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5" w:hanging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37" w:hanging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3"/>
        <w:tblW w:w="14955" w:type="dxa"/>
        <w:jc w:val="left"/>
        <w:tblInd w:w="328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2774"/>
        <w:gridCol w:w="11281"/>
      </w:tblGrid>
      <w:tr>
        <w:trPr/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7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1128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7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лота</w:t>
            </w:r>
          </w:p>
        </w:tc>
        <w:tc>
          <w:tcPr>
            <w:tcW w:w="1128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ind w:left="-108" w:right="-108" w:hanging="0"/>
              <w:jc w:val="left"/>
              <w:rPr>
                <w:kern w:val="0"/>
                <w:lang w:val="ru-RU" w:eastAsia="en-US" w:bidi="ar-SA"/>
              </w:rPr>
            </w:pPr>
            <w:r>
              <w:rPr>
                <w:rFonts w:ascii="Calibri" w:hAnsi="Calibri" w:asciiTheme="minorHAnsi" w:hAnsiTheme="minorHAnsi"/>
                <w:i/>
                <w:kern w:val="0"/>
                <w:sz w:val="22"/>
                <w:szCs w:val="24"/>
                <w:lang w:val="ru-RU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5"/>
                <w:szCs w:val="25"/>
                <w:lang w:val="ru-RU" w:eastAsia="en-US" w:bidi="ar-SA"/>
              </w:rPr>
              <w:t>ОКПД2 27.12.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5"/>
                <w:szCs w:val="25"/>
                <w:lang w:val="ru-RU" w:eastAsia="en-US" w:bidi="ar-SA"/>
              </w:rPr>
              <w:t>24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5"/>
                <w:szCs w:val="25"/>
                <w:lang w:val="ru-RU" w:eastAsia="en-US" w:bidi="ar-SA"/>
              </w:rPr>
              <w:t xml:space="preserve"> Поставка МТР на эксплуатационные нужды службы мониторинга оборудования и гидротехнических сооружений филиала ПАО "РусГидро"-"Каскад Кубанских ГЭС"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</w:tr>
      <w:tr>
        <w:trPr/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7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1128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13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-ЭКСП-БПД-2026-ККГЭС</w:t>
            </w:r>
          </w:p>
        </w:tc>
      </w:tr>
      <w:tr>
        <w:trPr/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7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НМЦ лота</w:t>
            </w:r>
          </w:p>
        </w:tc>
        <w:tc>
          <w:tcPr>
            <w:tcW w:w="1128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6 000 000,00</w:t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 xml:space="preserve">2.      </w:t>
      </w: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Метод анализа технико-коммерческих предложений 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</w:r>
    </w:p>
    <w:p>
      <w:pPr>
        <w:pStyle w:val="ListParagraph"/>
        <w:keepNext w:val="true"/>
        <w:spacing w:before="0" w:after="120"/>
        <w:ind w:left="0" w:hanging="0"/>
        <w:contextualSpacing w:val="false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 xml:space="preserve">          </w:t>
      </w:r>
      <w:r>
        <w:rPr>
          <w:rFonts w:ascii="Times New Roman" w:hAnsi="Times New Roman"/>
          <w:b/>
          <w:bCs/>
          <w:sz w:val="26"/>
        </w:rPr>
        <w:t>3.       Обоснование расчета НМЦ</w:t>
      </w:r>
    </w:p>
    <w:tbl>
      <w:tblPr>
        <w:tblW w:w="151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2161"/>
        <w:gridCol w:w="1980"/>
        <w:gridCol w:w="5099"/>
        <w:gridCol w:w="2162"/>
      </w:tblGrid>
      <w:tr>
        <w:trPr>
          <w:trHeight w:val="7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Наименование товара/ работы/ услуги в составе лота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Наименование источника ценовой информации (ИЦИ)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Цена из соответствующего ИЦИ, в руб. без НДС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Цена итоговая, в руб. без НДС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Комментарии</w:t>
            </w:r>
          </w:p>
        </w:tc>
      </w:tr>
      <w:tr>
        <w:trPr>
          <w:trHeight w:val="777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b/>
                <w:i/>
                <w:sz w:val="25"/>
                <w:szCs w:val="25"/>
              </w:rPr>
              <w:t>ОКПД2 27.12.</w:t>
            </w:r>
            <w:r>
              <w:rPr>
                <w:rFonts w:cs="Times New Roman" w:ascii="Times New Roman" w:hAnsi="Times New Roman"/>
                <w:b/>
                <w:i/>
                <w:sz w:val="25"/>
                <w:szCs w:val="25"/>
              </w:rPr>
              <w:t>24</w:t>
            </w:r>
            <w:r>
              <w:rPr>
                <w:rFonts w:cs="Times New Roman" w:ascii="Times New Roman" w:hAnsi="Times New Roman"/>
                <w:b/>
                <w:i/>
                <w:sz w:val="25"/>
                <w:szCs w:val="25"/>
              </w:rPr>
              <w:t xml:space="preserve"> Поставка МТР на эксплуатационные нужды службы мониторинга оборудования и гидротехнических сооружений филиала ПАО "РусГидро"-"Каскад Кубанских ГЭС"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№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6 000 000,00</w:t>
            </w:r>
          </w:p>
        </w:tc>
        <w:tc>
          <w:tcPr>
            <w:tcW w:w="5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Среднее арифметическое значение полученной ценовой информации: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(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val="en-US" w:eastAsia="ru-RU"/>
              </w:rPr>
              <w:t>6 000 000,00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  <w:lang w:val="en-US"/>
              </w:rPr>
              <w:t xml:space="preserve">6 535 071,04 </w:t>
            </w:r>
            <w:r>
              <w:rPr>
                <w:rFonts w:ascii="Times New Roman" w:hAnsi="Times New Roman"/>
              </w:rPr>
              <w:t xml:space="preserve">+ 5 685 522,06) /3 =    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6 073 531,03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bCs/>
                <w:i/>
                <w:i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887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№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6 535 071,04</w:t>
            </w:r>
          </w:p>
        </w:tc>
        <w:tc>
          <w:tcPr>
            <w:tcW w:w="5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  <w:tr>
        <w:trPr>
          <w:trHeight w:val="7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№ 3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5 685 522,06</w:t>
            </w:r>
          </w:p>
        </w:tc>
        <w:tc>
          <w:tcPr>
            <w:tcW w:w="5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orient="landscape" w:w="16838" w:h="11906"/>
      <w:pgMar w:left="567" w:right="567" w:gutter="0" w:header="0" w:top="85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5db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00000A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315dbb"/>
    <w:rPr>
      <w:rFonts w:ascii="Geneva CY" w:hAnsi="Geneva CY" w:eastAsia="Geneva" w:cs="Times New Roman"/>
      <w:sz w:val="20"/>
      <w:szCs w:val="20"/>
    </w:rPr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315dbb"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996"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semiHidden/>
    <w:qFormat/>
    <w:rsid w:val="00372996"/>
    <w:rPr>
      <w:rFonts w:ascii="Geneva CY" w:hAnsi="Geneva CY" w:eastAsia="Geneva" w:cs="Times New Roman"/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sid w:val="00372996"/>
    <w:rPr>
      <w:rFonts w:ascii="Geneva CY" w:hAnsi="Geneva CY" w:eastAsia="Geneva" w:cs="Times New Roman"/>
      <w:b/>
      <w:bCs/>
      <w:sz w:val="20"/>
      <w:szCs w:val="20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72996"/>
    <w:rPr>
      <w:rFonts w:ascii="Segoe UI" w:hAnsi="Segoe UI" w:eastAsia="Geneva" w:cs="Segoe UI"/>
      <w:sz w:val="18"/>
      <w:szCs w:val="18"/>
    </w:rPr>
  </w:style>
  <w:style w:type="character" w:styleId="Style15" w:customStyle="1">
    <w:name w:val="Символ сноски"/>
    <w:qFormat/>
    <w:rPr/>
  </w:style>
  <w:style w:type="character" w:styleId="11" w:customStyle="1">
    <w:name w:val="Знак концевой сноски1"/>
    <w:qFormat/>
    <w:rPr>
      <w:vertAlign w:val="superscript"/>
    </w:rPr>
  </w:style>
  <w:style w:type="character" w:styleId="Style16" w:customStyle="1">
    <w:name w:val="Символы концевой сноски"/>
    <w:qFormat/>
    <w:rPr/>
  </w:style>
  <w:style w:type="character" w:styleId="Style17" w:customStyle="1">
    <w:name w:val="Абзац списка Знак"/>
    <w:link w:val="ListParagraph"/>
    <w:uiPriority w:val="34"/>
    <w:qFormat/>
    <w:locked/>
    <w:rsid w:val="00cb1f8f"/>
    <w:rPr>
      <w:rFonts w:ascii="Geneva CY" w:hAnsi="Geneva CY" w:eastAsia="Geneva" w:cs="Times New Roman"/>
      <w:sz w:val="24"/>
      <w:szCs w:val="26"/>
    </w:rPr>
  </w:style>
  <w:style w:type="character" w:styleId="12" w:customStyle="1">
    <w:name w:val="Номер строки1"/>
    <w:qFormat/>
    <w:rPr/>
  </w:style>
  <w:style w:type="character" w:styleId="Style18" w:customStyle="1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FootnoteText">
    <w:name w:val="Footnote Text"/>
    <w:basedOn w:val="Normal"/>
    <w:uiPriority w:val="99"/>
    <w:pPr/>
    <w:rPr/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372996"/>
    <w:pPr/>
    <w:rPr>
      <w:sz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72996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37299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7"/>
    <w:uiPriority w:val="34"/>
    <w:qFormat/>
    <w:rsid w:val="00cb1f8f"/>
    <w:pPr>
      <w:spacing w:before="120" w:after="0"/>
      <w:ind w:left="720" w:hanging="0"/>
      <w:contextualSpacing/>
    </w:pPr>
    <w:rPr>
      <w:color w:val="auto"/>
      <w:szCs w:val="26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315dbb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d">
    <w:name w:val="Table Grid"/>
    <w:basedOn w:val="a1"/>
    <w:uiPriority w:val="39"/>
    <w:rsid w:val="00315d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AlterOffice/3.4.0.9$Linux_X86_64 LibreOffice_project/b8daf9e823b1a5463a2f48435ddc2e8696e7d4fc</Application>
  <AppVersion>15.0000</AppVersion>
  <Pages>1</Pages>
  <Words>156</Words>
  <Characters>941</Characters>
  <CharactersWithSpaces>1093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2025-07-23T07:42:00Z</dcterms:created>
  <dc:creator>Лазаренко Ксения Вячеславовна</dc:creator>
  <dc:description/>
  <dc:language>ru-RU</dc:language>
  <cp:lastModifiedBy>karpovali@corp.gidroogk.com</cp:lastModifiedBy>
  <dcterms:modified xsi:type="dcterms:W3CDTF">2026-07-23T13:11:29Z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