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er15.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4.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media/image2.wmf" ContentType="image/x-wmf"/>
  <Override PartName="/word/media/image1.wmf" ContentType="image/x-wmf"/>
  <Override PartName="/word/media/image3.wmf" ContentType="image/x-wmf"/>
  <Override PartName="/word/media/image5.wmf" ContentType="image/x-wmf"/>
  <Override PartName="/word/media/image4.wmf" ContentType="image/x-wmf"/>
  <Override PartName="/word/header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left="4536" w:hanging="0"/>
        <w:rPr/>
      </w:pPr>
      <w:r>
        <w:rPr/>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rStyle w:val="Style10"/>
        </w:rPr>
      </w:pPr>
      <w:r>
        <w:rPr/>
        <w:t>Состязательный отбор в электронной форме,</w:t>
        <w:br/>
        <w:t>на право заключения договора «ОКПД2 27.11.62.110 Поставка высоковольтного ввода 110 кВ для пополнения аварийного запаса филиала ПАО "РусГидро" - "Каскад Кубанских ГЭС"</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0"/>
        <w:keepNext w:val="true"/>
        <w:spacing w:before="240" w:after="0"/>
        <w:jc w:val="center"/>
        <w:rPr/>
      </w:pPr>
      <w:r>
        <w:rPr/>
        <w:t>(Лот №182076-РЕМ ПРОД-2026-ККГЭС)</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Подраздел,2,[РГ] Подраздел,2,[РГ] Пункт,3,[РГ] Подпункт,4,[РГ] Перечисление,5" \h</w:instrText>
          </w:r>
          <w:r>
            <w:rPr>
              <w:webHidden/>
              <w:rStyle w:val="Style19"/>
              <w:vanish w:val="false"/>
            </w:rPr>
            <w:fldChar w:fldCharType="separate"/>
          </w:r>
          <w:hyperlink w:anchor="__RefHeading___Toc60617_1063990480">
            <w:r>
              <w:rPr>
                <w:webHidden/>
                <w:rStyle w:val="Style19"/>
                <w:vanish w:val="false"/>
              </w:rPr>
              <w:tab/>
              <w:t>Сокращения</w:t>
              <w:tab/>
              <w:t>5</w:t>
            </w:r>
          </w:hyperlink>
        </w:p>
        <w:p>
          <w:pPr>
            <w:pStyle w:val="TOC1"/>
            <w:tabs>
              <w:tab w:val="clear" w:pos="9923"/>
              <w:tab w:val="left" w:pos="851" w:leader="none"/>
              <w:tab w:val="right" w:pos="9922" w:leader="dot"/>
            </w:tabs>
            <w:rPr/>
          </w:pPr>
          <w:hyperlink w:anchor="__RefHeading___Toc60619_1063990480">
            <w:r>
              <w:rPr>
                <w:webHidden/>
                <w:rStyle w:val="Style19"/>
                <w:vanish w:val="false"/>
              </w:rPr>
              <w:tab/>
              <w:t>Термины и определения</w:t>
              <w:tab/>
              <w:t>7</w:t>
            </w:r>
          </w:hyperlink>
        </w:p>
        <w:p>
          <w:pPr>
            <w:pStyle w:val="TOC1"/>
            <w:tabs>
              <w:tab w:val="clear" w:pos="9923"/>
              <w:tab w:val="left" w:pos="851" w:leader="none"/>
              <w:tab w:val="right" w:pos="9922" w:leader="dot"/>
            </w:tabs>
            <w:rPr/>
          </w:pPr>
          <w:hyperlink w:anchor="__RefHeading___Toc60621_1063990480">
            <w:r>
              <w:rPr>
                <w:webHidden/>
                <w:rStyle w:val="Style19"/>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60623_1063990480">
            <w:r>
              <w:rPr>
                <w:webHidden/>
                <w:rStyle w:val="Style19"/>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60625_1063990480">
            <w:r>
              <w:rPr>
                <w:webHidden/>
                <w:rStyle w:val="Style19"/>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60627_1063990480">
            <w:r>
              <w:rPr>
                <w:webHidden/>
                <w:rStyle w:val="Style19"/>
                <w:vanish w:val="false"/>
              </w:rPr>
              <w:t>2.</w:t>
              <w:tab/>
              <w:t>Общие положения</w:t>
              <w:tab/>
              <w:t>16</w:t>
            </w:r>
          </w:hyperlink>
        </w:p>
        <w:p>
          <w:pPr>
            <w:pStyle w:val="TOC2"/>
            <w:tabs>
              <w:tab w:val="clear" w:pos="9923"/>
              <w:tab w:val="left" w:pos="851" w:leader="none"/>
              <w:tab w:val="right" w:pos="9922" w:leader="dot"/>
            </w:tabs>
            <w:rPr/>
          </w:pPr>
          <w:hyperlink w:anchor="__RefHeading___Toc60629_1063990480">
            <w:r>
              <w:rPr>
                <w:webHidden/>
                <w:rStyle w:val="Style19"/>
                <w:vanish w:val="false"/>
              </w:rPr>
              <w:t>2.1</w:t>
              <w:tab/>
              <w:t>Общие сведения о закупке</w:t>
              <w:tab/>
              <w:t>16</w:t>
            </w:r>
          </w:hyperlink>
        </w:p>
        <w:p>
          <w:pPr>
            <w:pStyle w:val="TOC2"/>
            <w:tabs>
              <w:tab w:val="clear" w:pos="9923"/>
              <w:tab w:val="left" w:pos="851" w:leader="none"/>
              <w:tab w:val="right" w:pos="9922" w:leader="dot"/>
            </w:tabs>
            <w:rPr/>
          </w:pPr>
          <w:hyperlink w:anchor="__RefHeading___Toc60631_1063990480">
            <w:r>
              <w:rPr>
                <w:webHidden/>
                <w:rStyle w:val="Style19"/>
                <w:vanish w:val="false"/>
              </w:rPr>
              <w:t>2.2</w:t>
              <w:tab/>
              <w:t>Правовой статус документов</w:t>
              <w:tab/>
              <w:t>16</w:t>
            </w:r>
          </w:hyperlink>
        </w:p>
        <w:p>
          <w:pPr>
            <w:pStyle w:val="TOC2"/>
            <w:tabs>
              <w:tab w:val="clear" w:pos="9923"/>
              <w:tab w:val="left" w:pos="851" w:leader="none"/>
              <w:tab w:val="right" w:pos="9922" w:leader="dot"/>
            </w:tabs>
            <w:rPr/>
          </w:pPr>
          <w:hyperlink w:anchor="__RefHeading___Toc60633_1063990480">
            <w:r>
              <w:rPr>
                <w:webHidden/>
                <w:rStyle w:val="Style19"/>
                <w:vanish w:val="false"/>
              </w:rPr>
              <w:t>2.3</w:t>
              <w:tab/>
              <w:t>Обжалование</w:t>
              <w:tab/>
              <w:t>17</w:t>
            </w:r>
          </w:hyperlink>
        </w:p>
        <w:p>
          <w:pPr>
            <w:pStyle w:val="TOC2"/>
            <w:tabs>
              <w:tab w:val="clear" w:pos="9923"/>
              <w:tab w:val="left" w:pos="851" w:leader="none"/>
              <w:tab w:val="right" w:pos="9922" w:leader="dot"/>
            </w:tabs>
            <w:rPr/>
          </w:pPr>
          <w:hyperlink w:anchor="__RefHeading___Toc60635_1063990480">
            <w:r>
              <w:rPr>
                <w:webHidden/>
                <w:rStyle w:val="Style19"/>
                <w:vanish w:val="false"/>
              </w:rPr>
              <w:t>2.4</w:t>
              <w:tab/>
              <w:t>Особые положения при проведении закупки с использованием ЭП</w:t>
              <w:tab/>
              <w:t>18</w:t>
            </w:r>
          </w:hyperlink>
        </w:p>
        <w:p>
          <w:pPr>
            <w:pStyle w:val="TOC2"/>
            <w:tabs>
              <w:tab w:val="clear" w:pos="9923"/>
              <w:tab w:val="left" w:pos="851" w:leader="none"/>
              <w:tab w:val="right" w:pos="9922" w:leader="dot"/>
            </w:tabs>
            <w:rPr/>
          </w:pPr>
          <w:hyperlink w:anchor="__RefHeading___Toc60637_1063990480">
            <w:r>
              <w:rPr>
                <w:webHidden/>
                <w:rStyle w:val="Style19"/>
                <w:vanish w:val="false"/>
              </w:rPr>
              <w:t>2.5</w:t>
              <w:tab/>
              <w:t>Прочие положения</w:t>
              <w:tab/>
              <w:t>18</w:t>
            </w:r>
          </w:hyperlink>
        </w:p>
        <w:p>
          <w:pPr>
            <w:pStyle w:val="TOC1"/>
            <w:tabs>
              <w:tab w:val="clear" w:pos="9923"/>
              <w:tab w:val="left" w:pos="851" w:leader="none"/>
              <w:tab w:val="right" w:pos="9922" w:leader="dot"/>
            </w:tabs>
            <w:rPr/>
          </w:pPr>
          <w:hyperlink w:anchor="__RefHeading___Toc60639_1063990480">
            <w:r>
              <w:rPr>
                <w:webHidden/>
                <w:rStyle w:val="Style19"/>
                <w:vanish w:val="false"/>
              </w:rPr>
              <w:t>3.</w:t>
              <w:tab/>
              <w:t>Требования к Участникам</w:t>
              <w:tab/>
              <w:t>20</w:t>
            </w:r>
          </w:hyperlink>
        </w:p>
        <w:p>
          <w:pPr>
            <w:pStyle w:val="TOC2"/>
            <w:tabs>
              <w:tab w:val="clear" w:pos="9923"/>
              <w:tab w:val="left" w:pos="851" w:leader="none"/>
              <w:tab w:val="right" w:pos="9922" w:leader="dot"/>
            </w:tabs>
            <w:rPr/>
          </w:pPr>
          <w:hyperlink w:anchor="__RefHeading___Toc60641_1063990480">
            <w:r>
              <w:rPr>
                <w:webHidden/>
                <w:rStyle w:val="Style19"/>
                <w:vanish w:val="false"/>
              </w:rPr>
              <w:t>3.1</w:t>
              <w:tab/>
              <w:t>Общие требования к Участникам</w:t>
              <w:tab/>
              <w:t>20</w:t>
            </w:r>
          </w:hyperlink>
        </w:p>
        <w:p>
          <w:pPr>
            <w:pStyle w:val="TOC2"/>
            <w:tabs>
              <w:tab w:val="clear" w:pos="9923"/>
              <w:tab w:val="left" w:pos="851" w:leader="none"/>
              <w:tab w:val="right" w:pos="9922" w:leader="dot"/>
            </w:tabs>
            <w:rPr/>
          </w:pPr>
          <w:hyperlink w:anchor="__RefHeading___Toc60643_1063990480">
            <w:r>
              <w:rPr>
                <w:webHidden/>
                <w:rStyle w:val="Style19"/>
                <w:vanish w:val="false"/>
              </w:rPr>
              <w:t>3.2</w:t>
              <w:tab/>
              <w:t>Коллективные участники</w:t>
              <w:tab/>
              <w:t>20</w:t>
            </w:r>
          </w:hyperlink>
        </w:p>
        <w:p>
          <w:pPr>
            <w:pStyle w:val="TOC2"/>
            <w:tabs>
              <w:tab w:val="clear" w:pos="9923"/>
              <w:tab w:val="left" w:pos="851" w:leader="none"/>
              <w:tab w:val="right" w:pos="9922" w:leader="dot"/>
            </w:tabs>
            <w:rPr/>
          </w:pPr>
          <w:hyperlink w:anchor="__RefHeading___Toc60645_1063990480">
            <w:r>
              <w:rPr>
                <w:webHidden/>
                <w:rStyle w:val="Style19"/>
                <w:vanish w:val="false"/>
              </w:rPr>
              <w:t>3.3</w:t>
              <w:tab/>
              <w:t>Генеральные подрядчики</w:t>
              <w:tab/>
              <w:t>22</w:t>
            </w:r>
          </w:hyperlink>
        </w:p>
        <w:p>
          <w:pPr>
            <w:pStyle w:val="TOC1"/>
            <w:tabs>
              <w:tab w:val="clear" w:pos="9923"/>
              <w:tab w:val="left" w:pos="851" w:leader="none"/>
              <w:tab w:val="right" w:pos="9922" w:leader="dot"/>
            </w:tabs>
            <w:rPr/>
          </w:pPr>
          <w:hyperlink w:anchor="__RefHeading___Toc60647_1063990480">
            <w:r>
              <w:rPr>
                <w:webHidden/>
                <w:rStyle w:val="Style19"/>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60649_1063990480">
            <w:r>
              <w:rPr>
                <w:webHidden/>
                <w:rStyle w:val="Style19"/>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60651_1063990480">
            <w:r>
              <w:rPr>
                <w:webHidden/>
                <w:rStyle w:val="Style19"/>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60653_1063990480">
            <w:r>
              <w:rPr>
                <w:webHidden/>
                <w:rStyle w:val="Style19"/>
                <w:vanish w:val="false"/>
              </w:rPr>
              <w:t>4.3</w:t>
              <w:tab/>
              <w:t>Подготовка заявки</w:t>
              <w:tab/>
              <w:t>26</w:t>
            </w:r>
          </w:hyperlink>
        </w:p>
        <w:p>
          <w:pPr>
            <w:pStyle w:val="TOC2"/>
            <w:tabs>
              <w:tab w:val="clear" w:pos="9923"/>
              <w:tab w:val="left" w:pos="851" w:leader="none"/>
              <w:tab w:val="right" w:pos="9922" w:leader="dot"/>
            </w:tabs>
            <w:rPr/>
          </w:pPr>
          <w:hyperlink w:anchor="__RefHeading___Toc60655_1063990480">
            <w:r>
              <w:rPr>
                <w:webHidden/>
                <w:rStyle w:val="Style19"/>
                <w:vanish w:val="false"/>
              </w:rPr>
              <w:t>4.4</w:t>
              <w:tab/>
              <w:t>Разъяснение Документации о закупке</w:t>
              <w:tab/>
              <w:t>29</w:t>
            </w:r>
          </w:hyperlink>
        </w:p>
        <w:p>
          <w:pPr>
            <w:pStyle w:val="TOC2"/>
            <w:tabs>
              <w:tab w:val="clear" w:pos="9923"/>
              <w:tab w:val="left" w:pos="851" w:leader="none"/>
              <w:tab w:val="right" w:pos="9922" w:leader="dot"/>
            </w:tabs>
            <w:rPr/>
          </w:pPr>
          <w:hyperlink w:anchor="__RefHeading___Toc60657_1063990480">
            <w:r>
              <w:rPr>
                <w:webHidden/>
                <w:rStyle w:val="Style19"/>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60659_1063990480">
            <w:r>
              <w:rPr>
                <w:webHidden/>
                <w:rStyle w:val="Style19"/>
                <w:vanish w:val="false"/>
              </w:rPr>
              <w:t>4.6</w:t>
              <w:tab/>
              <w:t>Подача заявок и их прием</w:t>
              <w:tab/>
              <w:t>30</w:t>
            </w:r>
          </w:hyperlink>
        </w:p>
        <w:p>
          <w:pPr>
            <w:pStyle w:val="TOC2"/>
            <w:tabs>
              <w:tab w:val="clear" w:pos="9923"/>
              <w:tab w:val="left" w:pos="851" w:leader="none"/>
              <w:tab w:val="right" w:pos="9922" w:leader="dot"/>
            </w:tabs>
            <w:rPr/>
          </w:pPr>
          <w:hyperlink w:anchor="__RefHeading___Toc60661_1063990480">
            <w:r>
              <w:rPr>
                <w:webHidden/>
                <w:rStyle w:val="Style19"/>
                <w:vanish w:val="false"/>
              </w:rPr>
              <w:t>4.7</w:t>
              <w:tab/>
              <w:t>Изменение и отзыв заявок</w:t>
              <w:tab/>
              <w:t>31</w:t>
            </w:r>
          </w:hyperlink>
        </w:p>
        <w:p>
          <w:pPr>
            <w:pStyle w:val="TOC2"/>
            <w:tabs>
              <w:tab w:val="clear" w:pos="9923"/>
              <w:tab w:val="left" w:pos="851" w:leader="none"/>
              <w:tab w:val="right" w:pos="9922" w:leader="dot"/>
            </w:tabs>
            <w:rPr/>
          </w:pPr>
          <w:hyperlink w:anchor="__RefHeading___Toc60663_1063990480">
            <w:r>
              <w:rPr>
                <w:webHidden/>
                <w:rStyle w:val="Style19"/>
                <w:vanish w:val="false"/>
              </w:rPr>
              <w:t>4.8</w:t>
              <w:tab/>
              <w:t>Открытие доступа к заявкам</w:t>
              <w:tab/>
              <w:t>31</w:t>
            </w:r>
          </w:hyperlink>
        </w:p>
        <w:p>
          <w:pPr>
            <w:pStyle w:val="TOC2"/>
            <w:tabs>
              <w:tab w:val="clear" w:pos="9923"/>
              <w:tab w:val="left" w:pos="851" w:leader="none"/>
              <w:tab w:val="right" w:pos="9922" w:leader="dot"/>
            </w:tabs>
            <w:rPr/>
          </w:pPr>
          <w:hyperlink w:anchor="__RefHeading___Toc60665_1063990480">
            <w:r>
              <w:rPr>
                <w:webHidden/>
                <w:rStyle w:val="Style19"/>
                <w:vanish w:val="false"/>
              </w:rPr>
              <w:t>4.9</w:t>
              <w:tab/>
              <w:t>Рассмотрение заявок (отборочная стадия), в том числе (при необходимости) проведение аккредитации</w:t>
              <w:tab/>
              <w:t>32</w:t>
            </w:r>
          </w:hyperlink>
        </w:p>
        <w:p>
          <w:pPr>
            <w:pStyle w:val="TOC2"/>
            <w:tabs>
              <w:tab w:val="clear" w:pos="9923"/>
              <w:tab w:val="left" w:pos="851" w:leader="none"/>
              <w:tab w:val="right" w:pos="9922" w:leader="dot"/>
            </w:tabs>
            <w:rPr/>
          </w:pPr>
          <w:hyperlink w:anchor="__RefHeading___Toc60667_1063990480">
            <w:r>
              <w:rPr>
                <w:webHidden/>
                <w:rStyle w:val="Style19"/>
                <w:vanish w:val="false"/>
              </w:rPr>
              <w:t>4.10</w:t>
              <w:tab/>
              <w:t>Дополнительные запросы разъяснений заявок</w:t>
              <w:tab/>
              <w:t>34</w:t>
            </w:r>
          </w:hyperlink>
        </w:p>
        <w:p>
          <w:pPr>
            <w:pStyle w:val="TOC2"/>
            <w:tabs>
              <w:tab w:val="clear" w:pos="9923"/>
              <w:tab w:val="left" w:pos="851" w:leader="none"/>
              <w:tab w:val="right" w:pos="9922" w:leader="dot"/>
            </w:tabs>
            <w:rPr/>
          </w:pPr>
          <w:hyperlink w:anchor="__RefHeading___Toc60669_1063990480">
            <w:r>
              <w:rPr>
                <w:webHidden/>
                <w:rStyle w:val="Style19"/>
                <w:vanish w:val="false"/>
              </w:rPr>
              <w:t>4.11</w:t>
              <w:tab/>
              <w:t>Переторжка</w:t>
              <w:tab/>
              <w:t>36</w:t>
            </w:r>
          </w:hyperlink>
        </w:p>
        <w:p>
          <w:pPr>
            <w:pStyle w:val="TOC2"/>
            <w:tabs>
              <w:tab w:val="clear" w:pos="9923"/>
              <w:tab w:val="left" w:pos="851" w:leader="none"/>
              <w:tab w:val="right" w:pos="9922" w:leader="dot"/>
            </w:tabs>
            <w:rPr/>
          </w:pPr>
          <w:hyperlink w:anchor="__RefHeading___Toc60671_1063990480">
            <w:r>
              <w:rPr>
                <w:webHidden/>
                <w:rStyle w:val="Style19"/>
                <w:vanish w:val="false"/>
              </w:rPr>
              <w:t>4.12</w:t>
              <w:tab/>
              <w:t>Оценка и сопоставление заявок</w:t>
              <w:tab/>
              <w:t>38</w:t>
            </w:r>
          </w:hyperlink>
        </w:p>
        <w:p>
          <w:pPr>
            <w:pStyle w:val="TOC2"/>
            <w:tabs>
              <w:tab w:val="clear" w:pos="9923"/>
              <w:tab w:val="left" w:pos="851" w:leader="none"/>
              <w:tab w:val="right" w:pos="9922" w:leader="dot"/>
            </w:tabs>
            <w:rPr/>
          </w:pPr>
          <w:hyperlink w:anchor="__RefHeading___Toc60673_1063990480">
            <w:r>
              <w:rPr>
                <w:webHidden/>
                <w:rStyle w:val="Style19"/>
                <w:vanish w:val="false"/>
              </w:rPr>
              <w:t>4.13</w:t>
              <w:tab/>
              <w:t>Применение законодательства о национальном режиме</w:t>
              <w:tab/>
              <w:t>39</w:t>
            </w:r>
          </w:hyperlink>
        </w:p>
        <w:p>
          <w:pPr>
            <w:pStyle w:val="TOC2"/>
            <w:tabs>
              <w:tab w:val="clear" w:pos="9923"/>
              <w:tab w:val="left" w:pos="851" w:leader="none"/>
              <w:tab w:val="right" w:pos="9922" w:leader="dot"/>
            </w:tabs>
            <w:rPr/>
          </w:pPr>
          <w:hyperlink w:anchor="__RefHeading___Toc60675_1063990480">
            <w:r>
              <w:rPr>
                <w:webHidden/>
                <w:rStyle w:val="Style19"/>
                <w:vanish w:val="false"/>
              </w:rPr>
              <w:t>4.14</w:t>
              <w:tab/>
              <w:t>Подведение итогов закупки (определение Победителя)</w:t>
              <w:tab/>
              <w:t>41</w:t>
            </w:r>
          </w:hyperlink>
        </w:p>
        <w:p>
          <w:pPr>
            <w:pStyle w:val="TOC2"/>
            <w:tabs>
              <w:tab w:val="clear" w:pos="9923"/>
              <w:tab w:val="left" w:pos="851" w:leader="none"/>
              <w:tab w:val="right" w:pos="9922" w:leader="dot"/>
            </w:tabs>
            <w:rPr/>
          </w:pPr>
          <w:hyperlink w:anchor="__RefHeading___Toc60677_1063990480">
            <w:r>
              <w:rPr>
                <w:webHidden/>
                <w:rStyle w:val="Style19"/>
                <w:vanish w:val="false"/>
              </w:rPr>
              <w:t>4.15</w:t>
              <w:tab/>
              <w:t>Признание закупки несостоявшейся</w:t>
              <w:tab/>
              <w:t>43</w:t>
            </w:r>
          </w:hyperlink>
        </w:p>
        <w:p>
          <w:pPr>
            <w:pStyle w:val="TOC2"/>
            <w:tabs>
              <w:tab w:val="clear" w:pos="9923"/>
              <w:tab w:val="left" w:pos="851" w:leader="none"/>
              <w:tab w:val="right" w:pos="9922" w:leader="dot"/>
            </w:tabs>
            <w:rPr/>
          </w:pPr>
          <w:hyperlink w:anchor="__RefHeading___Toc60679_1063990480">
            <w:r>
              <w:rPr>
                <w:webHidden/>
                <w:rStyle w:val="Style19"/>
                <w:vanish w:val="false"/>
              </w:rPr>
              <w:t>4.16</w:t>
              <w:tab/>
              <w:t>Отказ от проведения закупки (отмена закупки)</w:t>
              <w:tab/>
              <w:t>44</w:t>
            </w:r>
          </w:hyperlink>
        </w:p>
        <w:p>
          <w:pPr>
            <w:pStyle w:val="TOC2"/>
            <w:tabs>
              <w:tab w:val="clear" w:pos="9923"/>
              <w:tab w:val="left" w:pos="851" w:leader="none"/>
              <w:tab w:val="right" w:pos="9922" w:leader="dot"/>
            </w:tabs>
            <w:rPr/>
          </w:pPr>
          <w:hyperlink w:anchor="__RefHeading___Toc60681_1063990480">
            <w:r>
              <w:rPr>
                <w:webHidden/>
                <w:rStyle w:val="Style19"/>
                <w:vanish w:val="false"/>
              </w:rPr>
              <w:t>4.17</w:t>
              <w:tab/>
              <w:t>Особенности проведения закупки с необходимостью обеспечения заявки</w:t>
              <w:tab/>
              <w:t>44</w:t>
            </w:r>
          </w:hyperlink>
        </w:p>
        <w:p>
          <w:pPr>
            <w:pStyle w:val="TOC2"/>
            <w:tabs>
              <w:tab w:val="clear" w:pos="9923"/>
              <w:tab w:val="left" w:pos="851" w:leader="none"/>
              <w:tab w:val="right" w:pos="9922" w:leader="dot"/>
            </w:tabs>
            <w:rPr/>
          </w:pPr>
          <w:hyperlink w:anchor="__RefHeading___Toc60683_1063990480">
            <w:r>
              <w:rPr>
                <w:webHidden/>
                <w:rStyle w:val="Style19"/>
                <w:vanish w:val="false"/>
              </w:rPr>
              <w:t>4.18</w:t>
              <w:tab/>
              <w:t>Особенности проведения многолотовой закупки</w:t>
              <w:tab/>
              <w:t>47</w:t>
            </w:r>
          </w:hyperlink>
        </w:p>
        <w:p>
          <w:pPr>
            <w:pStyle w:val="TOC2"/>
            <w:tabs>
              <w:tab w:val="clear" w:pos="9923"/>
              <w:tab w:val="left" w:pos="851" w:leader="none"/>
              <w:tab w:val="right" w:pos="9922" w:leader="dot"/>
            </w:tabs>
            <w:rPr/>
          </w:pPr>
          <w:hyperlink w:anchor="__RefHeading___Toc60685_1063990480">
            <w:r>
              <w:rPr>
                <w:webHidden/>
                <w:rStyle w:val="Style19"/>
                <w:vanish w:val="false"/>
              </w:rPr>
              <w:t>4.19</w:t>
              <w:tab/>
              <w:t>Особенности проведения закупки с возможностью подачи альтернативных предложений</w:t>
              <w:tab/>
              <w:t>48</w:t>
            </w:r>
          </w:hyperlink>
        </w:p>
        <w:p>
          <w:pPr>
            <w:pStyle w:val="TOC1"/>
            <w:tabs>
              <w:tab w:val="clear" w:pos="9923"/>
              <w:tab w:val="left" w:pos="851" w:leader="none"/>
              <w:tab w:val="right" w:pos="9922" w:leader="dot"/>
            </w:tabs>
            <w:rPr/>
          </w:pPr>
          <w:hyperlink w:anchor="__RefHeading___Toc60687_1063990480">
            <w:r>
              <w:rPr>
                <w:webHidden/>
                <w:rStyle w:val="Style19"/>
                <w:vanish w:val="false"/>
              </w:rPr>
              <w:t>5.</w:t>
              <w:tab/>
              <w:t>Порядок заключения Договора</w:t>
              <w:tab/>
              <w:t>50</w:t>
            </w:r>
          </w:hyperlink>
        </w:p>
        <w:p>
          <w:pPr>
            <w:pStyle w:val="TOC2"/>
            <w:tabs>
              <w:tab w:val="clear" w:pos="9923"/>
              <w:tab w:val="left" w:pos="851" w:leader="none"/>
              <w:tab w:val="right" w:pos="9922" w:leader="dot"/>
            </w:tabs>
            <w:rPr/>
          </w:pPr>
          <w:hyperlink w:anchor="__RefHeading___Toc60689_1063990480">
            <w:r>
              <w:rPr>
                <w:webHidden/>
                <w:rStyle w:val="Style19"/>
                <w:vanish w:val="false"/>
              </w:rPr>
              <w:t>5.1</w:t>
              <w:tab/>
              <w:t>Общие положения</w:t>
              <w:tab/>
              <w:t>50</w:t>
            </w:r>
          </w:hyperlink>
        </w:p>
        <w:p>
          <w:pPr>
            <w:pStyle w:val="TOC2"/>
            <w:tabs>
              <w:tab w:val="clear" w:pos="9923"/>
              <w:tab w:val="left" w:pos="851" w:leader="none"/>
              <w:tab w:val="right" w:pos="9922" w:leader="dot"/>
            </w:tabs>
            <w:rPr/>
          </w:pPr>
          <w:hyperlink w:anchor="__RefHeading___Toc60691_1063990480">
            <w:r>
              <w:rPr>
                <w:webHidden/>
                <w:rStyle w:val="Style19"/>
                <w:vanish w:val="false"/>
              </w:rPr>
              <w:t>5.2</w:t>
              <w:tab/>
              <w:t>Заключение Договора</w:t>
              <w:tab/>
              <w:t>50</w:t>
            </w:r>
          </w:hyperlink>
        </w:p>
        <w:p>
          <w:pPr>
            <w:pStyle w:val="TOC2"/>
            <w:tabs>
              <w:tab w:val="clear" w:pos="9923"/>
              <w:tab w:val="left" w:pos="851" w:leader="none"/>
              <w:tab w:val="right" w:pos="9922" w:leader="dot"/>
            </w:tabs>
            <w:rPr/>
          </w:pPr>
          <w:hyperlink w:anchor="__RefHeading___Toc60693_1063990480">
            <w:r>
              <w:rPr>
                <w:webHidden/>
                <w:rStyle w:val="Style19"/>
                <w:vanish w:val="false"/>
              </w:rPr>
              <w:t>5.3</w:t>
              <w:tab/>
              <w:t>Преддоговорные переговоры</w:t>
              <w:tab/>
              <w:t>53</w:t>
            </w:r>
          </w:hyperlink>
        </w:p>
        <w:p>
          <w:pPr>
            <w:pStyle w:val="TOC2"/>
            <w:tabs>
              <w:tab w:val="clear" w:pos="9923"/>
              <w:tab w:val="left" w:pos="851" w:leader="none"/>
              <w:tab w:val="right" w:pos="9922" w:leader="dot"/>
            </w:tabs>
            <w:rPr/>
          </w:pPr>
          <w:hyperlink w:anchor="__RefHeading___Toc60695_1063990480">
            <w:r>
              <w:rPr>
                <w:webHidden/>
                <w:rStyle w:val="Style19"/>
                <w:vanish w:val="false"/>
              </w:rPr>
              <w:t>5.4</w:t>
              <w:tab/>
              <w:t>Уклонение Победителя от заключения Договора</w:t>
              <w:tab/>
              <w:t>54</w:t>
            </w:r>
          </w:hyperlink>
        </w:p>
        <w:p>
          <w:pPr>
            <w:pStyle w:val="TOC1"/>
            <w:tabs>
              <w:tab w:val="clear" w:pos="9923"/>
              <w:tab w:val="left" w:pos="851" w:leader="none"/>
              <w:tab w:val="right" w:pos="9922" w:leader="dot"/>
            </w:tabs>
            <w:rPr/>
          </w:pPr>
          <w:hyperlink w:anchor="__RefHeading___Toc60697_1063990480">
            <w:r>
              <w:rPr>
                <w:webHidden/>
                <w:rStyle w:val="Style19"/>
                <w:vanish w:val="false"/>
              </w:rPr>
              <w:t>6.</w:t>
              <w:tab/>
              <w:t>Приложение № 1 – Технические требования</w:t>
              <w:tab/>
              <w:t>55</w:t>
            </w:r>
          </w:hyperlink>
        </w:p>
        <w:p>
          <w:pPr>
            <w:pStyle w:val="TOC2"/>
            <w:tabs>
              <w:tab w:val="clear" w:pos="9923"/>
              <w:tab w:val="left" w:pos="851" w:leader="none"/>
              <w:tab w:val="right" w:pos="9922" w:leader="dot"/>
            </w:tabs>
            <w:rPr/>
          </w:pPr>
          <w:hyperlink w:anchor="__RefHeading___Toc60699_1063990480">
            <w:r>
              <w:rPr>
                <w:webHidden/>
                <w:rStyle w:val="Style19"/>
                <w:vanish w:val="false"/>
              </w:rPr>
              <w:t>6.1</w:t>
              <w:tab/>
              <w:t>Пояснения к Техническим требованиям</w:t>
              <w:tab/>
              <w:t>55</w:t>
            </w:r>
          </w:hyperlink>
        </w:p>
        <w:p>
          <w:pPr>
            <w:pStyle w:val="TOC1"/>
            <w:tabs>
              <w:tab w:val="clear" w:pos="9923"/>
              <w:tab w:val="left" w:pos="851" w:leader="none"/>
              <w:tab w:val="right" w:pos="9922" w:leader="dot"/>
            </w:tabs>
            <w:rPr/>
          </w:pPr>
          <w:hyperlink w:anchor="__RefHeading___Toc60701_1063990480">
            <w:r>
              <w:rPr>
                <w:webHidden/>
                <w:rStyle w:val="Style19"/>
                <w:vanish w:val="false"/>
              </w:rPr>
              <w:t>7.</w:t>
              <w:tab/>
              <w:t>Приложение № 2 – Проект договора</w:t>
              <w:tab/>
              <w:t>56</w:t>
            </w:r>
          </w:hyperlink>
        </w:p>
        <w:p>
          <w:pPr>
            <w:pStyle w:val="TOC2"/>
            <w:tabs>
              <w:tab w:val="clear" w:pos="9923"/>
              <w:tab w:val="left" w:pos="851" w:leader="none"/>
              <w:tab w:val="right" w:pos="9922" w:leader="dot"/>
            </w:tabs>
            <w:rPr/>
          </w:pPr>
          <w:hyperlink w:anchor="__RefHeading___Toc60703_1063990480">
            <w:r>
              <w:rPr>
                <w:webHidden/>
                <w:rStyle w:val="Style19"/>
                <w:vanish w:val="false"/>
              </w:rPr>
              <w:t>7.1</w:t>
              <w:tab/>
              <w:t>Пояснения к Проекту договора</w:t>
              <w:tab/>
              <w:t>56</w:t>
            </w:r>
          </w:hyperlink>
        </w:p>
        <w:p>
          <w:pPr>
            <w:pStyle w:val="TOC1"/>
            <w:tabs>
              <w:tab w:val="clear" w:pos="9923"/>
              <w:tab w:val="left" w:pos="851" w:leader="none"/>
              <w:tab w:val="right" w:pos="9922" w:leader="dot"/>
            </w:tabs>
            <w:rPr/>
          </w:pPr>
          <w:hyperlink w:anchor="__RefHeading___Toc60705_1063990480">
            <w:r>
              <w:rPr>
                <w:webHidden/>
                <w:rStyle w:val="Style19"/>
                <w:vanish w:val="false"/>
              </w:rPr>
              <w:t>8.</w:t>
              <w:tab/>
              <w:t>Приложение № 3 – Требования к Участникам</w:t>
              <w:tab/>
              <w:t>57</w:t>
            </w:r>
          </w:hyperlink>
        </w:p>
        <w:p>
          <w:pPr>
            <w:pStyle w:val="TOC2"/>
            <w:tabs>
              <w:tab w:val="clear" w:pos="9923"/>
              <w:tab w:val="left" w:pos="851" w:leader="none"/>
              <w:tab w:val="right" w:pos="9922" w:leader="dot"/>
            </w:tabs>
            <w:rPr/>
          </w:pPr>
          <w:hyperlink w:anchor="__RefHeading___Toc60707_1063990480">
            <w:r>
              <w:rPr>
                <w:webHidden/>
                <w:rStyle w:val="Style19"/>
                <w:vanish w:val="false"/>
              </w:rPr>
              <w:t>8.1</w:t>
              <w:tab/>
              <w:t>Пояснения к требованиям к Участникам</w:t>
              <w:tab/>
              <w:t>57</w:t>
            </w:r>
          </w:hyperlink>
        </w:p>
        <w:p>
          <w:pPr>
            <w:pStyle w:val="TOC2"/>
            <w:tabs>
              <w:tab w:val="clear" w:pos="9923"/>
              <w:tab w:val="left" w:pos="851" w:leader="none"/>
              <w:tab w:val="right" w:pos="9922" w:leader="dot"/>
            </w:tabs>
            <w:rPr/>
          </w:pPr>
          <w:hyperlink w:anchor="__RefHeading___Toc60709_1063990480">
            <w:r>
              <w:rPr>
                <w:webHidden/>
                <w:rStyle w:val="Style19"/>
                <w:vanish w:val="false"/>
              </w:rPr>
              <w:t>8.2</w:t>
              <w:tab/>
              <w:t>Обязательные требования</w:t>
              <w:tab/>
              <w:t>57</w:t>
            </w:r>
          </w:hyperlink>
        </w:p>
        <w:p>
          <w:pPr>
            <w:pStyle w:val="TOC2"/>
            <w:tabs>
              <w:tab w:val="clear" w:pos="9923"/>
              <w:tab w:val="left" w:pos="851" w:leader="none"/>
              <w:tab w:val="right" w:pos="9922" w:leader="dot"/>
            </w:tabs>
            <w:rPr/>
          </w:pPr>
          <w:hyperlink w:anchor="__RefHeading___Toc60711_1063990480">
            <w:r>
              <w:rPr>
                <w:webHidden/>
                <w:rStyle w:val="Style19"/>
                <w:vanish w:val="false"/>
              </w:rPr>
              <w:t>8.3</w:t>
              <w:tab/>
              <w:t>Специальные требования</w:t>
              <w:tab/>
              <w:t>60</w:t>
            </w:r>
          </w:hyperlink>
        </w:p>
        <w:p>
          <w:pPr>
            <w:pStyle w:val="TOC2"/>
            <w:tabs>
              <w:tab w:val="clear" w:pos="9923"/>
              <w:tab w:val="left" w:pos="851" w:leader="none"/>
              <w:tab w:val="right" w:pos="9922" w:leader="dot"/>
            </w:tabs>
            <w:rPr/>
          </w:pPr>
          <w:hyperlink w:anchor="__RefHeading___Toc60713_1063990480">
            <w:r>
              <w:rPr>
                <w:webHidden/>
                <w:rStyle w:val="Style19"/>
                <w:vanish w:val="false"/>
              </w:rPr>
              <w:t>8.4</w:t>
              <w:tab/>
              <w:t>Квалификационные требования</w:t>
              <w:tab/>
              <w:t>61</w:t>
            </w:r>
          </w:hyperlink>
        </w:p>
        <w:p>
          <w:pPr>
            <w:pStyle w:val="TOC2"/>
            <w:tabs>
              <w:tab w:val="clear" w:pos="9923"/>
              <w:tab w:val="left" w:pos="851" w:leader="none"/>
              <w:tab w:val="right" w:pos="9922" w:leader="dot"/>
            </w:tabs>
            <w:rPr/>
          </w:pPr>
          <w:hyperlink w:anchor="__RefHeading___Toc60715_1063990480">
            <w:r>
              <w:rPr>
                <w:webHidden/>
                <w:rStyle w:val="Style19"/>
                <w:vanish w:val="false"/>
              </w:rPr>
              <w:t>8.5</w:t>
              <w:tab/>
              <w:t>Дополнительные требования к Коллективным участникам</w:t>
              <w:tab/>
              <w:t>62</w:t>
            </w:r>
          </w:hyperlink>
        </w:p>
        <w:p>
          <w:pPr>
            <w:pStyle w:val="TOC2"/>
            <w:tabs>
              <w:tab w:val="clear" w:pos="9923"/>
              <w:tab w:val="left" w:pos="851" w:leader="none"/>
              <w:tab w:val="right" w:pos="9922" w:leader="dot"/>
            </w:tabs>
            <w:rPr/>
          </w:pPr>
          <w:hyperlink w:anchor="__RefHeading___Toc60717_1063990480">
            <w:r>
              <w:rPr>
                <w:webHidden/>
                <w:rStyle w:val="Style19"/>
                <w:vanish w:val="false"/>
              </w:rPr>
              <w:t>8.6</w:t>
              <w:tab/>
              <w:t>Дополнительные требования к Генеральным подрядчикам</w:t>
              <w:tab/>
              <w:t>63</w:t>
            </w:r>
          </w:hyperlink>
        </w:p>
        <w:p>
          <w:pPr>
            <w:pStyle w:val="TOC1"/>
            <w:tabs>
              <w:tab w:val="clear" w:pos="9923"/>
              <w:tab w:val="left" w:pos="851" w:leader="none"/>
              <w:tab w:val="right" w:pos="9922" w:leader="dot"/>
            </w:tabs>
            <w:rPr/>
          </w:pPr>
          <w:hyperlink w:anchor="__RefHeading___Toc60719_1063990480">
            <w:r>
              <w:rPr>
                <w:webHidden/>
                <w:rStyle w:val="Style19"/>
                <w:vanish w:val="false"/>
              </w:rPr>
              <w:t>9.</w:t>
              <w:tab/>
              <w:t>Приложение № 4 – Образцы форм документов, включаемых в состав заявки</w:t>
              <w:tab/>
              <w:t>65</w:t>
            </w:r>
          </w:hyperlink>
        </w:p>
        <w:p>
          <w:pPr>
            <w:pStyle w:val="TOC2"/>
            <w:tabs>
              <w:tab w:val="clear" w:pos="9923"/>
              <w:tab w:val="left" w:pos="851" w:leader="none"/>
              <w:tab w:val="right" w:pos="9922" w:leader="dot"/>
            </w:tabs>
            <w:rPr/>
          </w:pPr>
          <w:hyperlink w:anchor="__RefHeading___Toc60721_1063990480">
            <w:r>
              <w:rPr>
                <w:webHidden/>
                <w:rStyle w:val="Style19"/>
                <w:vanish w:val="false"/>
              </w:rPr>
              <w:t>9.1</w:t>
              <w:tab/>
              <w:t>Пояснения к Образцам форм документов, включаемых в состав заявки</w:t>
              <w:tab/>
              <w:t>65</w:t>
            </w:r>
          </w:hyperlink>
        </w:p>
        <w:p>
          <w:pPr>
            <w:pStyle w:val="TOC1"/>
            <w:tabs>
              <w:tab w:val="clear" w:pos="9923"/>
              <w:tab w:val="left" w:pos="851" w:leader="none"/>
              <w:tab w:val="right" w:pos="9922" w:leader="dot"/>
            </w:tabs>
            <w:rPr/>
          </w:pPr>
          <w:hyperlink w:anchor="__RefHeading___Toc60723_1063990480">
            <w:r>
              <w:rPr>
                <w:webHidden/>
                <w:rStyle w:val="Style19"/>
                <w:vanish w:val="false"/>
              </w:rPr>
              <w:t>10.</w:t>
              <w:tab/>
              <w:t>Приложение № 5 – Образцы форм документов, предоставляемых Победителем</w:t>
              <w:tab/>
              <w:t>66</w:t>
            </w:r>
          </w:hyperlink>
        </w:p>
        <w:p>
          <w:pPr>
            <w:pStyle w:val="TOC2"/>
            <w:tabs>
              <w:tab w:val="clear" w:pos="9923"/>
              <w:tab w:val="left" w:pos="851" w:leader="none"/>
              <w:tab w:val="right" w:pos="9922" w:leader="dot"/>
            </w:tabs>
            <w:rPr/>
          </w:pPr>
          <w:hyperlink w:anchor="__RefHeading___Toc60725_1063990480">
            <w:r>
              <w:rPr>
                <w:webHidden/>
                <w:rStyle w:val="Style19"/>
                <w:vanish w:val="false"/>
              </w:rPr>
              <w:t>10.1</w:t>
              <w:tab/>
              <w:t>Пояснения к Образцам форм документов, предоставляемых Победителем</w:t>
              <w:tab/>
              <w:t>66</w:t>
            </w:r>
          </w:hyperlink>
        </w:p>
        <w:p>
          <w:pPr>
            <w:pStyle w:val="TOC2"/>
            <w:tabs>
              <w:tab w:val="clear" w:pos="9923"/>
              <w:tab w:val="left" w:pos="851" w:leader="none"/>
              <w:tab w:val="right" w:pos="9922" w:leader="dot"/>
            </w:tabs>
            <w:rPr/>
          </w:pPr>
          <w:hyperlink w:anchor="__RefHeading___Toc60727_1063990480">
            <w:r>
              <w:rPr>
                <w:webHidden/>
                <w:rStyle w:val="Style19"/>
                <w:vanish w:val="false"/>
              </w:rPr>
              <w:t>10.2</w:t>
              <w:tab/>
              <w:t>Форма справки «Сведения о цепочке собственников, включая бенефициаров (в том числе конечных)»</w:t>
              <w:tab/>
              <w:t>66</w:t>
            </w:r>
          </w:hyperlink>
        </w:p>
        <w:p>
          <w:pPr>
            <w:pStyle w:val="TOC2"/>
            <w:tabs>
              <w:tab w:val="clear" w:pos="9923"/>
              <w:tab w:val="left" w:pos="851" w:leader="none"/>
              <w:tab w:val="right" w:pos="9922" w:leader="dot"/>
            </w:tabs>
            <w:rPr/>
          </w:pPr>
          <w:hyperlink w:anchor="__RefHeading___Toc60729_1063990480">
            <w:r>
              <w:rPr>
                <w:webHidden/>
                <w:rStyle w:val="Style19"/>
                <w:vanish w:val="false"/>
              </w:rPr>
              <w:t>10.3</w:t>
              <w:tab/>
              <w:t>Форма «Заверение об обстоятельствах»</w:t>
              <w:tab/>
              <w:t>66</w:t>
            </w:r>
          </w:hyperlink>
        </w:p>
        <w:p>
          <w:pPr>
            <w:pStyle w:val="TOC1"/>
            <w:tabs>
              <w:tab w:val="clear" w:pos="9923"/>
              <w:tab w:val="left" w:pos="851" w:leader="none"/>
              <w:tab w:val="right" w:pos="9922" w:leader="dot"/>
            </w:tabs>
            <w:rPr/>
          </w:pPr>
          <w:hyperlink w:anchor="__RefHeading___Toc60731_1063990480">
            <w:r>
              <w:rPr>
                <w:webHidden/>
                <w:rStyle w:val="Style19"/>
                <w:vanish w:val="false"/>
              </w:rPr>
              <w:t>11.</w:t>
              <w:tab/>
              <w:t>Приложение № 6 – Состав заявки</w:t>
              <w:tab/>
              <w:t>68</w:t>
            </w:r>
          </w:hyperlink>
        </w:p>
        <w:p>
          <w:pPr>
            <w:pStyle w:val="TOC2"/>
            <w:tabs>
              <w:tab w:val="clear" w:pos="9923"/>
              <w:tab w:val="left" w:pos="851" w:leader="none"/>
              <w:tab w:val="right" w:pos="9922" w:leader="dot"/>
            </w:tabs>
            <w:rPr/>
          </w:pPr>
          <w:hyperlink w:anchor="__RefHeading___Toc60733_1063990480">
            <w:r>
              <w:rPr>
                <w:webHidden/>
                <w:rStyle w:val="Style19"/>
                <w:vanish w:val="false"/>
              </w:rPr>
              <w:t>11.1</w:t>
              <w:tab/>
              <w:t>Состав заявки</w:t>
              <w:tab/>
              <w:t>68</w:t>
            </w:r>
          </w:hyperlink>
        </w:p>
        <w:p>
          <w:pPr>
            <w:pStyle w:val="TOC1"/>
            <w:tabs>
              <w:tab w:val="clear" w:pos="9923"/>
              <w:tab w:val="left" w:pos="851" w:leader="none"/>
              <w:tab w:val="right" w:pos="9922" w:leader="dot"/>
            </w:tabs>
            <w:rPr/>
          </w:pPr>
          <w:hyperlink w:anchor="__RefHeading___Toc60735_1063990480">
            <w:r>
              <w:rPr>
                <w:webHidden/>
                <w:rStyle w:val="Style19"/>
                <w:vanish w:val="false"/>
              </w:rPr>
              <w:t>12.</w:t>
              <w:tab/>
              <w:t>Приложение № 7 – Отборочные критерии рассмотрения заявок</w:t>
              <w:tab/>
              <w:t>71</w:t>
            </w:r>
          </w:hyperlink>
        </w:p>
        <w:p>
          <w:pPr>
            <w:pStyle w:val="TOC2"/>
            <w:tabs>
              <w:tab w:val="clear" w:pos="9923"/>
              <w:tab w:val="left" w:pos="851" w:leader="none"/>
              <w:tab w:val="right" w:pos="9922" w:leader="dot"/>
            </w:tabs>
            <w:rPr/>
          </w:pPr>
          <w:hyperlink w:anchor="__RefHeading___Toc60737_1063990480">
            <w:r>
              <w:rPr>
                <w:webHidden/>
                <w:rStyle w:val="Style19"/>
                <w:vanish w:val="false"/>
              </w:rPr>
              <w:t>12.1</w:t>
              <w:tab/>
            </w:r>
            <w:r>
              <w:rPr>
                <w:rStyle w:val="Style19"/>
                <w:i w:val="false"/>
                <w:iCs w:val="false"/>
              </w:rPr>
              <w:t>Отборочные критерии рассмотрения заявок</w:t>
            </w:r>
            <w:r>
              <w:rPr>
                <w:rStyle w:val="Style19"/>
              </w:rPr>
              <w:tab/>
              <w:t>71</w:t>
            </w:r>
          </w:hyperlink>
        </w:p>
        <w:p>
          <w:pPr>
            <w:pStyle w:val="TOC2"/>
            <w:tabs>
              <w:tab w:val="clear" w:pos="9923"/>
              <w:tab w:val="left" w:pos="851" w:leader="none"/>
              <w:tab w:val="right" w:pos="9922" w:leader="dot"/>
            </w:tabs>
            <w:rPr/>
          </w:pPr>
          <w:hyperlink w:anchor="__RefHeading___Toc60739_1063990480">
            <w:r>
              <w:rPr>
                <w:webHidden/>
                <w:rStyle w:val="Style19"/>
                <w:vanish w:val="false"/>
              </w:rPr>
              <w:t>12.2</w:t>
              <w:tab/>
            </w:r>
            <w:r>
              <w:rPr>
                <w:rStyle w:val="Style19"/>
                <w:i w:val="false"/>
                <w:iCs w:val="false"/>
              </w:rPr>
              <w:t>Дополнительные критерии проверки заявок на соответствие условиям Документации о закупке</w:t>
            </w:r>
            <w:r>
              <w:rPr>
                <w:rStyle w:val="Style19"/>
              </w:rPr>
              <w:tab/>
              <w:t>76</w:t>
            </w:r>
          </w:hyperlink>
        </w:p>
        <w:p>
          <w:pPr>
            <w:pStyle w:val="TOC1"/>
            <w:tabs>
              <w:tab w:val="clear" w:pos="9923"/>
              <w:tab w:val="left" w:pos="851" w:leader="none"/>
              <w:tab w:val="right" w:pos="9922" w:leader="dot"/>
            </w:tabs>
            <w:rPr/>
          </w:pPr>
          <w:hyperlink w:anchor="__RefHeading___Toc60741_1063990480">
            <w:r>
              <w:rPr>
                <w:webHidden/>
                <w:rStyle w:val="Style19"/>
                <w:vanish w:val="false"/>
              </w:rPr>
              <w:t>13.</w:t>
              <w:tab/>
              <w:t>Приложение № 8 – Порядок и критерии оценки и сопоставления заявок</w:t>
              <w:tab/>
              <w:t>78</w:t>
            </w:r>
          </w:hyperlink>
        </w:p>
        <w:p>
          <w:pPr>
            <w:pStyle w:val="TOC2"/>
            <w:tabs>
              <w:tab w:val="clear" w:pos="9923"/>
              <w:tab w:val="left" w:pos="851" w:leader="none"/>
              <w:tab w:val="right" w:pos="9922" w:leader="dot"/>
            </w:tabs>
            <w:rPr/>
          </w:pPr>
          <w:hyperlink w:anchor="__RefHeading___Toc60743_1063990480">
            <w:r>
              <w:rPr>
                <w:webHidden/>
                <w:rStyle w:val="Style19"/>
                <w:vanish w:val="false"/>
              </w:rPr>
              <w:t>13.1</w:t>
              <w:tab/>
              <w:t>Порядок и критерии оценки и сопоставления заявок</w:t>
              <w:tab/>
              <w:t>78</w:t>
            </w:r>
          </w:hyperlink>
        </w:p>
        <w:p>
          <w:pPr>
            <w:pStyle w:val="TOC2"/>
            <w:tabs>
              <w:tab w:val="clear" w:pos="9923"/>
              <w:tab w:val="left" w:pos="851" w:leader="none"/>
              <w:tab w:val="right" w:pos="9922" w:leader="dot"/>
            </w:tabs>
            <w:rPr/>
          </w:pPr>
          <w:hyperlink w:anchor="__RefHeading___Toc60745_1063990480">
            <w:r>
              <w:rPr>
                <w:webHidden/>
                <w:rStyle w:val="Style19"/>
                <w:vanish w:val="false"/>
              </w:rPr>
              <w:t>13.2</w:t>
              <w:tab/>
              <w:t>Порядок и критерии оценки и сопоставления заявок</w:t>
              <w:tab/>
              <w:t>83</w:t>
            </w:r>
          </w:hyperlink>
        </w:p>
        <w:p>
          <w:pPr>
            <w:pStyle w:val="TOC1"/>
            <w:tabs>
              <w:tab w:val="clear" w:pos="9923"/>
              <w:tab w:val="left" w:pos="851" w:leader="none"/>
              <w:tab w:val="right" w:pos="9922" w:leader="dot"/>
            </w:tabs>
            <w:rPr/>
          </w:pPr>
          <w:hyperlink w:anchor="__RefHeading___Toc60747_1063990480">
            <w:r>
              <w:rPr>
                <w:webHidden/>
                <w:rStyle w:val="Style19"/>
                <w:vanish w:val="false"/>
              </w:rPr>
              <w:t>14.</w:t>
              <w:tab/>
              <w:t>Приложение № 9 – Обоснование НМЦ</w:t>
              <w:tab/>
              <w:t>85</w:t>
            </w:r>
          </w:hyperlink>
        </w:p>
        <w:p>
          <w:pPr>
            <w:pStyle w:val="TOC2"/>
            <w:tabs>
              <w:tab w:val="clear" w:pos="9923"/>
              <w:tab w:val="left" w:pos="851" w:leader="none"/>
              <w:tab w:val="right" w:pos="9922" w:leader="dot"/>
            </w:tabs>
            <w:rPr/>
          </w:pPr>
          <w:hyperlink w:anchor="__RefHeading___Toc60749_1063990480">
            <w:r>
              <w:rPr>
                <w:webHidden/>
                <w:rStyle w:val="Style19"/>
                <w:vanish w:val="false"/>
              </w:rPr>
              <w:t>14.1</w:t>
              <w:tab/>
              <w:t>Пояснения к Обоснованию НМЦ</w:t>
              <w:tab/>
              <w:t>85</w:t>
            </w:r>
          </w:hyperlink>
        </w:p>
        <w:p>
          <w:pPr>
            <w:pStyle w:val="TOC1"/>
            <w:tabs>
              <w:tab w:val="clear" w:pos="9923"/>
              <w:tab w:val="left" w:pos="851" w:leader="none"/>
              <w:tab w:val="right" w:pos="9922" w:leader="dot"/>
            </w:tabs>
            <w:rPr/>
          </w:pPr>
          <w:hyperlink w:anchor="__RefHeading___Toc60751_1063990480">
            <w:r>
              <w:rPr>
                <w:webHidden/>
                <w:rStyle w:val="Style19"/>
                <w:vanish w:val="false"/>
              </w:rPr>
              <w:t>15.</w:t>
              <w:tab/>
              <w:t>Приложение № 10 – Форма Заявки на аккредитацию</w:t>
              <w:tab/>
              <w:t>86</w:t>
            </w:r>
          </w:hyperlink>
        </w:p>
        <w:p>
          <w:pPr>
            <w:pStyle w:val="TOC2"/>
            <w:tabs>
              <w:tab w:val="clear" w:pos="9923"/>
              <w:tab w:val="left" w:pos="851" w:leader="none"/>
              <w:tab w:val="right" w:pos="9922" w:leader="dot"/>
            </w:tabs>
            <w:rPr/>
          </w:pPr>
          <w:hyperlink w:anchor="__RefHeading___Toc60753_1063990480">
            <w:r>
              <w:rPr>
                <w:webHidden/>
                <w:rStyle w:val="Style19"/>
                <w:vanish w:val="false"/>
              </w:rPr>
              <w:t>15.1</w:t>
              <w:tab/>
              <w:t>Пояснения к форме Заявки на аккредитацию</w:t>
              <w:tab/>
              <w:t>86</w:t>
            </w:r>
          </w:hyperlink>
        </w:p>
        <w:p>
          <w:pPr>
            <w:pStyle w:val="TOC1"/>
            <w:tabs>
              <w:tab w:val="clear" w:pos="9923"/>
              <w:tab w:val="left" w:pos="851" w:leader="none"/>
              <w:tab w:val="right" w:pos="9922" w:leader="dot"/>
            </w:tabs>
            <w:rPr/>
          </w:pPr>
          <w:hyperlink w:anchor="__RefHeading___Toc60755_1063990480">
            <w:r>
              <w:rPr>
                <w:webHidden/>
                <w:rStyle w:val="Style19"/>
                <w:vanish w:val="false"/>
              </w:rPr>
              <w:t>16.</w:t>
              <w:tab/>
              <w:t>Приложение № 11 – форма Данных бухгалтерской (финансовой) отчетности</w:t>
              <w:tab/>
              <w:t>87</w:t>
            </w:r>
          </w:hyperlink>
        </w:p>
        <w:p>
          <w:pPr>
            <w:pStyle w:val="TOC2"/>
            <w:tabs>
              <w:tab w:val="clear" w:pos="9923"/>
              <w:tab w:val="left" w:pos="851" w:leader="none"/>
              <w:tab w:val="right" w:pos="9922" w:leader="dot"/>
            </w:tabs>
            <w:rPr/>
          </w:pPr>
          <w:hyperlink w:anchor="__RefHeading___Toc60757_1063990480">
            <w:r>
              <w:rPr>
                <w:webHidden/>
                <w:rStyle w:val="Style19"/>
                <w:vanish w:val="false"/>
              </w:rPr>
              <w:t>16.1</w:t>
              <w:tab/>
              <w:t>Пояснения к форме Данных бухгалтерской (финансовой) отчетности</w:t>
              <w:tab/>
              <w:t>87</w:t>
            </w:r>
          </w:hyperlink>
          <w:r>
            <w:rPr>
              <w:rStyle w:val="Style19"/>
              <w:vanish w:val="false"/>
            </w:rPr>
            <w:fldChar w:fldCharType="end"/>
          </w:r>
        </w:p>
      </w:sdtContent>
    </w:sdt>
    <w:p>
      <w:pPr>
        <w:pStyle w:val="Style30"/>
        <w:jc w:val="both"/>
        <w:rPr/>
      </w:pPr>
      <w:r>
        <w:rPr/>
      </w:r>
    </w:p>
    <w:p>
      <w:pPr>
        <w:pStyle w:val="Style30"/>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отличая для данного текстового редактора</w:t>
      </w:r>
      <w:r>
        <w:rPr>
          <w:rStyle w:val="Style16"/>
        </w:rPr>
        <w:t>):</w:t>
      </w:r>
    </w:p>
    <w:p>
      <w:pPr>
        <w:pStyle w:val="Style30"/>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30"/>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30"/>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30"/>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9"/>
        <w:numPr>
          <w:ilvl w:val="0"/>
          <w:numId w:val="0"/>
        </w:numPr>
        <w:ind w:left="0" w:hanging="0"/>
        <w:outlineLvl w:val="0"/>
        <w:rPr/>
      </w:pPr>
      <w:bookmarkStart w:id="0" w:name="__RefHeading___Toc60617_1063990480"/>
      <w:bookmarkStart w:id="1" w:name="_Toc228976323"/>
      <w:bookmarkEnd w:id="0"/>
      <w:r>
        <w:rPr/>
        <w:t>Сокращения</w:t>
      </w:r>
      <w:bookmarkEnd w:id="1"/>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ЕАЭС</w:t>
      </w:r>
      <w:r>
        <w:rPr/>
        <w:t xml:space="preserve"> – Евразийский экономический союз.</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30"/>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30"/>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2" w:name="__RefHeading___Toc60619_1063990480"/>
      <w:bookmarkStart w:id="3" w:name="_Toc228976324"/>
      <w:bookmarkEnd w:id="2"/>
      <w:r>
        <w:rPr/>
        <w:t>Термины и определения</w:t>
      </w:r>
      <w:bookmarkEnd w:id="3"/>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4" w:name="__RefHeading___Toc60621_1063990480"/>
      <w:bookmarkStart w:id="5" w:name="_Toc228976325"/>
      <w:bookmarkStart w:id="6" w:name="_Ref125359988"/>
      <w:bookmarkEnd w:id="4"/>
      <w:r>
        <w:rPr/>
        <w:t>Основные сведения о закупке</w:t>
      </w:r>
      <w:bookmarkEnd w:id="5"/>
      <w:bookmarkEnd w:id="6"/>
    </w:p>
    <w:p>
      <w:pPr>
        <w:pStyle w:val="Style25"/>
        <w:rPr/>
      </w:pPr>
      <w:bookmarkStart w:id="7" w:name="__RefHeading___Toc60623_1063990480"/>
      <w:bookmarkStart w:id="8" w:name="_Toc228976326"/>
      <w:bookmarkEnd w:id="7"/>
      <w:r>
        <w:rPr/>
        <w:t>Статус настоящего раздела</w:t>
      </w:r>
      <w:bookmarkEnd w:id="8"/>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5"/>
        <w:spacing w:before="360" w:after="120"/>
        <w:rPr/>
      </w:pPr>
      <w:bookmarkStart w:id="10" w:name="__RefHeading___Toc60625_1063990480"/>
      <w:bookmarkStart w:id="11" w:name="_Toc228976327"/>
      <w:bookmarkStart w:id="12" w:name="_Ref127270076"/>
      <w:bookmarkStart w:id="13" w:name="_Ref125359973"/>
      <w:bookmarkEnd w:id="10"/>
      <w:r>
        <w:rPr/>
        <w:t>Информация о проводимой закупке</w:t>
      </w:r>
      <w:bookmarkEnd w:id="11"/>
      <w:bookmarkEnd w:id="12"/>
      <w:bookmarkEnd w:id="13"/>
    </w:p>
    <w:tbl>
      <w:tblPr>
        <w:tblStyle w:val="af6"/>
        <w:tblW w:w="9754"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843"/>
        <w:gridCol w:w="3235"/>
        <w:gridCol w:w="5676"/>
      </w:tblGrid>
      <w:tr>
        <w:trPr>
          <w:cnfStyle w:val="100000000000" w:firstRow="1" w:lastRow="0" w:firstColumn="0" w:lastColumn="0" w:oddVBand="0" w:evenVBand="0" w:oddHBand="0" w:evenHBand="0" w:firstRowFirstColumn="0" w:firstRowLastColumn="0" w:lastRowFirstColumn="0" w:lastRowLastColumn="0"/>
        </w:trPr>
        <w:tc>
          <w:tcPr>
            <w:tcW w:w="843"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5"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0980"/>
            <w:bookmarkStart w:id="15" w:name="_Ref125360980"/>
            <w:bookmarkEnd w:id="15"/>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996"/>
            <w:bookmarkStart w:id="17" w:name="_Ref125360996"/>
            <w:bookmarkEnd w:id="17"/>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Лот № 182076-РЕМ ПРОД-2026-ККГЭС «ОКПД2 27.11.62.110 Поставка высоковольтного ввода 110 кВ для пополнения аварийного запаса филиала ПАО "РусГидро" - "Каскад Кубанских ГЭС"»</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35729276"/>
            <w:bookmarkStart w:id="19" w:name="_Ref135729276"/>
            <w:bookmarkEnd w:id="19"/>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7124"/>
            <w:bookmarkStart w:id="21" w:name="_Ref125367124"/>
            <w:bookmarkEnd w:id="21"/>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764"/>
            <w:bookmarkStart w:id="23" w:name="_Ref125360764"/>
            <w:bookmarkEnd w:id="23"/>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Электронная площадка: Акционерное общество «Российский Аукционный Дом» </w:t>
            </w:r>
            <w:hyperlink r:id="rId2">
              <w:r>
                <w:rPr>
                  <w:rStyle w:val="Hyperlink"/>
                  <w:rFonts w:eastAsia="Calibri" w:cs=""/>
                  <w:kern w:val="0"/>
                  <w:sz w:val="26"/>
                  <w:szCs w:val="22"/>
                  <w:lang w:val="ru-RU" w:eastAsia="en-US" w:bidi="ar-SA"/>
                </w:rPr>
                <w:t>https://tender.lot-online.ru/</w:t>
              </w:r>
            </w:hyperlink>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 xml:space="preserve">Регламент ЭП, в соответствии с которым проводится закупка, размещен по адресу: </w:t>
            </w:r>
            <w:hyperlink r:id="rId3">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0970"/>
            <w:bookmarkStart w:id="25" w:name="_Ref125360970"/>
            <w:bookmarkEnd w:id="25"/>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любые лица, заинтересованные в предмете закупки.</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0988"/>
            <w:bookmarkStart w:id="27" w:name="_Ref125360988"/>
            <w:bookmarkEnd w:id="27"/>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0"/>
              <w:widowControl w:val="false"/>
              <w:suppressAutoHyphens w:val="true"/>
              <w:spacing w:before="60" w:after="60"/>
              <w:rPr/>
            </w:pPr>
            <w:r>
              <w:rPr>
                <w:rFonts w:eastAsia="Calibri" w:cs=""/>
                <w:kern w:val="0"/>
                <w:sz w:val="26"/>
                <w:szCs w:val="22"/>
                <w:lang w:val="ru-RU" w:eastAsia="en-US" w:bidi="ar-SA"/>
              </w:rPr>
              <w:t xml:space="preserve">Адрес электронной почты: </w:t>
            </w:r>
            <w:r>
              <w:rPr>
                <w:rStyle w:val="Hyperlink"/>
                <w:rFonts w:eastAsia="Calibri" w:cs=""/>
                <w:kern w:val="0"/>
                <w:sz w:val="26"/>
                <w:szCs w:val="22"/>
                <w:lang w:val="ru-RU" w:eastAsia="en-US" w:bidi="ar-SA"/>
              </w:rPr>
              <w:t>kkges@rushydro.ru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54"/>
            <w:bookmarkStart w:id="29" w:name="_Ref125360954"/>
            <w:bookmarkEnd w:id="29"/>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0"/>
              <w:widowControl w:val="false"/>
              <w:suppressAutoHyphens w:val="true"/>
              <w:spacing w:before="60" w:after="60"/>
              <w:rPr/>
            </w:pPr>
            <w:r>
              <w:rPr>
                <w:rFonts w:eastAsia="Calibri" w:cs=""/>
                <w:kern w:val="0"/>
                <w:sz w:val="26"/>
                <w:szCs w:val="22"/>
                <w:lang w:val="ru-RU" w:eastAsia="en-US" w:bidi="ar-SA"/>
              </w:rPr>
              <w:t xml:space="preserve">Адрес электронной почты: </w:t>
            </w:r>
            <w:hyperlink r:id="rId4">
              <w:r>
                <w:rPr>
                  <w:rStyle w:val="Hyperlink"/>
                  <w:rFonts w:eastAsia="Calibri" w:cs=""/>
                  <w:kern w:val="0"/>
                  <w:sz w:val="26"/>
                  <w:szCs w:val="22"/>
                  <w:lang w:val="ru-RU" w:eastAsia="en-US" w:bidi="ar-SA"/>
                </w:rPr>
                <w:t>kkges@rushydro.ru</w:t>
              </w:r>
            </w:hyperlink>
          </w:p>
          <w:p>
            <w:pPr>
              <w:pStyle w:val="Normal"/>
              <w:widowControl w:val="false"/>
              <w:suppressAutoHyphens w:val="true"/>
              <w:spacing w:before="60" w:after="60"/>
              <w:jc w:val="left"/>
              <w:rPr>
                <w:rFonts w:eastAsia="Calibri"/>
              </w:rPr>
            </w:pPr>
            <w:r>
              <w:rPr>
                <w:rFonts w:eastAsia="Calibri" w:cs="0"/>
                <w:kern w:val="0"/>
                <w:sz w:val="26"/>
                <w:szCs w:val="22"/>
                <w:lang w:val="ru-RU" w:eastAsia="en-US" w:bidi="ar-SA"/>
              </w:rPr>
              <w:t>Контактный телефон: +78655468901</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1238"/>
            <w:bookmarkStart w:id="31" w:name="_Ref125361238"/>
            <w:bookmarkEnd w:id="31"/>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Контактное </w:t>
            </w:r>
            <w:r>
              <w:rPr/>
              <w:t>лицо (Ф.И.О.): Карпова Лариса Ивановна</w:t>
            </w:r>
          </w:p>
          <w:p>
            <w:pPr>
              <w:pStyle w:val="Style30"/>
              <w:widowControl w:val="false"/>
              <w:suppressAutoHyphens w:val="true"/>
              <w:spacing w:before="60" w:after="60"/>
              <w:rPr>
                <w:rFonts w:eastAsia="Calibri"/>
              </w:rPr>
            </w:pPr>
            <w:r>
              <w:rPr/>
              <w:t>Контактный телефон: +7(865)544-15-28</w:t>
            </w:r>
          </w:p>
          <w:p>
            <w:pPr>
              <w:pStyle w:val="Normal"/>
              <w:widowControl w:val="false"/>
              <w:suppressAutoHyphens w:val="true"/>
              <w:spacing w:before="60" w:after="60"/>
              <w:jc w:val="left"/>
              <w:rPr>
                <w:rFonts w:eastAsia="Calibri"/>
              </w:rPr>
            </w:pPr>
            <w:r>
              <w:rPr/>
              <w:t xml:space="preserve">Адрес электронной почты: </w:t>
            </w:r>
            <w:hyperlink r:id="rId5">
              <w:r>
                <w:rPr>
                  <w:color w:val="0563C1"/>
                  <w:u w:val="single"/>
                </w:rPr>
                <w:t>KarpovaLI@rushydro.ru</w:t>
              </w:r>
            </w:hyperlink>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2694"/>
            <w:bookmarkStart w:id="33" w:name="_Ref125362694"/>
            <w:bookmarkEnd w:id="33"/>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0963"/>
            <w:bookmarkStart w:id="35" w:name="_Ref125360963"/>
            <w:bookmarkEnd w:id="35"/>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23.07.2026 г.</w:t>
            </w:r>
          </w:p>
          <w:p>
            <w:pPr>
              <w:pStyle w:val="Style30"/>
              <w:widowControl w:val="false"/>
              <w:suppressAutoHyphens w:val="true"/>
              <w:spacing w:before="60" w:after="60"/>
              <w:rPr>
                <w:rStyle w:val="Style10"/>
              </w:rPr>
            </w:pPr>
            <w:r>
              <w:rPr/>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362837"/>
            <w:bookmarkStart w:id="37" w:name="_Ref125362837"/>
            <w:bookmarkEnd w:id="37"/>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НМЦ составляет 1 521 500,00 руб., без учета НДС.</w:t>
            </w:r>
          </w:p>
          <w:p>
            <w:pPr>
              <w:pStyle w:val="Style30"/>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3076"/>
            <w:bookmarkStart w:id="39" w:name="_Ref125363076"/>
            <w:bookmarkEnd w:id="39"/>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362995"/>
            <w:bookmarkStart w:id="41" w:name="_Ref125362995"/>
            <w:bookmarkEnd w:id="41"/>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не предоставляется.</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преимущества российской продукции (или ее части).</w:t>
            </w:r>
          </w:p>
          <w:p>
            <w:pPr>
              <w:pStyle w:val="Style30"/>
              <w:widowControl w:val="false"/>
              <w:suppressAutoHyphens w:val="true"/>
              <w:spacing w:before="60" w:after="60"/>
              <w:rPr/>
            </w:pPr>
            <w:r>
              <w:rPr>
                <w:rFonts w:eastAsia="Calibri" w:cs=""/>
                <w:kern w:val="0"/>
                <w:sz w:val="26"/>
                <w:szCs w:val="22"/>
                <w:lang w:val="ru-RU" w:eastAsia="en-US" w:bidi="ar-SA"/>
              </w:rPr>
              <w:t>Подробнее в отношении каждой позиции закупаемой продукции указано в Структуре НМЦ (в составе Коммерческого предложения (форма 3)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533737"/>
            <w:bookmarkStart w:id="43" w:name="_Ref125533737"/>
            <w:bookmarkEnd w:id="43"/>
          </w:p>
        </w:tc>
        <w:tc>
          <w:tcPr>
            <w:tcW w:w="3235"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25475086"/>
            <w:bookmarkStart w:id="45" w:name="_Ref125475086"/>
            <w:bookmarkEnd w:id="45"/>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0779"/>
            <w:bookmarkStart w:id="47" w:name="_Ref125360779"/>
            <w:bookmarkEnd w:id="47"/>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23.07.2026 г.</w:t>
            </w:r>
          </w:p>
          <w:p>
            <w:pPr>
              <w:pStyle w:val="Style30"/>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05.08.2026  г. в 11 ч. 00 мин.</w:t>
            </w:r>
          </w:p>
          <w:p>
            <w:pPr>
              <w:pStyle w:val="Style30"/>
              <w:widowControl w:val="false"/>
              <w:suppressAutoHyphens w:val="true"/>
              <w:spacing w:before="60" w:after="60"/>
              <w:rPr/>
            </w:pPr>
            <w:r>
              <w:rPr>
                <w:rFonts w:eastAsia="Calibri" w:cs=""/>
                <w:kern w:val="0"/>
                <w:sz w:val="26"/>
                <w:szCs w:val="22"/>
                <w:lang w:val="ru-RU" w:eastAsia="en-US" w:bidi="ar-SA"/>
              </w:rPr>
              <w:t>(по московскому времени).</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05.08.2026 г. в 11 ч. 00 мин.</w:t>
            </w:r>
          </w:p>
          <w:p>
            <w:pPr>
              <w:pStyle w:val="Style30"/>
              <w:widowControl w:val="false"/>
              <w:suppressAutoHyphens w:val="true"/>
              <w:spacing w:before="60" w:after="60"/>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476197"/>
            <w:bookmarkStart w:id="49" w:name="_Ref125476197"/>
            <w:bookmarkEnd w:id="49"/>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2733"/>
            <w:bookmarkStart w:id="51" w:name="_Ref125362733"/>
            <w:bookmarkEnd w:id="51"/>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01.09.2026 г.</w:t>
            </w:r>
          </w:p>
          <w:p>
            <w:pPr>
              <w:pStyle w:val="Style30"/>
              <w:widowControl w:val="false"/>
              <w:suppressAutoHyphens w:val="true"/>
              <w:spacing w:before="60" w:after="60"/>
              <w:rPr>
                <w:rStyle w:val="Style10"/>
              </w:rPr>
            </w:pPr>
            <w:r>
              <w:rPr/>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2757"/>
            <w:bookmarkStart w:id="53" w:name="_Ref125362757"/>
            <w:bookmarkEnd w:id="53"/>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01.09.2026 г.</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1769"/>
            <w:bookmarkStart w:id="55" w:name="_Ref125361769"/>
            <w:bookmarkEnd w:id="55"/>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6606"/>
            <w:bookmarkStart w:id="57" w:name="_Ref125366606"/>
            <w:bookmarkEnd w:id="57"/>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533374"/>
            <w:bookmarkStart w:id="59" w:name="_Ref125533374"/>
            <w:bookmarkEnd w:id="59"/>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ЭДО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0" w:name="_Ref125366813"/>
            <w:bookmarkStart w:id="61" w:name="_Ref125366813"/>
            <w:bookmarkEnd w:id="61"/>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0"/>
              <w:keepNext w:val="true"/>
              <w:widowControl w:val="false"/>
              <w:suppressAutoHyphens w:val="true"/>
              <w:spacing w:before="60" w:after="60"/>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Контактное лицо для приема документов:</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Бондаренко Игорь Владимирович</w:t>
            </w:r>
          </w:p>
          <w:p>
            <w:pPr>
              <w:pStyle w:val="Style30"/>
              <w:widowControl w:val="false"/>
              <w:suppressAutoHyphens w:val="true"/>
              <w:spacing w:before="12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bookmarkStart w:id="62" w:name="_Hlk193278855"/>
            <w:r>
              <w:rPr>
                <w:rFonts w:eastAsia="Calibri" w:cs=""/>
                <w:kern w:val="0"/>
                <w:sz w:val="26"/>
                <w:szCs w:val="22"/>
                <w:lang w:val="ru-RU" w:eastAsia="en-US" w:bidi="ar-SA"/>
              </w:rPr>
              <w:t>Корпоративный сайт ПАО «РусГидро»</w:t>
            </w:r>
            <w:bookmarkEnd w:id="62"/>
            <w:r>
              <w:rPr>
                <w:rFonts w:eastAsia="Calibri" w:cs=""/>
                <w:kern w:val="0"/>
                <w:sz w:val="26"/>
                <w:szCs w:val="22"/>
                <w:lang w:val="ru-RU" w:eastAsia="en-US" w:bidi="ar-SA"/>
              </w:rPr>
              <w:t>, через специально созданную учетную запись (подробный порядок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3" w:name="_Ref125368490"/>
            <w:bookmarkStart w:id="64" w:name="_Ref125368490"/>
            <w:bookmarkEnd w:id="64"/>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84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5"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Не требуется.</w:t>
            </w:r>
          </w:p>
        </w:tc>
      </w:tr>
    </w:tbl>
    <w:p>
      <w:pPr>
        <w:pStyle w:val="Style24"/>
        <w:rPr/>
      </w:pPr>
      <w:bookmarkStart w:id="65" w:name="__RefHeading___Toc60627_1063990480"/>
      <w:bookmarkStart w:id="66" w:name="_Toc228976328"/>
      <w:bookmarkStart w:id="67" w:name="_Ref125360073"/>
      <w:bookmarkStart w:id="68" w:name="_Ref125360337"/>
      <w:bookmarkEnd w:id="65"/>
      <w:r>
        <w:rPr/>
        <w:t>Общие положения</w:t>
      </w:r>
      <w:bookmarkEnd w:id="66"/>
      <w:bookmarkEnd w:id="67"/>
      <w:bookmarkEnd w:id="68"/>
    </w:p>
    <w:p>
      <w:pPr>
        <w:pStyle w:val="Style25"/>
        <w:rPr/>
      </w:pPr>
      <w:bookmarkStart w:id="69" w:name="__RefHeading___Toc60629_1063990480"/>
      <w:bookmarkStart w:id="70" w:name="_Toc228976329"/>
      <w:bookmarkEnd w:id="69"/>
      <w:r>
        <w:rPr/>
        <w:t>Общие сведения о закупке</w:t>
      </w:r>
      <w:bookmarkEnd w:id="70"/>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3"/>
          </w:rPr>
          <w:t>Приложение № 4</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5"/>
        <w:rPr/>
      </w:pPr>
      <w:bookmarkStart w:id="71" w:name="__RefHeading___Toc60631_1063990480"/>
      <w:bookmarkStart w:id="72" w:name="_Toc228976330"/>
      <w:bookmarkEnd w:id="71"/>
      <w:r>
        <w:rPr/>
        <w:t>Правовой статус документов</w:t>
      </w:r>
      <w:bookmarkEnd w:id="72"/>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7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73"/>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74" w:name="__RefHeading___Toc60633_1063990480"/>
      <w:bookmarkStart w:id="75" w:name="_Toc228976331"/>
      <w:bookmarkStart w:id="76" w:name="_Ref125363536"/>
      <w:bookmarkEnd w:id="74"/>
      <w:r>
        <w:rPr/>
        <w:t>Обжалование</w:t>
      </w:r>
      <w:bookmarkEnd w:id="75"/>
      <w:bookmarkEnd w:id="7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77" w:name="_Hlk219296876"/>
      <w:r>
        <w:rPr/>
        <w:t>Красноярского края</w:t>
      </w:r>
      <w:bookmarkEnd w:id="77"/>
      <w:r>
        <w:rPr/>
        <w:t>.</w:t>
      </w:r>
    </w:p>
    <w:p>
      <w:pPr>
        <w:pStyle w:val="Style30"/>
        <w:ind w:left="1134" w:hanging="0"/>
        <w:rPr/>
      </w:pPr>
      <w:r>
        <w:rPr/>
        <w:t>Закупочная комиссия определяется в соответствии с Положением о закупке.</w:t>
      </w:r>
    </w:p>
    <w:p>
      <w:pPr>
        <w:pStyle w:val="Style25"/>
        <w:rPr/>
      </w:pPr>
      <w:bookmarkStart w:id="78" w:name="__RefHeading___Toc60635_1063990480"/>
      <w:bookmarkStart w:id="79" w:name="_Toc228976332"/>
      <w:bookmarkStart w:id="80" w:name="_Ref125472658"/>
      <w:bookmarkEnd w:id="78"/>
      <w:r>
        <w:rPr/>
        <w:t>Особые положения при проведении закупки с использованием ЭП</w:t>
      </w:r>
      <w:bookmarkEnd w:id="79"/>
      <w:bookmarkEnd w:id="80"/>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81"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81"/>
    </w:p>
    <w:p>
      <w:pPr>
        <w:pStyle w:val="Style26"/>
        <w:rPr/>
      </w:pPr>
      <w:bookmarkStart w:id="82"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2"/>
    </w:p>
    <w:p>
      <w:pPr>
        <w:pStyle w:val="Style25"/>
        <w:rPr/>
      </w:pPr>
      <w:bookmarkStart w:id="83" w:name="__RefHeading___Toc60637_1063990480"/>
      <w:bookmarkStart w:id="84" w:name="_Toc228976333"/>
      <w:bookmarkEnd w:id="83"/>
      <w:r>
        <w:rPr/>
        <w:t>Прочие положения</w:t>
      </w:r>
      <w:bookmarkEnd w:id="84"/>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85"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5"/>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86" w:name="__RefHeading___Toc60639_1063990480"/>
      <w:bookmarkStart w:id="87" w:name="_Toc228976334"/>
      <w:bookmarkStart w:id="88" w:name="_Ref125361210"/>
      <w:bookmarkEnd w:id="86"/>
      <w:r>
        <w:rPr/>
        <w:t>Требования к Участникам</w:t>
      </w:r>
      <w:bookmarkEnd w:id="87"/>
      <w:bookmarkEnd w:id="88"/>
    </w:p>
    <w:p>
      <w:pPr>
        <w:pStyle w:val="Style25"/>
        <w:rPr/>
      </w:pPr>
      <w:bookmarkStart w:id="89" w:name="__RefHeading___Toc60641_1063990480"/>
      <w:bookmarkStart w:id="90" w:name="_Toc228976335"/>
      <w:bookmarkStart w:id="91" w:name="_Ref127524530"/>
      <w:bookmarkEnd w:id="89"/>
      <w:r>
        <w:rPr/>
        <w:t>Общие требования к Участникам</w:t>
      </w:r>
      <w:bookmarkEnd w:id="90"/>
      <w:bookmarkEnd w:id="91"/>
    </w:p>
    <w:p>
      <w:pPr>
        <w:pStyle w:val="Style26"/>
        <w:rPr/>
      </w:pPr>
      <w:bookmarkStart w:id="92"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2"/>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3"/>
          </w:rPr>
          <w:t>Приложение № 4</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5"/>
        <w:rPr/>
      </w:pPr>
      <w:bookmarkStart w:id="93" w:name="__RefHeading___Toc60643_1063990480"/>
      <w:bookmarkStart w:id="94" w:name="_Toc228976336"/>
      <w:bookmarkStart w:id="95" w:name="_Ref130308255"/>
      <w:bookmarkStart w:id="96" w:name="_Ref130308203"/>
      <w:bookmarkStart w:id="97" w:name="_Ref130308111"/>
      <w:bookmarkStart w:id="98" w:name="_Ref130305355"/>
      <w:bookmarkStart w:id="99" w:name="_Ref125361976"/>
      <w:bookmarkStart w:id="100" w:name="_Ref125361969"/>
      <w:bookmarkStart w:id="101" w:name="_Ref130308062"/>
      <w:bookmarkEnd w:id="93"/>
      <w:r>
        <w:rPr/>
        <w:t>Коллективные участники</w:t>
      </w:r>
      <w:bookmarkEnd w:id="94"/>
      <w:bookmarkEnd w:id="95"/>
      <w:bookmarkEnd w:id="96"/>
      <w:bookmarkEnd w:id="97"/>
      <w:bookmarkEnd w:id="98"/>
      <w:bookmarkEnd w:id="99"/>
      <w:bookmarkEnd w:id="100"/>
      <w:bookmarkEnd w:id="101"/>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6"/>
        <w:keepNext w:val="true"/>
        <w:rPr/>
      </w:pPr>
      <w:bookmarkStart w:id="102"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2"/>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 xml:space="preserve">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 </w:t>
      </w:r>
      <w:bookmarkStart w:id="103" w:name="_Hlk219296901"/>
      <w:r>
        <w:rPr/>
        <w:t>в процессе участия в закупке, заключения и последующего исполнения Договора</w:t>
      </w:r>
      <w:bookmarkEnd w:id="103"/>
      <w:r>
        <w:rPr/>
        <w:t>;</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6"/>
        <w:rPr/>
      </w:pPr>
      <w:bookmarkStart w:id="104"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4"/>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каждого из членов Коллективного участника, которым в соответствии с Планом распределения объемов поставки продукции (форма 10) (</w:t>
      </w:r>
      <w:hyperlink w:anchor="Прил04_ФормыЗаявки">
        <w:r>
          <w:rPr>
            <w:rStyle w:val="Style13"/>
          </w:rPr>
          <w:t>Приложение № 4</w:t>
        </w:r>
      </w:hyperlink>
      <w:r>
        <w:rPr/>
        <w:t>) будет поручена непосредственная поставка продукции, требующая наличия необходимого статуса в соответствии с законодательством (для членства в саморегулируемых организациях – с уровнем ответственности соответствующего члена Коллективного участника пропорционально заявляемому объему поставки продукции).</w:t>
      </w:r>
    </w:p>
    <w:p>
      <w:pPr>
        <w:pStyle w:val="Style26"/>
        <w:rPr/>
      </w:pPr>
      <w:bookmarkStart w:id="105" w:name="_Ref134705077"/>
      <w:r>
        <w:rPr/>
        <w:t>При рассмотрении и оценке Коллективного участника на соответствие квалификационным требованиям (подраздел </w:t>
      </w:r>
      <w:r>
        <w:rPr/>
        <w:fldChar w:fldCharType="begin"/>
      </w:r>
      <w:r>
        <w:rPr/>
        <w:instrText xml:space="preserve"> REF _Ref125550270 \r \h </w:instrText>
      </w:r>
      <w:r>
        <w:rPr/>
        <w:fldChar w:fldCharType="separate"/>
      </w:r>
      <w:r>
        <w:rPr/>
        <w:t>8.4</w:t>
      </w:r>
      <w:r>
        <w:rPr/>
        <w:fldChar w:fldCharType="end"/>
      </w:r>
      <w:r>
        <w:rPr/>
        <w:t>), параметры деятельности членов Коллективного участника, такие как наличие требуемого опыта, обеспеченность материально-техническими ресурсами и кадровыми ресурсами, суммируются по каждому такому показателю (Коллективный участник должен в совокупности отвечать установленным квалификационным требованиям по каждому показателю). При этом в части определения требуемого опыта к суммированию принимается опыт только тех членов Коллективного участника, которым в соответствии с Планом распределения объемов поставки продукции (форма 10)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w:t>
      </w:r>
      <w:bookmarkEnd w:id="105"/>
    </w:p>
    <w:p>
      <w:pPr>
        <w:pStyle w:val="Style26"/>
        <w:keepNext w:val="true"/>
        <w:rPr/>
      </w:pPr>
      <w:bookmarkStart w:id="106"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6"/>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107" w:name="__RefHeading___Toc60645_1063990480"/>
      <w:bookmarkStart w:id="108" w:name="_Toc228976337"/>
      <w:bookmarkStart w:id="109" w:name="_Ref125361702"/>
      <w:bookmarkEnd w:id="107"/>
      <w:r>
        <w:rPr/>
        <w:t>Генеральные подрядчики</w:t>
      </w:r>
      <w:bookmarkEnd w:id="108"/>
      <w:bookmarkEnd w:id="109"/>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10) (</w:t>
      </w:r>
      <w:hyperlink w:anchor="Прил04_ФормыЗаявки">
        <w:r>
          <w:rPr>
            <w:rStyle w:val="Style13"/>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110"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10"/>
      <w:r>
        <w:rPr/>
        <w:t>в соответствии с Планом распределения объемов поставки продукции (форма 10) (</w:t>
      </w:r>
      <w:hyperlink w:anchor="Прил04_ФормыЗаявки">
        <w:r>
          <w:rPr>
            <w:rStyle w:val="Style13"/>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111"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w:t>
      </w:r>
      <w:bookmarkEnd w:id="111"/>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112" w:name="__RefHeading___Toc60647_1063990480"/>
      <w:bookmarkStart w:id="113" w:name="_Ref125367974"/>
      <w:bookmarkStart w:id="114" w:name="_Ref125367098"/>
      <w:bookmarkStart w:id="115" w:name="_Ref125367107"/>
      <w:bookmarkStart w:id="116" w:name="_Toc228976338"/>
      <w:bookmarkStart w:id="117" w:name="_Ref125361211"/>
      <w:bookmarkEnd w:id="112"/>
      <w:r>
        <w:rPr/>
        <w:t>Порядок проведения закупки</w:t>
      </w:r>
      <w:bookmarkEnd w:id="113"/>
      <w:bookmarkEnd w:id="114"/>
      <w:bookmarkEnd w:id="115"/>
      <w:bookmarkEnd w:id="116"/>
      <w:bookmarkEnd w:id="117"/>
    </w:p>
    <w:p>
      <w:pPr>
        <w:pStyle w:val="Style25"/>
        <w:rPr/>
      </w:pPr>
      <w:bookmarkStart w:id="118" w:name="__RefHeading___Toc60649_1063990480"/>
      <w:bookmarkStart w:id="119" w:name="_Toc228976339"/>
      <w:bookmarkStart w:id="120" w:name="_Ref126141932"/>
      <w:bookmarkEnd w:id="118"/>
      <w:r>
        <w:rPr/>
        <w:t>Общий порядок проведения закупки</w:t>
      </w:r>
      <w:bookmarkEnd w:id="119"/>
      <w:bookmarkEnd w:id="120"/>
    </w:p>
    <w:p>
      <w:pPr>
        <w:pStyle w:val="Style26"/>
        <w:keepNext w:val="true"/>
        <w:spacing w:before="120" w:after="120"/>
        <w:rPr/>
      </w:pPr>
      <w:r>
        <w:rPr/>
        <w:t>Закупка проводится в следующем порядке:</w:t>
      </w:r>
    </w:p>
    <w:tbl>
      <w:tblPr>
        <w:tblStyle w:val="af6"/>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3334"/>
        <w:gridCol w:w="1108"/>
        <w:gridCol w:w="2229"/>
        <w:gridCol w:w="2407"/>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6"/>
            <w:tcBorders>
              <w:right w:val="nil"/>
            </w:tcBorders>
          </w:tcPr>
          <w:p>
            <w:pPr>
              <w:pStyle w:val="Style30"/>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71"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w:t>
              <w:br/>
              <w:t>национального режима / запрета, ограничения)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71"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30"/>
              <w:widowControl w:val="false"/>
              <w:suppressAutoHyphens w:val="true"/>
              <w:spacing w:before="40" w:after="40"/>
              <w:jc w:val="center"/>
              <w:rPr>
                <w:bCs/>
                <w:sz w:val="24"/>
                <w:szCs w:val="24"/>
              </w:rPr>
            </w:pPr>
            <w:r>
              <w:rPr>
                <w:bCs/>
                <w:sz w:val="24"/>
                <w:szCs w:val="24"/>
              </w:rPr>
            </w:r>
          </w:p>
        </w:tc>
        <w:tc>
          <w:tcPr>
            <w:tcW w:w="4636"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21" w:name="__RefHeading___Toc60651_1063990480"/>
      <w:bookmarkStart w:id="122" w:name="_Toc228976340"/>
      <w:bookmarkStart w:id="123" w:name="_Ref130286532"/>
      <w:bookmarkEnd w:id="121"/>
      <w:r>
        <w:rPr/>
        <w:t>Официальное размещение Извещения и Документации о закупке</w:t>
      </w:r>
      <w:bookmarkEnd w:id="122"/>
      <w:bookmarkEnd w:id="123"/>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24" w:name="_Ref125362785"/>
      <w:r>
        <w:rPr/>
        <w:t>Порядок получения информации через ЭП определяется Регламентом ЭП, с использованием которой проводится закупка.</w:t>
      </w:r>
      <w:bookmarkEnd w:id="124"/>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25" w:name="__RefHeading___Toc60653_1063990480"/>
      <w:bookmarkStart w:id="126" w:name="_Toc228976341"/>
      <w:bookmarkStart w:id="127" w:name="_Ref130394681"/>
      <w:bookmarkStart w:id="128" w:name="_Ref130281199"/>
      <w:bookmarkEnd w:id="125"/>
      <w:r>
        <w:rPr/>
        <w:t>Подготовка заявки</w:t>
      </w:r>
      <w:bookmarkEnd w:id="126"/>
      <w:bookmarkEnd w:id="127"/>
      <w:bookmarkEnd w:id="128"/>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6"/>
        <w:rPr/>
      </w:pPr>
      <w:bookmarkStart w:id="129" w:name="_Ref130394854"/>
      <w:bookmarkStart w:id="130"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29"/>
      <w:bookmarkEnd w:id="130"/>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31" w:name="_Ref125370708"/>
      <w:bookmarkStart w:id="132"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w:t>
      </w:r>
      <w:r>
        <w:rPr>
          <w:rFonts w:cs="Times New Roman"/>
        </w:rPr>
        <w:t xml:space="preserve">за исключением НДС, в случае его уплаты) </w:t>
      </w:r>
      <w:r>
        <w:rPr/>
        <w:t>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31"/>
      <w:bookmarkEnd w:id="132"/>
    </w:p>
    <w:p>
      <w:pPr>
        <w:pStyle w:val="Style26"/>
        <w:rPr/>
      </w:pPr>
      <w:r>
        <w:rPr/>
        <w:t>Нормы настоящего пункта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3"/>
          </w:rPr>
          <w:t>Приложение № 4</w:t>
        </w:r>
      </w:hyperlink>
      <w:r>
        <w:rPr/>
        <w:t xml:space="preserve">), в виде согласия (декларации) на поставку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6"/>
        <w:rPr/>
      </w:pPr>
      <w:bookmarkStart w:id="133" w:name="_Ref130379863"/>
      <w:r>
        <w:rPr/>
        <w:t>Нормы настоящего пункта и пунктов </w:t>
      </w:r>
      <w:r>
        <w:rPr/>
        <w:fldChar w:fldCharType="begin"/>
      </w:r>
      <w:r>
        <w:rPr/>
        <w:instrText xml:space="preserve"> REF _Ref164251545 \r \h </w:instrText>
      </w:r>
      <w:r>
        <w:rPr/>
        <w:fldChar w:fldCharType="separate"/>
      </w:r>
      <w:r>
        <w:rPr/>
        <w:t>4.3.12</w:t>
      </w:r>
      <w:r>
        <w:rPr/>
        <w:fldChar w:fldCharType="end"/>
      </w:r>
      <w:r>
        <w:rPr/>
        <w:t xml:space="preserve"> – </w:t>
      </w:r>
      <w:r>
        <w:rPr/>
        <w:fldChar w:fldCharType="begin"/>
      </w:r>
      <w:r>
        <w:rPr/>
        <w:instrText xml:space="preserve"> REF _Ref130455500 \r \h </w:instrText>
      </w:r>
      <w:r>
        <w:rPr/>
        <w:fldChar w:fldCharType="separate"/>
      </w:r>
      <w:r>
        <w:rPr/>
        <w:t>4.3.15</w:t>
      </w:r>
      <w:r>
        <w:rPr/>
        <w:fldChar w:fldCharType="end"/>
      </w:r>
      <w:r>
        <w:rPr/>
        <w:t xml:space="preserve">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3"/>
          </w:rPr>
          <w:t>Приложение № 4</w:t>
        </w:r>
      </w:hyperlink>
      <w:r>
        <w:rPr/>
        <w:t>), в виде подробного предложения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33"/>
    </w:p>
    <w:p>
      <w:pPr>
        <w:pStyle w:val="Style26"/>
        <w:rPr/>
      </w:pPr>
      <w:bookmarkStart w:id="134" w:name="_Ref164251545"/>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134"/>
    </w:p>
    <w:p>
      <w:pPr>
        <w:pStyle w:val="Style26"/>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6"/>
        <w:rPr/>
      </w:pPr>
      <w:bookmarkStart w:id="135"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35"/>
    </w:p>
    <w:p>
      <w:pPr>
        <w:pStyle w:val="Style26"/>
        <w:rPr/>
      </w:pPr>
      <w:bookmarkStart w:id="136"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36"/>
      <w:r>
        <w:rPr/>
        <w:t xml:space="preserve"> </w:t>
      </w:r>
    </w:p>
    <w:p>
      <w:pPr>
        <w:pStyle w:val="Style26"/>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37" w:name="_Ref125370398"/>
      <w:bookmarkStart w:id="138" w:name="_Ref125714384"/>
      <w:r>
        <w:rPr/>
        <w:t>противоречия между документами заявки и сведениями, указанными Участником в структурированных формах на ЭП.</w:t>
      </w:r>
      <w:bookmarkEnd w:id="137"/>
      <w:bookmarkEnd w:id="138"/>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39" w:name="__RefHeading___Toc60655_1063990480"/>
      <w:bookmarkStart w:id="140" w:name="_Ref130394205"/>
      <w:bookmarkStart w:id="141" w:name="_Ref130394785"/>
      <w:bookmarkStart w:id="142" w:name="_Ref125361260"/>
      <w:bookmarkStart w:id="143" w:name="_Ref130394802"/>
      <w:bookmarkStart w:id="144" w:name="_Ref125362071"/>
      <w:bookmarkStart w:id="145" w:name="_Toc228976342"/>
      <w:bookmarkStart w:id="146" w:name="_Ref125366672"/>
      <w:bookmarkEnd w:id="139"/>
      <w:r>
        <w:rPr/>
        <w:t>Разъяснение Документации о закупке</w:t>
      </w:r>
      <w:bookmarkEnd w:id="140"/>
      <w:bookmarkEnd w:id="141"/>
      <w:bookmarkEnd w:id="142"/>
      <w:bookmarkEnd w:id="143"/>
      <w:bookmarkEnd w:id="144"/>
      <w:bookmarkEnd w:id="145"/>
      <w:bookmarkEnd w:id="146"/>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47" w:name="__RefHeading___Toc60657_1063990480"/>
      <w:bookmarkStart w:id="148" w:name="_Toc228976343"/>
      <w:bookmarkStart w:id="149" w:name="_Ref125364404"/>
      <w:bookmarkStart w:id="150" w:name="_Ref125363891"/>
      <w:bookmarkStart w:id="151" w:name="_Ref125362076"/>
      <w:bookmarkEnd w:id="147"/>
      <w:r>
        <w:rPr/>
        <w:t>Изменения Извещения и (или) Документации о закупке</w:t>
      </w:r>
      <w:bookmarkEnd w:id="148"/>
      <w:bookmarkEnd w:id="149"/>
      <w:bookmarkEnd w:id="150"/>
      <w:bookmarkEnd w:id="151"/>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52"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52"/>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53"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53"/>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54" w:name="__RefHeading___Toc60659_1063990480"/>
      <w:bookmarkStart w:id="155" w:name="_Toc228976344"/>
      <w:bookmarkStart w:id="156" w:name="_Ref125362119"/>
      <w:bookmarkEnd w:id="154"/>
      <w:r>
        <w:rPr/>
        <w:t>Подача заявок и их прием</w:t>
      </w:r>
      <w:bookmarkEnd w:id="155"/>
      <w:bookmarkEnd w:id="156"/>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 xml:space="preserve">Заявка должна быть подписана </w:t>
      </w:r>
      <w:bookmarkStart w:id="157" w:name="_Hlk219296949"/>
      <w:r>
        <w:rPr/>
        <w:t xml:space="preserve">усиленной квалифицированной </w:t>
      </w:r>
      <w:bookmarkEnd w:id="157"/>
      <w:r>
        <w:rPr/>
        <w:t>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58" w:name="__RefHeading___Toc60661_1063990480"/>
      <w:bookmarkStart w:id="159" w:name="_Ref125362192"/>
      <w:bookmarkStart w:id="160" w:name="_Ref125362130"/>
      <w:bookmarkStart w:id="161" w:name="_Ref125363819"/>
      <w:bookmarkStart w:id="162" w:name="_Ref125365136"/>
      <w:bookmarkStart w:id="163" w:name="_Toc228976345"/>
      <w:bookmarkEnd w:id="158"/>
      <w:r>
        <w:rPr/>
        <w:t>Изменение и отзыв заявок</w:t>
      </w:r>
      <w:bookmarkEnd w:id="159"/>
      <w:bookmarkEnd w:id="160"/>
      <w:bookmarkEnd w:id="161"/>
      <w:bookmarkEnd w:id="162"/>
      <w:bookmarkEnd w:id="163"/>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64" w:name="__RefHeading___Toc60663_1063990480"/>
      <w:bookmarkStart w:id="165" w:name="_Toc228976346"/>
      <w:bookmarkStart w:id="166" w:name="_Ref130221619"/>
      <w:bookmarkStart w:id="167" w:name="_Ref125364340"/>
      <w:bookmarkEnd w:id="164"/>
      <w:bookmarkEnd w:id="167"/>
      <w:r>
        <w:rPr/>
        <w:t>Открытие доступа к заявкам</w:t>
      </w:r>
      <w:bookmarkEnd w:id="165"/>
      <w:bookmarkEnd w:id="166"/>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68" w:name="__RefHeading___Toc60665_1063990480"/>
      <w:bookmarkStart w:id="169" w:name="_Toc228976347"/>
      <w:bookmarkStart w:id="170" w:name="_Ref135749133"/>
      <w:bookmarkStart w:id="171" w:name="_Ref125366689"/>
      <w:bookmarkStart w:id="172" w:name="_Ref125362364"/>
      <w:bookmarkStart w:id="173" w:name="_Ref125364340_Копия_1"/>
      <w:bookmarkEnd w:id="168"/>
      <w:bookmarkEnd w:id="173"/>
      <w:r>
        <w:rPr/>
        <w:t>Рассмотрение заявок (отборочная стадия)</w:t>
      </w:r>
      <w:bookmarkEnd w:id="171"/>
      <w:bookmarkEnd w:id="172"/>
      <w:r>
        <w:rPr/>
        <w:t>, в том числе (при необходимости) проведение аккредитации</w:t>
      </w:r>
      <w:bookmarkEnd w:id="169"/>
      <w:bookmarkEnd w:id="170"/>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bookmarkStart w:id="174" w:name="_Ref228878865"/>
      <w:r>
        <w:rPr/>
        <w:t>При выявлении в рамках рассмотрения заявок наличия арифметических ошибок, в том числе:</w:t>
      </w:r>
      <w:bookmarkEnd w:id="174"/>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7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75"/>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 xml:space="preserve">внутренних противоречий между различными частями и (или) документами заявки, в том числе по тексту внутри одного документа (за исключением ошибок, предусмотренных пунктом </w:t>
      </w:r>
      <w:r>
        <w:rPr/>
        <w:fldChar w:fldCharType="begin"/>
      </w:r>
      <w:r>
        <w:rPr/>
        <w:instrText xml:space="preserve"> REF _Ref228878865 \r \h </w:instrText>
      </w:r>
      <w:r>
        <w:rPr/>
        <w:fldChar w:fldCharType="separate"/>
      </w:r>
      <w:r>
        <w:rPr/>
        <w:t>4.9.4</w:t>
      </w:r>
      <w:r>
        <w:rPr/>
        <w:fldChar w:fldCharType="end"/>
      </w:r>
      <w:r>
        <w:rPr/>
        <w:t>);</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_Ref125359973 \r \h </w:instrText>
      </w:r>
      <w:r>
        <w:rPr/>
        <w:fldChar w:fldCharType="separate"/>
      </w:r>
      <w:r>
        <w:rPr/>
        <w:t>1.2</w:t>
      </w:r>
      <w:r>
        <w:rPr/>
        <w:fldChar w:fldCharType="end"/>
      </w:r>
      <w:r>
        <w:rPr/>
        <w:t>,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76" w:name="_Ref125551524"/>
      <w:r>
        <w:rPr/>
        <w:t>решение о проведении или непроведении переторжки,</w:t>
      </w:r>
      <w:bookmarkEnd w:id="176"/>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77" w:name="__RefHeading___Toc60667_1063990480"/>
      <w:bookmarkStart w:id="178" w:name="_Toc228976348"/>
      <w:bookmarkStart w:id="179" w:name="_Ref125362610"/>
      <w:bookmarkStart w:id="180" w:name="_Ref125362464"/>
      <w:bookmarkStart w:id="181" w:name="_Ref125362425"/>
      <w:bookmarkStart w:id="182" w:name="_Ref125362381"/>
      <w:bookmarkEnd w:id="177"/>
      <w:r>
        <w:rPr/>
        <w:t>Дополнительные запросы разъяснений заявок</w:t>
      </w:r>
      <w:bookmarkEnd w:id="178"/>
      <w:bookmarkEnd w:id="179"/>
      <w:bookmarkEnd w:id="180"/>
      <w:bookmarkEnd w:id="181"/>
      <w:bookmarkEnd w:id="182"/>
    </w:p>
    <w:p>
      <w:pPr>
        <w:pStyle w:val="Style26"/>
        <w:rPr/>
      </w:pPr>
      <w:bookmarkStart w:id="183"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83"/>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страны происхождения товара и (или) страны регистрации Участника (в целях исполнения требований законодательства о национальном режиме (подраздел </w:t>
      </w:r>
      <w:r>
        <w:rPr/>
        <w:fldChar w:fldCharType="begin"/>
      </w:r>
      <w:r>
        <w:rPr/>
        <w:instrText xml:space="preserve"> REF _Ref186217606 \r \h </w:instrText>
      </w:r>
      <w:r>
        <w:rPr/>
        <w:fldChar w:fldCharType="separate"/>
      </w:r>
      <w:r>
        <w:rPr/>
        <w:t>4.13</w:t>
      </w:r>
      <w:r>
        <w:rPr/>
        <w:fldChar w:fldCharType="end"/>
      </w:r>
      <w:r>
        <w:rPr/>
        <w:t>)),  договорных условий и расчета цены Договора;</w:t>
      </w:r>
    </w:p>
    <w:p>
      <w:pPr>
        <w:pStyle w:val="Style27"/>
        <w:rPr/>
      </w:pPr>
      <w:bookmarkStart w:id="184"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84"/>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85" w:name="__RefHeading___Toc60669_1063990480"/>
      <w:bookmarkStart w:id="186" w:name="_Ref125362430"/>
      <w:bookmarkStart w:id="187" w:name="_Ref125362537"/>
      <w:bookmarkStart w:id="188" w:name="_Ref127536359"/>
      <w:bookmarkStart w:id="189" w:name="_Toc228976349"/>
      <w:bookmarkEnd w:id="185"/>
      <w:r>
        <w:rPr/>
        <w:t>Переторжка</w:t>
      </w:r>
      <w:bookmarkEnd w:id="186"/>
      <w:bookmarkEnd w:id="187"/>
      <w:bookmarkEnd w:id="188"/>
      <w:bookmarkEnd w:id="18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90"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90"/>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91" w:name="_Ref136244167"/>
      <w:r>
        <w:rPr/>
        <w:t>Документы заявки, подлежащие корректировке по результатам переторжки:</w:t>
      </w:r>
      <w:bookmarkEnd w:id="191"/>
    </w:p>
    <w:p>
      <w:pPr>
        <w:pStyle w:val="Style27"/>
        <w:rPr/>
      </w:pPr>
      <w:r>
        <w:rPr/>
        <w:t>Письмо о подаче оферты (форма 2) (</w:t>
      </w:r>
      <w:hyperlink w:anchor="Прил04_ФормыЗаявки">
        <w:r>
          <w:rPr>
            <w:rStyle w:val="Style13"/>
          </w:rPr>
          <w:t>Приложение № 4</w:t>
        </w:r>
      </w:hyperlink>
      <w:r>
        <w:rPr/>
        <w:t>);</w:t>
      </w:r>
    </w:p>
    <w:p>
      <w:pPr>
        <w:pStyle w:val="Style27"/>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10)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7"/>
        <w:rPr/>
      </w:pPr>
      <w:bookmarkStart w:id="192" w:name="_Ref130376111"/>
      <w:r>
        <w:rPr/>
        <w:t>иной документ, указанный в протоколе закупки (которым назначена переторжка), связанный с предметом проводимой переторжки.</w:t>
      </w:r>
      <w:bookmarkEnd w:id="192"/>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93" w:name="__RefHeading___Toc60671_1063990480"/>
      <w:bookmarkStart w:id="194" w:name="_Toc228976350"/>
      <w:bookmarkStart w:id="195" w:name="_Ref125369308"/>
      <w:bookmarkStart w:id="196" w:name="_Ref125369041"/>
      <w:bookmarkStart w:id="197" w:name="_Ref125366534"/>
      <w:bookmarkStart w:id="198" w:name="_Ref125365519"/>
      <w:bookmarkStart w:id="199" w:name="_Ref125365335"/>
      <w:bookmarkStart w:id="200" w:name="_Ref125362626"/>
      <w:bookmarkEnd w:id="193"/>
      <w:r>
        <w:rPr/>
        <w:t>Оценка и сопоставление заявок</w:t>
      </w:r>
      <w:bookmarkEnd w:id="194"/>
      <w:bookmarkEnd w:id="195"/>
      <w:bookmarkEnd w:id="196"/>
      <w:bookmarkEnd w:id="197"/>
      <w:bookmarkEnd w:id="198"/>
      <w:bookmarkEnd w:id="199"/>
      <w:bookmarkEnd w:id="200"/>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 а также если проводилась переторжка (подраздел </w:t>
      </w:r>
      <w:r>
        <w:rPr/>
        <w:fldChar w:fldCharType="begin"/>
      </w:r>
      <w:r>
        <w:rPr/>
        <w:instrText xml:space="preserve"> REF _Ref125362430 \r \h </w:instrText>
      </w:r>
      <w:r>
        <w:rPr/>
        <w:fldChar w:fldCharType="separate"/>
      </w:r>
      <w:r>
        <w:rPr/>
        <w:t>4.11</w:t>
      </w:r>
      <w:r>
        <w:rPr/>
        <w:fldChar w:fldCharType="end"/>
      </w:r>
      <w:r>
        <w:rPr/>
        <w:t>), с учетом даты и времени последнего изменения заявки на ЭП, обусловленного переторжкой).</w:t>
      </w:r>
    </w:p>
    <w:p>
      <w:pPr>
        <w:pStyle w:val="Style26"/>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201" w:name="__RefHeading___Toc60673_1063990480"/>
      <w:bookmarkStart w:id="202" w:name="_Ref125366064"/>
      <w:bookmarkStart w:id="203" w:name="_Ref186217606"/>
      <w:bookmarkStart w:id="204" w:name="_Ref130985951"/>
      <w:bookmarkStart w:id="205" w:name="_Ref132894106"/>
      <w:bookmarkStart w:id="206" w:name="_Ref132894111"/>
      <w:bookmarkStart w:id="207" w:name="_Ref125370507"/>
      <w:bookmarkStart w:id="208" w:name="_Toc228976351"/>
      <w:bookmarkStart w:id="209" w:name="_Ref125369991"/>
      <w:bookmarkStart w:id="210" w:name="_Ref130458671"/>
      <w:bookmarkEnd w:id="201"/>
      <w:r>
        <w:rPr/>
        <w:t>Применение законодательства о национальном режиме</w:t>
      </w:r>
      <w:bookmarkEnd w:id="202"/>
      <w:bookmarkEnd w:id="203"/>
      <w:bookmarkEnd w:id="204"/>
      <w:bookmarkEnd w:id="205"/>
      <w:bookmarkEnd w:id="206"/>
      <w:bookmarkEnd w:id="207"/>
      <w:bookmarkEnd w:id="208"/>
      <w:bookmarkEnd w:id="209"/>
      <w:bookmarkEnd w:id="210"/>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bookmarkStart w:id="211" w:name="_Ref207797062"/>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11"/>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bookmarkStart w:id="212" w:name="_Ref19210109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w:t>
      </w:r>
      <w:bookmarkStart w:id="213" w:name="_Hlk198907172"/>
      <w:r>
        <w:rPr/>
        <w:t>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w:t>
      </w:r>
      <w:bookmarkStart w:id="214" w:name="_Hlk198901350"/>
      <w:r>
        <w:rPr/>
        <w:t>(в том числе поставляемых при выполнении закупаемых работ, оказании закупаемых услуг))</w:t>
      </w:r>
      <w:bookmarkEnd w:id="214"/>
      <w:r>
        <w:rPr/>
        <w:t>, при условии наличия допущенной заявки с иностранной продукцией (на поставку товара иностранного происхождения)</w:t>
      </w:r>
      <w:bookmarkEnd w:id="213"/>
      <w:r>
        <w:rPr/>
        <w:t>.</w:t>
      </w:r>
      <w:bookmarkEnd w:id="212"/>
    </w:p>
    <w:p>
      <w:pPr>
        <w:pStyle w:val="Style26"/>
        <w:rPr/>
      </w:pPr>
      <w:bookmarkStart w:id="215" w:name="_Ref196303561"/>
      <w:bookmarkStart w:id="216" w:name="_Ref19270078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15"/>
      <w:bookmarkEnd w:id="216"/>
    </w:p>
    <w:p>
      <w:pPr>
        <w:pStyle w:val="Style26"/>
        <w:rPr/>
      </w:pPr>
      <w:r>
        <w:rPr/>
        <w:t>Состав и требования к сведениям и (или)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_Ref207797062 \r \h </w:instrText>
      </w:r>
      <w:r>
        <w:rPr/>
        <w:fldChar w:fldCharType="separate"/>
      </w:r>
      <w:r>
        <w:rPr/>
        <w:t>4.13.2</w:t>
      </w:r>
      <w:r>
        <w:rPr/>
        <w:fldChar w:fldCharType="end"/>
      </w:r>
      <w:r>
        <w:rPr/>
        <w:t> – </w:t>
      </w:r>
      <w:r>
        <w:rPr/>
        <w:fldChar w:fldCharType="begin"/>
      </w:r>
      <w:r>
        <w:rPr/>
        <w:instrText xml:space="preserve"> REF _Ref192700787 \r \h </w:instrText>
      </w:r>
      <w:r>
        <w:rPr/>
        <w:fldChar w:fldCharType="separate"/>
      </w:r>
      <w:r>
        <w:rPr/>
        <w:t>4.13.5</w:t>
      </w:r>
      <w:r>
        <w:rPr/>
        <w:fldChar w:fldCharType="end"/>
      </w:r>
      <w:r>
        <w:rPr/>
        <w:t>), установлены в Структуре НМЦ (в составе Коммерческого предложения (форма 3) (</w:t>
      </w:r>
      <w:hyperlink w:anchor="Прил04_ФормыЗаявки">
        <w:r>
          <w:rPr>
            <w:rStyle w:val="Style13"/>
          </w:rPr>
          <w:t>Приложение № 4</w:t>
        </w:r>
      </w:hyperlink>
      <w:r>
        <w:rPr/>
        <w:t xml:space="preserve">), </w:t>
      </w:r>
      <w:bookmarkStart w:id="217" w:name="_Hlk207281039"/>
      <w:r>
        <w:rPr/>
        <w:t>а также в Технических требованиях (Приложение №1) в части установления требований к подтверждающим документам</w:t>
      </w:r>
      <w:bookmarkEnd w:id="217"/>
      <w:r>
        <w:rPr/>
        <w:t>.</w:t>
      </w:r>
    </w:p>
    <w:p>
      <w:pPr>
        <w:pStyle w:val="Style26"/>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7"/>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7"/>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6"/>
        <w:rPr/>
      </w:pPr>
      <w:bookmarkStart w:id="218" w:name="_Hlk191561456"/>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End w:id="218"/>
      <w:r>
        <w:rPr/>
        <w:t>.</w:t>
      </w:r>
    </w:p>
    <w:p>
      <w:pPr>
        <w:pStyle w:val="Style26"/>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6"/>
        <w:rPr/>
      </w:pPr>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p>
    <w:p>
      <w:pPr>
        <w:pStyle w:val="Style26"/>
        <w:numPr>
          <w:ilvl w:val="0"/>
          <w:numId w:val="0"/>
        </w:numPr>
        <w:ind w:left="1134" w:hanging="0"/>
        <w:outlineLvl w:val="9"/>
        <w:rPr/>
      </w:pPr>
      <w:r>
        <w:rPr/>
      </w:r>
    </w:p>
    <w:p>
      <w:pPr>
        <w:pStyle w:val="Style25"/>
        <w:rPr/>
      </w:pPr>
      <w:bookmarkStart w:id="219" w:name="__RefHeading___Toc60675_1063990480"/>
      <w:bookmarkStart w:id="220" w:name="_Ref125366091"/>
      <w:bookmarkStart w:id="221" w:name="_Ref125362658"/>
      <w:bookmarkStart w:id="222" w:name="_Ref125367242"/>
      <w:bookmarkStart w:id="223" w:name="_Toc228976352"/>
      <w:bookmarkEnd w:id="219"/>
      <w:r>
        <w:rPr/>
        <w:t>Подведение итогов закупки (определение Победителя)</w:t>
      </w:r>
      <w:bookmarkEnd w:id="220"/>
      <w:bookmarkEnd w:id="221"/>
      <w:bookmarkEnd w:id="222"/>
      <w:bookmarkEnd w:id="223"/>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224"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24"/>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225" w:name="__RefHeading___Toc60677_1063990480"/>
      <w:bookmarkStart w:id="226" w:name="_Ref125366631"/>
      <w:bookmarkStart w:id="227" w:name="_Ref125364149"/>
      <w:bookmarkStart w:id="228" w:name="_Ref125364187"/>
      <w:bookmarkStart w:id="229" w:name="_Ref125366796"/>
      <w:bookmarkStart w:id="230" w:name="_Toc228976353"/>
      <w:bookmarkStart w:id="231" w:name="_Ref125365570"/>
      <w:bookmarkStart w:id="232" w:name="_Ref125365305"/>
      <w:bookmarkEnd w:id="225"/>
      <w:r>
        <w:rPr/>
        <w:t>Признание закупки несостоявшейся</w:t>
      </w:r>
      <w:bookmarkEnd w:id="226"/>
      <w:bookmarkEnd w:id="227"/>
      <w:bookmarkEnd w:id="228"/>
      <w:bookmarkEnd w:id="229"/>
      <w:bookmarkEnd w:id="230"/>
      <w:bookmarkEnd w:id="231"/>
      <w:bookmarkEnd w:id="232"/>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bookmarkStart w:id="233" w:name="_Hlk219297033"/>
      <w:r>
        <w:rPr/>
        <w:t xml:space="preserve">по результатам проведения закупки от заключения договора уклонились все допущенные Участники (подраздел </w:t>
      </w:r>
      <w:r>
        <w:rPr/>
        <w:fldChar w:fldCharType="begin"/>
      </w:r>
      <w:r>
        <w:rPr/>
        <w:instrText xml:space="preserve"> REF _Ref125367068 \r \h </w:instrText>
      </w:r>
      <w:r>
        <w:rPr/>
        <w:fldChar w:fldCharType="separate"/>
      </w:r>
      <w:r>
        <w:rPr/>
        <w:t>5.4</w:t>
      </w:r>
      <w:r>
        <w:rPr/>
        <w:fldChar w:fldCharType="end"/>
      </w:r>
      <w:bookmarkEnd w:id="233"/>
      <w:r>
        <w:rPr/>
        <w:t>).</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(с учетом условий, предусмотренных Положением о закупке):</w:t>
      </w:r>
    </w:p>
    <w:p>
      <w:pPr>
        <w:pStyle w:val="Style27"/>
        <w:rPr/>
      </w:pPr>
      <w:r>
        <w:rPr/>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4"/>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1"/>
        <w:numPr>
          <w:ilvl w:val="0"/>
          <w:numId w:val="17"/>
        </w:numPr>
        <w:tabs>
          <w:tab w:val="clear" w:pos="2552"/>
        </w:tabs>
        <w:ind w:left="2127" w:hanging="426"/>
        <w:rPr>
          <w:sz w:val="26"/>
          <w:szCs w:val="26"/>
        </w:rPr>
      </w:pPr>
      <w:r>
        <w:rPr>
          <w:sz w:val="26"/>
          <w:szCs w:val="26"/>
        </w:rPr>
        <w:t>повторное проведение закупки;</w:t>
      </w:r>
    </w:p>
    <w:p>
      <w:pPr>
        <w:pStyle w:val="-1"/>
        <w:numPr>
          <w:ilvl w:val="0"/>
          <w:numId w:val="17"/>
        </w:numPr>
        <w:tabs>
          <w:tab w:val="clear" w:pos="2552"/>
        </w:tabs>
        <w:ind w:left="1701" w:hanging="0"/>
        <w:rPr>
          <w:sz w:val="26"/>
          <w:szCs w:val="26"/>
        </w:rPr>
      </w:pPr>
      <w:r>
        <w:rPr>
          <w:sz w:val="26"/>
          <w:szCs w:val="26"/>
        </w:rPr>
        <w:t>отказ от заключения договора по следующим основаниям:</w:t>
      </w:r>
    </w:p>
    <w:p>
      <w:pPr>
        <w:pStyle w:val="-1"/>
        <w:numPr>
          <w:ilvl w:val="0"/>
          <w:numId w:val="18"/>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8"/>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1"/>
        <w:numPr>
          <w:ilvl w:val="0"/>
          <w:numId w:val="18"/>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1"/>
        <w:numPr>
          <w:ilvl w:val="0"/>
          <w:numId w:val="17"/>
        </w:numPr>
        <w:tabs>
          <w:tab w:val="clear" w:pos="2552"/>
        </w:tabs>
        <w:ind w:left="2127" w:hanging="426"/>
        <w:rPr>
          <w:sz w:val="26"/>
          <w:szCs w:val="26"/>
        </w:rPr>
      </w:pPr>
      <w:bookmarkStart w:id="234"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234"/>
    </w:p>
    <w:p>
      <w:pPr>
        <w:pStyle w:val="Style27"/>
        <w:rPr/>
      </w:pPr>
      <w:r>
        <w:rPr/>
        <w:t xml:space="preserve">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w:t>
      </w:r>
      <w:bookmarkStart w:id="235" w:name="_Hlk219297054"/>
      <w:r>
        <w:rPr/>
        <w:t>либо по результатам проведения закупки от заключения договора уклонились все допущенные Участники</w:t>
      </w:r>
      <w:bookmarkEnd w:id="235"/>
      <w:r>
        <w:rPr/>
        <w:t xml:space="preserve"> – Заказчик проводит повторную закупку.</w:t>
      </w:r>
    </w:p>
    <w:p>
      <w:pPr>
        <w:pStyle w:val="Style34"/>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1"/>
        <w:numPr>
          <w:ilvl w:val="0"/>
          <w:numId w:val="18"/>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8"/>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1"/>
        <w:numPr>
          <w:ilvl w:val="0"/>
          <w:numId w:val="18"/>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5"/>
        <w:rPr/>
      </w:pPr>
      <w:bookmarkStart w:id="236" w:name="__RefHeading___Toc60679_1063990480"/>
      <w:bookmarkStart w:id="237" w:name="_Toc228976354"/>
      <w:bookmarkStart w:id="238" w:name="_Ref126141962"/>
      <w:bookmarkEnd w:id="236"/>
      <w:r>
        <w:rPr/>
        <w:t>Отказ от проведения закупки</w:t>
      </w:r>
      <w:bookmarkEnd w:id="238"/>
      <w:r>
        <w:rPr/>
        <w:t xml:space="preserve"> (отмена закупки)</w:t>
      </w:r>
      <w:bookmarkEnd w:id="237"/>
    </w:p>
    <w:p>
      <w:pPr>
        <w:pStyle w:val="Style26"/>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239" w:name="__RefHeading___Toc60681_1063990480"/>
      <w:bookmarkStart w:id="240" w:name="_Ref130455226"/>
      <w:bookmarkStart w:id="241" w:name="_Toc228976355"/>
      <w:bookmarkEnd w:id="239"/>
      <w:r>
        <w:rPr/>
        <w:t>Особенности проведения закупки с необходимостью обеспечения заявки</w:t>
      </w:r>
      <w:bookmarkEnd w:id="240"/>
      <w:bookmarkEnd w:id="24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предоставления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_Ref228968767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w:t>
      </w:r>
      <w:r>
        <w:rPr>
          <w:rStyle w:val="FootnoteReference"/>
        </w:rPr>
        <w:footnoteReference w:id="12"/>
      </w:r>
      <w:r>
        <w:rPr/>
        <w:t xml:space="preserve">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242" w:name="_Ref228968767"/>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42"/>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соответствующий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20 (двадцати)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243" w:name="__RefHeading___Toc60683_1063990480"/>
      <w:bookmarkStart w:id="244" w:name="_Ref130225422"/>
      <w:bookmarkStart w:id="245" w:name="_Toc228976356"/>
      <w:bookmarkStart w:id="246" w:name="_Ref149317414"/>
      <w:bookmarkEnd w:id="243"/>
      <w:r>
        <w:rPr/>
        <w:t>Особенности проведения многолотовой закупки</w:t>
      </w:r>
      <w:bookmarkEnd w:id="244"/>
      <w:bookmarkEnd w:id="245"/>
      <w:bookmarkEnd w:id="246"/>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План распределения объемов поставки продукции (форма 10)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47" w:name="__RefHeading___Toc60685_1063990480"/>
      <w:bookmarkStart w:id="248" w:name="_Toc228976357"/>
      <w:bookmarkStart w:id="249" w:name="_Ref125550863"/>
      <w:bookmarkEnd w:id="247"/>
      <w:r>
        <w:rPr/>
        <w:t>Особенности проведения закупки с возможностью подачи альтернативных предложений</w:t>
      </w:r>
      <w:bookmarkEnd w:id="248"/>
      <w:bookmarkEnd w:id="24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250" w:name="__RefHeading___Toc60687_1063990480"/>
      <w:bookmarkStart w:id="251" w:name="_Ref125361212"/>
      <w:bookmarkStart w:id="252" w:name="_Ref125362671"/>
      <w:bookmarkStart w:id="253" w:name="_Ref125366769"/>
      <w:bookmarkStart w:id="254" w:name="_Ref125367083"/>
      <w:bookmarkStart w:id="255" w:name="_Ref125367087"/>
      <w:bookmarkStart w:id="256" w:name="_Ref125363439"/>
      <w:bookmarkStart w:id="257" w:name="_Toc228976358"/>
      <w:bookmarkStart w:id="258" w:name="_Ref130224037"/>
      <w:bookmarkStart w:id="259" w:name="_Ref126142429"/>
      <w:bookmarkEnd w:id="250"/>
      <w:r>
        <w:rPr/>
        <w:t>Порядок заключения Договора</w:t>
      </w:r>
      <w:bookmarkEnd w:id="251"/>
      <w:bookmarkEnd w:id="252"/>
      <w:bookmarkEnd w:id="253"/>
      <w:bookmarkEnd w:id="254"/>
      <w:bookmarkEnd w:id="255"/>
      <w:bookmarkEnd w:id="256"/>
      <w:bookmarkEnd w:id="257"/>
      <w:bookmarkEnd w:id="258"/>
      <w:bookmarkEnd w:id="259"/>
    </w:p>
    <w:p>
      <w:pPr>
        <w:pStyle w:val="Style25"/>
        <w:rPr/>
      </w:pPr>
      <w:bookmarkStart w:id="260" w:name="__RefHeading___Toc60689_1063990480"/>
      <w:bookmarkStart w:id="261" w:name="_Ref139028625"/>
      <w:bookmarkStart w:id="262" w:name="_Toc228976359"/>
      <w:bookmarkEnd w:id="260"/>
      <w:r>
        <w:rPr/>
        <w:t>Общие положения</w:t>
      </w:r>
      <w:bookmarkEnd w:id="261"/>
      <w:bookmarkEnd w:id="262"/>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63" w:name="__RefHeading___Toc60691_1063990480"/>
      <w:bookmarkStart w:id="264" w:name="_Ref135736094"/>
      <w:bookmarkStart w:id="265" w:name="_Ref138232981"/>
      <w:bookmarkStart w:id="266" w:name="_Toc228976360"/>
      <w:bookmarkStart w:id="267" w:name="_Ref125368755"/>
      <w:bookmarkStart w:id="268" w:name="_Ref125366947"/>
      <w:bookmarkEnd w:id="263"/>
      <w:r>
        <w:rPr/>
        <w:t>Заключение Договора</w:t>
      </w:r>
      <w:bookmarkEnd w:id="264"/>
      <w:bookmarkEnd w:id="265"/>
      <w:bookmarkEnd w:id="266"/>
      <w:bookmarkEnd w:id="267"/>
      <w:bookmarkEnd w:id="268"/>
    </w:p>
    <w:p>
      <w:pPr>
        <w:pStyle w:val="Style26"/>
        <w:rPr/>
      </w:pPr>
      <w:bookmarkStart w:id="269" w:name="_Ref130293821"/>
      <w:bookmarkStart w:id="270"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69"/>
      <w:bookmarkEnd w:id="270"/>
    </w:p>
    <w:p>
      <w:pPr>
        <w:pStyle w:val="Style26"/>
        <w:rPr/>
      </w:pPr>
      <w:r>
        <w:rPr/>
        <w:t>Договор не может быть заключен, если это запрещено законодательством о национальном режиме .</w:t>
      </w:r>
    </w:p>
    <w:p>
      <w:pPr>
        <w:pStyle w:val="Style26"/>
        <w:rPr/>
      </w:pPr>
      <w:bookmarkStart w:id="271" w:name="_Ref125363464"/>
      <w:bookmarkStart w:id="272" w:name="_Hlk207281466"/>
      <w:bookmarkEnd w:id="272"/>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6"/>
        <w:rPr/>
      </w:pPr>
      <w:bookmarkStart w:id="273" w:name="_Hlk207281494"/>
      <w:bookmarkStart w:id="274" w:name="_Hlk207281466_Копия_1"/>
      <w:bookmarkEnd w:id="274"/>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6"/>
        <w:numPr>
          <w:ilvl w:val="0"/>
          <w:numId w:val="15"/>
        </w:numPr>
        <w:ind w:left="1701" w:hanging="567"/>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73"/>
    </w:p>
    <w:p>
      <w:pPr>
        <w:pStyle w:val="Style26"/>
        <w:numPr>
          <w:ilvl w:val="0"/>
          <w:numId w:val="15"/>
        </w:numPr>
        <w:ind w:left="1701" w:hanging="567"/>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3"/>
          </w:rPr>
          <w:t>Приложения № 4</w:t>
        </w:r>
      </w:hyperlink>
      <w:r>
        <w:rPr/>
        <w:t>)) адрес электронной почты ответственного лица).</w:t>
      </w:r>
      <w:bookmarkEnd w:id="271"/>
    </w:p>
    <w:p>
      <w:pPr>
        <w:pStyle w:val="Style26"/>
        <w:keepNext w:val="true"/>
        <w:rPr/>
      </w:pPr>
      <w:bookmarkStart w:id="275"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bookmarkStart w:id="276" w:name="_Hlk207281699"/>
      <w:r>
        <w:rPr/>
        <w:t xml:space="preserve">Portable Document Format </w:t>
      </w:r>
      <w:bookmarkEnd w:id="276"/>
      <w:r>
        <w:rPr/>
        <w:t>(*.</w:t>
      </w:r>
      <w:r>
        <w:rPr>
          <w:lang w:val="en-US"/>
        </w:rPr>
        <w:t>pdf</w:t>
      </w:r>
      <w:r>
        <w:rPr/>
        <w:t>)):</w:t>
      </w:r>
      <w:bookmarkEnd w:id="275"/>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7"/>
        <w:rPr/>
      </w:pPr>
      <w:bookmarkStart w:id="277"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77"/>
      <w:r>
        <w:rPr/>
        <w:t>.</w:t>
      </w:r>
    </w:p>
    <w:p>
      <w:pPr>
        <w:pStyle w:val="Style26"/>
        <w:keepNext w:val="true"/>
        <w:rPr/>
      </w:pPr>
      <w:bookmarkStart w:id="278"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следующие документы (скан-копии в формате Portable Document Format (*.</w:t>
      </w:r>
      <w:r>
        <w:rPr>
          <w:lang w:val="en-US"/>
        </w:rPr>
        <w:t>pdf</w:t>
      </w:r>
      <w:r>
        <w:rPr/>
        <w:t>))</w:t>
      </w:r>
      <w:r>
        <w:rPr>
          <w:rStyle w:val="FootnoteReference"/>
        </w:rPr>
        <w:footnoteReference w:id="13"/>
      </w:r>
      <w:r>
        <w:rPr/>
        <w:t>:</w:t>
      </w:r>
      <w:bookmarkEnd w:id="278"/>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79"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79"/>
    </w:p>
    <w:p>
      <w:pPr>
        <w:pStyle w:val="Style28"/>
        <w:rPr/>
      </w:pPr>
      <w:r>
        <w:rPr/>
        <w:t>если договор подписывается лицом, действующим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p>
    <w:p>
      <w:pPr>
        <w:pStyle w:val="Style28"/>
        <w:rPr/>
      </w:pPr>
      <w:r>
        <w:rPr/>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80"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80"/>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81"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81"/>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82"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82"/>
    </w:p>
    <w:p>
      <w:pPr>
        <w:pStyle w:val="Style26"/>
        <w:keepNext w:val="true"/>
        <w:rPr/>
      </w:pPr>
      <w:bookmarkStart w:id="283" w:name="_Ref125552524"/>
      <w:r>
        <w:rPr/>
        <w:t>Если Договор заключается в электронной форме:</w:t>
      </w:r>
    </w:p>
    <w:p>
      <w:pPr>
        <w:pStyle w:val="Style27"/>
        <w:rPr/>
      </w:pPr>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83"/>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84" w:name="__RefHeading___Toc60693_1063990480"/>
      <w:bookmarkStart w:id="285" w:name="_Toc228976361"/>
      <w:bookmarkStart w:id="286" w:name="_Ref125552570"/>
      <w:bookmarkEnd w:id="284"/>
      <w:r>
        <w:rPr/>
        <w:t>Преддоговорные переговоры</w:t>
      </w:r>
      <w:bookmarkEnd w:id="285"/>
      <w:bookmarkEnd w:id="28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4"/>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5"/>
        <w:rPr/>
      </w:pPr>
      <w:bookmarkStart w:id="287" w:name="__RefHeading___Toc60695_1063990480"/>
      <w:bookmarkStart w:id="288" w:name="_Ref125367068"/>
      <w:bookmarkStart w:id="289" w:name="_Toc228976362"/>
      <w:bookmarkEnd w:id="287"/>
      <w:r>
        <w:rPr/>
        <w:t>Уклонение Победителя от заключения Договора</w:t>
      </w:r>
      <w:bookmarkEnd w:id="288"/>
      <w:bookmarkEnd w:id="289"/>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5.2.6</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90" w:name="__RefHeading___Toc60697_1063990480"/>
      <w:bookmarkStart w:id="291" w:name="_Ref125370750"/>
      <w:bookmarkStart w:id="292" w:name="_Ref125364088"/>
      <w:bookmarkStart w:id="293" w:name="_Ref125364201"/>
      <w:bookmarkStart w:id="294" w:name="Прил01_ТехТребования"/>
      <w:bookmarkStart w:id="295" w:name="_Ref125370843"/>
      <w:bookmarkStart w:id="296" w:name="_Ref125363600"/>
      <w:bookmarkStart w:id="297" w:name="_Toc228976363"/>
      <w:bookmarkStart w:id="298" w:name="_Ref125363752"/>
      <w:bookmarkStart w:id="299" w:name="_Ref125370746"/>
      <w:bookmarkStart w:id="300" w:name="_Ref125363034"/>
      <w:bookmarkStart w:id="301" w:name="_Ref125363023"/>
      <w:bookmarkStart w:id="302" w:name="_Ref125363016"/>
      <w:bookmarkStart w:id="303" w:name="_Ref125370732"/>
      <w:bookmarkStart w:id="304" w:name="_Ref125370741"/>
      <w:bookmarkEnd w:id="290"/>
      <w:r>
        <w:rPr/>
        <w:t>Приложение № 1 – Технические требования</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Style25"/>
        <w:rPr/>
      </w:pPr>
      <w:bookmarkStart w:id="305" w:name="__RefHeading___Toc60699_1063990480"/>
      <w:bookmarkStart w:id="306" w:name="_Toc228976364"/>
      <w:bookmarkEnd w:id="305"/>
      <w:r>
        <w:rPr/>
        <w:t>Пояснения к Техническим требованиям</w:t>
      </w:r>
      <w:bookmarkEnd w:id="306"/>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307" w:name="__RefHeading___Toc60701_1063990480"/>
      <w:bookmarkStart w:id="308" w:name="_Ref125370754"/>
      <w:bookmarkStart w:id="309" w:name="_Ref125363605"/>
      <w:bookmarkStart w:id="310" w:name="_Toc228976365"/>
      <w:bookmarkStart w:id="311" w:name="Прил02_ПроектДоговора"/>
      <w:bookmarkStart w:id="312" w:name="_Ref125364081"/>
      <w:bookmarkStart w:id="313" w:name="_Ref125363759"/>
      <w:bookmarkStart w:id="314" w:name="_Ref125363040"/>
      <w:bookmarkStart w:id="315" w:name="_Ref125361746"/>
      <w:bookmarkStart w:id="316" w:name="_Ref125364206"/>
      <w:bookmarkEnd w:id="307"/>
      <w:r>
        <w:rPr/>
        <w:t>Приложение № 2 – Проект договора</w:t>
      </w:r>
      <w:bookmarkEnd w:id="308"/>
      <w:bookmarkEnd w:id="309"/>
      <w:bookmarkEnd w:id="310"/>
      <w:bookmarkEnd w:id="311"/>
      <w:bookmarkEnd w:id="312"/>
      <w:bookmarkEnd w:id="313"/>
      <w:bookmarkEnd w:id="314"/>
      <w:bookmarkEnd w:id="315"/>
      <w:bookmarkEnd w:id="316"/>
    </w:p>
    <w:p>
      <w:pPr>
        <w:pStyle w:val="Style25"/>
        <w:rPr/>
      </w:pPr>
      <w:bookmarkStart w:id="317" w:name="__RefHeading___Toc60703_1063990480"/>
      <w:bookmarkStart w:id="318" w:name="_Toc228976366"/>
      <w:bookmarkEnd w:id="317"/>
      <w:r>
        <w:rPr/>
        <w:t>Пояснения к Проекту договора</w:t>
      </w:r>
      <w:bookmarkEnd w:id="318"/>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319" w:name="_Hlk132883778"/>
      <w:r>
        <w:rPr/>
        <w:t>как «Некритичные пункты Проекта договора»</w:t>
      </w:r>
      <w:bookmarkEnd w:id="319"/>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320" w:name="_MON_1736255517"/>
      <w:bookmarkEnd w:id="320"/>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9.85pt;height:49pt;mso-wrap-distance-right:0pt" filled="f" o:ole="">
            <v:imagedata r:id="rId13" o:title=""/>
          </v:shape>
          <o:OLEObject Type="Embed" ProgID="Word.Document.12" ShapeID="ole_rId12" DrawAspect="Icon" ObjectID="_787010478" r:id="rId12"/>
        </w:object>
      </w:r>
    </w:p>
    <w:p>
      <w:pPr>
        <w:pStyle w:val="Style24"/>
        <w:rPr/>
      </w:pPr>
      <w:bookmarkStart w:id="321" w:name="__RefHeading___Toc60705_1063990480"/>
      <w:bookmarkStart w:id="322" w:name="_Toc228976367"/>
      <w:bookmarkStart w:id="323" w:name="_Ref125370013"/>
      <w:bookmarkStart w:id="324" w:name="_Ref125361494"/>
      <w:bookmarkStart w:id="325" w:name="Прил03_ТребованияУчастникам"/>
      <w:bookmarkStart w:id="326" w:name="_Ref125365476"/>
      <w:bookmarkStart w:id="327" w:name="_Ref125361908"/>
      <w:bookmarkEnd w:id="321"/>
      <w:r>
        <w:rPr/>
        <w:t>Приложение № 3 – Требования к Участникам</w:t>
      </w:r>
      <w:bookmarkEnd w:id="322"/>
      <w:bookmarkEnd w:id="323"/>
      <w:bookmarkEnd w:id="324"/>
      <w:bookmarkEnd w:id="325"/>
      <w:bookmarkEnd w:id="326"/>
      <w:bookmarkEnd w:id="327"/>
    </w:p>
    <w:p>
      <w:pPr>
        <w:pStyle w:val="Style25"/>
        <w:rPr/>
      </w:pPr>
      <w:bookmarkStart w:id="328" w:name="__RefHeading___Toc60707_1063990480"/>
      <w:bookmarkStart w:id="329" w:name="_Toc228976368"/>
      <w:bookmarkEnd w:id="328"/>
      <w:r>
        <w:rPr/>
        <w:t>Пояснения к требованиям к Участникам</w:t>
      </w:r>
      <w:bookmarkEnd w:id="329"/>
    </w:p>
    <w:p>
      <w:pPr>
        <w:pStyle w:val="Style26"/>
        <w:rPr/>
      </w:pPr>
      <w:bookmarkStart w:id="330"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30"/>
    </w:p>
    <w:p>
      <w:pPr>
        <w:pStyle w:val="Style25"/>
        <w:spacing w:before="360" w:after="120"/>
        <w:rPr/>
      </w:pPr>
      <w:bookmarkStart w:id="331" w:name="__RefHeading___Toc60709_1063990480"/>
      <w:bookmarkStart w:id="332" w:name="_Ref125368895"/>
      <w:bookmarkStart w:id="333" w:name="_Ref125368812"/>
      <w:bookmarkStart w:id="334" w:name="_Ref125361435"/>
      <w:bookmarkStart w:id="335" w:name="_Ref125370071"/>
      <w:bookmarkStart w:id="336" w:name="_Ref125370064"/>
      <w:bookmarkStart w:id="337" w:name="_Toc228976369"/>
      <w:bookmarkStart w:id="338" w:name="_Ref125370058"/>
      <w:bookmarkStart w:id="339" w:name="_Ref125369088"/>
      <w:bookmarkStart w:id="340" w:name="_Ref125361926"/>
      <w:bookmarkStart w:id="341" w:name="_Ref125361846"/>
      <w:bookmarkStart w:id="342" w:name="_Ref125361832"/>
      <w:bookmarkStart w:id="343" w:name="_Ref125361617"/>
      <w:bookmarkStart w:id="344" w:name="_Ref125366879"/>
      <w:bookmarkStart w:id="345" w:name="_Ref125361590"/>
      <w:bookmarkEnd w:id="331"/>
      <w:r>
        <w:rPr/>
        <w:t>Обязательные требования</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25552433"/>
            <w:bookmarkStart w:id="347" w:name="_Ref125552433"/>
            <w:bookmarkEnd w:id="34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0"/>
              <w:widowControl w:val="false"/>
              <w:suppressAutoHyphens w:val="true"/>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39028406"/>
            <w:bookmarkStart w:id="349" w:name="_Ref139028406"/>
            <w:bookmarkEnd w:id="34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6"/>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0" w:name="_Ref186217850"/>
            <w:bookmarkStart w:id="351" w:name="_Ref186217850"/>
            <w:bookmarkEnd w:id="35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86217855"/>
            <w:bookmarkStart w:id="353" w:name="_Ref186217855"/>
            <w:bookmarkEnd w:id="35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5"/>
        <w:spacing w:before="360" w:after="120"/>
        <w:rPr/>
      </w:pPr>
      <w:bookmarkStart w:id="354" w:name="__RefHeading___Toc60711_1063990480"/>
      <w:bookmarkStart w:id="355" w:name="_Ref125368901"/>
      <w:bookmarkStart w:id="356" w:name="_Ref125709888"/>
      <w:bookmarkStart w:id="357" w:name="_Ref125709401"/>
      <w:bookmarkStart w:id="358" w:name="_Ref125709250"/>
      <w:bookmarkStart w:id="359" w:name="_Ref125709153"/>
      <w:bookmarkStart w:id="360" w:name="_Ref125370079"/>
      <w:bookmarkStart w:id="361" w:name="_Ref125369099"/>
      <w:bookmarkStart w:id="362" w:name="_Ref125368916"/>
      <w:bookmarkStart w:id="363" w:name="_Ref125368818"/>
      <w:bookmarkStart w:id="364" w:name="_Ref125367539"/>
      <w:bookmarkStart w:id="365" w:name="_Ref125367521"/>
      <w:bookmarkStart w:id="366" w:name="_Ref125365459"/>
      <w:bookmarkStart w:id="367" w:name="_Ref125361937"/>
      <w:bookmarkStart w:id="368" w:name="_Ref125361869"/>
      <w:bookmarkStart w:id="369" w:name="_Ref125361671"/>
      <w:bookmarkStart w:id="370" w:name="_Ref125361633"/>
      <w:bookmarkStart w:id="371" w:name="_Ref125361442"/>
      <w:bookmarkStart w:id="372" w:name="_Toc228976370"/>
      <w:bookmarkEnd w:id="354"/>
      <w:r>
        <w:rPr/>
        <w:t>Специальные требования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5"/>
        <w:spacing w:before="360" w:after="120"/>
        <w:rPr/>
      </w:pPr>
      <w:bookmarkStart w:id="373" w:name="__RefHeading___Toc60713_1063990480"/>
      <w:bookmarkStart w:id="374" w:name="_Ref125709895"/>
      <w:bookmarkStart w:id="375" w:name="_Toc228976371"/>
      <w:bookmarkStart w:id="376" w:name="_Ref125709256"/>
      <w:bookmarkStart w:id="377" w:name="_Ref125709541"/>
      <w:bookmarkStart w:id="378" w:name="_Ref125553475"/>
      <w:bookmarkStart w:id="379" w:name="_Ref125709154"/>
      <w:bookmarkStart w:id="380" w:name="_Ref125553681"/>
      <w:bookmarkStart w:id="381" w:name="_Ref125553242"/>
      <w:bookmarkStart w:id="382" w:name="_Ref125553296"/>
      <w:bookmarkStart w:id="383" w:name="_Ref125550270"/>
      <w:bookmarkStart w:id="384" w:name="_Ref125550353"/>
      <w:bookmarkEnd w:id="373"/>
      <w:r>
        <w:rPr/>
        <w:t>Квалификационные требования</w:t>
      </w:r>
      <w:bookmarkEnd w:id="374"/>
      <w:bookmarkEnd w:id="375"/>
      <w:bookmarkEnd w:id="376"/>
      <w:bookmarkEnd w:id="377"/>
      <w:bookmarkEnd w:id="378"/>
      <w:bookmarkEnd w:id="379"/>
      <w:bookmarkEnd w:id="380"/>
      <w:bookmarkEnd w:id="381"/>
      <w:bookmarkEnd w:id="382"/>
      <w:bookmarkEnd w:id="383"/>
      <w:bookmarkEnd w:id="384"/>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5"/>
        <w:spacing w:before="360" w:after="120"/>
        <w:rPr/>
      </w:pPr>
      <w:bookmarkStart w:id="385" w:name="__RefHeading___Toc60715_1063990480"/>
      <w:bookmarkStart w:id="386" w:name="_Toc228976372"/>
      <w:bookmarkStart w:id="387" w:name="_Ref125709228"/>
      <w:bookmarkStart w:id="388" w:name="_Ref125553703"/>
      <w:bookmarkStart w:id="389" w:name="_Ref125553692"/>
      <w:bookmarkStart w:id="390" w:name="_Ref125553500"/>
      <w:bookmarkStart w:id="391" w:name="_Ref125552455"/>
      <w:bookmarkEnd w:id="385"/>
      <w:r>
        <w:rPr/>
        <w:t>Дополнительные требования к Коллективным участникам</w:t>
      </w:r>
      <w:bookmarkEnd w:id="386"/>
      <w:bookmarkEnd w:id="387"/>
      <w:bookmarkEnd w:id="388"/>
      <w:bookmarkEnd w:id="389"/>
      <w:bookmarkEnd w:id="390"/>
      <w:bookmarkEnd w:id="391"/>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2" w:name="_Ref125370156"/>
            <w:bookmarkStart w:id="393" w:name="_Ref125370156"/>
            <w:bookmarkEnd w:id="39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4" w:name="_Ref125553738"/>
            <w:bookmarkStart w:id="395" w:name="_Ref125553738"/>
            <w:bookmarkEnd w:id="39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10)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6" w:name="_Ref125370162"/>
            <w:bookmarkStart w:id="397" w:name="_Ref125370162"/>
            <w:bookmarkEnd w:id="397"/>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10)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98" w:name="__RefHeading___Toc60717_1063990480"/>
      <w:bookmarkStart w:id="399" w:name="_Ref125369117"/>
      <w:bookmarkStart w:id="400" w:name="_Ref125362031"/>
      <w:bookmarkStart w:id="401" w:name="_Toc228976373"/>
      <w:bookmarkStart w:id="402" w:name="_Ref125370209"/>
      <w:bookmarkStart w:id="403" w:name="_Ref125370180"/>
      <w:bookmarkStart w:id="404" w:name="_Ref125370173"/>
      <w:bookmarkStart w:id="405" w:name="_Ref125361823"/>
      <w:bookmarkStart w:id="406" w:name="_Ref125709777"/>
      <w:bookmarkStart w:id="407" w:name="_Ref125709973"/>
      <w:bookmarkEnd w:id="398"/>
      <w:r>
        <w:rPr/>
        <w:t>Дополнительные требования к Генеральным подрядчикам</w:t>
      </w:r>
      <w:bookmarkEnd w:id="399"/>
      <w:bookmarkEnd w:id="400"/>
      <w:bookmarkEnd w:id="401"/>
      <w:bookmarkEnd w:id="402"/>
      <w:bookmarkEnd w:id="403"/>
      <w:bookmarkEnd w:id="404"/>
      <w:bookmarkEnd w:id="405"/>
      <w:bookmarkEnd w:id="406"/>
      <w:bookmarkEnd w:id="407"/>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8" w:name="_Ref125370187"/>
            <w:bookmarkStart w:id="409" w:name="_Ref125370187"/>
            <w:bookmarkEnd w:id="40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10)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0" w:name="_Ref125370199"/>
            <w:bookmarkStart w:id="411" w:name="_Ref125370199"/>
            <w:bookmarkEnd w:id="41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2" w:name="_Ref125370193"/>
            <w:bookmarkStart w:id="413" w:name="_Ref125370193"/>
            <w:bookmarkEnd w:id="413"/>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10)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4" w:name="_Ref125553847"/>
            <w:bookmarkStart w:id="415" w:name="_Ref125553847"/>
            <w:bookmarkEnd w:id="41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416" w:name="__RefHeading___Toc60719_1063990480"/>
      <w:bookmarkStart w:id="417" w:name="_Toc228976374"/>
      <w:bookmarkStart w:id="418" w:name="Прил04_ФормыЗаявки"/>
      <w:bookmarkEnd w:id="416"/>
      <w:bookmarkEnd w:id="418"/>
      <w:r>
        <w:rPr/>
        <w:t>Приложение № 4 – Образцы форм документов, включаемых в состав заявки</w:t>
      </w:r>
      <w:bookmarkEnd w:id="417"/>
    </w:p>
    <w:p>
      <w:pPr>
        <w:pStyle w:val="Style25"/>
        <w:rPr/>
      </w:pPr>
      <w:bookmarkStart w:id="419" w:name="__RefHeading___Toc60721_1063990480"/>
      <w:bookmarkStart w:id="420" w:name="_Toc228976375"/>
      <w:bookmarkEnd w:id="419"/>
      <w:r>
        <w:rPr/>
        <w:t>Пояснения к Образцам форм документов, включаемых в состав заявки</w:t>
      </w:r>
      <w:bookmarkEnd w:id="420"/>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Участник при подготовке заявки обязан придерживаться установленных форм документов.</w:t>
      </w:r>
    </w:p>
    <w:p>
      <w:pPr>
        <w:pStyle w:val="Style24"/>
        <w:rPr/>
      </w:pPr>
      <w:bookmarkStart w:id="421" w:name="__RefHeading___Toc60723_1063990480"/>
      <w:bookmarkStart w:id="422" w:name="_Toc228976376"/>
      <w:bookmarkStart w:id="423" w:name="Прил05_ФормыПобедителя"/>
      <w:bookmarkEnd w:id="421"/>
      <w:bookmarkEnd w:id="423"/>
      <w:r>
        <w:rPr/>
        <w:t>Приложение № 5 – Образцы форм документов, предоставляемых Победителем</w:t>
      </w:r>
      <w:bookmarkEnd w:id="422"/>
    </w:p>
    <w:p>
      <w:pPr>
        <w:pStyle w:val="Style25"/>
        <w:rPr/>
      </w:pPr>
      <w:bookmarkStart w:id="424" w:name="__RefHeading___Toc60725_1063990480"/>
      <w:bookmarkStart w:id="425" w:name="_Toc228976377"/>
      <w:bookmarkEnd w:id="424"/>
      <w:r>
        <w:rPr/>
        <w:t>Пояснения к Образцам форм документов, предоставляемых Победителем</w:t>
      </w:r>
      <w:bookmarkEnd w:id="425"/>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426" w:name="__RefHeading___Toc60727_1063990480"/>
      <w:bookmarkStart w:id="427" w:name="_Toc228976378"/>
      <w:bookmarkStart w:id="428" w:name="_Ref130395470"/>
      <w:bookmarkEnd w:id="426"/>
      <w:r>
        <w:rPr/>
        <w:t>Форма справки «Сведения о цепочке собственников, включая бенефициаров (в том числе конечных)»</w:t>
      </w:r>
      <w:bookmarkEnd w:id="427"/>
      <w:bookmarkEnd w:id="428"/>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p>
    <w:p>
      <w:pPr>
        <w:pStyle w:val="Style30"/>
        <w:jc w:val="center"/>
        <w:rPr/>
      </w:pPr>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5.65pt;height:49pt;mso-wrap-distance-right:0pt" filled="f" o:ole="">
            <v:imagedata r:id="rId23" o:title=""/>
          </v:shape>
          <o:OLEObject Type="Embed" ProgID="Word.Document.12" ShapeID="ole_rId22" DrawAspect="Icon" ObjectID="_438204512" r:id="rId22"/>
        </w:object>
      </w:r>
    </w:p>
    <w:p>
      <w:pPr>
        <w:pStyle w:val="Style25"/>
        <w:rPr/>
      </w:pPr>
      <w:bookmarkStart w:id="429" w:name="__RefHeading___Toc60729_1063990480"/>
      <w:bookmarkStart w:id="430" w:name="_Toc228976379"/>
      <w:bookmarkStart w:id="431" w:name="_Ref130395475"/>
      <w:bookmarkEnd w:id="429"/>
      <w:r>
        <w:rPr/>
        <w:t>Форма «Заверение об обстоятельствах»</w:t>
      </w:r>
      <w:bookmarkEnd w:id="430"/>
      <w:bookmarkEnd w:id="431"/>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32" w:name="_MON_1741074184"/>
    </w:p>
    <w:p>
      <w:pPr>
        <w:pStyle w:val="Style30"/>
        <w:spacing w:before="120" w:after="120"/>
        <w:jc w:val="center"/>
        <w:rPr/>
      </w:pPr>
      <w:bookmarkEnd w:id="432"/>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9.85pt;height:49pt;mso-wrap-distance-right:0pt;mso-wrap-distance-bottom:6pt" filled="f" o:ole="">
            <v:imagedata r:id="rId25" o:title=""/>
          </v:shape>
          <o:OLEObject Type="Embed" ProgID="Word.Document.12" ShapeID="ole_rId24" DrawAspect="Icon" ObjectID="_1422039055" r:id="rId24"/>
        </w:object>
      </w:r>
    </w:p>
    <w:p>
      <w:pPr>
        <w:pStyle w:val="Style24"/>
        <w:rPr/>
      </w:pPr>
      <w:bookmarkStart w:id="433" w:name="__RefHeading___Toc60731_1063990480"/>
      <w:bookmarkStart w:id="434" w:name="_Ref125362900"/>
      <w:bookmarkStart w:id="435" w:name="Прил06_СоставЗаявки"/>
      <w:bookmarkStart w:id="436" w:name="_Toc228976380"/>
      <w:bookmarkStart w:id="437" w:name="_Ref125362865"/>
      <w:bookmarkEnd w:id="433"/>
      <w:bookmarkEnd w:id="435"/>
      <w:r>
        <w:rPr/>
        <w:t>Приложение № 6 – Состав заявки</w:t>
      </w:r>
      <w:bookmarkEnd w:id="434"/>
      <w:bookmarkEnd w:id="436"/>
      <w:bookmarkEnd w:id="437"/>
    </w:p>
    <w:p>
      <w:pPr>
        <w:pStyle w:val="Style25"/>
        <w:rPr/>
      </w:pPr>
      <w:bookmarkStart w:id="438" w:name="__RefHeading___Toc60733_1063990480"/>
      <w:bookmarkStart w:id="439" w:name="_Toc228976381"/>
      <w:bookmarkEnd w:id="438"/>
      <w:r>
        <w:rPr/>
        <w:t>Состав заявки</w:t>
      </w:r>
      <w:bookmarkEnd w:id="439"/>
    </w:p>
    <w:p>
      <w:pPr>
        <w:pStyle w:val="Style26"/>
        <w:spacing w:before="120" w:after="120"/>
        <w:rPr/>
      </w:pPr>
      <w:r>
        <w:rPr/>
        <w:t xml:space="preserve">Заявка на участие в закупке должна содержать следующий комплект документов (по установленным формам и в соответствии с инструкциями, приведенными в </w:t>
      </w:r>
      <w:hyperlink w:anchor="Прил04_ФормыЗаявки">
        <w:r>
          <w:rPr>
            <w:rStyle w:val="Style13"/>
          </w:rPr>
          <w:t>Приложении № 4</w:t>
        </w:r>
      </w:hyperlink>
      <w:r>
        <w:rPr/>
        <w:t>):</w:t>
      </w:r>
    </w:p>
    <w:tbl>
      <w:tblPr>
        <w:tblStyle w:val="af6"/>
        <w:tblW w:w="8783" w:type="dxa"/>
        <w:jc w:val="left"/>
        <w:tblInd w:w="1191"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0" w:name="_Ref130389408"/>
            <w:bookmarkStart w:id="441" w:name="_Ref130389408"/>
            <w:bookmarkEnd w:id="441"/>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6),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2" w:name="_Ref130389413"/>
            <w:bookmarkStart w:id="443" w:name="_Ref130389413"/>
            <w:bookmarkEnd w:id="443"/>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7),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4" w:name="_Ref130389419"/>
            <w:bookmarkStart w:id="445" w:name="_Ref130389419"/>
            <w:bookmarkEnd w:id="445"/>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446" w:name="__RefHeading___Toc60735_1063990480"/>
      <w:bookmarkStart w:id="447" w:name="_Toc228976382"/>
      <w:bookmarkStart w:id="448" w:name="_Ref125365264"/>
      <w:bookmarkStart w:id="449" w:name="Прил07_ОтборочныеКритерии"/>
      <w:bookmarkEnd w:id="446"/>
      <w:bookmarkEnd w:id="449"/>
      <w:r>
        <w:rPr/>
        <w:t>Приложение № 7 – Отборочные критерии рассмотрения заявок</w:t>
      </w:r>
      <w:bookmarkEnd w:id="447"/>
      <w:bookmarkEnd w:id="448"/>
    </w:p>
    <w:p>
      <w:pPr>
        <w:pStyle w:val="Style25"/>
        <w:spacing w:before="360" w:after="120"/>
        <w:rPr>
          <w:rStyle w:val="Style10"/>
          <w:i w:val="false"/>
          <w:i w:val="false"/>
          <w:iCs w:val="false"/>
          <w:shd w:fill="auto" w:val="clear"/>
        </w:rPr>
      </w:pPr>
      <w:bookmarkStart w:id="450" w:name="__RefHeading___Toc60737_1063990480"/>
      <w:bookmarkStart w:id="451" w:name="_Toc228976383"/>
      <w:bookmarkEnd w:id="450"/>
      <w:r>
        <w:rPr>
          <w:rStyle w:val="Style10"/>
          <w:i w:val="false"/>
          <w:iCs w:val="false"/>
          <w:shd w:fill="auto" w:val="clear"/>
        </w:rPr>
        <w:t>Отборочные критерии рассмотрения заявок</w:t>
      </w:r>
      <w:bookmarkEnd w:id="451"/>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0"/>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(при наличии), подписей, формы заверения, языка, валюты и срока действия заявки</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_Ref186217850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_Ref186217855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 xml:space="preserve">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исполнения Заказчиком</w:t>
            </w:r>
            <w:r>
              <w:rPr>
                <w:rFonts w:eastAsia="Calibri" w:cs=""/>
                <w:kern w:val="0"/>
                <w:sz w:val="26"/>
                <w:szCs w:val="22"/>
                <w:lang w:val="ru-RU" w:eastAsia="en-US" w:bidi="ar-SA"/>
              </w:rPr>
              <w:t xml:space="preserve"> </w:t>
            </w:r>
            <w:r>
              <w:rPr>
                <w:rFonts w:eastAsia="Calibri" w:cs=""/>
                <w:i/>
                <w:iCs/>
                <w:kern w:val="0"/>
                <w:sz w:val="26"/>
                <w:szCs w:val="22"/>
                <w:lang w:val="ru-RU" w:eastAsia="en-US" w:bidi="ar-SA"/>
              </w:rPr>
              <w:t xml:space="preserve">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30"/>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0"/>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5"/>
        <w:rPr>
          <w:rStyle w:val="Style10"/>
          <w:i w:val="false"/>
          <w:i w:val="false"/>
          <w:iCs w:val="false"/>
          <w:shd w:fill="auto" w:val="clear"/>
        </w:rPr>
      </w:pPr>
      <w:bookmarkStart w:id="452" w:name="__RefHeading___Toc60739_1063990480"/>
      <w:bookmarkStart w:id="453" w:name="_Toc228976384"/>
      <w:bookmarkEnd w:id="452"/>
      <w:r>
        <w:rPr>
          <w:rStyle w:val="Style10"/>
          <w:i w:val="false"/>
          <w:iCs w:val="false"/>
          <w:shd w:fill="auto" w:val="clear"/>
        </w:rPr>
        <w:t>Дополнительные критерии проверки заявок на соответствие условиям Документации о закупке</w:t>
      </w:r>
      <w:bookmarkEnd w:id="453"/>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0"/>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r>
      <w:bookmarkStart w:id="454" w:name="_Hlk138342484"/>
      <w:r>
        <w:rPr/>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454"/>
      <w:r>
        <w:rPr/>
        <w:t xml:space="preserve">; </w:t>
      </w:r>
      <w:bookmarkStart w:id="455" w:name="_Hlk138342546"/>
      <w:r>
        <w:rPr/>
        <w:t xml:space="preserve">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w:t>
      </w:r>
      <w:bookmarkEnd w:id="455"/>
      <w:r>
        <w:rPr/>
        <w:t>,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w:t>
      </w:r>
      <w:bookmarkStart w:id="456" w:name="_Hlk207284070"/>
      <w:r>
        <w:rPr/>
        <w:t>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w:t>
      </w:r>
      <w:bookmarkEnd w:id="456"/>
      <w:r>
        <w:rPr/>
        <w:t xml:space="preserve">; оценка Технических предложений и сведений, подтверждающих соответствия Участника квалификационным и специальным требованиям; </w:t>
      </w:r>
      <w:bookmarkStart w:id="457"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57"/>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r>
      <w:bookmarkStart w:id="458" w:name="_Hlk207643647"/>
      <w:r>
        <w:rPr/>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(документации по ценообразованию),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w:t>
      </w:r>
      <w:bookmarkEnd w:id="458"/>
      <w:r>
        <w:rPr/>
        <w:t xml:space="preserve">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459" w:name="__RefHeading___Toc60741_1063990480"/>
      <w:bookmarkStart w:id="460" w:name="_Ref125368302"/>
      <w:bookmarkStart w:id="461" w:name="Прил08_ПорядокОценки"/>
      <w:bookmarkStart w:id="462" w:name="_Ref125368184"/>
      <w:bookmarkStart w:id="463" w:name="_Toc228976385"/>
      <w:bookmarkStart w:id="464" w:name="_Ref125369438"/>
      <w:bookmarkStart w:id="465" w:name="_Ref125369021"/>
      <w:bookmarkStart w:id="466" w:name="_Ref125368331"/>
      <w:bookmarkStart w:id="467" w:name="_Ref125368313"/>
      <w:bookmarkStart w:id="468" w:name="_Ref125368291"/>
      <w:bookmarkStart w:id="469" w:name="_Ref125368172"/>
      <w:bookmarkStart w:id="470" w:name="_Ref125368150"/>
      <w:bookmarkStart w:id="471" w:name="_Ref125368140"/>
      <w:bookmarkStart w:id="472" w:name="_Ref125366285"/>
      <w:bookmarkStart w:id="473" w:name="_Ref125366280"/>
      <w:bookmarkStart w:id="474" w:name="_Ref125366013"/>
      <w:bookmarkStart w:id="475" w:name="_Ref125361951"/>
      <w:bookmarkStart w:id="476" w:name="_Ref125361648"/>
      <w:bookmarkStart w:id="477" w:name="_Ref125368165"/>
      <w:bookmarkStart w:id="478" w:name="_Ref125368283"/>
      <w:bookmarkEnd w:id="459"/>
      <w:bookmarkEnd w:id="461"/>
      <w:r>
        <w:rPr/>
        <w:t>Приложение № 8 – Порядок и критерии оценки и сопоставления заявок</w:t>
      </w:r>
      <w:bookmarkEnd w:id="460"/>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pStyle w:val="Style25"/>
        <w:rPr/>
      </w:pPr>
      <w:bookmarkStart w:id="479" w:name="__RefHeading___Toc60745_1063990480"/>
      <w:bookmarkStart w:id="480" w:name="_Toc228976387"/>
      <w:bookmarkEnd w:id="479"/>
      <w:r>
        <w:rPr/>
        <w:t>Порядок и критерии оценки и сопоставления заявок</w:t>
      </w:r>
      <w:bookmarkEnd w:id="480"/>
    </w:p>
    <w:p>
      <w:pPr>
        <w:pStyle w:val="Style26"/>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pStyle w:val="Style26"/>
        <w:rPr/>
      </w:pPr>
      <w:r>
        <w:rPr/>
        <w:t>В установленных случаях оценка и сопоставление заявок производится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3"/>
        <w:rPr/>
      </w:pPr>
      <w:r>
        <w:rPr/>
      </w:r>
    </w:p>
    <w:p>
      <w:pPr>
        <w:pStyle w:val="Style24"/>
        <w:rPr/>
      </w:pPr>
      <w:bookmarkStart w:id="481" w:name="__RefHeading___Toc60747_1063990480"/>
      <w:bookmarkStart w:id="482" w:name="Прил09_ОбоснованиеНМЦ"/>
      <w:bookmarkStart w:id="483" w:name="_Toc136261768"/>
      <w:bookmarkStart w:id="484" w:name="_Toc136249260"/>
      <w:bookmarkStart w:id="485" w:name="_Toc136261769"/>
      <w:bookmarkStart w:id="486" w:name="_Toc136261692"/>
      <w:bookmarkStart w:id="487" w:name="_Toc136249263"/>
      <w:bookmarkStart w:id="488" w:name="_Toc136261767"/>
      <w:bookmarkStart w:id="489" w:name="_Toc136261690"/>
      <w:bookmarkStart w:id="490" w:name="_Toc136261766"/>
      <w:bookmarkStart w:id="491" w:name="_Toc136261689"/>
      <w:bookmarkStart w:id="492" w:name="_Toc136249262"/>
      <w:bookmarkStart w:id="493" w:name="_Toc136261691"/>
      <w:bookmarkStart w:id="494" w:name="_Toc228976388"/>
      <w:bookmarkStart w:id="495" w:name="_Ref125360420"/>
      <w:bookmarkStart w:id="496" w:name="_Toc136249261"/>
      <w:bookmarkEnd w:id="481"/>
      <w:bookmarkEnd w:id="483"/>
      <w:bookmarkEnd w:id="484"/>
      <w:bookmarkEnd w:id="485"/>
      <w:bookmarkEnd w:id="486"/>
      <w:bookmarkEnd w:id="487"/>
      <w:bookmarkEnd w:id="488"/>
      <w:bookmarkEnd w:id="489"/>
      <w:bookmarkEnd w:id="490"/>
      <w:bookmarkEnd w:id="491"/>
      <w:bookmarkEnd w:id="492"/>
      <w:bookmarkEnd w:id="493"/>
      <w:bookmarkEnd w:id="496"/>
      <w:r>
        <w:rPr/>
        <w:t>Приложение № 9 – Обоснование НМЦ</w:t>
      </w:r>
      <w:bookmarkEnd w:id="482"/>
      <w:bookmarkEnd w:id="494"/>
      <w:bookmarkEnd w:id="495"/>
    </w:p>
    <w:p>
      <w:pPr>
        <w:pStyle w:val="Style25"/>
        <w:rPr/>
      </w:pPr>
      <w:bookmarkStart w:id="497" w:name="__RefHeading___Toc60749_1063990480"/>
      <w:bookmarkStart w:id="498" w:name="_Toc228976389"/>
      <w:bookmarkEnd w:id="497"/>
      <w:r>
        <w:rPr/>
        <w:t>Пояснения к Обоснованию НМЦ</w:t>
      </w:r>
      <w:bookmarkEnd w:id="498"/>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99" w:name="__RefHeading___Toc60751_1063990480"/>
      <w:bookmarkStart w:id="500" w:name="Прил10_ЗаявкаНаАккредитацию"/>
      <w:bookmarkStart w:id="501" w:name="_Toc228976390"/>
      <w:bookmarkEnd w:id="499"/>
      <w:bookmarkEnd w:id="500"/>
      <w:r>
        <w:rPr/>
        <w:t>Приложение № 10 – Форма Заявки на аккредитацию</w:t>
      </w:r>
      <w:bookmarkEnd w:id="501"/>
    </w:p>
    <w:p>
      <w:pPr>
        <w:pStyle w:val="Style25"/>
        <w:rPr/>
      </w:pPr>
      <w:bookmarkStart w:id="502" w:name="__RefHeading___Toc60753_1063990480"/>
      <w:bookmarkStart w:id="503" w:name="_Toc228976391"/>
      <w:bookmarkEnd w:id="502"/>
      <w:r>
        <w:rPr/>
        <w:t>Пояснения к форме Заявки на аккредитацию</w:t>
      </w:r>
      <w:bookmarkEnd w:id="503"/>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6"/>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504"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504"/>
      <w:r>
        <w:rPr/>
        <w:t>.</w:t>
      </w:r>
    </w:p>
    <w:p>
      <w:pPr>
        <w:pStyle w:val="Style30"/>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65pt;height:49pt;mso-wrap-distance-right:0pt" filled="f" o:ole="">
            <v:imagedata r:id="rId39" o:title=""/>
          </v:shape>
          <o:OLEObject Type="Embed" ProgID="Excel.Sheet.12" ShapeID="ole_rId38" DrawAspect="Icon" ObjectID="_631309097" r:id="rId38"/>
        </w:object>
      </w:r>
    </w:p>
    <w:p>
      <w:pPr>
        <w:pStyle w:val="Style24"/>
        <w:rPr/>
      </w:pPr>
      <w:bookmarkStart w:id="505" w:name="__RefHeading___Toc60755_1063990480"/>
      <w:bookmarkStart w:id="506" w:name="_Toc228976392"/>
      <w:bookmarkStart w:id="507" w:name="Прил11_Данные_бухотчетность"/>
      <w:bookmarkEnd w:id="505"/>
      <w:r>
        <w:rPr/>
        <w:t xml:space="preserve">Приложение № 11 </w:t>
      </w:r>
      <w:bookmarkEnd w:id="507"/>
      <w:r>
        <w:rPr/>
        <w:t>– форма Данных бухгалтерской (финансовой) отчетности</w:t>
      </w:r>
      <w:bookmarkEnd w:id="506"/>
    </w:p>
    <w:p>
      <w:pPr>
        <w:pStyle w:val="Style25"/>
        <w:rPr/>
      </w:pPr>
      <w:bookmarkStart w:id="508" w:name="__RefHeading___Toc60757_1063990480"/>
      <w:bookmarkStart w:id="509" w:name="_Toc228976393"/>
      <w:bookmarkEnd w:id="508"/>
      <w:r>
        <w:rPr/>
        <w:t>Пояснения к форме Данных бухгалтерской (финансовой) отчетности</w:t>
      </w:r>
      <w:bookmarkEnd w:id="509"/>
      <w:r>
        <w:rPr/>
        <w:t xml:space="preserve"> </w:t>
      </w:r>
    </w:p>
    <w:p>
      <w:pPr>
        <w:pStyle w:val="Style26"/>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510" w:name="_MON_1821256687"/>
      <w:bookmarkStart w:id="511" w:name="_MON_1821256687"/>
      <w:bookmarkEnd w:id="511"/>
    </w:p>
    <w:p>
      <w:pPr>
        <w:pStyle w:val="Normal"/>
        <w:jc w:val="center"/>
        <w:rPr/>
      </w:pPr>
      <w:bookmarkStart w:id="512" w:name="_Hlk210644436"/>
      <w:bookmarkStart w:id="513" w:name="_MON_1821256687_Копия_1"/>
      <w:bookmarkEnd w:id="513"/>
      <w:r>
        <w:rPr/>
        <w:object>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8.05pt;height:49.6pt;mso-wrap-distance-right:0pt" filled="f" o:ole="">
            <v:imagedata r:id="rId41" o:title=""/>
          </v:shape>
          <o:OLEObject Type="Embed" ProgID="Word.Document.12" ShapeID="ole_rId40" DrawAspect="Icon" ObjectID="_660634963" r:id="rId40"/>
        </w:object>
      </w:r>
      <w:bookmarkEnd w:id="512"/>
    </w:p>
    <w:p>
      <w:pPr>
        <w:pStyle w:val="Normal"/>
        <w:jc w:val="center"/>
        <w:rPr/>
      </w:pPr>
      <w:r>
        <w:rPr/>
      </w:r>
    </w:p>
    <w:sectPr>
      <w:headerReference w:type="default" r:id="rId42"/>
      <w:headerReference w:type="first" r:id="rId43"/>
      <w:footerReference w:type="default" r:id="rId44"/>
      <w:footerReference w:type="first" r:id="rId4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6448795"/>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7006949"/>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16587552"/>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4757434"/>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11955074"/>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0866457"/>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51026494"/>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4296301"/>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2"/>
        </w:rPr>
        <w:footnoteRef/>
      </w:r>
      <w:r>
        <w:rPr/>
        <w:tab/>
        <w:t>Определенные в соответствии с Законом 422-ФЗ.</w:t>
      </w:r>
    </w:p>
  </w:footnote>
  <w:footnote w:id="4">
    <w:p>
      <w:pPr>
        <w:pStyle w:val="Style32"/>
        <w:spacing w:before="80" w:after="0"/>
        <w:ind w:left="567" w:hanging="567"/>
        <w:jc w:val="both"/>
        <w:rPr/>
      </w:pPr>
      <w:r>
        <w:rPr>
          <w:rStyle w:val="Style12"/>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2"/>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rPr>
          <w:szCs w:val="22"/>
        </w:rPr>
      </w:pPr>
      <w:r>
        <w:rPr>
          <w:rStyle w:val="Style12"/>
        </w:rPr>
        <w:footnoteRef/>
      </w:r>
      <w:r>
        <w:rPr>
          <w:szCs w:val="22"/>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2"/>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1">
    <w:p>
      <w:pPr>
        <w:pStyle w:val="Style32"/>
        <w:spacing w:before="80" w:after="0"/>
        <w:ind w:left="567" w:hanging="567"/>
        <w:jc w:val="both"/>
        <w:rPr/>
      </w:pPr>
      <w:r>
        <w:rPr>
          <w:rStyle w:val="Style12"/>
        </w:rPr>
        <w:footnoteRef/>
      </w:r>
      <w:r>
        <w:rPr/>
        <w:tab/>
        <w:t>https://minfin.gov.ru/ru/perfomance/tax_relations/policy/bankwarranty/</w:t>
      </w:r>
    </w:p>
  </w:footnote>
  <w:footnote w:id="12">
    <w:p>
      <w:pPr>
        <w:pStyle w:val="Normal"/>
        <w:spacing w:before="120" w:after="0"/>
        <w:jc w:val="both"/>
        <w:rPr>
          <w:sz w:val="22"/>
        </w:rPr>
      </w:pPr>
      <w:r>
        <w:rPr>
          <w:rStyle w:val="Style12"/>
        </w:rPr>
        <w:footnoteRef/>
      </w:r>
      <w:r>
        <w:rPr/>
        <w:t xml:space="preserve"> </w:t>
      </w:r>
      <w:r>
        <w:rPr>
          <w:sz w:val="22"/>
        </w:rPr>
        <w:t>Для Исполнительного аппарата и филиалов ПАО «РусГидро» — Арбитражный суд г. Москвы – в случаях, установленных Распоряжением ПАО «РусГидро» от 08.10.2025 № 548р «Об условиях договорной подсудности» или иными ЛНД(А), заменяющими его.</w:t>
      </w:r>
    </w:p>
  </w:footnote>
  <w:footnote w:id="13">
    <w:p>
      <w:pPr>
        <w:pStyle w:val="Style32"/>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4">
    <w:p>
      <w:pPr>
        <w:pStyle w:val="Style32"/>
        <w:spacing w:before="80" w:after="0"/>
        <w:ind w:left="567" w:hanging="567"/>
        <w:jc w:val="both"/>
        <w:rPr/>
      </w:pPr>
      <w:r>
        <w:rPr>
          <w:rStyle w:val="Style12"/>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Победителя.</w:t>
      </w:r>
    </w:p>
  </w:footnote>
  <w:footnote w:id="15">
    <w:p>
      <w:pPr>
        <w:pStyle w:val="Style32"/>
        <w:spacing w:before="80" w:after="0"/>
        <w:ind w:left="567" w:hanging="567"/>
        <w:jc w:val="both"/>
        <w:rPr/>
      </w:pPr>
      <w:r>
        <w:rPr>
          <w:rStyle w:val="Style12"/>
        </w:rPr>
        <w:footnoteRef/>
      </w:r>
      <w:bookmarkStart w:id="514" w:name="_Hlk139028796_Копия_1_Копия_1_Копия_1"/>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514"/>
    </w:p>
  </w:footnote>
  <w:footnote w:id="16">
    <w:p>
      <w:pPr>
        <w:pStyle w:val="Style32"/>
        <w:spacing w:before="80" w:after="0"/>
        <w:ind w:left="567" w:hanging="567"/>
        <w:jc w:val="both"/>
        <w:rPr/>
      </w:pPr>
      <w:r>
        <w:rPr>
          <w:rStyle w:val="Style12"/>
        </w:rPr>
        <w:footnoteRef/>
      </w:r>
      <w:bookmarkStart w:id="515" w:name="_Hlk139028803_Копия_1_Копия_1_Копия_1"/>
      <w:bookmarkStart w:id="516" w:name="_Hlk139028804_Копия_1_Копия_1_Копия_1"/>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515"/>
      <w:bookmarkEnd w:id="51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1918" w:hanging="360"/>
      </w:pPr>
      <w:rPr/>
    </w:lvl>
    <w:lvl w:ilvl="1">
      <w:start w:val="1"/>
      <w:numFmt w:val="lowerLetter"/>
      <w:lvlText w:val="%2."/>
      <w:lvlJc w:val="left"/>
      <w:pPr>
        <w:tabs>
          <w:tab w:val="num" w:pos="0"/>
        </w:tabs>
        <w:ind w:left="2638" w:hanging="360"/>
      </w:pPr>
      <w:rPr/>
    </w:lvl>
    <w:lvl w:ilvl="2">
      <w:start w:val="1"/>
      <w:numFmt w:val="lowerRoman"/>
      <w:lvlText w:val="%3."/>
      <w:lvlJc w:val="right"/>
      <w:pPr>
        <w:tabs>
          <w:tab w:val="num" w:pos="0"/>
        </w:tabs>
        <w:ind w:left="3358" w:hanging="180"/>
      </w:pPr>
      <w:rPr/>
    </w:lvl>
    <w:lvl w:ilvl="3">
      <w:start w:val="1"/>
      <w:numFmt w:val="decimal"/>
      <w:lvlText w:val="%4."/>
      <w:lvlJc w:val="left"/>
      <w:pPr>
        <w:tabs>
          <w:tab w:val="num" w:pos="0"/>
        </w:tabs>
        <w:ind w:left="4078" w:hanging="360"/>
      </w:pPr>
      <w:rPr/>
    </w:lvl>
    <w:lvl w:ilvl="4">
      <w:start w:val="1"/>
      <w:numFmt w:val="lowerLetter"/>
      <w:lvlText w:val="%5."/>
      <w:lvlJc w:val="left"/>
      <w:pPr>
        <w:tabs>
          <w:tab w:val="num" w:pos="0"/>
        </w:tabs>
        <w:ind w:left="4798" w:hanging="360"/>
      </w:pPr>
      <w:rPr/>
    </w:lvl>
    <w:lvl w:ilvl="5">
      <w:start w:val="1"/>
      <w:numFmt w:val="lowerRoman"/>
      <w:lvlText w:val="%6."/>
      <w:lvlJc w:val="right"/>
      <w:pPr>
        <w:tabs>
          <w:tab w:val="num" w:pos="0"/>
        </w:tabs>
        <w:ind w:left="5518" w:hanging="180"/>
      </w:pPr>
      <w:rPr/>
    </w:lvl>
    <w:lvl w:ilvl="6">
      <w:start w:val="1"/>
      <w:numFmt w:val="decimal"/>
      <w:lvlText w:val="%7."/>
      <w:lvlJc w:val="left"/>
      <w:pPr>
        <w:tabs>
          <w:tab w:val="num" w:pos="0"/>
        </w:tabs>
        <w:ind w:left="6238" w:hanging="360"/>
      </w:pPr>
      <w:rPr/>
    </w:lvl>
    <w:lvl w:ilvl="7">
      <w:start w:val="1"/>
      <w:numFmt w:val="lowerLetter"/>
      <w:lvlText w:val="%8."/>
      <w:lvlJc w:val="left"/>
      <w:pPr>
        <w:tabs>
          <w:tab w:val="num" w:pos="0"/>
        </w:tabs>
        <w:ind w:left="6958" w:hanging="360"/>
      </w:pPr>
      <w:rPr/>
    </w:lvl>
    <w:lvl w:ilvl="8">
      <w:start w:val="1"/>
      <w:numFmt w:val="lowerRoman"/>
      <w:lvlText w:val="%9."/>
      <w:lvlJc w:val="right"/>
      <w:pPr>
        <w:tabs>
          <w:tab w:val="num" w:pos="0"/>
        </w:tabs>
        <w:ind w:left="7678" w:hanging="180"/>
      </w:pPr>
      <w:rPr/>
    </w:lvl>
  </w:abstractNum>
  <w:abstractNum w:abstractNumId="16">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18">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Style22"/>
    <w:qFormat/>
    <w:pPr/>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customStyle="1">
    <w:name w:val="РГ_ЕПоЗ_а) Знак"/>
    <w:basedOn w:val="DefaultParagraphFont"/>
    <w:link w:val="Style34"/>
    <w:qFormat/>
    <w:rsid w:val="00883208"/>
    <w:rPr>
      <w:rFonts w:eastAsia="Calibri" w:cs="Times New Roman"/>
      <w:sz w:val="28"/>
      <w:szCs w:val="28"/>
    </w:rPr>
  </w:style>
  <w:style w:type="character" w:styleId="-" w:customStyle="1">
    <w:name w:val="РГ_ЕПоЗ_- Знак"/>
    <w:basedOn w:val="DefaultParagraphFont"/>
    <w:link w:val="-1"/>
    <w:qFormat/>
    <w:rsid w:val="00883208"/>
    <w:rPr>
      <w:rFonts w:eastAsia="Times New Roman" w:cs="Times New Roman"/>
      <w:sz w:val="28"/>
      <w:szCs w:val="20"/>
      <w:lang w:eastAsia="ru-RU"/>
    </w:rPr>
  </w:style>
  <w:style w:type="character" w:styleId="Style19">
    <w:name w:val="Ссылка указателя"/>
    <w:qFormat/>
    <w:rPr/>
  </w:style>
  <w:style w:type="character" w:styleId="1">
    <w:name w:val="Заголовок 1 Знак"/>
    <w:qFormat/>
    <w:rPr>
      <w:rFonts w:ascii="Calibri Light" w:hAnsi="Calibri Light" w:eastAsia="0"/>
      <w:color w:val="2F5496"/>
      <w:sz w:val="32"/>
      <w:szCs w:val="32"/>
    </w:rPr>
  </w:style>
  <w:style w:type="character" w:styleId="Strong">
    <w:name w:val="Strong"/>
    <w:qFormat/>
    <w:rPr>
      <w:b/>
      <w:bCs/>
    </w:rPr>
  </w:style>
  <w:style w:type="character" w:styleId="Style20">
    <w:name w:val="комментарий"/>
    <w:qFormat/>
    <w:rPr>
      <w:b/>
      <w:i/>
      <w:shd w:fill="FFFF99" w:val="clear"/>
    </w:rPr>
  </w:style>
  <w:style w:type="character" w:styleId="Linenumber">
    <w:name w:val="line number"/>
    <w:qFormat/>
    <w:rPr/>
  </w:style>
  <w:style w:type="character" w:styleId="Style2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11" w:customStyle="1">
    <w:name w:val="РГ_ЕПоЗ_1."/>
    <w:basedOn w:val="Normal"/>
    <w:qFormat/>
    <w:rsid w:val="00883208"/>
    <w:pPr>
      <w:keepNext w:val="true"/>
      <w:numPr>
        <w:ilvl w:val="0"/>
        <w:numId w:val="16"/>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1" w:customStyle="1">
    <w:name w:val="РГ_ЕПоЗ_1.1"/>
    <w:basedOn w:val="Normal"/>
    <w:qFormat/>
    <w:rsid w:val="00883208"/>
    <w:pPr>
      <w:keepNext w:val="true"/>
      <w:numPr>
        <w:ilvl w:val="1"/>
        <w:numId w:val="16"/>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4" w:customStyle="1">
    <w:name w:val="РГ_ЕПоЗ_а)"/>
    <w:basedOn w:val="ListParagraph"/>
    <w:link w:val="Style18"/>
    <w:qFormat/>
    <w:rsid w:val="00883208"/>
    <w:pPr>
      <w:numPr>
        <w:ilvl w:val="4"/>
        <w:numId w:val="16"/>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883208"/>
    <w:pPr>
      <w:numPr>
        <w:ilvl w:val="3"/>
        <w:numId w:val="16"/>
      </w:numPr>
      <w:tabs>
        <w:tab w:val="clear" w:pos="708"/>
        <w:tab w:val="left" w:pos="1843" w:leader="none"/>
      </w:tabs>
      <w:jc w:val="both"/>
    </w:pPr>
    <w:rPr>
      <w:rFonts w:eastAsia="Times New Roman" w:cs="Times New Roman"/>
      <w:sz w:val="28"/>
      <w:szCs w:val="28"/>
      <w:lang w:eastAsia="ru-RU"/>
    </w:rPr>
  </w:style>
  <w:style w:type="paragraph" w:styleId="-1" w:customStyle="1">
    <w:name w:val="РГ_ЕПоЗ_-"/>
    <w:basedOn w:val="Normal"/>
    <w:link w:val="-"/>
    <w:qFormat/>
    <w:rsid w:val="00883208"/>
    <w:pPr>
      <w:numPr>
        <w:ilvl w:val="5"/>
        <w:numId w:val="16"/>
      </w:numPr>
      <w:tabs>
        <w:tab w:val="clear" w:pos="708"/>
        <w:tab w:val="left" w:pos="2552" w:leader="none"/>
      </w:tabs>
      <w:spacing w:before="0" w:after="0"/>
      <w:jc w:val="both"/>
    </w:pPr>
    <w:rPr>
      <w:rFonts w:eastAsia="Times New Roman" w:cs="Times New Roman"/>
      <w:sz w:val="28"/>
      <w:szCs w:val="20"/>
      <w:lang w:eastAsia="ru-RU"/>
    </w:rPr>
  </w:style>
  <w:style w:type="paragraph" w:styleId="1112" w:customStyle="1">
    <w:name w:val="РГ_ЕПоЗ_1.1.1"/>
    <w:basedOn w:val="Normal"/>
    <w:qFormat/>
    <w:rsid w:val="00883208"/>
    <w:pPr>
      <w:numPr>
        <w:ilvl w:val="2"/>
        <w:numId w:val="16"/>
      </w:numPr>
      <w:tabs>
        <w:tab w:val="clear" w:pos="708"/>
        <w:tab w:val="left" w:pos="1134" w:leader="none"/>
      </w:tabs>
      <w:jc w:val="both"/>
    </w:pPr>
    <w:rPr>
      <w:rFonts w:eastAsia="Times New Roman" w:cs="Times New Roman"/>
      <w:sz w:val="28"/>
      <w:szCs w:val="28"/>
      <w:lang w:eastAsia="ru-RU"/>
    </w:rPr>
  </w:style>
  <w:style w:type="paragraph" w:styleId="12">
    <w:name w:val="Стиль Заголовок 1 + по ширине"/>
    <w:basedOn w:val="Heading1"/>
    <w:qFormat/>
    <w:pPr>
      <w:keepNext w:val="true"/>
      <w:suppressAutoHyphens w:val="false"/>
      <w:spacing w:before="480" w:after="120"/>
      <w:ind w:left="720" w:hanging="360"/>
      <w:jc w:val="both"/>
    </w:pPr>
    <w:rPr>
      <w:rFonts w:cs="Times New Roman"/>
      <w:bCs/>
      <w:color w:val="003399"/>
      <w:sz w:val="32"/>
      <w:szCs w:val="32"/>
    </w:rPr>
  </w:style>
  <w:style w:type="paragraph" w:styleId="Style35">
    <w:name w:val="УРОВЕНЬ_Подпись"/>
    <w:basedOn w:val="Normal"/>
    <w:qFormat/>
    <w:pPr>
      <w:keepNext w:val="true"/>
      <w:suppressAutoHyphens w:val="false"/>
      <w:spacing w:lineRule="exact" w:line="360" w:before="120" w:after="120"/>
      <w:ind w:left="720" w:firstLine="567"/>
      <w:jc w:val="right"/>
    </w:pPr>
    <w:rPr>
      <w:rFonts w:cs="Times New Roman"/>
      <w:szCs w:val="26"/>
    </w:rPr>
  </w:style>
  <w:style w:type="paragraph" w:styleId="3">
    <w:name w:val="УРОВЕНЬ_Абзац_тип3"/>
    <w:basedOn w:val="Normal"/>
    <w:qFormat/>
    <w:pPr>
      <w:suppressAutoHyphens w:val="false"/>
      <w:spacing w:lineRule="exact" w:line="360"/>
      <w:ind w:left="5760" w:hanging="360"/>
      <w:jc w:val="both"/>
    </w:pPr>
    <w:rPr>
      <w:rFonts w:ascii="Calibri" w:hAnsi="Calibri"/>
      <w:sz w:val="22"/>
    </w:rPr>
  </w:style>
  <w:style w:type="paragraph" w:styleId="2">
    <w:name w:val="УРОВЕНЬ_Абзац_тип2"/>
    <w:basedOn w:val="Normal"/>
    <w:qFormat/>
    <w:pPr>
      <w:suppressAutoHyphens w:val="false"/>
      <w:spacing w:lineRule="exact" w:line="360"/>
      <w:ind w:left="5040" w:hanging="360"/>
      <w:jc w:val="both"/>
    </w:pPr>
    <w:rPr>
      <w:rFonts w:ascii="Calibri" w:hAnsi="Calibri"/>
      <w:sz w:val="22"/>
    </w:rPr>
  </w:style>
  <w:style w:type="paragraph" w:styleId="-2">
    <w:name w:val="УРОВЕНЬ_-"/>
    <w:basedOn w:val="Normal"/>
    <w:qFormat/>
    <w:pPr>
      <w:suppressAutoHyphens w:val="false"/>
      <w:spacing w:lineRule="exact" w:line="360"/>
      <w:ind w:left="3600" w:hanging="360"/>
      <w:jc w:val="both"/>
    </w:pPr>
    <w:rPr>
      <w:rFonts w:ascii="Calibri" w:hAnsi="Calibri"/>
      <w:sz w:val="22"/>
    </w:rPr>
  </w:style>
  <w:style w:type="paragraph" w:styleId="Style36">
    <w:name w:val="УРОВЕНЬ_(а)"/>
    <w:basedOn w:val="Normal"/>
    <w:qFormat/>
    <w:pPr>
      <w:suppressAutoHyphens w:val="false"/>
      <w:spacing w:lineRule="exact" w:line="360"/>
      <w:ind w:left="720" w:firstLine="567"/>
      <w:jc w:val="both"/>
    </w:pPr>
    <w:rPr>
      <w:rFonts w:cs="Times New Roman"/>
      <w:szCs w:val="26"/>
    </w:rPr>
  </w:style>
  <w:style w:type="paragraph" w:styleId="Caption11">
    <w:name w:val="caption11"/>
    <w:basedOn w:val="Normal"/>
    <w:qFormat/>
    <w:pPr>
      <w:spacing w:before="120" w:after="120"/>
    </w:pPr>
    <w:rPr>
      <w:i/>
      <w:iCs/>
      <w:sz w:val="24"/>
      <w:szCs w:val="24"/>
    </w:rPr>
  </w:style>
  <w:style w:type="paragraph" w:styleId="Indexheading">
    <w:name w:val="index heading"/>
    <w:basedOn w:val="Normal"/>
    <w:qFormat/>
    <w:pPr/>
    <w:rPr/>
  </w:style>
  <w:style w:type="paragraph" w:styleId="Caption1">
    <w:name w:val="caption1"/>
    <w:basedOn w:val="Normal"/>
    <w:qFormat/>
    <w:pPr>
      <w:spacing w:before="120" w:after="120"/>
    </w:pPr>
    <w:rPr>
      <w:i/>
      <w:iCs/>
      <w:sz w:val="24"/>
      <w:szCs w:val="24"/>
    </w:rPr>
  </w:style>
  <w:style w:type="numbering" w:styleId="NoList" w:default="1">
    <w:name w:val="No List"/>
    <w:uiPriority w:val="99"/>
    <w:semiHidden/>
    <w:unhideWhenUsed/>
    <w:qFormat/>
  </w:style>
  <w:style w:type="table" w:default="1" w:styleId="a7">
    <w:name w:val="Normal Table"/>
    <w:uiPriority w:val="99"/>
    <w:semiHidden/>
    <w:unhideWhenUsed/>
    <w:tblPr>
      <w:tblCellMar>
        <w:top w:w="0" w:type="dxa"/>
        <w:left w:w="108" w:type="dxa"/>
        <w:bottom w:w="0" w:type="dxa"/>
        <w:right w:w="108" w:type="dxa"/>
      </w:tblCellMar>
    </w:tblPr>
  </w:style>
  <w:style w:type="table" w:customStyle="1" w:styleId="af6">
    <w:name w:val="[РГ] Таблица"/>
    <w:basedOn w:val="a7"/>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7">
    <w:name w:val="Table Grid"/>
    <w:basedOn w:val="a7"/>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etp/reglament_223.pdf" TargetMode="External"/><Relationship Id="rId4" Type="http://schemas.openxmlformats.org/officeDocument/2006/relationships/hyperlink" Target="mailto:kkges@rushydro.ru" TargetMode="External"/><Relationship Id="rId5" Type="http://schemas.openxmlformats.org/officeDocument/2006/relationships/hyperlink" Target="mailto:KarpovaLI@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1.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2.wmf"/><Relationship Id="rId24" Type="http://schemas.openxmlformats.org/officeDocument/2006/relationships/package" Target="embeddings/oleObject3.docx"/><Relationship Id="rId25" Type="http://schemas.openxmlformats.org/officeDocument/2006/relationships/image" Target="media/image3.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4.wmf"/><Relationship Id="rId40" Type="http://schemas.openxmlformats.org/officeDocument/2006/relationships/package" Target="embeddings/oleObject5.docx"/><Relationship Id="rId41" Type="http://schemas.openxmlformats.org/officeDocument/2006/relationships/image" Target="media/image5.wmf"/><Relationship Id="rId42" Type="http://schemas.openxmlformats.org/officeDocument/2006/relationships/header" Target="header14.xml"/><Relationship Id="rId43" Type="http://schemas.openxmlformats.org/officeDocument/2006/relationships/header" Target="header15.xml"/><Relationship Id="rId44" Type="http://schemas.openxmlformats.org/officeDocument/2006/relationships/footer" Target="footer14.xml"/><Relationship Id="rId45" Type="http://schemas.openxmlformats.org/officeDocument/2006/relationships/footer" Target="footer15.xml"/><Relationship Id="rId46" Type="http://schemas.openxmlformats.org/officeDocument/2006/relationships/footnotes" Target="footnotes.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B7BF-339B-4CBE-B7BB-C64BC150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Application>AlterOffice/3.4.0.9$Linux_X86_64 LibreOffice_project/b8daf9e823b1a5463a2f48435ddc2e8696e7d4fc</Application>
  <AppVersion>15.0000</AppVersion>
  <Pages>79</Pages>
  <Words>19413</Words>
  <Characters>135326</Characters>
  <CharactersWithSpaces>153385</CharactersWithSpaces>
  <Paragraphs>1064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karpovali@corp.gidroogk.com</cp:lastModifiedBy>
  <dcterms:modified xsi:type="dcterms:W3CDTF">2026-07-23T13:19:47Z</dcterms:modified>
  <cp:revision>199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