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360" w:after="120"/>
        <w:ind w:left="425" w:hanging="0"/>
        <w:jc w:val="center"/>
        <w:rPr/>
      </w:pPr>
      <w:r>
        <w:rPr>
          <w:rFonts w:eastAsia="Calibri" w:ascii="Times New Roman" w:hAnsi="Times New Roman"/>
          <w:b/>
          <w:caps/>
          <w:szCs w:val="24"/>
        </w:rPr>
        <w:t>ОБОСНОВАНИЕ начальной (максимальной) цены договора</w:t>
      </w:r>
      <w:r>
        <w:rPr>
          <w:rFonts w:eastAsia="Calibri" w:ascii="Times New Roman" w:hAnsi="Times New Roman"/>
          <w:sz w:val="26"/>
          <w:szCs w:val="26"/>
        </w:rPr>
        <w:t xml:space="preserve"> / </w:t>
      </w:r>
      <w:r>
        <w:rPr>
          <w:rFonts w:eastAsia="Calibri" w:ascii="Times New Roman" w:hAnsi="Times New Roman"/>
          <w:b/>
          <w:caps/>
          <w:szCs w:val="24"/>
        </w:rPr>
        <w:t>цены единицы товара, работы, услуги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Calibri"/>
          <w:i/>
          <w:i/>
          <w:sz w:val="26"/>
          <w:szCs w:val="26"/>
          <w:highlight w:val="yellow"/>
        </w:rPr>
      </w:pPr>
      <w:r>
        <w:rPr>
          <w:rFonts w:eastAsia="Calibri" w:ascii="Times New Roman" w:hAnsi="Times New Roman"/>
          <w:i/>
          <w:sz w:val="26"/>
          <w:szCs w:val="26"/>
          <w:highlight w:val="yellow"/>
        </w:rPr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714" w:hanging="357"/>
        <w:jc w:val="both"/>
        <w:rPr/>
      </w:pPr>
      <w:r>
        <w:rPr>
          <w:rFonts w:eastAsia="Calibri" w:ascii="Times New Roman" w:hAnsi="Times New Roman"/>
          <w:b/>
          <w:sz w:val="26"/>
          <w:szCs w:val="26"/>
        </w:rPr>
        <w:t>Общая информация</w:t>
      </w:r>
    </w:p>
    <w:tbl>
      <w:tblPr>
        <w:tblStyle w:val="1"/>
        <w:tblW w:w="9952" w:type="dxa"/>
        <w:jc w:val="left"/>
        <w:tblInd w:w="59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95"/>
        <w:gridCol w:w="3299"/>
        <w:gridCol w:w="5958"/>
      </w:tblGrid>
      <w:tr>
        <w:trPr/>
        <w:tc>
          <w:tcPr>
            <w:tcW w:w="6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contextualSpacing/>
              <w:jc w:val="both"/>
              <w:rPr/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32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contextualSpacing/>
              <w:jc w:val="both"/>
              <w:rPr/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</w:p>
        </w:tc>
        <w:tc>
          <w:tcPr>
            <w:tcW w:w="59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contextualSpacing/>
              <w:jc w:val="both"/>
              <w:rPr/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Информация по лоту</w:t>
            </w:r>
          </w:p>
        </w:tc>
      </w:tr>
      <w:tr>
        <w:trPr/>
        <w:tc>
          <w:tcPr>
            <w:tcW w:w="69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120" w:after="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6"/>
              </w:rPr>
            </w:pPr>
            <w:r>
              <w:rPr>
                <w:rFonts w:eastAsia="Calibri" w:ascii="Times New Roman" w:hAnsi="Times New Roman"/>
                <w:sz w:val="22"/>
                <w:szCs w:val="26"/>
              </w:rPr>
            </w:r>
          </w:p>
        </w:tc>
        <w:tc>
          <w:tcPr>
            <w:tcW w:w="32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contextualSpacing/>
              <w:jc w:val="both"/>
              <w:rPr/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лота</w:t>
            </w:r>
          </w:p>
        </w:tc>
        <w:tc>
          <w:tcPr>
            <w:tcW w:w="59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contextualSpacing/>
              <w:jc w:val="both"/>
              <w:rPr/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ОКПД2 27.11.62.110 Поставка высоковольтного ввода 110 кВ для пополнения аварийного запаса филиала ПАО "РусГидро" - "Каскад Кубанских ГЭС"</w:t>
            </w:r>
          </w:p>
        </w:tc>
      </w:tr>
      <w:tr>
        <w:trPr/>
        <w:tc>
          <w:tcPr>
            <w:tcW w:w="69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120" w:after="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6"/>
              </w:rPr>
            </w:pPr>
            <w:r>
              <w:rPr>
                <w:rFonts w:eastAsia="Calibri" w:ascii="Times New Roman" w:hAnsi="Times New Roman"/>
                <w:sz w:val="22"/>
                <w:szCs w:val="26"/>
              </w:rPr>
            </w:r>
          </w:p>
        </w:tc>
        <w:tc>
          <w:tcPr>
            <w:tcW w:w="32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2"/>
                <w:szCs w:val="22"/>
                <w:lang w:val="ru-RU" w:eastAsia="en-US" w:bidi="ar-SA"/>
              </w:rPr>
              <w:t>Номер лота</w:t>
            </w:r>
          </w:p>
        </w:tc>
        <w:tc>
          <w:tcPr>
            <w:tcW w:w="5958" w:type="dxa"/>
            <w:tcBorders/>
            <w:shd w:color="auto" w:fill="auto" w:val="clear"/>
          </w:tcPr>
          <w:p>
            <w:pPr>
              <w:pStyle w:val="Heading2"/>
              <w:widowControl w:val="false"/>
              <w:numPr>
                <w:ilvl w:val="1"/>
              </w:numPr>
              <w:suppressAutoHyphens w:val="true"/>
              <w:spacing w:lineRule="auto" w:line="240" w:before="120" w:after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A"/>
                <w:kern w:val="0"/>
                <w:sz w:val="22"/>
                <w:szCs w:val="22"/>
                <w:lang w:val="ru-RU" w:eastAsia="en-US" w:bidi="ar-SA"/>
              </w:rPr>
              <w:t>182076-РЕМ ПРОД-2026-ККГЭС</w:t>
            </w:r>
          </w:p>
        </w:tc>
      </w:tr>
      <w:tr>
        <w:trPr>
          <w:trHeight w:val="167" w:hRule="atLeast"/>
        </w:trPr>
        <w:tc>
          <w:tcPr>
            <w:tcW w:w="69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120" w:after="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6"/>
              </w:rPr>
            </w:pPr>
            <w:r>
              <w:rPr>
                <w:rFonts w:eastAsia="Calibri" w:ascii="Times New Roman" w:hAnsi="Times New Roman"/>
                <w:sz w:val="22"/>
                <w:szCs w:val="26"/>
              </w:rPr>
            </w:r>
          </w:p>
        </w:tc>
        <w:tc>
          <w:tcPr>
            <w:tcW w:w="32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contextualSpacing/>
              <w:jc w:val="both"/>
              <w:rPr/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НМЦ лота</w:t>
            </w:r>
          </w:p>
        </w:tc>
        <w:tc>
          <w:tcPr>
            <w:tcW w:w="59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contextualSpacing/>
              <w:jc w:val="both"/>
              <w:rPr/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1 521 500,00</w:t>
            </w:r>
          </w:p>
        </w:tc>
      </w:tr>
    </w:tbl>
    <w:p>
      <w:pPr>
        <w:pStyle w:val="Normal"/>
        <w:spacing w:lineRule="auto" w:line="240" w:before="120" w:after="0"/>
        <w:jc w:val="both"/>
        <w:rPr>
          <w:rFonts w:ascii="Times New Roman" w:hAnsi="Times New Roman" w:eastAsia="Calibri"/>
          <w:i/>
          <w:i/>
          <w:sz w:val="26"/>
          <w:szCs w:val="26"/>
          <w:highlight w:val="yellow"/>
        </w:rPr>
      </w:pPr>
      <w:r>
        <w:rPr>
          <w:rFonts w:eastAsia="Calibri" w:ascii="Times New Roman" w:hAnsi="Times New Roman"/>
          <w:i/>
          <w:sz w:val="26"/>
          <w:szCs w:val="26"/>
          <w:highlight w:val="yellow"/>
        </w:rPr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714" w:hanging="357"/>
        <w:jc w:val="both"/>
        <w:rPr/>
      </w:pPr>
      <w:r>
        <w:rPr>
          <w:rFonts w:eastAsia="Calibri" w:ascii="Times New Roman" w:hAnsi="Times New Roman"/>
          <w:b/>
          <w:sz w:val="26"/>
          <w:szCs w:val="26"/>
        </w:rPr>
        <w:t>Использованный метод (методы) расчета НМЦ / цены единицы товара, работы, услуги:</w:t>
      </w:r>
    </w:p>
    <w:p>
      <w:pPr>
        <w:pStyle w:val="ListParagraph"/>
        <w:spacing w:lineRule="auto" w:line="240" w:before="0" w:after="120"/>
        <w:ind w:left="0" w:hanging="0"/>
        <w:contextualSpacing w:val="false"/>
        <w:rPr/>
      </w:pPr>
      <w:r>
        <w:rPr>
          <w:rFonts w:eastAsia="Calibri" w:cs="Times New Roman" w:ascii="Times New Roman" w:hAnsi="Times New Roman"/>
          <w:b/>
          <w:bCs/>
          <w:color w:val="00000A"/>
          <w:kern w:val="0"/>
          <w:sz w:val="26"/>
          <w:szCs w:val="26"/>
          <w:lang w:val="ru-RU" w:eastAsia="en-US" w:bidi="ar-SA"/>
        </w:rPr>
        <w:t>Метод анализа технико-коммерческих предложений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Calibri" w:ascii="Times New Roman" w:hAnsi="Times New Roman"/>
          <w:sz w:val="26"/>
          <w:szCs w:val="26"/>
        </w:rPr>
        <w:t xml:space="preserve">Обоснование расчета НМЦ: 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</w:r>
    </w:p>
    <w:tbl>
      <w:tblPr>
        <w:tblW w:w="10350" w:type="dxa"/>
        <w:jc w:val="left"/>
        <w:tblInd w:w="-338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530"/>
        <w:gridCol w:w="2239"/>
        <w:gridCol w:w="1961"/>
        <w:gridCol w:w="1937"/>
        <w:gridCol w:w="1683"/>
      </w:tblGrid>
      <w:tr>
        <w:trPr>
          <w:trHeight w:val="70" w:hRule="atLeast"/>
        </w:trPr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E7E6E6" w:val="clear"/>
          </w:tcPr>
          <w:p>
            <w:pPr>
              <w:pStyle w:val="Normal"/>
              <w:keepNext w:val="true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lang w:eastAsia="ru-RU"/>
              </w:rPr>
              <w:t>Наименование товара/ работы/ услуги в составе лота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E7E6E6" w:val="clear"/>
          </w:tcPr>
          <w:p>
            <w:pPr>
              <w:pStyle w:val="Normal"/>
              <w:keepNext w:val="true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lang w:eastAsia="ru-RU"/>
              </w:rPr>
              <w:t>Наименование источника ценовой информации (ИЦИ)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E7E6E6" w:val="clear"/>
          </w:tcPr>
          <w:p>
            <w:pPr>
              <w:pStyle w:val="Normal"/>
              <w:keepNext w:val="true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lang w:eastAsia="ru-RU"/>
              </w:rPr>
              <w:t>Цена за единицу, в руб. без НДС</w:t>
            </w:r>
          </w:p>
        </w:tc>
        <w:tc>
          <w:tcPr>
            <w:tcW w:w="1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E7E6E6" w:val="clear"/>
          </w:tcPr>
          <w:p>
            <w:pPr>
              <w:pStyle w:val="Normal"/>
              <w:keepNext w:val="true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lang w:eastAsia="ru-RU"/>
              </w:rPr>
              <w:t>Цена итоговая в руб. без НДС</w:t>
            </w:r>
          </w:p>
        </w:tc>
        <w:tc>
          <w:tcPr>
            <w:tcW w:w="1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E7E6E6" w:val="clear"/>
          </w:tcPr>
          <w:p>
            <w:pPr>
              <w:pStyle w:val="Normal"/>
              <w:keepNext w:val="true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lang w:eastAsia="ru-RU"/>
              </w:rPr>
              <w:t>Комментарии</w:t>
            </w:r>
          </w:p>
        </w:tc>
      </w:tr>
      <w:tr>
        <w:trPr>
          <w:trHeight w:val="70" w:hRule="atLeast"/>
        </w:trPr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contextualSpacing/>
              <w:jc w:val="both"/>
              <w:rPr/>
            </w:pPr>
            <w:r>
              <w:rPr>
                <w:rFonts w:eastAsia="Calibri" w:ascii="Times New Roman" w:hAnsi="Times New Roman"/>
                <w:sz w:val="22"/>
                <w:szCs w:val="22"/>
              </w:rPr>
              <w:t>ОКПД2 27.11.62.110 Поставка высоковольтного ввода 110 кВ для пополнения аварийного запаса филиала ПАО "РусГидро" - "Каскад Кубанских ГЭС"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/>
            </w:pPr>
            <w:r>
              <w:rPr>
                <w:rFonts w:eastAsia="Calibri" w:ascii="Times New Roman" w:hAnsi="Times New Roman"/>
                <w:sz w:val="22"/>
                <w:szCs w:val="22"/>
              </w:rPr>
              <w:t>Ком</w:t>
            </w:r>
            <w:r>
              <w:rPr>
                <w:rFonts w:eastAsia="Calibri" w:cs="Times New Roman" w:ascii="Times New Roman" w:hAnsi="Times New Roman"/>
                <w:color w:val="00000A"/>
                <w:kern w:val="0"/>
                <w:sz w:val="22"/>
                <w:szCs w:val="22"/>
                <w:lang w:val="ru-RU" w:eastAsia="en-US" w:bidi="ar-SA"/>
              </w:rPr>
              <w:t>мерческое предложение №124 от 27.04.2025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>
                <w:rFonts w:eastAsia="Calibri" w:cs="Times New Roman" w:ascii="Times New Roman" w:hAnsi="Times New Roman"/>
                <w:color w:val="00000A"/>
                <w:sz w:val="22"/>
                <w:szCs w:val="22"/>
              </w:rPr>
              <w:t>1 521 500,00</w:t>
            </w:r>
          </w:p>
        </w:tc>
        <w:tc>
          <w:tcPr>
            <w:tcW w:w="1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>
                <w:rFonts w:eastAsia="Calibri" w:cs="Times New Roman" w:ascii="Times New Roman" w:hAnsi="Times New Roman"/>
                <w:color w:val="00000A"/>
                <w:sz w:val="22"/>
                <w:szCs w:val="22"/>
              </w:rPr>
              <w:t>1 521 500,00</w:t>
            </w:r>
          </w:p>
        </w:tc>
        <w:tc>
          <w:tcPr>
            <w:tcW w:w="1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60" w:after="6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Geneva CY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revisionView w:insDel="0" w:formatting="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5dbb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00000A"/>
      <w:kern w:val="0"/>
      <w:sz w:val="24"/>
      <w:szCs w:val="20"/>
      <w:lang w:val="ru-RU" w:eastAsia="en-US" w:bidi="ar-SA"/>
    </w:rPr>
  </w:style>
  <w:style w:type="paragraph" w:styleId="Heading2">
    <w:name w:val="Heading 2"/>
    <w:basedOn w:val="Style17"/>
    <w:next w:val="BodyText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сноски Знак"/>
    <w:basedOn w:val="DefaultParagraphFont"/>
    <w:uiPriority w:val="99"/>
    <w:qFormat/>
    <w:rsid w:val="00315dbb"/>
    <w:rPr>
      <w:rFonts w:ascii="Geneva CY" w:hAnsi="Geneva CY" w:eastAsia="Geneva" w:cs="Times New Roman"/>
      <w:sz w:val="20"/>
      <w:szCs w:val="20"/>
    </w:rPr>
  </w:style>
  <w:style w:type="character" w:styleId="Style9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ad7522"/>
    <w:rPr>
      <w:rFonts w:ascii="Geneva CY" w:hAnsi="Geneva CY" w:eastAsia="Geneva" w:cs="Times New Roman"/>
      <w:sz w:val="24"/>
      <w:szCs w:val="20"/>
    </w:rPr>
  </w:style>
  <w:style w:type="character" w:styleId="Style11" w:customStyle="1">
    <w:name w:val="Нижний колонтитул Знак"/>
    <w:basedOn w:val="DefaultParagraphFont"/>
    <w:uiPriority w:val="99"/>
    <w:qFormat/>
    <w:rsid w:val="00ad7522"/>
    <w:rPr>
      <w:rFonts w:ascii="Geneva CY" w:hAnsi="Geneva CY" w:eastAsia="Geneva" w:cs="Times New Roman"/>
      <w:sz w:val="24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72996"/>
    <w:rPr>
      <w:sz w:val="16"/>
      <w:szCs w:val="16"/>
    </w:rPr>
  </w:style>
  <w:style w:type="character" w:styleId="Style12" w:customStyle="1">
    <w:name w:val="Текст примечания Знак"/>
    <w:basedOn w:val="DefaultParagraphFont"/>
    <w:uiPriority w:val="99"/>
    <w:semiHidden/>
    <w:qFormat/>
    <w:rsid w:val="00372996"/>
    <w:rPr>
      <w:rFonts w:ascii="Geneva CY" w:hAnsi="Geneva CY" w:eastAsia="Geneva" w:cs="Times New Roman"/>
      <w:sz w:val="20"/>
      <w:szCs w:val="20"/>
    </w:rPr>
  </w:style>
  <w:style w:type="character" w:styleId="Style13" w:customStyle="1">
    <w:name w:val="Тема примечания Знак"/>
    <w:basedOn w:val="Style12"/>
    <w:uiPriority w:val="99"/>
    <w:semiHidden/>
    <w:qFormat/>
    <w:rsid w:val="00372996"/>
    <w:rPr>
      <w:rFonts w:ascii="Geneva CY" w:hAnsi="Geneva CY" w:eastAsia="Geneva" w:cs="Times New Roman"/>
      <w:b/>
      <w:bCs/>
      <w:sz w:val="20"/>
      <w:szCs w:val="20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372996"/>
    <w:rPr>
      <w:rFonts w:ascii="Segoe UI" w:hAnsi="Segoe UI" w:eastAsia="Geneva" w:cs="Segoe UI"/>
      <w:sz w:val="18"/>
      <w:szCs w:val="18"/>
    </w:rPr>
  </w:style>
  <w:style w:type="character" w:styleId="Style15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6" w:customStyle="1">
    <w:name w:val="Символы концевой сноски"/>
    <w:qFormat/>
    <w:rPr/>
  </w:style>
  <w:style w:type="character" w:styleId="LineNumber">
    <w:name w:val="Line Number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FootnoteText">
    <w:name w:val="Footnote Text"/>
    <w:basedOn w:val="Normal"/>
    <w:pPr/>
    <w:rPr/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rsid w:val="00ad752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ad752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372996"/>
    <w:pPr/>
    <w:rPr>
      <w:sz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372996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37299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315dbb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a">
    <w:name w:val="Table Grid"/>
    <w:basedOn w:val="a1"/>
    <w:uiPriority w:val="39"/>
    <w:rsid w:val="00315d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AlterOffice/3.4.0.9$Linux_X86_64 LibreOffice_project/b8daf9e823b1a5463a2f48435ddc2e8696e7d4fc</Application>
  <AppVersion>15.0000</AppVersion>
  <Pages>1</Pages>
  <Words>127</Words>
  <Characters>789</Characters>
  <CharactersWithSpaces>888</CharactersWithSpaces>
  <Paragraphs>27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2025-01-16T10:23:00Z</dcterms:created>
  <dc:creator>Лазаренко Ксения Вячеславовна</dc:creator>
  <dc:description/>
  <dc:language>ru-RU</dc:language>
  <cp:lastModifiedBy>kovalevaev@corp.gidroogk.com</cp:lastModifiedBy>
  <dcterms:modified xsi:type="dcterms:W3CDTF">2026-07-20T13:05:51Z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MarkAsFinal">
    <vt:bool>1</vt:bool>
  </property>
</Properties>
</file>