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98" w:rsidRDefault="00CE5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 xml:space="preserve">ОКПД2 </w:t>
      </w:r>
      <w:r w:rsidR="008D4067" w:rsidRPr="008D4067">
        <w:rPr>
          <w:rFonts w:ascii="Times New Roman" w:hAnsi="Times New Roman" w:cs="Times New Roman"/>
          <w:b/>
          <w:sz w:val="28"/>
          <w:szCs w:val="28"/>
        </w:rPr>
        <w:t>26.51.66.120</w:t>
      </w:r>
      <w:r w:rsidR="0072305A" w:rsidRPr="0072305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E34D5" w:rsidRPr="001E34D5">
        <w:rPr>
          <w:rFonts w:ascii="Times New Roman" w:hAnsi="Times New Roman" w:cs="Times New Roman"/>
          <w:b/>
          <w:sz w:val="28"/>
          <w:szCs w:val="28"/>
        </w:rPr>
        <w:t xml:space="preserve">Поставка </w:t>
      </w:r>
      <w:r w:rsidR="008D4067">
        <w:rPr>
          <w:rFonts w:ascii="Times New Roman" w:hAnsi="Times New Roman" w:cs="Times New Roman"/>
          <w:b/>
          <w:sz w:val="28"/>
          <w:szCs w:val="28"/>
        </w:rPr>
        <w:t xml:space="preserve">молотка Шмидта </w:t>
      </w:r>
      <w:r w:rsidR="008D4067" w:rsidRPr="008D4067">
        <w:rPr>
          <w:rFonts w:ascii="Times New Roman" w:hAnsi="Times New Roman" w:cs="Times New Roman"/>
          <w:b/>
          <w:sz w:val="28"/>
          <w:szCs w:val="28"/>
        </w:rPr>
        <w:t>с цифровым блоком индикации</w:t>
      </w:r>
      <w:r w:rsidR="00D40E55">
        <w:rPr>
          <w:rFonts w:ascii="Times New Roman" w:hAnsi="Times New Roman" w:cs="Times New Roman"/>
          <w:b/>
          <w:sz w:val="28"/>
          <w:szCs w:val="28"/>
        </w:rPr>
        <w:t xml:space="preserve"> для нужд</w:t>
      </w:r>
      <w:r>
        <w:rPr>
          <w:rFonts w:ascii="Times New Roman" w:hAnsi="Times New Roman" w:cs="Times New Roman"/>
          <w:b/>
          <w:sz w:val="28"/>
          <w:szCs w:val="28"/>
        </w:rPr>
        <w:t xml:space="preserve"> АО «ВНИИГ им. </w:t>
      </w:r>
      <w:r w:rsidR="0065746B">
        <w:rPr>
          <w:rFonts w:ascii="Times New Roman" w:hAnsi="Times New Roman" w:cs="Times New Roman"/>
          <w:b/>
          <w:sz w:val="28"/>
          <w:szCs w:val="28"/>
        </w:rPr>
        <w:t xml:space="preserve">Б.Е. </w:t>
      </w:r>
      <w:r>
        <w:rPr>
          <w:rFonts w:ascii="Times New Roman" w:hAnsi="Times New Roman" w:cs="Times New Roman"/>
          <w:b/>
          <w:sz w:val="28"/>
          <w:szCs w:val="28"/>
        </w:rPr>
        <w:t>Веденеева»»</w:t>
      </w:r>
    </w:p>
    <w:p w:rsidR="00B55A98" w:rsidRDefault="00EE570D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E032D1" w:rsidP="00E032D1">
      <w:pPr>
        <w:tabs>
          <w:tab w:val="left" w:pos="3220"/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B55A98" w:rsidRDefault="00B55A98">
          <w:pPr>
            <w:pStyle w:val="afd"/>
          </w:pP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 xml:space="preserve">Цель использования закупаемой продукции </w:t>
          </w:r>
          <w:bookmarkEnd w:id="0"/>
          <w:r w:rsidR="00E032D1">
            <w:rPr>
              <w:rFonts w:ascii="Times New Roman" w:hAnsi="Times New Roman" w:cs="Times New Roman"/>
              <w:lang w:val="en-US"/>
            </w:rPr>
            <w:t>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……………………………………………………..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поставки..................................................... </w:t>
          </w:r>
          <w:r w:rsidR="00E032D1" w:rsidRPr="00E032D1">
            <w:rPr>
              <w:rFonts w:ascii="Times New Roman" w:hAnsi="Times New Roman" w:cs="Times New Roman"/>
            </w:rPr>
            <w:t>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</w:rPr>
            <w:t>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1.2 Перечень и объем закупаемых сопутствующих услуг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E032D1" w:rsidRPr="00E032D1">
            <w:rPr>
              <w:rFonts w:ascii="Times New Roman" w:eastAsiaTheme="minorEastAsia" w:hAnsi="Times New Roman" w:cs="Times New Roman"/>
              <w:lang w:eastAsia="ru-RU"/>
            </w:rPr>
            <w:t>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2.1 Требования по срокам поставки продукции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………………….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услуг............. </w:t>
          </w:r>
          <w:r>
            <w:rPr>
              <w:rFonts w:ascii="Times New Roman" w:hAnsi="Times New Roman" w:cs="Times New Roman"/>
            </w:rPr>
            <w:t>4</w:t>
          </w:r>
        </w:p>
        <w:p w:rsidR="00B55A98" w:rsidRDefault="00CE5931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качеству продукции ...............................................................</w:t>
          </w:r>
          <w:r>
            <w:rPr>
              <w:rFonts w:ascii="Times New Roman" w:hAnsi="Times New Roman" w:cs="Times New Roman"/>
              <w:bCs/>
              <w:lang w:val="en-US"/>
            </w:rPr>
            <w:t>5</w:t>
          </w:r>
        </w:p>
        <w:p w:rsidR="00B55A98" w:rsidRDefault="00CE5931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3.1 Требования к продукци</w:t>
          </w:r>
          <w:r w:rsidR="00E032D1">
            <w:rPr>
              <w:rFonts w:ascii="Times New Roman" w:hAnsi="Times New Roman" w:cs="Times New Roman"/>
              <w:b/>
            </w:rPr>
            <w:t xml:space="preserve">и 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="00E032D1">
            <w:rPr>
              <w:rFonts w:ascii="Times New Roman" w:hAnsi="Times New Roman" w:cs="Times New Roman"/>
              <w:b/>
              <w:lang w:val="en-US"/>
            </w:rPr>
            <w:t>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1E34D5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224D7">
            <w:rPr>
              <w:rFonts w:ascii="Times New Roman" w:hAnsi="Times New Roman" w:cs="Times New Roman"/>
              <w:noProof/>
            </w:rPr>
            <w:t>10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rFonts w:eastAsiaTheme="minorEastAsia"/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257914">
          <w:pPr>
            <w:rPr>
              <w:lang w:eastAsia="ru-RU"/>
            </w:rPr>
          </w:pPr>
        </w:p>
      </w:sdtContent>
    </w:sdt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1" w:name="_Ref124942913"/>
      <w:bookmarkStart w:id="2" w:name="_Ref124942916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сведения</w:t>
      </w:r>
      <w:bookmarkEnd w:id="1"/>
      <w:bookmarkEnd w:id="2"/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3" w:name="_Ref124943483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Обозначения и сокращения</w:t>
      </w:r>
      <w:bookmarkEnd w:id="3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B55A98">
        <w:tc>
          <w:tcPr>
            <w:tcW w:w="1940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5A98">
        <w:tc>
          <w:tcPr>
            <w:tcW w:w="1940" w:type="dxa"/>
          </w:tcPr>
          <w:p w:rsidR="00B55A98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3" w:type="dxa"/>
          </w:tcPr>
          <w:p w:rsidR="00B55A98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4" w:name="_Ref124943524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Наименование закупаемой продукции</w:t>
      </w:r>
      <w:bookmarkEnd w:id="4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Pr="002833EA" w:rsidRDefault="009C4571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Молоток</w:t>
      </w:r>
      <w:r w:rsidRPr="009C4571">
        <w:rPr>
          <w:rFonts w:ascii="Times New Roman" w:eastAsia="Calibri" w:hAnsi="Times New Roman" w:cs="Times New Roman"/>
          <w:sz w:val="24"/>
          <w:szCs w:val="24"/>
        </w:rPr>
        <w:t xml:space="preserve"> Шмидта с цифровым блоком индикации</w:t>
      </w:r>
      <w:r w:rsidR="00CE5931" w:rsidRPr="002833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Pr="002833EA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5"/>
    </w:p>
    <w:p w:rsidR="00B55A98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1E34D5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Ref124943717"/>
      <w:r w:rsidRPr="001E34D5">
        <w:rPr>
          <w:rFonts w:ascii="Times New Roman" w:eastAsia="Calibri" w:hAnsi="Times New Roman" w:cs="Times New Roman"/>
          <w:sz w:val="24"/>
          <w:szCs w:val="24"/>
        </w:rPr>
        <w:t xml:space="preserve">Целью закупки является  приобретение  оборудования для </w:t>
      </w:r>
      <w:r w:rsidR="009C4571">
        <w:rPr>
          <w:rFonts w:ascii="Times New Roman" w:eastAsia="Calibri" w:hAnsi="Times New Roman" w:cs="Times New Roman"/>
          <w:sz w:val="24"/>
          <w:szCs w:val="24"/>
        </w:rPr>
        <w:t>и</w:t>
      </w:r>
      <w:r w:rsidR="009C4571" w:rsidRPr="009C4571">
        <w:rPr>
          <w:rFonts w:ascii="Times New Roman" w:eastAsia="Calibri" w:hAnsi="Times New Roman" w:cs="Times New Roman"/>
          <w:sz w:val="24"/>
          <w:szCs w:val="24"/>
        </w:rPr>
        <w:t>змерени</w:t>
      </w:r>
      <w:r w:rsidR="009C4571">
        <w:rPr>
          <w:rFonts w:ascii="Times New Roman" w:eastAsia="Calibri" w:hAnsi="Times New Roman" w:cs="Times New Roman"/>
          <w:sz w:val="24"/>
          <w:szCs w:val="24"/>
        </w:rPr>
        <w:t>я</w:t>
      </w:r>
      <w:r w:rsidR="009C4571" w:rsidRPr="009C4571">
        <w:rPr>
          <w:rFonts w:ascii="Times New Roman" w:eastAsia="Calibri" w:hAnsi="Times New Roman" w:cs="Times New Roman"/>
          <w:sz w:val="24"/>
          <w:szCs w:val="24"/>
        </w:rPr>
        <w:t xml:space="preserve"> прочности бетона</w:t>
      </w:r>
      <w:r w:rsidR="0072305A" w:rsidRPr="007230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7"/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8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B55A98">
        <w:tc>
          <w:tcPr>
            <w:tcW w:w="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rPr>
          <w:trHeight w:val="182"/>
        </w:trPr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B55A98" w:rsidRDefault="009C4571" w:rsidP="00F70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Молоток Шмидта</w:t>
            </w:r>
            <w:r>
              <w:t xml:space="preserve"> </w:t>
            </w:r>
            <w:r w:rsidRPr="009C4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цифровым блоком индикации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4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В7-225Ц</w:t>
            </w:r>
            <w:r w:rsidR="001E34D5" w:rsidRPr="001E3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эквивалент)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419" w:type="dxa"/>
          </w:tcPr>
          <w:p w:rsidR="00B55A98" w:rsidRPr="0072305A" w:rsidRDefault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55A98" w:rsidRDefault="00B55A98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B55A98">
        <w:tc>
          <w:tcPr>
            <w:tcW w:w="850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72D2B" w:rsidRDefault="00A72D2B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Pr="002833EA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Ref124944289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срокам поставки продукции и оказания сопутствующих услуг</w:t>
      </w:r>
      <w:bookmarkEnd w:id="10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Pr="0072305A" w:rsidRDefault="002833EA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07A0" w:rsidRPr="00C40A82" w:rsidRDefault="006607A0" w:rsidP="00C40A8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Ref124944389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1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B55A9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55A98" w:rsidRDefault="009C4571" w:rsidP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Молоток Шмидта с цифровым блоком индикации  В7-225Ц (или эквивалент)</w:t>
            </w:r>
          </w:p>
        </w:tc>
        <w:tc>
          <w:tcPr>
            <w:tcW w:w="2977" w:type="dxa"/>
          </w:tcPr>
          <w:p w:rsidR="00B55A98" w:rsidRDefault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B55A98" w:rsidRDefault="001E34D5" w:rsidP="001E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72305A" w:rsidRPr="0072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 пять</w:t>
            </w:r>
            <w:r w:rsidR="0072305A" w:rsidRPr="0072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72305A" w:rsidRPr="0072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даты, следующей за датой заключения договора</w:t>
            </w:r>
          </w:p>
        </w:tc>
      </w:tr>
    </w:tbl>
    <w:p w:rsidR="00B55A98" w:rsidRDefault="00B55A98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  <w:sectPr w:rsidR="00B55A98" w:rsidSect="00E032D1">
          <w:footerReference w:type="default" r:id="rId9"/>
          <w:pgSz w:w="11906" w:h="16838"/>
          <w:pgMar w:top="567" w:right="851" w:bottom="238" w:left="1418" w:header="284" w:footer="284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B55A98" w:rsidRDefault="00CE5931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B55A98" w:rsidRDefault="00CE5931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2"/>
    </w:p>
    <w:p w:rsidR="00B55A98" w:rsidRPr="00EE570D" w:rsidRDefault="00CE5931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9C4571" w:rsidRPr="009C457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Молоток Шмидта с цифровым блоком индикации  В7-225Ц (или эквивалент)</w:t>
      </w:r>
    </w:p>
    <w:tbl>
      <w:tblPr>
        <w:tblStyle w:val="25"/>
        <w:tblW w:w="8275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399"/>
        <w:gridCol w:w="668"/>
        <w:gridCol w:w="4357"/>
      </w:tblGrid>
      <w:tr w:rsidR="004F2506" w:rsidTr="004F2506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4F2506" w:rsidRDefault="004F25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67" w:type="dxa"/>
            <w:gridSpan w:val="2"/>
            <w:vMerge w:val="restart"/>
            <w:vAlign w:val="center"/>
          </w:tcPr>
          <w:p w:rsidR="004F2506" w:rsidRDefault="004F25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357" w:type="dxa"/>
            <w:vMerge w:val="restart"/>
            <w:vAlign w:val="center"/>
          </w:tcPr>
          <w:p w:rsidR="004F2506" w:rsidRDefault="004F2506" w:rsidP="0053205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4F2506" w:rsidTr="004F2506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4F2506" w:rsidRDefault="004F250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vMerge/>
            <w:vAlign w:val="center"/>
          </w:tcPr>
          <w:p w:rsidR="004F2506" w:rsidRDefault="004F250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57" w:type="dxa"/>
            <w:vMerge/>
            <w:vAlign w:val="center"/>
          </w:tcPr>
          <w:p w:rsidR="004F2506" w:rsidRDefault="004F250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67" w:type="dxa"/>
            <w:gridSpan w:val="2"/>
            <w:vAlign w:val="center"/>
          </w:tcPr>
          <w:p w:rsidR="004F2506" w:rsidRDefault="004F25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57" w:type="dxa"/>
            <w:vAlign w:val="center"/>
          </w:tcPr>
          <w:p w:rsidR="004F2506" w:rsidRDefault="004F25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shd w:val="clear" w:color="auto" w:fill="auto"/>
          </w:tcPr>
          <w:p w:rsidR="004F2506" w:rsidRDefault="004F2506" w:rsidP="00B22CCD">
            <w:pPr>
              <w:jc w:val="center"/>
              <w:rPr>
                <w:sz w:val="24"/>
                <w:szCs w:val="24"/>
              </w:rPr>
            </w:pPr>
            <w:r w:rsidRPr="000172C5">
              <w:rPr>
                <w:sz w:val="24"/>
                <w:szCs w:val="24"/>
              </w:rPr>
              <w:t>Диапазон определения прочности строительных материалов на сжатие</w:t>
            </w:r>
            <w:r>
              <w:rPr>
                <w:sz w:val="24"/>
                <w:szCs w:val="24"/>
              </w:rPr>
              <w:t>, МПа</w:t>
            </w:r>
          </w:p>
        </w:tc>
        <w:tc>
          <w:tcPr>
            <w:tcW w:w="4357" w:type="dxa"/>
            <w:shd w:val="clear" w:color="auto" w:fill="auto"/>
          </w:tcPr>
          <w:p w:rsidR="004F2506" w:rsidRDefault="004F2506" w:rsidP="00B22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 до 70 включительно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shd w:val="clear" w:color="auto" w:fill="auto"/>
          </w:tcPr>
          <w:p w:rsidR="004F2506" w:rsidRDefault="004F2506" w:rsidP="00B22CCD">
            <w:pPr>
              <w:jc w:val="center"/>
              <w:rPr>
                <w:sz w:val="24"/>
                <w:szCs w:val="24"/>
              </w:rPr>
            </w:pPr>
            <w:r w:rsidRPr="009C4571">
              <w:rPr>
                <w:sz w:val="24"/>
                <w:szCs w:val="24"/>
              </w:rPr>
              <w:t>Диапазон показаний относительной высоты отскока бойка, %</w:t>
            </w:r>
          </w:p>
        </w:tc>
        <w:tc>
          <w:tcPr>
            <w:tcW w:w="4357" w:type="dxa"/>
            <w:shd w:val="clear" w:color="auto" w:fill="auto"/>
          </w:tcPr>
          <w:p w:rsidR="004F2506" w:rsidRDefault="004F2506" w:rsidP="00B22CCD">
            <w:pPr>
              <w:jc w:val="center"/>
              <w:rPr>
                <w:sz w:val="24"/>
                <w:szCs w:val="24"/>
              </w:rPr>
            </w:pPr>
            <w:r w:rsidRPr="009C4571">
              <w:rPr>
                <w:sz w:val="24"/>
                <w:szCs w:val="24"/>
              </w:rPr>
              <w:t>от 10 до 1</w:t>
            </w:r>
            <w:bookmarkStart w:id="13" w:name="_GoBack"/>
            <w:bookmarkEnd w:id="13"/>
            <w:r w:rsidRPr="009C4571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  <w:r w:rsidRPr="009C4571">
              <w:rPr>
                <w:sz w:val="24"/>
                <w:szCs w:val="24"/>
              </w:rPr>
              <w:t>включительно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4058"/>
            <w:bookmarkEnd w:id="14"/>
          </w:p>
        </w:tc>
        <w:tc>
          <w:tcPr>
            <w:tcW w:w="3067" w:type="dxa"/>
            <w:gridSpan w:val="2"/>
            <w:shd w:val="clear" w:color="auto" w:fill="auto"/>
          </w:tcPr>
          <w:p w:rsidR="004F2506" w:rsidRDefault="004F2506" w:rsidP="007021C8">
            <w:pPr>
              <w:jc w:val="center"/>
              <w:rPr>
                <w:sz w:val="24"/>
                <w:szCs w:val="24"/>
              </w:rPr>
            </w:pPr>
            <w:r w:rsidRPr="00A63FA0">
              <w:rPr>
                <w:sz w:val="24"/>
                <w:szCs w:val="24"/>
              </w:rPr>
              <w:t>Пределы допускаемой абсолютной погрешности измерения относительной высоты отскока бойка, %</w:t>
            </w:r>
          </w:p>
        </w:tc>
        <w:tc>
          <w:tcPr>
            <w:tcW w:w="4357" w:type="dxa"/>
            <w:shd w:val="clear" w:color="auto" w:fill="auto"/>
          </w:tcPr>
          <w:p w:rsidR="004F2506" w:rsidRDefault="004F2506" w:rsidP="00A63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A63FA0">
              <w:rPr>
                <w:sz w:val="24"/>
                <w:szCs w:val="24"/>
              </w:rPr>
              <w:t>±2,0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shd w:val="clear" w:color="auto" w:fill="auto"/>
          </w:tcPr>
          <w:p w:rsidR="004F2506" w:rsidRDefault="004F2506" w:rsidP="007021C8">
            <w:pPr>
              <w:jc w:val="center"/>
              <w:rPr>
                <w:sz w:val="24"/>
                <w:szCs w:val="24"/>
              </w:rPr>
            </w:pPr>
            <w:r w:rsidRPr="00A63FA0">
              <w:rPr>
                <w:sz w:val="24"/>
                <w:szCs w:val="24"/>
              </w:rPr>
              <w:t>Энергия удара, кгс·мм (Дж)</w:t>
            </w:r>
          </w:p>
        </w:tc>
        <w:tc>
          <w:tcPr>
            <w:tcW w:w="4357" w:type="dxa"/>
            <w:shd w:val="clear" w:color="auto" w:fill="auto"/>
          </w:tcPr>
          <w:p w:rsidR="004F2506" w:rsidRDefault="004F2506" w:rsidP="00617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A63FA0">
              <w:rPr>
                <w:sz w:val="24"/>
                <w:szCs w:val="24"/>
              </w:rPr>
              <w:t>225±2,25 (2,207)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shd w:val="clear" w:color="auto" w:fill="auto"/>
          </w:tcPr>
          <w:p w:rsidR="004F2506" w:rsidRDefault="004F2506" w:rsidP="00B22CCD">
            <w:pPr>
              <w:jc w:val="center"/>
              <w:rPr>
                <w:sz w:val="24"/>
                <w:szCs w:val="24"/>
              </w:rPr>
            </w:pPr>
            <w:r w:rsidRPr="000172C5">
              <w:rPr>
                <w:sz w:val="24"/>
                <w:szCs w:val="24"/>
              </w:rPr>
              <w:t>Пределы основной относительной погрешности определения прочности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4357" w:type="dxa"/>
            <w:shd w:val="clear" w:color="auto" w:fill="auto"/>
          </w:tcPr>
          <w:p w:rsidR="004F2506" w:rsidRDefault="004F2506" w:rsidP="00B22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0172C5">
              <w:rPr>
                <w:sz w:val="24"/>
                <w:szCs w:val="24"/>
              </w:rPr>
              <w:t>± 10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</w:tcPr>
          <w:p w:rsidR="004F2506" w:rsidRDefault="004F2506" w:rsidP="007021C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5" w:name="_Ref124945369"/>
            <w:bookmarkEnd w:id="15"/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4F2506" w:rsidRDefault="004F2506" w:rsidP="007021C8">
            <w:pPr>
              <w:jc w:val="center"/>
              <w:rPr>
                <w:bCs/>
                <w:sz w:val="24"/>
                <w:szCs w:val="24"/>
              </w:rPr>
            </w:pPr>
            <w:r w:rsidRPr="005224D7">
              <w:rPr>
                <w:bCs/>
                <w:sz w:val="24"/>
                <w:szCs w:val="24"/>
              </w:rPr>
              <w:t>Масса, кг</w:t>
            </w:r>
          </w:p>
        </w:tc>
        <w:tc>
          <w:tcPr>
            <w:tcW w:w="5025" w:type="dxa"/>
            <w:gridSpan w:val="2"/>
            <w:vAlign w:val="center"/>
          </w:tcPr>
          <w:p w:rsidR="004F2506" w:rsidRDefault="004F2506" w:rsidP="005224D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более 1,1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vAlign w:val="center"/>
          </w:tcPr>
          <w:p w:rsidR="004F2506" w:rsidRDefault="004F250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357" w:type="dxa"/>
            <w:vAlign w:val="center"/>
          </w:tcPr>
          <w:p w:rsidR="004F2506" w:rsidRDefault="004F2506" w:rsidP="005175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4357" w:type="dxa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4357" w:type="dxa"/>
          </w:tcPr>
          <w:p w:rsidR="004F2506" w:rsidRDefault="004F250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Товара осуществляется по адресу Покупателя: 195220, г.  Санкт-Петербург, ул. Гжатская, д. 21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57" w:type="dxa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4F2506" w:rsidRDefault="004F2506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4357" w:type="dxa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комплектации и документам, поставляемым </w:t>
            </w:r>
            <w:r>
              <w:rPr>
                <w:b/>
                <w:sz w:val="24"/>
                <w:szCs w:val="24"/>
              </w:rPr>
              <w:lastRenderedPageBreak/>
              <w:t>вместе с продукцией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vAlign w:val="center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357" w:type="dxa"/>
            <w:vAlign w:val="center"/>
          </w:tcPr>
          <w:p w:rsidR="004F2506" w:rsidRPr="005224D7" w:rsidRDefault="004F2506" w:rsidP="0052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 w:rsidRPr="005224D7">
              <w:rPr>
                <w:sz w:val="24"/>
                <w:szCs w:val="24"/>
              </w:rPr>
              <w:t>Молоток Шмидта 1 шт.</w:t>
            </w:r>
          </w:p>
          <w:p w:rsidR="004F2506" w:rsidRPr="005224D7" w:rsidRDefault="004F2506" w:rsidP="0052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224D7">
              <w:rPr>
                <w:sz w:val="24"/>
                <w:szCs w:val="24"/>
              </w:rPr>
              <w:t>Шлифовальный ка</w:t>
            </w:r>
            <w:r>
              <w:rPr>
                <w:sz w:val="24"/>
                <w:szCs w:val="24"/>
              </w:rPr>
              <w:t xml:space="preserve">мень для подготовки поверхности </w:t>
            </w:r>
            <w:r w:rsidRPr="005224D7">
              <w:rPr>
                <w:sz w:val="24"/>
                <w:szCs w:val="24"/>
              </w:rPr>
              <w:t>1 шт.</w:t>
            </w:r>
          </w:p>
          <w:p w:rsidR="004F2506" w:rsidRPr="005224D7" w:rsidRDefault="004F2506" w:rsidP="0052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224D7">
              <w:rPr>
                <w:sz w:val="24"/>
                <w:szCs w:val="24"/>
              </w:rPr>
              <w:t>Паспор</w:t>
            </w:r>
            <w:r>
              <w:rPr>
                <w:sz w:val="24"/>
                <w:szCs w:val="24"/>
              </w:rPr>
              <w:t xml:space="preserve">т и руководство по эксплуатации </w:t>
            </w:r>
            <w:r w:rsidRPr="005224D7">
              <w:rPr>
                <w:sz w:val="24"/>
                <w:szCs w:val="24"/>
              </w:rPr>
              <w:t>1 экз.</w:t>
            </w:r>
          </w:p>
          <w:p w:rsidR="004F2506" w:rsidRPr="005224D7" w:rsidRDefault="004F2506" w:rsidP="0052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224D7">
              <w:rPr>
                <w:sz w:val="24"/>
                <w:szCs w:val="24"/>
              </w:rPr>
              <w:t>Кейс противоу</w:t>
            </w:r>
            <w:r>
              <w:rPr>
                <w:sz w:val="24"/>
                <w:szCs w:val="24"/>
              </w:rPr>
              <w:t xml:space="preserve">дарный для хранения и переноски </w:t>
            </w:r>
            <w:r w:rsidRPr="005224D7">
              <w:rPr>
                <w:sz w:val="24"/>
                <w:szCs w:val="24"/>
              </w:rPr>
              <w:t>1 шт.</w:t>
            </w:r>
          </w:p>
          <w:p w:rsidR="004F2506" w:rsidRPr="005224D7" w:rsidRDefault="004F2506" w:rsidP="0052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Блок управления </w:t>
            </w:r>
            <w:r w:rsidRPr="005224D7">
              <w:rPr>
                <w:sz w:val="24"/>
                <w:szCs w:val="24"/>
              </w:rPr>
              <w:t>1 шт.</w:t>
            </w:r>
          </w:p>
          <w:p w:rsidR="004F2506" w:rsidRPr="005224D7" w:rsidRDefault="004F2506" w:rsidP="0052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-Зарядное устройство </w:t>
            </w:r>
            <w:r w:rsidRPr="005224D7">
              <w:rPr>
                <w:sz w:val="24"/>
                <w:szCs w:val="24"/>
              </w:rPr>
              <w:t>1 шт.</w:t>
            </w:r>
          </w:p>
          <w:p w:rsidR="004F2506" w:rsidRDefault="004F2506" w:rsidP="0052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-USB-кабель и диск с ПО</w:t>
            </w:r>
          </w:p>
          <w:p w:rsidR="004F2506" w:rsidRDefault="004F2506" w:rsidP="0052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Сертификат калибровки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vAlign w:val="center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57" w:type="dxa"/>
            <w:vAlign w:val="center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vAlign w:val="center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57" w:type="dxa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vAlign w:val="center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57" w:type="dxa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</w:tcPr>
          <w:p w:rsidR="004F2506" w:rsidRDefault="004F250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vAlign w:val="center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57" w:type="dxa"/>
            <w:vAlign w:val="center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vAlign w:val="center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57" w:type="dxa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vAlign w:val="center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57" w:type="dxa"/>
          </w:tcPr>
          <w:p w:rsidR="004F2506" w:rsidRDefault="004F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4F2506" w:rsidRDefault="004F250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4F2506" w:rsidTr="004F2506">
        <w:trPr>
          <w:jc w:val="center"/>
        </w:trPr>
        <w:tc>
          <w:tcPr>
            <w:tcW w:w="851" w:type="dxa"/>
            <w:vAlign w:val="center"/>
          </w:tcPr>
          <w:p w:rsidR="004F2506" w:rsidRDefault="004F250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vAlign w:val="center"/>
          </w:tcPr>
          <w:p w:rsidR="004F2506" w:rsidRDefault="004F2506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57" w:type="dxa"/>
          </w:tcPr>
          <w:p w:rsidR="004F2506" w:rsidRDefault="004F2506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55A98" w:rsidRDefault="00B55A98">
      <w:pPr>
        <w:rPr>
          <w:b/>
          <w:lang w:eastAsia="ru-RU"/>
        </w:rPr>
        <w:sectPr w:rsidR="00B55A98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поставкой Товара и исполнением иных обязательств по Договору.</w:t>
      </w: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  <w:bookmarkStart w:id="17" w:name="_Ref124946722"/>
      <w:bookmarkEnd w:id="17"/>
    </w:p>
    <w:sectPr w:rsidR="00B55A98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14" w:rsidRDefault="00257914">
      <w:pPr>
        <w:spacing w:after="0" w:line="240" w:lineRule="auto"/>
      </w:pPr>
      <w:r>
        <w:separator/>
      </w:r>
    </w:p>
  </w:endnote>
  <w:endnote w:type="continuationSeparator" w:id="0">
    <w:p w:rsidR="00257914" w:rsidRDefault="0025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7021C8" w:rsidRDefault="007021C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506">
          <w:rPr>
            <w:noProof/>
          </w:rPr>
          <w:t>8</w:t>
        </w:r>
        <w:r>
          <w:fldChar w:fldCharType="end"/>
        </w:r>
      </w:p>
    </w:sdtContent>
  </w:sdt>
  <w:p w:rsidR="007021C8" w:rsidRDefault="007021C8">
    <w:pPr>
      <w:pStyle w:val="af2"/>
    </w:pPr>
  </w:p>
  <w:p w:rsidR="007021C8" w:rsidRDefault="007021C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14" w:rsidRDefault="00257914">
      <w:pPr>
        <w:spacing w:after="0" w:line="240" w:lineRule="auto"/>
      </w:pPr>
      <w:r>
        <w:separator/>
      </w:r>
    </w:p>
  </w:footnote>
  <w:footnote w:type="continuationSeparator" w:id="0">
    <w:p w:rsidR="00257914" w:rsidRDefault="00257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4DA6"/>
    <w:multiLevelType w:val="multilevel"/>
    <w:tmpl w:val="E9808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345717"/>
    <w:multiLevelType w:val="hybridMultilevel"/>
    <w:tmpl w:val="000AB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50699"/>
    <w:multiLevelType w:val="multilevel"/>
    <w:tmpl w:val="63A62E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0954EC1"/>
    <w:multiLevelType w:val="multilevel"/>
    <w:tmpl w:val="72DE3D9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150054"/>
    <w:multiLevelType w:val="multilevel"/>
    <w:tmpl w:val="7354E8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C1E7315"/>
    <w:multiLevelType w:val="multilevel"/>
    <w:tmpl w:val="63A0814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9C4B07"/>
    <w:multiLevelType w:val="multilevel"/>
    <w:tmpl w:val="CB423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B040396"/>
    <w:multiLevelType w:val="multilevel"/>
    <w:tmpl w:val="E84C3C2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5095D4F"/>
    <w:multiLevelType w:val="multilevel"/>
    <w:tmpl w:val="5A60843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98"/>
    <w:rsid w:val="000172C5"/>
    <w:rsid w:val="000417D2"/>
    <w:rsid w:val="001821A7"/>
    <w:rsid w:val="001A2836"/>
    <w:rsid w:val="001D166D"/>
    <w:rsid w:val="001E34D5"/>
    <w:rsid w:val="00200507"/>
    <w:rsid w:val="00237E25"/>
    <w:rsid w:val="00257914"/>
    <w:rsid w:val="00282D7E"/>
    <w:rsid w:val="002833EA"/>
    <w:rsid w:val="002A3170"/>
    <w:rsid w:val="002D6423"/>
    <w:rsid w:val="00333242"/>
    <w:rsid w:val="003F6159"/>
    <w:rsid w:val="00435B6D"/>
    <w:rsid w:val="004F2506"/>
    <w:rsid w:val="00514106"/>
    <w:rsid w:val="0051754C"/>
    <w:rsid w:val="005224D7"/>
    <w:rsid w:val="00532058"/>
    <w:rsid w:val="005429BA"/>
    <w:rsid w:val="00617E46"/>
    <w:rsid w:val="00652E41"/>
    <w:rsid w:val="0065746B"/>
    <w:rsid w:val="006607A0"/>
    <w:rsid w:val="006F650B"/>
    <w:rsid w:val="007021C8"/>
    <w:rsid w:val="0072305A"/>
    <w:rsid w:val="0079773E"/>
    <w:rsid w:val="008B224C"/>
    <w:rsid w:val="008C404B"/>
    <w:rsid w:val="008D4067"/>
    <w:rsid w:val="00934369"/>
    <w:rsid w:val="00967F48"/>
    <w:rsid w:val="009C4571"/>
    <w:rsid w:val="009E7B2D"/>
    <w:rsid w:val="00A63FA0"/>
    <w:rsid w:val="00A72D2B"/>
    <w:rsid w:val="00A94267"/>
    <w:rsid w:val="00AA60CB"/>
    <w:rsid w:val="00AE3EA9"/>
    <w:rsid w:val="00B22CCD"/>
    <w:rsid w:val="00B55A98"/>
    <w:rsid w:val="00B67E92"/>
    <w:rsid w:val="00C05263"/>
    <w:rsid w:val="00C40A82"/>
    <w:rsid w:val="00C52FD2"/>
    <w:rsid w:val="00C7547E"/>
    <w:rsid w:val="00C95BFC"/>
    <w:rsid w:val="00CD21C3"/>
    <w:rsid w:val="00CD6675"/>
    <w:rsid w:val="00CE5931"/>
    <w:rsid w:val="00CF3199"/>
    <w:rsid w:val="00D40E55"/>
    <w:rsid w:val="00D82855"/>
    <w:rsid w:val="00DD1929"/>
    <w:rsid w:val="00DE5B92"/>
    <w:rsid w:val="00DF4933"/>
    <w:rsid w:val="00E032D1"/>
    <w:rsid w:val="00E92140"/>
    <w:rsid w:val="00EE570D"/>
    <w:rsid w:val="00F619F4"/>
    <w:rsid w:val="00F7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99863-2319-4FD1-9800-DBB70151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cp:lastPrinted>2024-10-16T06:08:00Z</cp:lastPrinted>
  <dcterms:created xsi:type="dcterms:W3CDTF">2026-07-21T11:48:00Z</dcterms:created>
  <dcterms:modified xsi:type="dcterms:W3CDTF">2026-07-21T11:48:00Z</dcterms:modified>
</cp:coreProperties>
</file>