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36C" w:rsidRDefault="00CD036C">
      <w:pPr>
        <w:ind w:left="720"/>
        <w:jc w:val="right"/>
        <w:rPr>
          <w:rFonts w:eastAsia="Calibri"/>
          <w:b/>
          <w:sz w:val="24"/>
          <w:szCs w:val="24"/>
          <w:lang w:eastAsia="en-US"/>
        </w:rPr>
      </w:pPr>
    </w:p>
    <w:p w:rsidR="00CD036C" w:rsidRDefault="00CD036C">
      <w:pPr>
        <w:keepNext/>
        <w:keepLines/>
        <w:jc w:val="right"/>
        <w:rPr>
          <w:b/>
          <w:bCs/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6"/>
          <w:szCs w:val="26"/>
        </w:rPr>
      </w:pPr>
    </w:p>
    <w:p w:rsidR="00CD036C" w:rsidRDefault="00CD036C">
      <w:pPr>
        <w:keepNext/>
        <w:keepLines/>
        <w:rPr>
          <w:sz w:val="24"/>
          <w:szCs w:val="24"/>
        </w:rPr>
      </w:pPr>
    </w:p>
    <w:p w:rsidR="00CD036C" w:rsidRDefault="00CD036C">
      <w:pPr>
        <w:keepNext/>
        <w:keepLines/>
        <w:rPr>
          <w:sz w:val="24"/>
          <w:szCs w:val="24"/>
        </w:rPr>
      </w:pPr>
    </w:p>
    <w:p w:rsidR="00CD036C" w:rsidRDefault="003C53B5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CD036C" w:rsidRDefault="003C53B5">
      <w:pPr>
        <w:widowControl w:val="0"/>
        <w:tabs>
          <w:tab w:val="left" w:pos="426"/>
        </w:tabs>
        <w:spacing w:before="120" w:after="120"/>
        <w:jc w:val="center"/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 xml:space="preserve">на </w:t>
      </w:r>
      <w:bookmarkStart w:id="0" w:name="_GoBack"/>
      <w:r>
        <w:rPr>
          <w:rFonts w:eastAsia="Calibri"/>
          <w:bCs/>
          <w:sz w:val="24"/>
          <w:szCs w:val="24"/>
          <w:lang w:eastAsia="en-US"/>
        </w:rPr>
        <w:t xml:space="preserve">ОКПД2 </w:t>
      </w:r>
      <w:r>
        <w:rPr>
          <w:rFonts w:eastAsia="Calibri"/>
          <w:bCs/>
          <w:sz w:val="24"/>
          <w:szCs w:val="24"/>
          <w:lang w:eastAsia="en-US"/>
        </w:rPr>
        <w:t>23.91.1</w:t>
      </w:r>
      <w:r w:rsidRPr="003C53B5">
        <w:rPr>
          <w:rFonts w:eastAsia="Calibri"/>
          <w:bCs/>
          <w:sz w:val="24"/>
          <w:szCs w:val="24"/>
          <w:lang w:eastAsia="en-US"/>
        </w:rPr>
        <w:t>2</w:t>
      </w:r>
      <w:r>
        <w:rPr>
          <w:rFonts w:eastAsia="Calibri"/>
          <w:bCs/>
          <w:sz w:val="24"/>
          <w:szCs w:val="24"/>
          <w:lang w:eastAsia="en-US"/>
        </w:rPr>
        <w:t xml:space="preserve"> Поставка абразивного порошка </w:t>
      </w:r>
      <w:r>
        <w:rPr>
          <w:rFonts w:eastAsia="Calibri"/>
          <w:bCs/>
          <w:sz w:val="24"/>
          <w:szCs w:val="24"/>
          <w:lang w:eastAsia="en-US"/>
        </w:rPr>
        <w:t>для пескоструя (купершлак) для нужд Дагестанского филиала АО «Гидроремонт-ВКК» в г. Махачкала</w:t>
      </w:r>
      <w:bookmarkEnd w:id="0"/>
    </w:p>
    <w:p w:rsidR="00CD036C" w:rsidRPr="003C53B5" w:rsidRDefault="003C53B5">
      <w:pPr>
        <w:widowControl w:val="0"/>
        <w:tabs>
          <w:tab w:val="left" w:pos="426"/>
        </w:tabs>
        <w:spacing w:before="120" w:after="120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>
        <w:rPr>
          <w:rFonts w:eastAsia="Calibri"/>
          <w:b/>
          <w:bCs/>
          <w:sz w:val="24"/>
          <w:szCs w:val="24"/>
          <w:lang w:val="en-US" w:eastAsia="en-US"/>
        </w:rPr>
        <w:t>Лот №</w:t>
      </w:r>
    </w:p>
    <w:p w:rsidR="00CD036C" w:rsidRDefault="003C53B5">
      <w:pPr>
        <w:rPr>
          <w:sz w:val="26"/>
          <w:szCs w:val="26"/>
        </w:rPr>
      </w:pPr>
      <w:r>
        <w:br w:type="page"/>
      </w:r>
    </w:p>
    <w:p w:rsidR="00CD036C" w:rsidRDefault="003C53B5">
      <w:pPr>
        <w:pStyle w:val="4"/>
        <w:numPr>
          <w:ilvl w:val="1"/>
          <w:numId w:val="3"/>
        </w:numPr>
      </w:pPr>
      <w:bookmarkStart w:id="1" w:name="_Toc46743506"/>
      <w:bookmarkStart w:id="2" w:name="_Toc75446568"/>
      <w:r>
        <w:lastRenderedPageBreak/>
        <w:t>Наименование закупаемой продукции</w:t>
      </w:r>
      <w:bookmarkEnd w:id="1"/>
      <w:bookmarkEnd w:id="2"/>
    </w:p>
    <w:p w:rsidR="00CD036C" w:rsidRDefault="003C53B5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sz w:val="24"/>
          <w:szCs w:val="24"/>
        </w:rPr>
        <w:t xml:space="preserve">ОКПД2 </w:t>
      </w:r>
      <w:r>
        <w:rPr>
          <w:sz w:val="24"/>
          <w:szCs w:val="24"/>
        </w:rPr>
        <w:t>23.91</w:t>
      </w:r>
      <w:r w:rsidRPr="003C53B5">
        <w:rPr>
          <w:sz w:val="24"/>
          <w:szCs w:val="24"/>
        </w:rPr>
        <w:t>.12</w:t>
      </w:r>
      <w:r>
        <w:rPr>
          <w:sz w:val="24"/>
          <w:szCs w:val="24"/>
        </w:rPr>
        <w:t xml:space="preserve"> Поставка абразивного порошка для пескоструя (купершлак) для нужд Дагестанского филиала АО «Гидроремонт-ВКК» в</w:t>
      </w:r>
      <w:r>
        <w:rPr>
          <w:sz w:val="24"/>
          <w:szCs w:val="24"/>
        </w:rPr>
        <w:t xml:space="preserve"> г. Махачкала.</w:t>
      </w:r>
    </w:p>
    <w:p w:rsidR="00CD036C" w:rsidRDefault="003C53B5">
      <w:pPr>
        <w:pStyle w:val="4"/>
        <w:numPr>
          <w:ilvl w:val="1"/>
          <w:numId w:val="3"/>
        </w:numPr>
        <w:spacing w:before="240"/>
        <w:ind w:left="431" w:hanging="431"/>
      </w:pPr>
      <w:bookmarkStart w:id="3" w:name="_Toc46743507"/>
      <w:bookmarkStart w:id="4" w:name="_Toc75446569"/>
      <w:r>
        <w:t xml:space="preserve">Цель </w:t>
      </w:r>
      <w:bookmarkEnd w:id="3"/>
      <w:r>
        <w:rPr>
          <w:lang w:val="ru-RU"/>
        </w:rPr>
        <w:t xml:space="preserve">использования закупаемой продукции </w:t>
      </w:r>
      <w:bookmarkEnd w:id="4"/>
      <w:r>
        <w:t xml:space="preserve"> </w:t>
      </w:r>
    </w:p>
    <w:p w:rsidR="00CD036C" w:rsidRDefault="003C53B5">
      <w:pPr>
        <w:widowControl w:val="0"/>
        <w:shd w:val="clear" w:color="auto" w:fill="FFFFFF" w:themeFill="background1"/>
        <w:spacing w:before="120" w:after="240"/>
        <w:ind w:left="284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 xml:space="preserve">  Исполнение договора № 4-Рем-2026-ДФ «</w:t>
      </w:r>
      <w:r>
        <w:rPr>
          <w:rStyle w:val="aff1"/>
          <w:rFonts w:eastAsia="Calibri"/>
          <w:b w:val="0"/>
          <w:bCs/>
          <w:i w:val="0"/>
          <w:sz w:val="24"/>
          <w:szCs w:val="24"/>
          <w:shd w:val="clear" w:color="auto" w:fill="FFFFFF"/>
          <w:lang w:eastAsia="en-US"/>
        </w:rPr>
        <w:t>Т</w:t>
      </w:r>
      <w:r>
        <w:rPr>
          <w:rFonts w:eastAsia="Calibri"/>
          <w:sz w:val="24"/>
          <w:szCs w:val="24"/>
          <w:lang w:eastAsia="en-US"/>
        </w:rPr>
        <w:t>екущий ремонт ГТС Чиркейской ГЭС, Миатлинской ГЭС и Чирюртской ГЭС-1</w:t>
      </w:r>
      <w:r>
        <w:rPr>
          <w:rStyle w:val="aff1"/>
          <w:b w:val="0"/>
          <w:bCs/>
          <w:i w:val="0"/>
          <w:sz w:val="24"/>
          <w:szCs w:val="24"/>
          <w:shd w:val="clear" w:color="auto" w:fill="FFFFFF"/>
          <w:lang w:eastAsia="x-none"/>
        </w:rPr>
        <w:t>», заключенный между ПАО «РусГидро» и АО «Гидроремонт-ВКК».</w:t>
      </w:r>
    </w:p>
    <w:p w:rsidR="00CD036C" w:rsidRDefault="003C53B5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5" w:name="_Toc50125126"/>
      <w:bookmarkStart w:id="6" w:name="_Toc75446573"/>
      <w:bookmarkStart w:id="7" w:name="_Toc51339693"/>
      <w:bookmarkEnd w:id="5"/>
      <w:r>
        <w:rPr>
          <w:iCs/>
          <w:sz w:val="24"/>
          <w:szCs w:val="24"/>
        </w:rPr>
        <w:t>Требования к продукции</w:t>
      </w:r>
      <w:bookmarkEnd w:id="6"/>
      <w:bookmarkEnd w:id="7"/>
    </w:p>
    <w:p w:rsidR="00CD036C" w:rsidRDefault="003C53B5">
      <w:pPr>
        <w:pStyle w:val="4"/>
        <w:numPr>
          <w:ilvl w:val="1"/>
          <w:numId w:val="3"/>
        </w:numPr>
      </w:pPr>
      <w:bookmarkStart w:id="8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CD036C" w:rsidRDefault="003C53B5">
      <w:pPr>
        <w:pStyle w:val="30"/>
        <w:rPr>
          <w:lang w:val="ru-RU"/>
        </w:rPr>
      </w:pPr>
      <w:bookmarkStart w:id="9" w:name="_Toc75446575"/>
      <w:r>
        <w:rPr>
          <w:lang w:val="ru-RU"/>
        </w:rPr>
        <w:t>Перечень и объем закупаемой продукции</w:t>
      </w:r>
      <w:bookmarkEnd w:id="9"/>
    </w:p>
    <w:p w:rsidR="00CD036C" w:rsidRDefault="003C53B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0" w:name="_Toc51339695"/>
      <w:bookmarkStart w:id="11" w:name="_Toc75446576"/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0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99"/>
        <w:gridCol w:w="2548"/>
        <w:gridCol w:w="1561"/>
        <w:gridCol w:w="1564"/>
      </w:tblGrid>
      <w:tr w:rsidR="00CD036C">
        <w:trPr>
          <w:trHeight w:val="31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серия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CD036C">
        <w:trPr>
          <w:trHeight w:val="37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CD036C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D03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D036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Купершлак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Фракция 0,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-2,5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63</w:t>
            </w:r>
          </w:p>
        </w:tc>
      </w:tr>
    </w:tbl>
    <w:p w:rsidR="00CD036C" w:rsidRDefault="003C53B5">
      <w:pPr>
        <w:pStyle w:val="30"/>
        <w:rPr>
          <w:lang w:val="ru-RU"/>
        </w:rPr>
      </w:pPr>
      <w:bookmarkStart w:id="12" w:name="_Toc51339696"/>
      <w:bookmarkStart w:id="13" w:name="_Toc75446578"/>
      <w:r>
        <w:rPr>
          <w:lang w:val="ru-RU"/>
        </w:rPr>
        <w:t xml:space="preserve">Требования </w:t>
      </w:r>
      <w:bookmarkEnd w:id="12"/>
      <w:r>
        <w:rPr>
          <w:lang w:val="ru-RU"/>
        </w:rPr>
        <w:t xml:space="preserve">к срокам поставки продукции </w:t>
      </w:r>
      <w:bookmarkEnd w:id="13"/>
    </w:p>
    <w:p w:rsidR="00CD036C" w:rsidRDefault="003C53B5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4" w:name="_Toc50125126_Копия_1"/>
      <w:bookmarkStart w:id="15" w:name="_Toc51339697"/>
      <w:bookmarkStart w:id="16" w:name="_Toc50125127"/>
      <w:bookmarkStart w:id="17" w:name="_Toc75446579"/>
      <w:bookmarkEnd w:id="1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8" w:name="_Hlk50465284"/>
      <w:r>
        <w:rPr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3"/>
        <w:gridCol w:w="3262"/>
        <w:gridCol w:w="2835"/>
        <w:gridCol w:w="2976"/>
      </w:tblGrid>
      <w:tr w:rsidR="00CD036C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CD036C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36C" w:rsidRDefault="003C53B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36C" w:rsidRDefault="003C53B5">
            <w:pPr>
              <w:pStyle w:val="affff1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19" w:name="_Toc46743510"/>
            <w:r>
              <w:rPr>
                <w:b/>
                <w:sz w:val="24"/>
                <w:szCs w:val="24"/>
              </w:rPr>
              <w:t>4</w:t>
            </w:r>
            <w:bookmarkEnd w:id="19"/>
          </w:p>
        </w:tc>
      </w:tr>
      <w:tr w:rsidR="00CD036C">
        <w:trPr>
          <w:trHeight w:val="152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36C" w:rsidRDefault="00CD036C">
            <w:pPr>
              <w:pStyle w:val="aff0"/>
              <w:widowControl w:val="0"/>
              <w:numPr>
                <w:ilvl w:val="0"/>
                <w:numId w:val="7"/>
              </w:numPr>
              <w:ind w:hanging="331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036C" w:rsidRDefault="003C53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r>
              <w:rPr>
                <w:sz w:val="24"/>
                <w:szCs w:val="24"/>
              </w:rPr>
              <w:t>материала согласно таблицы 1.1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036C" w:rsidRDefault="003C53B5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Не позднее 30.12.2026г.*</w:t>
            </w:r>
          </w:p>
        </w:tc>
      </w:tr>
    </w:tbl>
    <w:p w:rsidR="00CD036C" w:rsidRDefault="003C53B5">
      <w:pPr>
        <w:pStyle w:val="4"/>
        <w:tabs>
          <w:tab w:val="clear" w:pos="0"/>
        </w:tabs>
        <w:ind w:left="0" w:firstLine="0"/>
        <w:rPr>
          <w:lang w:val="ru-RU"/>
        </w:rPr>
      </w:pPr>
      <w:r>
        <w:t>*</w:t>
      </w:r>
      <w:r>
        <w:rPr>
          <w:b w:val="0"/>
        </w:rPr>
        <w:t xml:space="preserve"> данный срок установлен в соответствии с требованиями заключенного договора</w:t>
      </w:r>
      <w:r>
        <w:rPr>
          <w:b w:val="0"/>
          <w:lang w:val="ru-RU"/>
        </w:rPr>
        <w:t xml:space="preserve">, </w:t>
      </w:r>
      <w:r>
        <w:rPr>
          <w:b w:val="0"/>
        </w:rPr>
        <w:t>указанного в пункте 1.2. Технических требований</w:t>
      </w:r>
      <w:r>
        <w:rPr>
          <w:b w:val="0"/>
          <w:lang w:val="ru-RU"/>
        </w:rPr>
        <w:t>.</w:t>
      </w: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CD036C">
      <w:pPr>
        <w:rPr>
          <w:lang w:val="x-none" w:eastAsia="x-none"/>
        </w:rPr>
      </w:pPr>
    </w:p>
    <w:p w:rsidR="00CD036C" w:rsidRDefault="003C53B5">
      <w:pPr>
        <w:pStyle w:val="4"/>
        <w:numPr>
          <w:ilvl w:val="1"/>
          <w:numId w:val="3"/>
        </w:numPr>
      </w:pPr>
      <w:r>
        <w:lastRenderedPageBreak/>
        <w:t xml:space="preserve">Требования к </w:t>
      </w:r>
      <w:r>
        <w:rPr>
          <w:lang w:val="ru-RU"/>
        </w:rPr>
        <w:t>качеству продукции</w:t>
      </w:r>
    </w:p>
    <w:p w:rsidR="003C53B5" w:rsidRPr="0032093F" w:rsidRDefault="003C53B5" w:rsidP="003C53B5">
      <w:pPr>
        <w:rPr>
          <w:lang w:eastAsia="x-none"/>
        </w:rPr>
      </w:pPr>
      <w:r w:rsidRPr="0032093F">
        <w:rPr>
          <w:b/>
          <w:sz w:val="24"/>
          <w:szCs w:val="24"/>
          <w:lang w:eastAsia="x-none"/>
        </w:rPr>
        <w:t>Таблица 3. Требования к качеству продукции</w:t>
      </w:r>
    </w:p>
    <w:p w:rsidR="00CD036C" w:rsidRDefault="003C53B5" w:rsidP="003C53B5">
      <w:pPr>
        <w:jc w:val="both"/>
        <w:rPr>
          <w:rStyle w:val="aff1"/>
          <w:b w:val="0"/>
          <w:bCs/>
          <w:i w:val="0"/>
          <w:iCs/>
          <w:sz w:val="24"/>
          <w:szCs w:val="24"/>
          <w:shd w:val="clear" w:color="auto" w:fill="auto"/>
        </w:rPr>
      </w:pPr>
      <w:r w:rsidRPr="005D357F">
        <w:rPr>
          <w:b/>
          <w:bCs/>
          <w:i/>
          <w:iCs/>
          <w:sz w:val="24"/>
          <w:szCs w:val="24"/>
        </w:rPr>
        <w:t>Наиме</w:t>
      </w:r>
      <w:r>
        <w:rPr>
          <w:b/>
          <w:bCs/>
          <w:i/>
          <w:iCs/>
          <w:sz w:val="24"/>
          <w:szCs w:val="24"/>
        </w:rPr>
        <w:t>нование продукции (позиция № 1</w:t>
      </w:r>
      <w:r w:rsidRPr="005D357F">
        <w:rPr>
          <w:b/>
          <w:bCs/>
          <w:i/>
          <w:iCs/>
          <w:sz w:val="24"/>
          <w:szCs w:val="24"/>
        </w:rPr>
        <w:t xml:space="preserve"> Таблицы 1.1):</w:t>
      </w:r>
      <w:r w:rsidRPr="003C53B5">
        <w:t xml:space="preserve"> </w:t>
      </w:r>
      <w:r w:rsidRPr="003C53B5">
        <w:rPr>
          <w:bCs/>
          <w:i/>
          <w:iCs/>
          <w:sz w:val="24"/>
          <w:szCs w:val="24"/>
        </w:rPr>
        <w:t>ОКПД2 23.91.12 Поставка абразивного порошка для пескоструя (купершлак) для нужд Дагестанского филиала АО «Гидроремонт-ВКК» в г. Махачкала</w:t>
      </w:r>
    </w:p>
    <w:tbl>
      <w:tblPr>
        <w:tblStyle w:val="affff5"/>
        <w:tblW w:w="50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01"/>
        <w:gridCol w:w="2683"/>
        <w:gridCol w:w="2687"/>
        <w:gridCol w:w="2039"/>
      </w:tblGrid>
      <w:tr w:rsidR="00CD036C" w:rsidTr="003C53B5">
        <w:trPr>
          <w:trHeight w:val="276"/>
        </w:trPr>
        <w:tc>
          <w:tcPr>
            <w:tcW w:w="709" w:type="dxa"/>
            <w:vMerge w:val="restart"/>
            <w:vAlign w:val="center"/>
          </w:tcPr>
          <w:p w:rsidR="00CD036C" w:rsidRDefault="003C53B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2201" w:type="dxa"/>
            <w:vMerge w:val="restart"/>
            <w:vAlign w:val="center"/>
          </w:tcPr>
          <w:p w:rsidR="00CD036C" w:rsidRDefault="003C53B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683" w:type="dxa"/>
            <w:vMerge w:val="restart"/>
            <w:vAlign w:val="center"/>
          </w:tcPr>
          <w:p w:rsidR="00CD036C" w:rsidRDefault="003C53B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726" w:type="dxa"/>
            <w:gridSpan w:val="2"/>
          </w:tcPr>
          <w:p w:rsidR="00CD036C" w:rsidRDefault="003C53B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CD036C" w:rsidTr="003C53B5">
        <w:trPr>
          <w:trHeight w:val="300"/>
        </w:trPr>
        <w:tc>
          <w:tcPr>
            <w:tcW w:w="709" w:type="dxa"/>
            <w:vMerge/>
            <w:vAlign w:val="center"/>
          </w:tcPr>
          <w:p w:rsidR="00CD036C" w:rsidRDefault="00CD036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vMerge/>
            <w:vAlign w:val="center"/>
          </w:tcPr>
          <w:p w:rsidR="00CD036C" w:rsidRDefault="00CD036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83" w:type="dxa"/>
            <w:vMerge/>
            <w:vAlign w:val="center"/>
          </w:tcPr>
          <w:p w:rsidR="00CD036C" w:rsidRDefault="00CD036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87" w:type="dxa"/>
          </w:tcPr>
          <w:p w:rsidR="00CD036C" w:rsidRDefault="003C53B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039" w:type="dxa"/>
          </w:tcPr>
          <w:p w:rsidR="00CD036C" w:rsidRDefault="003C53B5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Предоставление подтверждающего документа или </w:t>
            </w:r>
            <w:r>
              <w:rPr>
                <w:b/>
                <w:bCs/>
                <w:sz w:val="24"/>
                <w:szCs w:val="24"/>
              </w:rPr>
              <w:t>иной способ подтверждения</w:t>
            </w: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3C53B5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83" w:type="dxa"/>
            <w:vAlign w:val="center"/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87" w:type="dxa"/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039" w:type="dxa"/>
          </w:tcPr>
          <w:p w:rsidR="00CD036C" w:rsidRDefault="003C53B5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4884" w:type="dxa"/>
            <w:gridSpan w:val="2"/>
            <w:vAlign w:val="center"/>
          </w:tcPr>
          <w:p w:rsidR="00CD036C" w:rsidRDefault="003C53B5">
            <w:pPr>
              <w:widowControl w:val="0"/>
              <w:jc w:val="both"/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87" w:type="dxa"/>
            <w:vMerge w:val="restart"/>
            <w:tcBorders>
              <w:bottom w:val="nil"/>
            </w:tcBorders>
          </w:tcPr>
          <w:p w:rsidR="00CD036C" w:rsidRDefault="003C53B5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Участник должен представить в заявке согласие поставить продукцию, полностью соответствующую настоящим техническим </w:t>
            </w:r>
            <w:r>
              <w:rPr>
                <w:bCs/>
                <w:sz w:val="24"/>
                <w:szCs w:val="24"/>
              </w:rPr>
              <w:t>требованиям, по форме Технического предложения, установленной в Документации о закупке</w:t>
            </w:r>
          </w:p>
        </w:tc>
        <w:tc>
          <w:tcPr>
            <w:tcW w:w="2039" w:type="dxa"/>
            <w:vMerge w:val="restart"/>
            <w:tcBorders>
              <w:bottom w:val="nil"/>
            </w:tcBorders>
          </w:tcPr>
          <w:p w:rsidR="00CD036C" w:rsidRDefault="003C53B5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 w:rsidP="003C53B5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449" w:hanging="307"/>
              <w:jc w:val="center"/>
            </w:pPr>
          </w:p>
        </w:tc>
        <w:tc>
          <w:tcPr>
            <w:tcW w:w="4884" w:type="dxa"/>
            <w:gridSpan w:val="2"/>
            <w:vAlign w:val="center"/>
          </w:tcPr>
          <w:p w:rsidR="00CD036C" w:rsidRDefault="003C53B5">
            <w:pPr>
              <w:widowControl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Купершлак</w:t>
            </w:r>
            <w:r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</w:rPr>
              <w:t xml:space="preserve"> фракция 0,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-2,5</w:t>
            </w:r>
          </w:p>
        </w:tc>
        <w:tc>
          <w:tcPr>
            <w:tcW w:w="2687" w:type="dxa"/>
            <w:vMerge/>
          </w:tcPr>
          <w:p w:rsidR="00CD036C" w:rsidRDefault="00CD036C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039" w:type="dxa"/>
            <w:vMerge/>
          </w:tcPr>
          <w:p w:rsidR="00CD036C" w:rsidRDefault="00CD036C">
            <w:pPr>
              <w:widowControl w:val="0"/>
              <w:rPr>
                <w:sz w:val="22"/>
                <w:szCs w:val="22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4884" w:type="dxa"/>
            <w:gridSpan w:val="2"/>
            <w:vAlign w:val="center"/>
          </w:tcPr>
          <w:p w:rsidR="00CD036C" w:rsidRDefault="003C53B5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 и испытаниям. </w:t>
            </w:r>
          </w:p>
        </w:tc>
        <w:tc>
          <w:tcPr>
            <w:tcW w:w="2687" w:type="dxa"/>
            <w:vMerge/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01" w:type="dxa"/>
          </w:tcPr>
          <w:p w:rsidR="00CD036C" w:rsidRDefault="003C53B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</w:t>
            </w:r>
            <w:r>
              <w:rPr>
                <w:sz w:val="24"/>
                <w:szCs w:val="24"/>
              </w:rPr>
              <w:t>поставки</w:t>
            </w:r>
          </w:p>
        </w:tc>
        <w:tc>
          <w:tcPr>
            <w:tcW w:w="2683" w:type="dxa"/>
          </w:tcPr>
          <w:p w:rsidR="00CD036C" w:rsidRDefault="003C53B5">
            <w:pPr>
              <w:widowControl w:val="0"/>
              <w:jc w:val="both"/>
              <w:rPr>
                <w:iCs/>
                <w:sz w:val="24"/>
                <w:szCs w:val="24"/>
                <w:highlight w:val="yellow"/>
              </w:rPr>
            </w:pPr>
            <w:r>
              <w:rPr>
                <w:iCs/>
                <w:sz w:val="24"/>
                <w:szCs w:val="24"/>
              </w:rPr>
              <w:t>368100, Республика Дагестан, г. Кизилюрт. База ГСО ПАО “РусГидро”</w:t>
            </w:r>
          </w:p>
        </w:tc>
        <w:tc>
          <w:tcPr>
            <w:tcW w:w="2687" w:type="dxa"/>
            <w:vMerge/>
          </w:tcPr>
          <w:p w:rsidR="00CD036C" w:rsidRDefault="00CD036C">
            <w:pPr>
              <w:widowControl w:val="0"/>
              <w:rPr>
                <w:iCs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CD036C" w:rsidRDefault="00CD036C">
            <w:pPr>
              <w:widowControl w:val="0"/>
              <w:rPr>
                <w:i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</w:tcPr>
          <w:p w:rsidR="00CD036C" w:rsidRDefault="003C53B5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87" w:type="dxa"/>
            <w:vMerge/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D036C" w:rsidTr="003C53B5">
        <w:trPr>
          <w:trHeight w:val="1844"/>
        </w:trPr>
        <w:tc>
          <w:tcPr>
            <w:tcW w:w="709" w:type="dxa"/>
            <w:vAlign w:val="center"/>
          </w:tcPr>
          <w:p w:rsidR="00CD036C" w:rsidRDefault="003C53B5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2201" w:type="dxa"/>
          </w:tcPr>
          <w:p w:rsidR="00CD036C" w:rsidRDefault="003C53B5">
            <w:pPr>
              <w:widowControl w:val="0"/>
              <w:rPr>
                <w:bCs/>
              </w:rPr>
            </w:pPr>
            <w:r>
              <w:rPr>
                <w:iCs/>
                <w:sz w:val="24"/>
                <w:szCs w:val="24"/>
              </w:rPr>
              <w:t>Срок гарантии</w:t>
            </w:r>
          </w:p>
        </w:tc>
        <w:tc>
          <w:tcPr>
            <w:tcW w:w="2683" w:type="dxa"/>
            <w:vAlign w:val="center"/>
          </w:tcPr>
          <w:p w:rsidR="00CD036C" w:rsidRDefault="003C53B5" w:rsidP="003C53B5">
            <w:pPr>
              <w:widowControl w:val="0"/>
              <w:jc w:val="both"/>
              <w:rPr>
                <w:bCs/>
              </w:rPr>
            </w:pPr>
            <w:r>
              <w:rPr>
                <w:iCs/>
                <w:sz w:val="24"/>
                <w:szCs w:val="24"/>
              </w:rPr>
              <w:t xml:space="preserve">Гарантийный срок </w:t>
            </w:r>
            <w:r>
              <w:rPr>
                <w:iCs/>
                <w:sz w:val="24"/>
                <w:szCs w:val="24"/>
              </w:rPr>
              <w:t xml:space="preserve">12 (двенадцать) месяцев с даты подписания Сторонами </w:t>
            </w:r>
            <w:r>
              <w:rPr>
                <w:iCs/>
                <w:sz w:val="24"/>
                <w:szCs w:val="24"/>
              </w:rPr>
              <w:t>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687" w:type="dxa"/>
            <w:vMerge/>
          </w:tcPr>
          <w:p w:rsidR="00CD036C" w:rsidRDefault="00CD036C">
            <w:pPr>
              <w:widowControl w:val="0"/>
              <w:rPr>
                <w:iCs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CD036C" w:rsidRDefault="00CD036C">
            <w:pPr>
              <w:widowControl w:val="0"/>
              <w:rPr>
                <w:i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87" w:type="dxa"/>
            <w:vMerge/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tabs>
                <w:tab w:val="left" w:pos="-63"/>
                <w:tab w:val="left" w:pos="993"/>
              </w:tabs>
              <w:jc w:val="both"/>
            </w:pPr>
            <w:r>
              <w:rPr>
                <w:sz w:val="24"/>
                <w:szCs w:val="24"/>
              </w:rPr>
              <w:t xml:space="preserve">Поставщик должен предоставить оригиналы документов, подтверждающих соответствие предлагаемой продукции обязательным требованиям нормативных документов, действующих в РФ, (паспорт качества, сертификат соответствия), если обязательность такого подтверждения </w:t>
            </w:r>
            <w:r>
              <w:rPr>
                <w:sz w:val="24"/>
                <w:szCs w:val="24"/>
              </w:rPr>
              <w:lastRenderedPageBreak/>
              <w:t>соответствия установлена нормативными документами РФ</w:t>
            </w:r>
            <w:r>
              <w:t xml:space="preserve">. </w:t>
            </w:r>
          </w:p>
        </w:tc>
        <w:tc>
          <w:tcPr>
            <w:tcW w:w="2687" w:type="dxa"/>
            <w:vMerge/>
            <w:tcBorders>
              <w:bottom w:val="nil"/>
            </w:tcBorders>
          </w:tcPr>
          <w:p w:rsidR="00CD036C" w:rsidRDefault="00CD036C">
            <w:pPr>
              <w:pStyle w:val="aff0"/>
              <w:widowControl w:val="0"/>
              <w:tabs>
                <w:tab w:val="left" w:pos="-63"/>
                <w:tab w:val="left" w:pos="993"/>
              </w:tabs>
              <w:ind w:left="657"/>
              <w:jc w:val="both"/>
              <w:rPr>
                <w:szCs w:val="28"/>
              </w:rPr>
            </w:pPr>
          </w:p>
        </w:tc>
        <w:tc>
          <w:tcPr>
            <w:tcW w:w="2039" w:type="dxa"/>
            <w:vMerge/>
            <w:tcBorders>
              <w:bottom w:val="nil"/>
            </w:tcBorders>
          </w:tcPr>
          <w:p w:rsidR="00CD036C" w:rsidRDefault="00CD036C">
            <w:pPr>
              <w:pStyle w:val="aff0"/>
              <w:widowControl w:val="0"/>
              <w:tabs>
                <w:tab w:val="left" w:pos="-63"/>
                <w:tab w:val="left" w:pos="993"/>
              </w:tabs>
              <w:ind w:left="657"/>
              <w:jc w:val="both"/>
              <w:rPr>
                <w:szCs w:val="28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соблюдению положений нормативной и иной обязательной для поставщика документации </w:t>
            </w:r>
          </w:p>
        </w:tc>
        <w:tc>
          <w:tcPr>
            <w:tcW w:w="2687" w:type="dxa"/>
            <w:vMerge w:val="restart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vMerge w:val="restart"/>
            <w:tcBorders>
              <w:top w:val="nil"/>
              <w:left w:val="outset" w:sz="6" w:space="0" w:color="000000"/>
              <w:bottom w:val="outset" w:sz="6" w:space="0" w:color="000000"/>
            </w:tcBorders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tabs>
                <w:tab w:val="left" w:pos="426"/>
                <w:tab w:val="left" w:pos="99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требованиям указанных стандартов, технических условий.</w:t>
            </w:r>
          </w:p>
          <w:p w:rsidR="00CD036C" w:rsidRDefault="003C53B5">
            <w:pPr>
              <w:widowControl w:val="0"/>
              <w:tabs>
                <w:tab w:val="left" w:pos="426"/>
                <w:tab w:val="left" w:pos="993"/>
              </w:tabs>
              <w:jc w:val="both"/>
            </w:pPr>
            <w:r>
              <w:rPr>
                <w:sz w:val="24"/>
                <w:szCs w:val="24"/>
              </w:rPr>
              <w:t xml:space="preserve">Продукция </w:t>
            </w:r>
            <w:r>
              <w:rPr>
                <w:sz w:val="24"/>
                <w:szCs w:val="24"/>
              </w:rPr>
              <w:t>должна соответствовать обязательным требованиям, установленным нормативными документами, действующими в РФ.</w:t>
            </w:r>
          </w:p>
        </w:tc>
        <w:tc>
          <w:tcPr>
            <w:tcW w:w="268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036C" w:rsidRDefault="00CD036C">
            <w:pPr>
              <w:pStyle w:val="aff0"/>
              <w:widowControl w:val="0"/>
              <w:tabs>
                <w:tab w:val="left" w:pos="426"/>
                <w:tab w:val="left" w:pos="993"/>
              </w:tabs>
              <w:jc w:val="both"/>
              <w:rPr>
                <w:szCs w:val="28"/>
              </w:rPr>
            </w:pPr>
          </w:p>
        </w:tc>
        <w:tc>
          <w:tcPr>
            <w:tcW w:w="203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CD036C">
            <w:pPr>
              <w:pStyle w:val="aff0"/>
              <w:widowControl w:val="0"/>
              <w:tabs>
                <w:tab w:val="left" w:pos="426"/>
                <w:tab w:val="left" w:pos="993"/>
              </w:tabs>
              <w:jc w:val="both"/>
              <w:rPr>
                <w:szCs w:val="28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8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CD036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доставку Продукции до склада покупателя, погрузку и </w:t>
            </w:r>
            <w:r>
              <w:rPr>
                <w:bCs/>
                <w:sz w:val="24"/>
                <w:szCs w:val="24"/>
              </w:rPr>
              <w:t>разгрузку, и иные расходы, связанные с исполнением обязательств по Договору должны быть включены в стоимость предложения.</w:t>
            </w:r>
          </w:p>
        </w:tc>
        <w:tc>
          <w:tcPr>
            <w:tcW w:w="268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036C" w:rsidRDefault="00CD036C">
            <w:pPr>
              <w:widowControl w:val="0"/>
              <w:rPr>
                <w:bCs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CD036C">
            <w:pPr>
              <w:widowControl w:val="0"/>
              <w:rPr>
                <w:b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tabs>
                <w:tab w:val="left" w:pos="0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</w:t>
            </w:r>
            <w:r>
              <w:rPr>
                <w:bCs/>
                <w:sz w:val="24"/>
                <w:szCs w:val="24"/>
              </w:rPr>
              <w:t>предыдущего рабочего дня до прибытия транспорта.</w:t>
            </w:r>
          </w:p>
        </w:tc>
        <w:tc>
          <w:tcPr>
            <w:tcW w:w="268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036C" w:rsidRDefault="00CD036C">
            <w:pPr>
              <w:widowControl w:val="0"/>
              <w:tabs>
                <w:tab w:val="left" w:pos="0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3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CD036C">
            <w:pPr>
              <w:widowControl w:val="0"/>
              <w:tabs>
                <w:tab w:val="left" w:pos="0"/>
              </w:tabs>
              <w:spacing w:line="276" w:lineRule="auto"/>
              <w:contextualSpacing/>
              <w:jc w:val="both"/>
              <w:rPr>
                <w:bCs/>
                <w:sz w:val="24"/>
                <w:szCs w:val="24"/>
              </w:rPr>
            </w:pPr>
          </w:p>
        </w:tc>
      </w:tr>
      <w:tr w:rsidR="00CD036C" w:rsidTr="003C53B5">
        <w:tc>
          <w:tcPr>
            <w:tcW w:w="709" w:type="dxa"/>
            <w:vAlign w:val="center"/>
          </w:tcPr>
          <w:p w:rsidR="00CD036C" w:rsidRDefault="00CD036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</w:pPr>
          </w:p>
        </w:tc>
        <w:tc>
          <w:tcPr>
            <w:tcW w:w="488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3C53B5">
            <w:pPr>
              <w:widowControl w:val="0"/>
              <w:tabs>
                <w:tab w:val="left" w:pos="426"/>
                <w:tab w:val="left" w:pos="993"/>
              </w:tabs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Приемка продукции осуществляется только в рабочие дни с 8-00 до 12-00 и с 13-00 до 16-00.</w:t>
            </w:r>
          </w:p>
        </w:tc>
        <w:tc>
          <w:tcPr>
            <w:tcW w:w="268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D036C" w:rsidRDefault="00CD036C">
            <w:pPr>
              <w:widowControl w:val="0"/>
              <w:tabs>
                <w:tab w:val="left" w:pos="426"/>
                <w:tab w:val="left" w:pos="993"/>
              </w:tabs>
              <w:jc w:val="both"/>
              <w:rPr>
                <w:bCs/>
                <w:sz w:val="24"/>
              </w:rPr>
            </w:pPr>
          </w:p>
        </w:tc>
        <w:tc>
          <w:tcPr>
            <w:tcW w:w="2039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CD036C" w:rsidRDefault="00CD036C">
            <w:pPr>
              <w:widowControl w:val="0"/>
              <w:tabs>
                <w:tab w:val="left" w:pos="426"/>
                <w:tab w:val="left" w:pos="993"/>
              </w:tabs>
              <w:jc w:val="both"/>
              <w:rPr>
                <w:bCs/>
                <w:sz w:val="24"/>
              </w:rPr>
            </w:pPr>
          </w:p>
        </w:tc>
      </w:tr>
    </w:tbl>
    <w:p w:rsidR="00CD036C" w:rsidRDefault="00CD036C">
      <w:pPr>
        <w:pStyle w:val="1"/>
        <w:keepLines/>
        <w:numPr>
          <w:ilvl w:val="0"/>
          <w:numId w:val="0"/>
        </w:numPr>
        <w:ind w:left="1080"/>
        <w:rPr>
          <w:sz w:val="22"/>
          <w:szCs w:val="22"/>
        </w:rPr>
      </w:pPr>
    </w:p>
    <w:p w:rsidR="00CD036C" w:rsidRDefault="003C53B5">
      <w:pPr>
        <w:pStyle w:val="1"/>
        <w:numPr>
          <w:ilvl w:val="0"/>
          <w:numId w:val="0"/>
        </w:numPr>
        <w:ind w:left="1080" w:hanging="122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3. Требования к документации по ценообразованию на этапе закупки</w:t>
      </w:r>
    </w:p>
    <w:p w:rsidR="00CD036C" w:rsidRDefault="003C53B5">
      <w:pPr>
        <w:pStyle w:val="aff0"/>
        <w:ind w:left="-142"/>
        <w:jc w:val="both"/>
      </w:pPr>
      <w:r>
        <w:t xml:space="preserve">3.1. </w:t>
      </w:r>
      <w:r>
        <w:t xml:space="preserve">В обоснование стоимости своей заявки Участник предоставляет Коммерческое предложение по форме </w:t>
      </w:r>
      <w:bookmarkStart w:id="20" w:name="_Hlk88325985"/>
      <w:r>
        <w:t>(с учетом прилагаемой к ней инструкции по заполнению)</w:t>
      </w:r>
      <w:bookmarkEnd w:id="20"/>
      <w:r>
        <w:t>, приведенной в Документации о закупке.</w:t>
      </w:r>
      <w:bookmarkStart w:id="21" w:name="_Hlk88327292"/>
    </w:p>
    <w:p w:rsidR="00CD036C" w:rsidRDefault="003C53B5">
      <w:pPr>
        <w:pStyle w:val="aff0"/>
        <w:ind w:left="-142"/>
        <w:jc w:val="both"/>
      </w:pPr>
      <w:r>
        <w:t>3.2. Дополнительные документы по ценообразованию</w:t>
      </w:r>
      <w:bookmarkEnd w:id="21"/>
      <w:r>
        <w:t xml:space="preserve"> в состав заявк</w:t>
      </w:r>
      <w:r>
        <w:t>и не включаются.</w:t>
      </w:r>
    </w:p>
    <w:p w:rsidR="00CD036C" w:rsidRDefault="00CD036C">
      <w:pPr>
        <w:jc w:val="both"/>
        <w:rPr>
          <w:sz w:val="24"/>
          <w:szCs w:val="24"/>
        </w:rPr>
      </w:pPr>
    </w:p>
    <w:p w:rsidR="00CD036C" w:rsidRDefault="003C53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CD036C" w:rsidRDefault="00CD036C">
      <w:pPr>
        <w:rPr>
          <w:b/>
          <w:bCs/>
          <w:iCs/>
          <w:sz w:val="24"/>
          <w:szCs w:val="24"/>
        </w:rPr>
      </w:pPr>
    </w:p>
    <w:sectPr w:rsidR="00CD036C">
      <w:headerReference w:type="even" r:id="rId8"/>
      <w:headerReference w:type="default" r:id="rId9"/>
      <w:headerReference w:type="first" r:id="rId10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C53B5">
      <w:r>
        <w:separator/>
      </w:r>
    </w:p>
  </w:endnote>
  <w:endnote w:type="continuationSeparator" w:id="0">
    <w:p w:rsidR="00000000" w:rsidRDefault="003C5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C53B5">
      <w:r>
        <w:separator/>
      </w:r>
    </w:p>
  </w:footnote>
  <w:footnote w:type="continuationSeparator" w:id="0">
    <w:p w:rsidR="00000000" w:rsidRDefault="003C5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36C" w:rsidRDefault="00CD036C">
    <w:pPr>
      <w:pStyle w:val="af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36C" w:rsidRDefault="003C53B5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36C" w:rsidRDefault="00CD036C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01685"/>
    <w:multiLevelType w:val="multilevel"/>
    <w:tmpl w:val="5DFC0CC0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2EC7502E"/>
    <w:multiLevelType w:val="multilevel"/>
    <w:tmpl w:val="6BC82E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1B93D98"/>
    <w:multiLevelType w:val="multilevel"/>
    <w:tmpl w:val="699E4B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4EC78C9"/>
    <w:multiLevelType w:val="multilevel"/>
    <w:tmpl w:val="EE56F988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C250BAC"/>
    <w:multiLevelType w:val="multilevel"/>
    <w:tmpl w:val="0FE2D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3DFB15EA"/>
    <w:multiLevelType w:val="multilevel"/>
    <w:tmpl w:val="B2F4D30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46" w:hanging="1440"/>
      </w:pPr>
    </w:lvl>
  </w:abstractNum>
  <w:abstractNum w:abstractNumId="6" w15:restartNumberingAfterBreak="0">
    <w:nsid w:val="50ED69A6"/>
    <w:multiLevelType w:val="multilevel"/>
    <w:tmpl w:val="A8A2BFF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56E02ABC"/>
    <w:multiLevelType w:val="multilevel"/>
    <w:tmpl w:val="5BB45DE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036C"/>
    <w:rsid w:val="003C53B5"/>
    <w:rsid w:val="00C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0BEF"/>
  <w15:docId w15:val="{04E8F265-A246-4001-BE33-31BDE446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Символ нумерации"/>
    <w:qFormat/>
  </w:style>
  <w:style w:type="paragraph" w:styleId="affd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e">
    <w:name w:val="List"/>
    <w:basedOn w:val="afe"/>
  </w:style>
  <w:style w:type="paragraph" w:styleId="afff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0">
    <w:name w:val="index heading"/>
    <w:basedOn w:val="affd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d"/>
    <w:qFormat/>
  </w:style>
  <w:style w:type="paragraph" w:customStyle="1" w:styleId="afff1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4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5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6">
    <w:name w:val="Раздел регламента"/>
    <w:basedOn w:val="a3"/>
    <w:qFormat/>
    <w:rsid w:val="00E228FA"/>
  </w:style>
  <w:style w:type="paragraph" w:customStyle="1" w:styleId="afff7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8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9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врезки"/>
    <w:basedOn w:val="a3"/>
    <w:qFormat/>
  </w:style>
  <w:style w:type="paragraph" w:customStyle="1" w:styleId="310">
    <w:name w:val="Список 31"/>
    <w:basedOn w:val="a3"/>
    <w:qFormat/>
    <w:pPr>
      <w:spacing w:before="120"/>
      <w:jc w:val="both"/>
    </w:pPr>
    <w:rPr>
      <w:rFonts w:ascii="Garamond" w:hAnsi="Garamond"/>
      <w:szCs w:val="20"/>
    </w:rPr>
  </w:style>
  <w:style w:type="paragraph" w:customStyle="1" w:styleId="caption1111">
    <w:name w:val="caption111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qFormat/>
    <w:pPr>
      <w:keepNext/>
      <w:spacing w:before="240" w:after="120"/>
    </w:pPr>
    <w:rPr>
      <w:rFonts w:ascii="Liberation Sans" w:eastAsia="Arial Unicode MS" w:hAnsi="Liberation Sans"/>
    </w:rPr>
  </w:style>
  <w:style w:type="paragraph" w:customStyle="1" w:styleId="caption111">
    <w:name w:val="caption111"/>
    <w:basedOn w:val="a3"/>
    <w:qFormat/>
    <w:pPr>
      <w:spacing w:before="120" w:after="120"/>
    </w:pPr>
    <w:rPr>
      <w:i/>
      <w:iCs/>
    </w:rPr>
  </w:style>
  <w:style w:type="paragraph" w:customStyle="1" w:styleId="indexheading11">
    <w:name w:val="index heading11"/>
    <w:qFormat/>
    <w:pPr>
      <w:keepNext/>
      <w:spacing w:before="240" w:after="120"/>
    </w:pPr>
    <w:rPr>
      <w:rFonts w:ascii="Liberation Sans" w:eastAsia="Arial Unicode MS" w:hAnsi="Liberation Sans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31948869811">
    <w:name w:val="31948869811"/>
    <w:qFormat/>
  </w:style>
  <w:style w:type="table" w:styleId="affff5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FE0B2-26E2-4928-ADAE-BC2779E95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640</Words>
  <Characters>3648</Characters>
  <Application>Microsoft Office Word</Application>
  <DocSecurity>0</DocSecurity>
  <Lines>30</Lines>
  <Paragraphs>8</Paragraphs>
  <ScaleCrop>false</ScaleCrop>
  <Company>Microsoft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Османов Магомед Исламутдинович</cp:lastModifiedBy>
  <cp:revision>11</cp:revision>
  <dcterms:created xsi:type="dcterms:W3CDTF">2026-07-24T11:08:00Z</dcterms:created>
  <dcterms:modified xsi:type="dcterms:W3CDTF">2026-07-24T11:13:00Z</dcterms:modified>
  <dc:language>ru-RU</dc:language>
</cp:coreProperties>
</file>