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0" w:name="_Toc139856287"/>
      <w:bookmarkStart w:id="1" w:name="_Toc137554584"/>
      <w:bookmarkStart w:id="2" w:name="_Toc141696704"/>
      <w:bookmarkStart w:id="3" w:name="_Toc139856287"/>
      <w:bookmarkStart w:id="4" w:name="_Toc137554584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b/>
          <w:sz w:val="24"/>
          <w:szCs w:val="24"/>
        </w:rPr>
      </w:pPr>
      <w:bookmarkStart w:id="6" w:name="_Hlk130303372"/>
      <w:bookmarkEnd w:id="6"/>
      <w:r>
        <w:rPr>
          <w:b/>
          <w:sz w:val="24"/>
          <w:szCs w:val="24"/>
        </w:rPr>
        <w:t xml:space="preserve">Технические требования </w:t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ОКПД2 71.20.19.130 Оказание услуг по проведению специальной оценки условий труда рабочих мест для нужд Саяно-Шушенского филиала </w:t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АО «Гидроремонт-ВКК» в п. Черемушки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VBand="1" w:noHBand="0" w:lastColumn="0" w:firstColumn="1" w:lastRow="0" w:firstRow="1"/>
      </w:tblPr>
      <w:tblGrid>
        <w:gridCol w:w="539"/>
        <w:gridCol w:w="8389"/>
        <w:gridCol w:w="993"/>
      </w:tblGrid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Общие сведения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 Обозначения и сокращения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1.2 Наименование закупаемых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1.3 Цель использования закупаемых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1.4 </w:t>
            </w:r>
            <w:bookmarkStart w:id="7" w:name="_Toc46743509_Копия_2_Копия_1"/>
            <w:bookmarkStart w:id="8" w:name="_Hlk49857604_Копия_2_Копия_1"/>
            <w:r>
              <w:rPr>
                <w:rStyle w:val="Style8"/>
                <w:bCs/>
                <w:i w:val="false"/>
                <w:color w:val="000000"/>
                <w:sz w:val="24"/>
                <w:szCs w:val="24"/>
                <w:shd w:fill="FFFFFF" w:val="clear"/>
              </w:rPr>
              <w:t xml:space="preserve">Информация в отношении исполнения договора, </w:t>
            </w:r>
            <w:bookmarkStart w:id="9" w:name="_Hlk46492347_Копия_2_Копия_1"/>
            <w:r>
              <w:rPr>
                <w:rStyle w:val="Style8"/>
                <w:bCs/>
                <w:i w:val="false"/>
                <w:color w:val="000000"/>
                <w:sz w:val="24"/>
                <w:szCs w:val="24"/>
                <w:shd w:fill="FFFFFF" w:val="clear"/>
              </w:rPr>
              <w:t xml:space="preserve">которая должна быть учтена при подготовке заявки </w:t>
            </w:r>
            <w:bookmarkEnd w:id="9"/>
            <w:r>
              <w:rPr>
                <w:rStyle w:val="Style8"/>
                <w:bCs/>
                <w:i w:val="false"/>
                <w:color w:val="000000"/>
                <w:sz w:val="24"/>
                <w:szCs w:val="24"/>
                <w:shd w:fill="FFFFFF" w:val="clear"/>
              </w:rPr>
              <w:t>(в том числе перечень ресурсов, услуг и документов, предоставляемых заказчиком на этапе исполнения договора)</w:t>
            </w:r>
            <w:bookmarkEnd w:id="7"/>
            <w:bookmarkEnd w:id="8"/>
            <w:r>
              <w:rPr>
                <w:rStyle w:val="Style8"/>
                <w:bCs/>
                <w:i w:val="false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услугам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2.1 Требования к объемам и срокам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2.1.1 Требования к видам и объемам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Таблица 1.1. Перечень и объем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Таблица 1.2. Перечень и объем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2.1.2. Требования к срокам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Таблица 2. Требования по срокам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2.2. Требования к качеству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Таблица 3. Требования к качеству оказания услуг</w:t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4-7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89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" w:type="dxa"/>
            <w:tcBorders/>
          </w:tcPr>
          <w:p>
            <w:pPr>
              <w:pStyle w:val="Style35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rFonts w:ascii="Times New Roman" w:hAnsi="Times New Roman"/>
          <w:sz w:val="24"/>
          <w:szCs w:val="24"/>
        </w:rPr>
      </w:pPr>
      <w:bookmarkStart w:id="10" w:name="_Toc234310972"/>
      <w:r>
        <w:rPr>
          <w:sz w:val="24"/>
          <w:szCs w:val="24"/>
          <w:lang w:val="ru-RU"/>
        </w:rPr>
        <w:t>1. О</w:t>
      </w:r>
      <w:bookmarkStart w:id="11" w:name="_Toc51339692"/>
      <w:bookmarkStart w:id="12" w:name="_Toc54646395"/>
      <w:r>
        <w:rPr>
          <w:sz w:val="24"/>
          <w:szCs w:val="24"/>
          <w:lang w:val="ru-RU"/>
        </w:rPr>
        <w:t>бщие сведения</w:t>
      </w:r>
      <w:bookmarkEnd w:id="10"/>
      <w:bookmarkEnd w:id="11"/>
      <w:bookmarkEnd w:id="12"/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1.1. </w:t>
      </w:r>
      <w:bookmarkStart w:id="13" w:name="_Toc46743505_Копия_2"/>
      <w:bookmarkStart w:id="14" w:name="_Toc54646396"/>
      <w:r>
        <w:rPr>
          <w:sz w:val="24"/>
          <w:szCs w:val="24"/>
        </w:rPr>
        <w:t>Обозначения и сокращения</w:t>
      </w:r>
      <w:bookmarkEnd w:id="13"/>
      <w:bookmarkEnd w:id="14"/>
    </w:p>
    <w:p>
      <w:pPr>
        <w:pStyle w:val="Normal"/>
        <w:keepNext w:val="true"/>
        <w:keepLines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97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613"/>
        <w:gridCol w:w="7174"/>
      </w:tblGrid>
      <w:tr>
        <w:trPr>
          <w:cantSplit w:val="true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>
              <w:rPr>
                <w:b/>
                <w:bCs/>
                <w:sz w:val="24"/>
                <w:szCs w:val="24"/>
              </w:rPr>
              <w:t>ТТ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>
              <w:rPr>
                <w:b/>
                <w:bCs/>
                <w:sz w:val="24"/>
                <w:szCs w:val="24"/>
              </w:rPr>
              <w:t>СОУТ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оценка условий труда</w:t>
            </w:r>
          </w:p>
        </w:tc>
      </w:tr>
      <w:tr>
        <w:trPr>
          <w:trHeight w:val="453" w:hRule="atLeast"/>
          <w:cantSplit w:val="true"/>
        </w:trPr>
        <w:tc>
          <w:tcPr>
            <w:tcW w:w="2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Федеральный закон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shd w:val="clear" w:color="auto" w:fill="FFFFFF" w:themeFill="background1"/>
              <w:tabs>
                <w:tab w:val="clear" w:pos="0"/>
                <w:tab w:val="left" w:pos="426" w:leader="none"/>
              </w:tabs>
              <w:spacing w:before="120" w:after="60"/>
              <w:ind w:left="0" w:hanging="0"/>
              <w:rPr/>
            </w:pPr>
            <w:r>
              <w:rPr>
                <w:rStyle w:val="Style8"/>
                <w:b/>
                <w:bCs w:val="false"/>
                <w:i w:val="false"/>
                <w:sz w:val="24"/>
                <w:szCs w:val="24"/>
                <w:shd w:fill="FFFFFF" w:val="clear"/>
                <w:lang w:val="ru-RU"/>
              </w:rPr>
              <w:t>Федеральный закон «О специальной оценке условий труда»                                               от 28.12.2013г. №426-ФЗ</w:t>
            </w:r>
          </w:p>
        </w:tc>
      </w:tr>
    </w:tbl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1.2. </w:t>
      </w:r>
      <w:bookmarkStart w:id="15" w:name="_Toc54646397"/>
      <w:r>
        <w:rPr>
          <w:sz w:val="24"/>
          <w:szCs w:val="24"/>
        </w:rPr>
        <w:t xml:space="preserve">Наименование </w:t>
      </w:r>
      <w:bookmarkEnd w:id="15"/>
      <w:r>
        <w:rPr>
          <w:sz w:val="24"/>
          <w:szCs w:val="24"/>
        </w:rPr>
        <w:t>закупаемых услуг</w:t>
      </w:r>
    </w:p>
    <w:p>
      <w:pPr>
        <w:pStyle w:val="Normal"/>
        <w:widowControl/>
        <w:suppressAutoHyphens w:val="true"/>
        <w:bidi w:val="0"/>
        <w:spacing w:before="0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ОКПД2 71.20.19.130 Оказание услуг по проведению специальной оценки условий труда рабочих мест для нужд Саяно-Шушенского филиала  </w:t>
      </w:r>
      <w:r>
        <w:rPr>
          <w:b w:val="false"/>
          <w:bCs w:val="false"/>
          <w:sz w:val="24"/>
          <w:szCs w:val="24"/>
          <w:lang w:val="ru-RU"/>
        </w:rPr>
        <w:t>АО «Гидроремонт-ВКК» в п. Черемушки (далее — Услуги).</w:t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1.3. </w:t>
      </w:r>
      <w:bookmarkStart w:id="16" w:name="_Toc46743507_Копия_2"/>
      <w:bookmarkStart w:id="17" w:name="_Toc75446569"/>
      <w:r>
        <w:rPr>
          <w:sz w:val="24"/>
          <w:szCs w:val="24"/>
        </w:rPr>
        <w:t xml:space="preserve">Цель </w:t>
      </w:r>
      <w:bookmarkEnd w:id="16"/>
      <w:bookmarkEnd w:id="17"/>
      <w:r>
        <w:rPr>
          <w:color w:val="000000"/>
          <w:sz w:val="24"/>
          <w:szCs w:val="24"/>
          <w:lang w:val="ru-RU"/>
        </w:rPr>
        <w:t>использования закупаемых услуг.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ind w:left="432" w:hanging="0"/>
        <w:jc w:val="both"/>
        <w:rPr/>
      </w:pPr>
      <w:r>
        <w:rPr>
          <w:rStyle w:val="Style8"/>
          <w:b w:val="false"/>
          <w:bCs w:val="false"/>
          <w:i w:val="false"/>
          <w:color w:val="000000"/>
          <w:sz w:val="24"/>
          <w:szCs w:val="24"/>
          <w:shd w:fill="FFFFFF" w:val="clear"/>
          <w:lang w:val="ru-RU"/>
        </w:rPr>
        <w:t>Услуги оказываются в рамках накладных расходов филиала.</w:t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rPr/>
      </w:pPr>
      <w:r>
        <w:rPr>
          <w:rStyle w:val="Style8"/>
          <w:b/>
          <w:i w:val="false"/>
          <w:sz w:val="24"/>
          <w:szCs w:val="24"/>
          <w:shd w:fill="FFFFFF" w:val="clear"/>
        </w:rPr>
        <w:t>1.3.1. Выявить на рабочих местах вредные и опасные производственные факторы.</w:t>
      </w:r>
    </w:p>
    <w:p>
      <w:pPr>
        <w:pStyle w:val="Normal"/>
        <w:ind w:left="432" w:hanging="0"/>
        <w:rPr/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1.3.2. Оценить их воздействие на работника.</w:t>
      </w:r>
    </w:p>
    <w:p>
      <w:pPr>
        <w:pStyle w:val="Normal"/>
        <w:ind w:left="432" w:hanging="0"/>
        <w:rPr/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1.3.3. Определить степень отклонения полученных значений от установленных нормативов.</w:t>
      </w:r>
    </w:p>
    <w:p>
      <w:pPr>
        <w:pStyle w:val="Normal"/>
        <w:ind w:left="432" w:hanging="0"/>
        <w:rPr/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1.3.4. Установить работникам, занятым на рабочих местах с вредными условиями труда гарантии и компенсации.</w:t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rFonts w:ascii="Times New Roman" w:hAnsi="Times New Roman"/>
          <w:sz w:val="24"/>
          <w:szCs w:val="24"/>
        </w:rPr>
      </w:pPr>
      <w:bookmarkStart w:id="18" w:name="_Toc234310973"/>
      <w:bookmarkStart w:id="19" w:name="_Toc50125126_Копия_1"/>
      <w:bookmarkEnd w:id="19"/>
      <w:r>
        <w:rPr>
          <w:iCs/>
          <w:color w:val="000000"/>
          <w:sz w:val="24"/>
          <w:szCs w:val="24"/>
        </w:rPr>
        <w:t xml:space="preserve">2. </w:t>
      </w:r>
      <w:bookmarkStart w:id="20" w:name="_Toc54646403"/>
      <w:bookmarkStart w:id="21" w:name="_Toc51339693_Копия_1"/>
      <w:r>
        <w:rPr>
          <w:iCs/>
          <w:color w:val="000000"/>
          <w:sz w:val="24"/>
          <w:szCs w:val="24"/>
        </w:rPr>
        <w:t xml:space="preserve">Требования к </w:t>
      </w:r>
      <w:bookmarkEnd w:id="20"/>
      <w:bookmarkEnd w:id="21"/>
      <w:r>
        <w:rPr>
          <w:iCs/>
          <w:color w:val="000000"/>
          <w:sz w:val="24"/>
          <w:szCs w:val="24"/>
        </w:rPr>
        <w:t>услугам</w:t>
      </w:r>
      <w:bookmarkEnd w:id="18"/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2.1. </w:t>
      </w:r>
      <w:bookmarkStart w:id="22" w:name="_Toc54646404"/>
      <w:r>
        <w:rPr>
          <w:sz w:val="24"/>
          <w:szCs w:val="24"/>
        </w:rPr>
        <w:t xml:space="preserve">Требования к объемам и срокам </w:t>
      </w:r>
      <w:bookmarkEnd w:id="22"/>
      <w:r>
        <w:rPr>
          <w:sz w:val="24"/>
          <w:szCs w:val="24"/>
          <w:lang w:val="ru-RU"/>
        </w:rPr>
        <w:t>оказания услуг</w:t>
      </w:r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2.1.1. </w:t>
      </w:r>
      <w:bookmarkStart w:id="23" w:name="_Toc54646405"/>
      <w:r>
        <w:rPr>
          <w:sz w:val="24"/>
          <w:szCs w:val="24"/>
          <w:lang w:val="ru-RU"/>
        </w:rPr>
        <w:t>Требования к видам и объему оказания услуг</w:t>
      </w:r>
      <w:bookmarkEnd w:id="2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</w:t>
      </w:r>
      <w:bookmarkStart w:id="24" w:name="_Toc54646406"/>
      <w:bookmarkStart w:id="25" w:name="_Toc234310974"/>
      <w:bookmarkStart w:id="26" w:name="_Toc51339695_Копия_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</w:t>
      </w:r>
      <w:r>
        <w:rPr>
          <w:sz w:val="24"/>
          <w:szCs w:val="24"/>
        </w:rPr>
        <w:t xml:space="preserve">1. </w:t>
      </w:r>
      <w:r>
        <w:rPr>
          <w:sz w:val="24"/>
          <w:szCs w:val="24"/>
          <w:lang w:val="ru-RU"/>
        </w:rPr>
        <w:t xml:space="preserve">Перечень </w:t>
      </w:r>
      <w:bookmarkEnd w:id="26"/>
      <w:r>
        <w:rPr>
          <w:sz w:val="24"/>
          <w:szCs w:val="24"/>
          <w:lang w:val="ru-RU"/>
        </w:rPr>
        <w:t>и объем оказываемых услуг</w:t>
      </w:r>
      <w:bookmarkEnd w:id="24"/>
      <w:bookmarkEnd w:id="25"/>
    </w:p>
    <w:tbl>
      <w:tblPr>
        <w:tblW w:w="1000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6"/>
        <w:gridCol w:w="5158"/>
        <w:gridCol w:w="1984"/>
        <w:gridCol w:w="2181"/>
      </w:tblGrid>
      <w:tr>
        <w:trPr>
          <w:trHeight w:val="111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№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Количеств</w:t>
            </w:r>
          </w:p>
        </w:tc>
      </w:tr>
      <w:tr>
        <w:trPr>
          <w:trHeight w:val="22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 xml:space="preserve">ОКПД2 71.20.19.130 Оказание услуг по проведению специальной оценки условий труда рабочих мест для нужд Саяно-Шушенского филиала 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ru-RU" w:eastAsia="en-US"/>
              </w:rPr>
              <w:t xml:space="preserve">АО «Гидроремонт-ВКК» в п. Черемушки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место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700</w:t>
            </w:r>
          </w:p>
        </w:tc>
      </w:tr>
    </w:tbl>
    <w:p>
      <w:pPr>
        <w:pStyle w:val="Heading1"/>
        <w:keepLines/>
        <w:numPr>
          <w:ilvl w:val="0"/>
          <w:numId w:val="0"/>
        </w:numPr>
        <w:tabs>
          <w:tab w:val="clear" w:pos="708"/>
          <w:tab w:val="left" w:pos="700" w:leader="none"/>
          <w:tab w:val="left" w:pos="888" w:leader="none"/>
        </w:tabs>
        <w:spacing w:before="240" w:after="60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</w:t>
      </w:r>
      <w:bookmarkStart w:id="27" w:name="_Toc54646406_Копия_1"/>
      <w:bookmarkStart w:id="28" w:name="_Toc234310975"/>
      <w:bookmarkStart w:id="29" w:name="_Toc51339695_Копия_1_Копия_1"/>
      <w:r>
        <w:rPr>
          <w:sz w:val="24"/>
          <w:szCs w:val="24"/>
        </w:rPr>
        <w:t>Таблица 1.2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9"/>
      <w:r>
        <w:rPr>
          <w:sz w:val="24"/>
          <w:szCs w:val="24"/>
          <w:lang w:val="ru-RU"/>
        </w:rPr>
        <w:t>и объем оказываемых услуг</w:t>
      </w:r>
      <w:bookmarkEnd w:id="27"/>
      <w:bookmarkEnd w:id="28"/>
    </w:p>
    <w:p>
      <w:pPr>
        <w:pStyle w:val="Heading3"/>
        <w:numPr>
          <w:ilvl w:val="0"/>
          <w:numId w:val="0"/>
        </w:numPr>
        <w:ind w:left="720" w:hanging="0"/>
        <w:rPr>
          <w:rFonts w:ascii="Times New Roman" w:hAnsi="Times New Roman"/>
          <w:sz w:val="24"/>
          <w:szCs w:val="24"/>
        </w:rPr>
      </w:pPr>
      <w:bookmarkStart w:id="30" w:name="_Toc54646407"/>
      <w:bookmarkStart w:id="31" w:name="_Toc234310976"/>
      <w:bookmarkStart w:id="32" w:name="_Toc51339696_Копия_1"/>
      <w:r>
        <w:rPr>
          <w:sz w:val="24"/>
          <w:szCs w:val="24"/>
          <w:lang w:val="ru-RU"/>
        </w:rPr>
        <w:t xml:space="preserve">2.1.2. Требования </w:t>
      </w:r>
      <w:bookmarkEnd w:id="32"/>
      <w:r>
        <w:rPr>
          <w:sz w:val="24"/>
          <w:szCs w:val="24"/>
          <w:lang w:val="ru-RU"/>
        </w:rPr>
        <w:t>к срокам оказания услуг</w:t>
      </w:r>
      <w:bookmarkEnd w:id="30"/>
      <w:bookmarkEnd w:id="3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sz w:val="24"/>
          <w:szCs w:val="24"/>
        </w:rPr>
      </w:pPr>
      <w:bookmarkStart w:id="33" w:name="_Toc501251261"/>
      <w:bookmarkEnd w:id="33"/>
      <w:r>
        <w:rPr>
          <w:sz w:val="24"/>
          <w:szCs w:val="24"/>
        </w:rPr>
        <w:t xml:space="preserve">           </w:t>
      </w:r>
      <w:bookmarkStart w:id="34" w:name="_Toc234310977"/>
      <w:r>
        <w:rPr>
          <w:sz w:val="24"/>
          <w:szCs w:val="24"/>
        </w:rPr>
        <w:t>Т</w:t>
      </w:r>
      <w:bookmarkStart w:id="35" w:name="_Toc54646408"/>
      <w:bookmarkStart w:id="36" w:name="_Toc50125127_Копия_1"/>
      <w:bookmarkStart w:id="37" w:name="_Toc51339697_Копия_1"/>
      <w:r>
        <w:rPr>
          <w:sz w:val="24"/>
          <w:szCs w:val="24"/>
        </w:rPr>
        <w:t xml:space="preserve">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38" w:name="_Hlk50465284_Копия_1"/>
      <w:r>
        <w:rPr>
          <w:sz w:val="24"/>
          <w:szCs w:val="24"/>
        </w:rPr>
        <w:t xml:space="preserve">Требования по срокам </w:t>
      </w:r>
      <w:bookmarkEnd w:id="35"/>
      <w:bookmarkEnd w:id="36"/>
      <w:bookmarkEnd w:id="37"/>
      <w:bookmarkEnd w:id="38"/>
      <w:r>
        <w:rPr>
          <w:sz w:val="24"/>
          <w:szCs w:val="24"/>
          <w:lang w:val="ru-RU"/>
        </w:rPr>
        <w:t>оказания услуг</w:t>
      </w:r>
      <w:bookmarkStart w:id="39" w:name="_Toc50125126"/>
      <w:bookmarkEnd w:id="34"/>
      <w:bookmarkEnd w:id="39"/>
    </w:p>
    <w:tbl>
      <w:tblPr>
        <w:tblW w:w="10013" w:type="dxa"/>
        <w:jc w:val="left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04"/>
        <w:gridCol w:w="5009"/>
        <w:gridCol w:w="1874"/>
        <w:gridCol w:w="2525"/>
      </w:tblGrid>
      <w:tr>
        <w:trPr/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</w:t>
              <w:br/>
              <w:t>(вид / этап услуг)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 оказания услуг (этапа услуг)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 оказания услуг (этапа услуг)</w:t>
            </w:r>
          </w:p>
        </w:tc>
      </w:tr>
      <w:tr>
        <w:trPr/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190" w:hRule="atLeast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13" w:right="-57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en-US"/>
              </w:rPr>
              <w:t xml:space="preserve">ОКПД2 71.20.19.130 Оказание услуг по проведению специальной оценки условий труда рабочих мест для нужд Саяно-Шушенского филиала  </w:t>
            </w:r>
            <w:r>
              <w:rPr>
                <w:rFonts w:eastAsia="Calibri"/>
                <w:b w:val="false"/>
                <w:bCs w:val="false"/>
                <w:sz w:val="24"/>
                <w:szCs w:val="24"/>
                <w:lang w:val="ru-RU" w:eastAsia="en-US"/>
              </w:rPr>
              <w:t xml:space="preserve">АО «Гидроремонт-ВКК» в п. Черемушки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12 месяцев с даты заключения договора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2.2. </w:t>
      </w:r>
      <w:bookmarkStart w:id="40" w:name="_Toc54646410_Копия_1"/>
      <w:bookmarkStart w:id="41" w:name="_Toc51339698_Копия_6"/>
      <w:r>
        <w:rPr>
          <w:sz w:val="24"/>
          <w:szCs w:val="24"/>
        </w:rPr>
        <w:t xml:space="preserve">Требования к </w:t>
      </w:r>
      <w:r>
        <w:rPr>
          <w:sz w:val="24"/>
          <w:szCs w:val="24"/>
          <w:lang w:val="ru-RU"/>
        </w:rPr>
        <w:t>качеству услуг</w:t>
      </w:r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41"/>
      <w:r>
        <w:rPr>
          <w:sz w:val="24"/>
          <w:szCs w:val="24"/>
          <w:lang w:val="ru-RU"/>
        </w:rPr>
        <w:t xml:space="preserve">качеству </w:t>
      </w:r>
      <w:bookmarkEnd w:id="40"/>
      <w:r>
        <w:rPr>
          <w:sz w:val="24"/>
          <w:szCs w:val="24"/>
          <w:lang w:val="ru-RU"/>
        </w:rPr>
        <w:t>услуг</w:t>
      </w:r>
      <w:r>
        <w:rPr>
          <w:sz w:val="24"/>
          <w:szCs w:val="24"/>
        </w:rPr>
        <w:t xml:space="preserve"> </w:t>
      </w:r>
    </w:p>
    <w:p>
      <w:pPr>
        <w:pStyle w:val="Normal"/>
        <w:snapToGrid w:val="false"/>
        <w:spacing w:before="0" w:after="120"/>
        <w:jc w:val="both"/>
        <w:rPr>
          <w:rFonts w:ascii="Times New Roman" w:hAnsi="Times New Roman"/>
          <w:sz w:val="24"/>
          <w:szCs w:val="24"/>
        </w:rPr>
      </w:pPr>
      <w:bookmarkStart w:id="42" w:name="_Ref40301253_Копия_3"/>
      <w:bookmarkStart w:id="43" w:name="_Hlk482247581_Копия_2"/>
      <w:bookmarkStart w:id="44" w:name="_Toc467435191_Копия_2"/>
      <w:bookmarkStart w:id="45" w:name="_Toc513396991_Копия_2"/>
      <w:bookmarkEnd w:id="42"/>
      <w:bookmarkEnd w:id="43"/>
      <w:bookmarkEnd w:id="44"/>
      <w:bookmarkEnd w:id="45"/>
      <w:r>
        <w:rPr>
          <w:b/>
          <w:bCs/>
          <w:sz w:val="24"/>
          <w:szCs w:val="24"/>
        </w:rPr>
        <w:t>Наименование услуг: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 xml:space="preserve">ОКПД2 71.20.19.130 Оказание услуг по проведению специальной оценки условий труда рабочих мест для нужд Саяно-Шушенского филиала  </w:t>
      </w:r>
      <w:r>
        <w:rPr>
          <w:rFonts w:eastAsia="Calibri"/>
          <w:b w:val="false"/>
          <w:bCs w:val="false"/>
          <w:sz w:val="24"/>
          <w:szCs w:val="24"/>
          <w:lang w:val="ru-RU" w:eastAsia="en-US"/>
        </w:rPr>
        <w:t xml:space="preserve">АО «Гидроремонт-ВКК» в п. Черемушки </w:t>
      </w:r>
    </w:p>
    <w:tbl>
      <w:tblPr>
        <w:tblW w:w="10043" w:type="dxa"/>
        <w:jc w:val="left"/>
        <w:tblInd w:w="-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69"/>
        <w:gridCol w:w="8973"/>
      </w:tblGrid>
      <w:tr>
        <w:trPr>
          <w:trHeight w:val="513" w:hRule="atLeast"/>
        </w:trPr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</w:tr>
      <w:tr>
        <w:trPr>
          <w:trHeight w:val="450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3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оказанию услуг</w:t>
            </w:r>
          </w:p>
        </w:tc>
      </w:tr>
      <w:tr>
        <w:trPr>
          <w:trHeight w:val="450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>
          <w:trHeight w:val="1200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1.1.1.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Heading4"/>
              <w:widowControl w:val="false"/>
              <w:numPr>
                <w:ilvl w:val="0"/>
              </w:numPr>
              <w:shd w:val="clear" w:color="auto" w:fill="FFFFFF" w:themeFill="background1"/>
              <w:tabs>
                <w:tab w:val="clear" w:pos="0"/>
                <w:tab w:val="left" w:pos="426" w:leader="none"/>
              </w:tabs>
              <w:spacing w:before="120" w:after="60"/>
              <w:ind w:left="0" w:hanging="0"/>
              <w:jc w:val="both"/>
              <w:rPr/>
            </w:pPr>
            <w:r>
              <w:rPr>
                <w:rStyle w:val="Style8"/>
                <w:b w:val="false"/>
                <w:bCs w:val="false"/>
                <w:i w:val="false"/>
                <w:color w:val="000000"/>
                <w:sz w:val="24"/>
                <w:szCs w:val="24"/>
                <w:shd w:fill="FFFFFF" w:val="clear"/>
                <w:lang w:val="ru-RU" w:bidi="ru-RU"/>
              </w:rPr>
              <w:t>Проведение СОУТ на рабочих местах, производится на основании статьи 214 Трудового Кодекса Российской Федерации, Федерального закона «О специальной оценке условий труда» от 28.12.2013г. №426-ФЗ, Методики проведения специальной оценки условий труда, утвержденной Приказом Минтруда от 20.11.2023г. №817-н</w:t>
            </w:r>
          </w:p>
        </w:tc>
      </w:tr>
      <w:tr>
        <w:trPr>
          <w:trHeight w:val="2787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1.1.2.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Исполнитель должен представить до заключения договора следующие документы: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 уставные документы организации с указанием в качестве основного вида деятельности или одного из видов ее деятельности проведение специальной оценки условий труда;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 копии дипломов задействованных специалистов высшего  и дополнительного профессионального образования для оказания данного вида услуг;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 копии документов о проверке приборов (средств измерения);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- копии актов проверки испытательной лаборатории Федеральной службой по аккредитации (Росаккредитация), с отметкой о положительном результате прохождения инспекционного контроля.</w:t>
            </w:r>
          </w:p>
        </w:tc>
      </w:tr>
      <w:tr>
        <w:trPr>
          <w:trHeight w:val="563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1.2.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способам оказания услуг</w:t>
            </w:r>
          </w:p>
        </w:tc>
      </w:tr>
      <w:tr>
        <w:trPr>
          <w:trHeight w:val="4475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70" w:firstLine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 xml:space="preserve">1.2.1. 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 xml:space="preserve">При проведении СОУТ в целях определения перечня вредных и (или) опасных производственных факторов, подлежащих исследованиям (испытаниям) и измерениям, на рабочих местах необходимо осуществлять следующие предусмотренные частями 3 и 8 статьи 10 Федерального закона от 28 декабря 2013 г. N 426-ФЗ "О специальной оценке условий труда" мероприятия:                                                               - изучение документов, характеризующих технологический процесс, используемые на рабочем месте производственное оборудование, материалы и сырье, а также регламентирующих обязанности работника, занятого на рабочем месте;                                                                                    - обследование рабочего места;                                               - ознакомление с работами, фактически выполняемыми работником на рабочем месте;                                                 - изучение предложений работников по осуществлению на их рабочих местах идентификации потенциально вредных и (или) опасных производственных факторов (при их наличии);                                                                                     - иные мероприятия, предусмотренные процедурой осуществления идентификации в соответствии с пунктами 5 и 7 Методики </w:t>
            </w:r>
            <w:r>
              <w:rPr>
                <w:rStyle w:val="Style8"/>
                <w:b w:val="false"/>
                <w:i w:val="false"/>
                <w:color w:val="000000"/>
                <w:sz w:val="24"/>
                <w:szCs w:val="24"/>
                <w:shd w:fill="FFFFFF" w:val="clear"/>
                <w:lang w:bidi="ru-RU"/>
              </w:rPr>
              <w:t xml:space="preserve">проведения специальной оценки условий труда, утвержденной Приказом Минтруда от 20.11.2023г. №817-н.                                                                                                                        </w:t>
            </w:r>
          </w:p>
        </w:tc>
      </w:tr>
      <w:tr>
        <w:trPr>
          <w:trHeight w:val="575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1.3.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</w:tr>
      <w:tr>
        <w:trPr>
          <w:trHeight w:val="1659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1.3.1.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процесса.</w:t>
            </w:r>
          </w:p>
        </w:tc>
      </w:tr>
      <w:tr>
        <w:trPr>
          <w:trHeight w:val="512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1.4.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персоналу исполнителя</w:t>
            </w:r>
          </w:p>
        </w:tc>
      </w:tr>
      <w:tr>
        <w:trPr>
          <w:trHeight w:val="1411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1.4.1.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93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FFFFFF" w:val="clear"/>
                <w:lang w:eastAsia="en-US"/>
              </w:rPr>
              <w:t>Наличие в организации не менее пяти экспертов, работающих по трудовому договору и прошедших аттестацию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исследования.</w:t>
            </w:r>
          </w:p>
        </w:tc>
      </w:tr>
      <w:tr>
        <w:trPr>
          <w:trHeight w:val="675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1.5.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безопасности при оказании услуг и охране труда</w:t>
            </w:r>
          </w:p>
        </w:tc>
      </w:tr>
      <w:tr>
        <w:trPr/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1.5.1.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безопасности при оказании услуг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должен соблюдать требования действующего Федерального законодательства РФ, нормативных правовых актов субъектов Российской Федерации, в т.ч.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</w:tc>
      </w:tr>
      <w:tr>
        <w:trPr>
          <w:trHeight w:val="565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1.6.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Общие требования к результатам оказания услуг</w:t>
            </w:r>
          </w:p>
        </w:tc>
      </w:tr>
      <w:tr>
        <w:trPr>
          <w:trHeight w:val="393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1.6.1.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По результатам СОУТ выдается заключительный документ (декларация и отчет) о результатах СОУТ и передается Заказчику в течение двух недель после окончания СОУТ.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СОУТ является завершенной в случае предоставления всей документации, проведение которой предусмотрено для СОУТ. По результатам исследований Исполнитель должен в соответствии с требованиями действующего законодательства, методик измерений, гигиенических нормативов, санитарно-эпидемиологических правил и нормативов предоставить Заказчику: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- сведения об организации, проводящей специальную оценку условий труда, с приложением копий документов, подтверждающих ее соответствие установленным статьей 19 Федерального закона требованиям;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- 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- 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- протоколы проведения исследований (испытаний) и измерений идентифицированных вредных и (или) опасных производственных факторов;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 xml:space="preserve">- 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 порядке, установленном техническим регламентом, проводимой в целях снижения класса (подкласса) условий труда (в случае проведения такой оценки); 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- протокол комиссии, содержащий решение о невозможности проведения исследований (испытаний) и измерений по основанию, указанному в части 9 статьи 12 Федерального закона (при наличии такого решения);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- сводная ведомость специальной оценки условий труда;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>- перечень мероприятий по улучшению условий и охраны труда работников, на рабочих местах, на которых проводилась специальная оценка условий труда;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FFFFFF" w:val="clear"/>
              </w:rPr>
              <w:t xml:space="preserve">- заключения эксперта организации, проводящей специальную оценку условий труда; 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- замечания и возражения работника относительно результатов специальной оценки условий труда, проведенной на его рабочем месте, представленные в письменном виде в соответствии с пунктом 4 части 1 статьи 5  Федерального закона (при наличии).</w:t>
            </w:r>
          </w:p>
          <w:p>
            <w:pPr>
              <w:pStyle w:val="19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Сведения о результатах проведения СОУТ подлежат передаче в информационную систему учета. Обязанность по передаче результатов проведения СОУТ возлагается на организацию, проводящую СОУТ. Организация проводящая СОУТ в течение трех рабочих дней со дня внесения сведений в информационную систему уведомляет об этом Заказчика на бумажном носителе. </w:t>
            </w:r>
          </w:p>
        </w:tc>
      </w:tr>
      <w:tr>
        <w:trPr>
          <w:trHeight w:val="483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1.7.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Прочие требования к оказанию услуг</w:t>
            </w:r>
          </w:p>
        </w:tc>
      </w:tr>
      <w:tr>
        <w:trPr>
          <w:trHeight w:val="393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1.7.1.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осуществлять консультирование и сопровождение материалов СОУТ в течение 5 лет, в том числе при решении спорных вопросов, выявленных в ходе применения результатов СОУТ.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Выезд комиссии к месту проведения СОУТ рабочих мест.</w:t>
            </w:r>
          </w:p>
        </w:tc>
      </w:tr>
      <w:tr>
        <w:trPr>
          <w:trHeight w:val="393" w:hRule="atLeast"/>
        </w:trPr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25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1.7.2.</w:t>
            </w:r>
          </w:p>
        </w:tc>
        <w:tc>
          <w:tcPr>
            <w:tcW w:w="89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993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услуг является фиксированной и постоянной на протяжении всего срока действия договора. В случае необходимости выезда на рабочие место оплата выезда осуществляется по заявке Заказчика.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19" w:customStyle="1">
    <w:name w:val="Основной текст1"/>
    <w:basedOn w:val="Normal"/>
    <w:qFormat/>
    <w:pPr>
      <w:widowControl w:val="false"/>
      <w:shd w:val="clear" w:color="auto" w:fill="FFFFFF"/>
      <w:spacing w:lineRule="exact" w:line="302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71F1-4719-4BED-8763-8E7B37EE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Application>AlterOffice/3.4.0.9$Linux_X86_64 LibreOffice_project/b8daf9e823b1a5463a2f48435ddc2e8696e7d4fc</Application>
  <AppVersion>15.0000</AppVersion>
  <Pages>6</Pages>
  <Words>1237</Words>
  <Characters>8369</Characters>
  <CharactersWithSpaces>10037</CharactersWithSpaces>
  <Paragraphs>135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kuzmichevatav@corp.gidroogk.com</cp:lastModifiedBy>
  <cp:lastPrinted>2006-07-26T14:04:00Z</cp:lastPrinted>
  <dcterms:modified xsi:type="dcterms:W3CDTF">2026-07-27T09:51:10Z</dcterms:modified>
  <cp:revision>55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