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body>
    <w:p>
      <w:pPr>
        <w:pStyle w:val="LBNameoftheParty"/>
      </w:pPr>
      <w:r>
        <w:t xml:space="preserve">Договор № </w:t>
      </w:r>
      <w:r>
        <w:fldChar w:fldCharType="begin" w:fldLock="true"/>
        <w:instrText xml:space="preserve">LBVARIABLE \id "29530"</w:instrText>
        <w:fldChar w:fldCharType="separate"/>
      </w:r>
      <w:r>
        <w:t>________________</w:t>
      </w:r>
      <w:r>
        <w:fldChar w:fldCharType="end"/>
      </w:r>
      <w:r>
        <w:rPr>
          <w:rStyle w:val="af5"/>
        </w:rPr>
        <w:footnoteReference w:id="1"/>
      </w:r>
    </w:p>
    <w:p>
      <w:pPr>
        <w:pStyle w:val="LBNameoftheParty"/>
      </w:pPr>
      <w:r>
        <w:t xml:space="preserve">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r>
        <w:t xml:space="preserve"> </w:t>
      </w:r>
    </w:p>
    <w:tbl>
      <w:tblPr>
        <w:tblStyle w:val="a3"/>
        <w:tblW w:w="9498" w:type="dxa"/>
        <w:tblInd w:w="-142" w:type="dxa"/>
      </w:tblPr>
      <w:tblGrid>
        <w:gridCol w:w="4672"/>
        <w:gridCol w:w="4826"/>
      </w:tblGrid>
      <w:tr>
        <w:tc>
          <w:tcPr>
            <w:tcW w:w="4672" w:type="dxa"/>
          </w:tcPr>
          <w:p>
            <w:pPr>
              <w:rPr>
                <w:sz w:val="24"/>
              </w:rPr>
              <w:spacing w:before="60" w:after="60"/>
            </w:pPr>
            <w:r>
              <w:t>«___»______________20__г.</w:t>
            </w:r>
          </w:p>
        </w:tc>
        <w:tc>
          <w:tcPr>
            <w:tcW w:w="4826" w:type="dxa"/>
          </w:tcPr>
          <w:p>
            <w:pPr>
              <w:jc w:val="right"/>
              <w:spacing w:before="60" w:after="60"/>
            </w:pPr>
            <w:r>
              <w:rPr>
                <w:sz w:val="24"/>
              </w:rPr>
              <w:fldChar w:fldCharType="begin" w:fldLock="true"/>
              <w:instrText xml:space="preserve">LBVARIABLE \id "54431"</w:instrText>
              <w:fldChar w:fldCharType="separate"/>
            </w:r>
            <w:r>
              <w:rPr>
                <w:sz w:val="24"/>
              </w:rPr>
              <w:t xml:space="preserve">г. Петрозаводск</w:t>
            </w:r>
            <w:r>
              <w:rPr>
                <w:sz w:val="24"/>
              </w:rPr>
              <w:fldChar w:fldCharType="end"/>
            </w:r>
          </w:p>
        </w:tc>
      </w:tr>
    </w:tbl>
    <w:p>
      <w:pPr>
        <w:pStyle w:val="LBBodyText1"/>
      </w:pPr>
    </w:p>
    <w:p>
      <w:pPr>
        <w:pStyle w:val="LBBodyText1"/>
      </w:pPr>
      <w:r>
        <w:rPr>
          <w:b/>
        </w:rPr>
        <w:t xml:space="preserve">АО «Почта России»</w:t>
      </w:r>
      <w:r>
        <w:t xml:space="preserve"> (далее – </w:t>
      </w:r>
      <w:r>
        <w:rPr>
          <w:b/>
        </w:rPr>
        <w:t>Заказчик</w:t>
      </w:r>
      <w:r>
        <w:t>)</w:t>
      </w:r>
      <w:r>
        <w:fldChar w:fldCharType="begin" w:fldLock="true"/>
        <w:instrText xml:space="preserve">LBVARIABLE \id "32910"</w:instrText>
        <w:fldChar w:fldCharType="separate"/>
      </w:r>
      <w:r>
        <w:t xml:space="preserve">, от </w:t>
      </w:r>
      <w:r>
        <w:fldChar w:fldCharType="begin" w:fldLock="true"/>
        <w:instrText xml:space="preserve">LBVARIABLE \id "64365"</w:instrText>
        <w:fldChar w:fldCharType="separate"/>
      </w:r>
      <w:r>
        <w:t xml:space="preserve">УФПС РЕСПУБЛИКИ КАРЕЛИЯ</w:t>
      </w:r>
      <w:r>
        <w:fldChar w:fldCharType="end"/>
      </w:r>
      <w:r>
        <w:fldChar w:fldCharType="end"/>
      </w:r>
      <w:r>
        <w:t xml:space="preserve">, </w:t>
      </w:r>
      <w:r>
        <w:fldChar w:fldCharType="begin" w:fldLock="true"/>
        <w:instrText xml:space="preserve">LBVARIABLE \id "32912"</w:instrText>
        <w:fldChar w:fldCharType="separate"/>
      </w:r>
      <w:r>
        <w:t xml:space="preserve">в лице </w:t>
      </w:r>
      <w:r>
        <w:fldChar w:fldCharType="begin" w:fldLock="true"/>
        <w:instrText xml:space="preserve">LBVARIABLE \id "54433" \grammarCase "genitive" \letterCase "normal" \rounding "none" \dateFormat "dd.mm.yyyy" \moneyFormat "0,000.##" \numeral "cardinal"</w:instrText>
        <w:fldChar w:fldCharType="separate"/>
      </w:r>
      <w:r>
        <w:t>Директора</w:t>
      </w:r>
      <w:r>
        <w:fldChar w:fldCharType="end"/>
      </w:r>
      <w:r>
        <w:t xml:space="preserve"> </w:t>
      </w:r>
      <w:r>
        <w:fldChar w:fldCharType="begin" w:fldLock="true"/>
        <w:instrText xml:space="preserve">LBVARIABLE \id "54434" \grammarCase "genitive" \letterCase "camel" \rounding "none" \dateFormat "dd.mm.yyyy" \moneyFormat "0,000.##" \numeral "cardinal"</w:instrText>
        <w:fldChar w:fldCharType="separate"/>
      </w:r>
      <w:r>
        <w:t xml:space="preserve">Сачкова Александра Петровича</w:t>
      </w:r>
      <w:r>
        <w:fldChar w:fldCharType="end"/>
      </w:r>
      <w:r>
        <w:t xml:space="preserve">, действующего (-ей) на основании </w:t>
      </w:r>
      <w:r>
        <w:fldChar w:fldCharType="begin" w:fldLock="true"/>
        <w:instrText xml:space="preserve">LBVARIABLE \id "54435" \grammarCase "genitive"</w:instrText>
        <w:fldChar w:fldCharType="separate"/>
      </w:r>
      <w:r>
        <w:t xml:space="preserve">Машиночитаемой доверенности № 1cd62435-f206-4b0c-b17e-166be3353f7f от 21.01.2026</w:t>
      </w:r>
      <w:r>
        <w:fldChar w:fldCharType="end"/>
      </w:r>
      <w:r>
        <w:fldChar w:fldCharType="end"/>
      </w:r>
      <w:r>
        <w:t xml:space="preserve">, с одной стороны,</w:t>
      </w:r>
    </w:p>
    <w:p>
      <w:pPr>
        <w:pStyle w:val="LBBodyText1"/>
      </w:pPr>
      <w:r>
        <w:fldChar w:fldCharType="begin" w:fldLock="true"/>
        <w:instrText xml:space="preserve">LBVARIABLE \id "29530" \displaced</w:instrText>
        <w:fldChar w:fldCharType="separate"/>
      </w:r>
      <w:r>
        <w:t xml:space="preserve">и ___________________________________</w:t>
      </w:r>
      <w:r>
        <w:rPr>
          <w:vertAlign w:val="superscript"/>
        </w:rPr>
        <w:footnoteReference w:id="2"/>
      </w:r>
      <w:r>
        <w:t xml:space="preserve">, (далее – </w:t>
      </w:r>
      <w:r>
        <w:rPr>
          <w:b/>
        </w:rPr>
        <w:t>Исполнитель</w:t>
      </w:r>
      <w:r>
        <w:t xml:space="preserve">), в лице ________________________________</w:t>
      </w:r>
      <w:r>
        <w:rPr>
          <w:vertAlign w:val="superscript"/>
        </w:rPr>
        <w:footnoteReference w:id="3"/>
      </w:r>
      <w:r>
        <w:t xml:space="preserve">,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xml:space="preserve">) о нижеследующем:</w:t>
      </w:r>
      <w:r>
        <w:fldChar w:fldCharType="end"/>
      </w:r>
    </w:p>
    <w:p>
      <w:pPr>
        <w:pStyle w:val="LBBodyText1"/>
      </w:pPr>
    </w:p>
    <w:p>
      <w:pPr>
        <w:pStyle w:val="LBGovstyle1"/>
      </w:pPr>
      <w:r>
        <w:t xml:space="preserve">Индивидуальные условия Договора</w:t>
      </w:r>
    </w:p>
    <w:tbl>
      <w:tblPr>
        <w:tblW w:w="9496" w:type="dxa"/>
        <w:tblCellMar>
          <w:left w:w="10" w:type="dxa"/>
          <w:right w:w="10" w:type="dxa"/>
        </w:tblCellMar>
        <w:tblLayout w:type="fixed"/>
      </w:tblPr>
      <w:tblGrid>
        <w:gridCol w:w="824"/>
        <w:gridCol w:w="2409"/>
        <w:gridCol w:w="873"/>
        <w:gridCol w:w="2672"/>
        <w:gridCol w:w="21"/>
        <w:gridCol w:w="2697"/>
      </w:tblGrid>
      <w:tr>
        <w:trPr>
          <w:trHeight w:val="473" w:hRule="atLeast"/>
        </w:trP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vAlign w:val="bottom"/>
          </w:tcPr>
          <w:p>
            <w:pPr>
              <w:pStyle w:val="LBBodyText1"/>
              <w:rPr>
                <w:b/>
              </w:rPr>
              <w:jc w:val="left"/>
            </w:pPr>
            <w:r>
              <w:rPr>
                <w:b/>
              </w:rPr>
              <w:t xml:space="preserve">№ п.</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vAlign w:val="bottom"/>
          </w:tcPr>
          <w:p>
            <w:pPr>
              <w:pStyle w:val="LBBodyText1"/>
              <w:rPr>
                <w:b/>
              </w:rPr>
              <w:jc w:val="left"/>
            </w:pPr>
            <w:r>
              <w:rPr>
                <w:b/>
              </w:rPr>
              <w:t>Наименование</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vAlign w:val="bottom"/>
          </w:tcPr>
          <w:p>
            <w:pPr>
              <w:pStyle w:val="LBBodyText1"/>
              <w:rPr>
                <w:b/>
              </w:rPr>
              <w:jc w:val="left"/>
            </w:pPr>
            <w:r>
              <w:rPr>
                <w:b/>
              </w:rPr>
              <w:t>Содержание</w:t>
            </w:r>
          </w:p>
        </w:tc>
      </w:tr>
      <w:tr>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 </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Оказываемые услуги (далее – Услуги) -</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fldChar w:fldCharType="begin" w:fldLock="true"/>
              <w:instrText xml:space="preserve">LBVARIABLE \id "76627"</w:instrText>
              <w:fldChar w:fldCharType="separate"/>
            </w:r>
            <w:r>
              <w:t xml:space="preserve">Оказание 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r>
              <w:t>.</w:t>
            </w:r>
          </w:p>
          <w:p>
            <w:pPr>
              <w:pStyle w:val="LBBodyText1"/>
            </w:pPr>
            <w:r>
              <w:t xml:space="preserve">Перечень и объем Услуг, требования к Услугам, порядок их оказания указаны в техническом задании (Приложение № </w:t>
            </w:r>
            <w:r>
              <w:fldChar w:fldCharType="begin" w:fldLock="false"/>
              <w:instrText xml:space="preserve">REF "Приложение_1" \h</w:instrText>
              <w:fldChar w:fldCharType="separate"/>
            </w:r>
            <w:r>
              <w:t>1</w:t>
            </w:r>
            <w:r>
              <w:fldChar w:fldCharType="end"/>
            </w:r>
            <w:r>
              <w:t xml:space="preserve"> к Договору) (далее – Техническое задание).</w:t>
            </w:r>
          </w:p>
          <w:p>
            <w:pPr>
              <w:pStyle w:val="LBBodyText1"/>
            </w:pPr>
            <w:r>
              <w:t xml:space="preserve"> </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1.2</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Срок оказания Услуг</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Срок начала оказания Услуг – </w:t>
            </w:r>
            <w:r>
              <w:fldChar w:fldCharType="begin" w:fldLock="true"/>
              <w:instrText xml:space="preserve">LBVARIABLE \id "37478"</w:instrText>
              <w:fldChar w:fldCharType="separate"/>
            </w:r>
            <w:r>
              <w:fldChar w:fldCharType="begin" w:fldLock="true"/>
              <w:instrText xml:space="preserve">LBVARIABLE \id "76490"</w:instrText>
              <w:fldChar w:fldCharType="separate"/>
            </w:r>
            <w:r>
              <w:t xml:space="preserve">с момента заключения договора</w:t>
            </w:r>
            <w:r>
              <w:fldChar w:fldCharType="end"/>
            </w:r>
            <w:r>
              <w:fldChar w:fldCharType="end"/>
            </w:r>
            <w:r>
              <w:t>.</w:t>
            </w:r>
          </w:p>
          <w:p>
            <w:pPr>
              <w:pStyle w:val="LBBodyText1"/>
            </w:pPr>
            <w:r>
              <w:t xml:space="preserve">Срок окончания оказания Услуг – </w:t>
            </w:r>
            <w:r>
              <w:fldChar w:fldCharType="begin" w:fldLock="true"/>
              <w:instrText xml:space="preserve">LBVARIABLE \id "37480"</w:instrText>
              <w:fldChar w:fldCharType="separate"/>
            </w:r>
            <w:r>
              <w:fldChar w:fldCharType="begin" w:fldLock="true"/>
              <w:instrText xml:space="preserve">LBVARIABLE \id "76492"</w:instrText>
              <w:fldChar w:fldCharType="separate"/>
            </w:r>
            <w:r>
              <w:t xml:space="preserve">в течение 12 месяцев с момента заключения договора</w:t>
            </w:r>
            <w:r>
              <w:fldChar w:fldCharType="end"/>
            </w:r>
            <w:r>
              <w:fldChar w:fldCharType="end"/>
            </w:r>
            <w:r>
              <w:t>.</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1.3</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Отчетный период</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Отчетным периодом оказания услуг является - </w:t>
            </w:r>
            <w:r>
              <w:fldChar w:fldCharType="begin" w:fldLock="true"/>
              <w:instrText xml:space="preserve">LBVARIABLE \id "54459"</w:instrText>
              <w:fldChar w:fldCharType="separate"/>
            </w:r>
            <w:r>
              <w:t xml:space="preserve">1 месяц</w:t>
            </w:r>
            <w:r>
              <w:fldChar w:fldCharType="end"/>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1.4</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Цена Договора</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rPr>
                <w:i/>
              </w:rPr>
            </w:pPr>
            <w:r>
              <w:rPr>
                <w:i/>
              </w:rPr>
              <w:fldChar w:fldCharType="begin" w:fldLock="true"/>
              <w:instrText xml:space="preserve">LBVARIABLE \id "29530" \displaced</w:instrText>
              <w:fldChar w:fldCharType="separate"/>
            </w:r>
            <w:r>
              <w:rPr>
                <w:i/>
              </w:rPr>
              <w:t xml:space="preserve">Необходимо выбрать один из вариантов:</w:t>
            </w:r>
          </w:p>
          <w:p>
            <w:pPr>
              <w:pStyle w:val="VL"/>
              <w:spacing w:before="0"/>
            </w:pPr>
            <w:r>
              <w:rPr>
                <w:i/>
                <w:color w:val="auto"/>
                <w:sz w:val="24"/>
                <w:rFonts w:ascii="Times New Roman" w:hAnsi="Times New Roman"/>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rFonts w:ascii="Times New Roman" w:hAnsi="Times New Roman"/>
                <w:lang w:val="ru"/>
              </w:rPr>
              <w:t xml:space="preserve">установленный законом порог, после которого Исполнитель становится плательщиком НДС</w:t>
            </w:r>
            <w:r>
              <w:rPr>
                <w:i/>
                <w:color w:val="auto"/>
                <w:sz w:val="24"/>
                <w:rFonts w:ascii="Times New Roman" w:hAnsi="Times New Roman"/>
              </w:rPr>
              <w:t>.):</w:t>
            </w:r>
          </w:p>
          <w:p>
            <w:pPr>
              <w:pStyle w:val="LBBodyText1"/>
            </w:pPr>
            <w:r>
              <w:t xml:space="preserve">Цена Договора составляет [</w:t>
            </w:r>
            <w:r>
              <w:rPr>
                <w:i/>
              </w:rPr>
              <w:t xml:space="preserve">указать цену Договора</w:t>
            </w:r>
            <w:r>
              <w:t xml:space="preserve">], в том числе НДС в размере, определенном Налоговым кодексом Российской Федерации.</w:t>
            </w:r>
          </w:p>
          <w:p>
            <w:pPr>
              <w:pStyle w:val="LBBodyText1"/>
            </w:pPr>
            <w:r>
              <w:fldChar w:fldCharType="begin" w:fldLock="true"/>
              <w:instrText xml:space="preserve">LBVARIABLE \id "29545"</w:instrText>
              <w:fldChar w:fldCharType="separate"/>
            </w:r>
            <w:r>
              <w:t xml:space="preserve">Цена за отчетный период оказания Услуг указана в</w:t>
            </w:r>
            <w:r>
              <w:rPr>
                <w:sz w:val="24"/>
                <w:rFonts w:ascii="Times New Roman" w:hAnsi="Times New Roman"/>
                <w:lang w:val="RU"/>
              </w:rPr>
              <w:t xml:space="preserve"> Спецификации услуг по Договору,</w:t>
            </w:r>
            <w:r>
              <w:t xml:space="preserve"> Приложение № </w:t>
            </w:r>
            <w:r>
              <w:fldChar w:fldCharType="begin" w:fldLock="false"/>
              <w:instrText xml:space="preserve">REF "Приложение_2" \h</w:instrText>
              <w:fldChar w:fldCharType="separate"/>
            </w:r>
            <w:r>
              <w:t>2</w:t>
            </w:r>
            <w:r>
              <w:fldChar w:fldCharType="end"/>
            </w:r>
            <w:r>
              <w:t xml:space="preserve"> к Договору.</w:t>
            </w:r>
            <w:r>
              <w:fldChar w:fldCharType="end"/>
            </w:r>
          </w:p>
          <w:p>
            <w:pPr>
              <w:pStyle w:val="MsoNormaldoczillaStyle3"/>
              <w:jc w:val="both"/>
            </w:pPr>
            <w:r>
              <w:rPr>
                <w:color w:val="141618"/>
              </w:rPr>
              <w:t xml:space="preserve">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pPr>
              <w:pStyle w:val="MsoNormaldoczillaStyle3"/>
              <w:jc w:val="both"/>
              <w:spacing w:before="240"/>
            </w:pPr>
            <w:r>
              <w:rPr>
                <w:i/>
              </w:rPr>
              <w:t xml:space="preserve">Вариант 2 (в случае, если Исполнитель не является</w:t>
            </w:r>
            <w:r>
              <w:rPr>
                <w:b/>
                <w:i/>
              </w:rPr>
              <w:t xml:space="preserve"> </w:t>
            </w:r>
            <w:r>
              <w:rPr>
                <w:i/>
              </w:rPr>
              <w:t xml:space="preserve">плательщиком НДС</w:t>
            </w:r>
            <w:r>
              <w:rPr>
                <w:i/>
                <w:rFonts w:ascii="Calibri" w:hAnsi="Calibri"/>
              </w:rPr>
              <w:t xml:space="preserve"> </w:t>
            </w:r>
            <w:r>
              <w:rPr>
                <w:i/>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i/>
                <w:lang w:val="ru"/>
              </w:rPr>
              <w:t xml:space="preserve">установленный законом порог, после которого Исполнитель становится плательщиком НДС</w:t>
            </w:r>
            <w:r>
              <w:rPr>
                <w:i/>
              </w:rPr>
              <w:t>.):</w:t>
            </w:r>
          </w:p>
          <w:p>
            <w:pPr>
              <w:pStyle w:val="LBBodyText1"/>
            </w:pPr>
            <w:r>
              <w:t xml:space="preserve">Цена Договора составляет [указать цену Договора], НДС не облагается на основании [</w:t>
            </w:r>
            <w:r>
              <w:rPr>
                <w:i/>
              </w:rPr>
              <w:t xml:space="preserve">указать ссылку на соответствующую норму</w:t>
            </w:r>
            <w:r>
              <w:t xml:space="preserve">] Налогового кодекса Российской Федерации</w:t>
            </w:r>
            <w:r>
              <w:rPr>
                <w:i/>
              </w:rPr>
              <w:t>.</w:t>
            </w:r>
          </w:p>
          <w:p>
            <w:pPr>
              <w:pStyle w:val="LBBodyText1"/>
            </w:pPr>
            <w:r>
              <w:fldChar w:fldCharType="begin" w:fldLock="true"/>
              <w:instrText xml:space="preserve">LBVARIABLE \id "29545"</w:instrText>
              <w:fldChar w:fldCharType="separate"/>
            </w:r>
            <w:r>
              <w:t xml:space="preserve">Цена за отчетный период оказания Услуг </w:t>
            </w:r>
            <w:r>
              <w:rPr>
                <w:sz w:val="24"/>
                <w:rFonts w:ascii="Times New Roman" w:hAnsi="Times New Roman"/>
                <w:lang w:val="RU"/>
              </w:rPr>
              <w:t xml:space="preserve">указана в Спецификации услуг по Договору,</w:t>
            </w:r>
            <w:r>
              <w:t xml:space="preserve"> Приложение № </w:t>
            </w:r>
            <w:r>
              <w:fldChar w:fldCharType="begin" w:fldLock="false"/>
              <w:instrText xml:space="preserve">REF "Приложение_2" \h</w:instrText>
              <w:fldChar w:fldCharType="separate"/>
            </w:r>
            <w:r>
              <w:t>2</w:t>
            </w:r>
            <w:r>
              <w:fldChar w:fldCharType="end"/>
            </w:r>
            <w:r>
              <w:t xml:space="preserve"> к Договору.</w:t>
            </w:r>
            <w:r>
              <w:fldChar w:fldCharType="end"/>
            </w:r>
          </w:p>
          <w:p>
            <w:pPr>
              <w:pStyle w:val="MsoNormaldoczillaStyle3"/>
              <w:jc w:val="both"/>
            </w:pPr>
            <w:r>
              <w:rPr>
                <w:color w:val="141618"/>
              </w:rPr>
              <w:t xml:space="preserve">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color w:val="141618"/>
              </w:rPr>
              <w:fldChar w:fldCharType="end"/>
            </w:r>
          </w:p>
          <w:p>
            <w:pPr>
              <w:pStyle w:val="LBBodyText1"/>
            </w:pPr>
            <w:r>
              <w:fldChar w:fldCharType="begin" w:fldLock="true"/>
              <w:instrText xml:space="preserve">LBVARIABLE \id "29546" \displaced</w:instrText>
              <w:fldChar w:fldCharType="separate"/>
            </w:r>
            <w:r>
              <w:t xml:space="preserve">Во избежание сомнений цена Договора </w:t>
            </w:r>
            <w:r>
              <w:fldChar w:fldCharType="begin" w:fldLock="true"/>
              <w:instrText xml:space="preserve">LBVARIABLE \id "29545" \displaced</w:instrText>
              <w:fldChar w:fldCharType="separate"/>
            </w:r>
            <w:r>
              <w:t xml:space="preserve">(цена за отчетный период оказания Услуг)</w:t>
            </w:r>
            <w:r>
              <w:fldChar w:fldCharType="end"/>
            </w:r>
            <w:r>
              <w:t xml:space="preserve"> в соответствии с пунктом 3.2 Договора включает в себя, в том числе, но не исключительно </w:t>
            </w:r>
            <w:r>
              <w:fldChar w:fldCharType="begin" w:fldLock="true"/>
              <w:instrText xml:space="preserve">LBVARIABLE \id "54461"</w:instrText>
              <w:fldChar w:fldCharType="separate"/>
            </w:r>
            <w:r>
              <w:t xml:space="preserve">все затраты издержек и иных расходов Подрядчика, необходимых для надлежащего исполнения принятых на себя обязательств по договору</w:t>
            </w:r>
            <w:r>
              <w:fldChar w:fldCharType="end"/>
            </w:r>
            <w:r>
              <w:t>.</w:t>
            </w:r>
            <w:r>
              <w:fldChar w:fldCharType="end"/>
            </w:r>
            <w:r>
              <w:t xml:space="preserve"> </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1.5</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Место оказания Услуг</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fldChar w:fldCharType="begin" w:fldLock="true"/>
              <w:instrText xml:space="preserve">LBVARIABLE \id "29559" \displaced</w:instrText>
              <w:fldChar w:fldCharType="separate"/>
            </w:r>
            <w:r>
              <w:t xml:space="preserve">Место оказания Услуг указано в Приложении № </w:t>
            </w:r>
            <w:r>
              <w:fldChar w:fldCharType="begin" w:fldLock="true"/>
              <w:instrText xml:space="preserve">LBVARIABLE \id "76536"</w:instrText>
              <w:fldChar w:fldCharType="separate"/>
            </w:r>
            <w:r>
              <w:t>6</w:t>
            </w:r>
            <w:r>
              <w:fldChar w:fldCharType="end"/>
            </w:r>
            <w:r>
              <w:t xml:space="preserve"> к Договору.</w:t>
            </w:r>
            <w:r>
              <w:fldChar w:fldCharType="end"/>
            </w:r>
          </w:p>
          <w:p>
            <w:pPr>
              <w:pStyle w:val="LBBodyText1"/>
            </w:pPr>
            <w:r>
              <w:t xml:space="preserve"> </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1.6</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Срок уведомления о готовности к сдаче оказанных Услуг</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Исполнитель обязан уведомить Заказчика о дате и времени сдачи оказанных Услуг не позднее, чем за </w:t>
            </w:r>
            <w:r>
              <w:fldChar w:fldCharType="begin" w:fldLock="true"/>
              <w:instrText xml:space="preserve">LBVARIABLE \id "54464"</w:instrText>
              <w:fldChar w:fldCharType="separate"/>
            </w:r>
            <w:r>
              <w:t xml:space="preserve">3 (три) рабочих дней</w:t>
            </w:r>
            <w:r>
              <w:fldChar w:fldCharType="end"/>
            </w:r>
            <w:r>
              <w:t xml:space="preserve"> до даты сдачи оказанных Услуг.</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1.7</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Срок направления Исполнителем акта сдачи-приемки оказанных Услуг</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Исполнитель не позднее </w:t>
            </w:r>
            <w:r>
              <w:fldChar w:fldCharType="begin" w:fldLock="true"/>
              <w:instrText xml:space="preserve">LBVARIABLE \id "76532"</w:instrText>
              <w:fldChar w:fldCharType="separate"/>
            </w:r>
            <w:r>
              <w:t xml:space="preserve">1 (одного) рабочего дня</w:t>
            </w:r>
            <w:r>
              <w:fldChar w:fldCharType="end"/>
            </w:r>
            <w:r>
              <w:t xml:space="preserve"> после окончания отчетного периода обязан направить Заказчику акт сдачи-приемки оказанных Услуг по форме Приложения № 3 к Договору (далее – </w:t>
            </w:r>
            <w:r>
              <w:rPr>
                <w:b/>
              </w:rPr>
              <w:t xml:space="preserve">Акт сдачи-приемки оказанных Услуг</w:t>
            </w:r>
            <w:r>
              <w:t>).</w:t>
            </w:r>
          </w:p>
          <w:p>
            <w:pPr>
              <w:pStyle w:val="LBBodyText1"/>
            </w:pPr>
            <w:r>
              <w:t xml:space="preserve"> </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1.8</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Отчетные документы, предоставляемые Исполнителем</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fldChar w:fldCharType="begin" w:fldLock="true"/>
              <w:instrText xml:space="preserve">LBVARIABLE \id "60841"</w:instrText>
              <w:fldChar w:fldCharType="separate"/>
            </w:r>
            <w:r>
              <w:t xml:space="preserve">Акт сдачи-приемки оказания услуг; счет на оплату, счет-фактура</w:t>
            </w:r>
            <w:r>
              <w:fldChar w:fldCharType="end"/>
            </w:r>
            <w:r>
              <w:t>.</w:t>
            </w:r>
          </w:p>
          <w:p>
            <w:pPr>
              <w:pStyle w:val="LBBodyText1"/>
            </w:pPr>
            <w:r>
              <w:t xml:space="preserve"> </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1.9</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Срок осуществления Заказчиком приемки оказанных Услуг</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Приемка оказанных Услуг осуществляется Заказчиком в течение </w:t>
            </w:r>
            <w:r>
              <w:fldChar w:fldCharType="begin" w:fldLock="true"/>
              <w:instrText xml:space="preserve">LBVARIABLE \id "54465"</w:instrText>
              <w:fldChar w:fldCharType="separate"/>
            </w:r>
            <w:r>
              <w:t xml:space="preserve">15 (пятнадцати) рабочих дней</w:t>
            </w:r>
            <w:r>
              <w:fldChar w:fldCharType="end"/>
            </w:r>
            <w:r>
              <w:t xml:space="preserve"> со дня получения Заказчиком документов, указанных в пункте 4.2 Договора.</w:t>
            </w:r>
          </w:p>
          <w:p>
            <w:pPr>
              <w:pStyle w:val="LBBodyText1"/>
            </w:pPr>
            <w:r>
              <w:fldChar w:fldCharType="begin" w:fldLock="true"/>
              <w:instrText xml:space="preserve">LBVARIABLE \id "29530" \displaced</w:instrText>
              <w:fldChar w:fldCharType="separate"/>
            </w:r>
            <w:r>
              <w:fldChar w:fldCharType="end"/>
            </w:r>
          </w:p>
          <w:p>
            <w:pPr>
              <w:pStyle w:val="LBBodyText1"/>
            </w:pPr>
            <w:r>
              <w:t xml:space="preserve"> </w:t>
            </w:r>
          </w:p>
        </w:tc>
      </w:tr>
      <w:tr>
        <w:trPr>
          <w:trHeight w:val="1942" w:hRule="atLeast"/>
        </w:trP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1.10</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Гарантийный срок</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fldChar w:fldCharType="begin" w:fldLock="true"/>
              <w:instrText xml:space="preserve">LBVARIABLE \id "29569" \displaced</w:instrText>
              <w:fldChar w:fldCharType="separate"/>
            </w:r>
            <w:r>
              <w:t xml:space="preserve">Гарантийный срок составляет </w:t>
            </w:r>
            <w:r>
              <w:fldChar w:fldCharType="begin" w:fldLock="true"/>
              <w:instrText xml:space="preserve">LBVARIABLE \id "54466"</w:instrText>
              <w:fldChar w:fldCharType="separate"/>
            </w:r>
            <w:r>
              <w:t xml:space="preserve">12 (двенадцать) месяцев</w:t>
            </w:r>
            <w:r>
              <w:fldChar w:fldCharType="end"/>
            </w:r>
            <w:r>
              <w:t>.</w:t>
            </w:r>
            <w:r>
              <w:fldChar w:fldCharType="end"/>
            </w:r>
          </w:p>
          <w:p>
            <w:pPr>
              <w:pStyle w:val="LBBodyText1"/>
            </w:pPr>
            <w:r>
              <w:fldChar w:fldCharType="begin" w:fldLock="true"/>
              <w:instrText xml:space="preserve">LBVARIABLE \id "29569" \displaced</w:instrText>
              <w:fldChar w:fldCharType="separate"/>
            </w:r>
            <w:r>
              <w:t xml:space="preserve">Выявленные недостатки устраняются Исполнителем в течение </w:t>
            </w:r>
            <w:r>
              <w:fldChar w:fldCharType="begin" w:fldLock="true"/>
              <w:instrText xml:space="preserve">LBVARIABLE \id "54467"</w:instrText>
              <w:fldChar w:fldCharType="separate"/>
            </w:r>
            <w:r>
              <w:t xml:space="preserve">10 (десять) рабочих дней</w:t>
            </w:r>
            <w:r>
              <w:fldChar w:fldCharType="end"/>
            </w:r>
            <w:r>
              <w:t xml:space="preserve"> с даты получения письменного требования от Заказчика об устранении недостатков в оказанных Услугах.</w:t>
            </w:r>
            <w:r>
              <w:fldChar w:fldCharType="end"/>
            </w:r>
            <w:r>
              <w:t xml:space="preserve"> </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1.11</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Срок направления Исполнителем счета на оплату Услуг</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Исполнитель направляет Заказчику счет на оплату Услуг в течение </w:t>
            </w:r>
            <w:r>
              <w:fldChar w:fldCharType="begin" w:fldLock="true"/>
              <w:instrText xml:space="preserve">LBVARIABLE \id "54468"</w:instrText>
              <w:fldChar w:fldCharType="separate"/>
            </w:r>
            <w:r>
              <w:t xml:space="preserve">1 (один) рабочий день</w:t>
            </w:r>
            <w:r>
              <w:fldChar w:fldCharType="end"/>
            </w:r>
            <w:r>
              <w:t xml:space="preserve"> с даты подписания Сторонами  Акта сдачи-приемки оказанных Услуг.</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1.12</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Срок оплаты Заказчиком Услуг</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fldChar w:fldCharType="begin" w:fldLock="true"/>
              <w:instrText xml:space="preserve">LBVARIABLE \id "31395" \displaced</w:instrText>
              <w:fldChar w:fldCharType="separate"/>
            </w:r>
            <w:r>
              <w:t xml:space="preserve">Не более </w:t>
            </w:r>
            <w:r>
              <w:fldChar w:fldCharType="begin" w:fldLock="true"/>
              <w:instrText xml:space="preserve">LBVARIABLE \id "76562" \numberFormat "0,000.######## unit"</w:instrText>
              <w:fldChar w:fldCharType="separate"/>
            </w:r>
            <w:r>
              <w:t xml:space="preserve">7 рабочих дней</w:t>
            </w:r>
            <w:r>
              <w:fldChar w:fldCharType="end"/>
            </w:r>
            <w:r>
              <w:t xml:space="preserve"> со дня подписания Заказчиком Акта сдачи-приемки оказанных Услуг.</w:t>
            </w:r>
            <w:r>
              <w:fldChar w:fldCharType="end"/>
            </w:r>
          </w:p>
          <w:p>
            <w:pPr>
              <w:pStyle w:val="LBBodyText1"/>
            </w:pPr>
            <w:r>
              <w:t xml:space="preserve"> </w:t>
            </w:r>
          </w:p>
        </w:tc>
      </w:tr>
      <w:tr>
        <w:trPr>
          <w:trHeight w:val="151" w:hRule="atLeast"/>
        </w:trPr>
        <w:tc>
          <w:tcPr>
            <w:tcW w:w="824" w:type="dxa"/>
            <w:vMerge w:val="restart"/>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1.13</w:t>
            </w:r>
          </w:p>
        </w:tc>
        <w:tc>
          <w:tcPr>
            <w:tcW w:w="2409" w:type="dxa"/>
            <w:vMerge w:val="restart"/>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Ответственность Исполнителя</w:t>
            </w:r>
          </w:p>
        </w:tc>
        <w:tc>
          <w:tcPr>
            <w:tcW w:w="873"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rPr>
                <w:b/>
              </w:rPr>
              <w:t xml:space="preserve">№ п/п</w:t>
            </w:r>
          </w:p>
        </w:tc>
        <w:tc>
          <w:tcPr>
            <w:tcW w:w="2693" w:type="dxa"/>
            <w:gridSpan w:val="2"/>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rPr>
                <w:b/>
              </w:rPr>
              <w:t>Нарушение</w:t>
            </w:r>
          </w:p>
        </w:tc>
        <w:tc>
          <w:tcPr>
            <w:tcW w:w="2697"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rPr>
                <w:b/>
              </w:rPr>
              <w:t>Ответственность</w:t>
            </w:r>
          </w:p>
        </w:tc>
      </w:tr>
      <w:tr>
        <w:trPr>
          <w:trHeight w:val="148" w:hRule="atLeast"/>
        </w:trPr>
        <w:tc>
          <w:tcPr>
            <w:tcW w:w="824" w:type="dxa"/>
            <w:vMerge w:val="continue"/>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rPr>
                <w:sz w:val="20"/>
                <w:rFonts w:ascii="Calibri" w:hAnsi="Calibri"/>
              </w:rPr>
              <w:jc w:val="left"/>
            </w:pPr>
          </w:p>
        </w:tc>
        <w:tc>
          <w:tcPr>
            <w:tcW w:w="2409" w:type="dxa"/>
            <w:vMerge w:val="continue"/>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rPr>
                <w:sz w:val="20"/>
                <w:rFonts w:ascii="Calibri" w:hAnsi="Calibri"/>
              </w:rPr>
              <w:jc w:val="left"/>
            </w:pPr>
          </w:p>
        </w:tc>
        <w:tc>
          <w:tcPr>
            <w:tcW w:w="873"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1.13.1</w:t>
            </w:r>
          </w:p>
        </w:tc>
        <w:tc>
          <w:tcPr>
            <w:tcW w:w="2693" w:type="dxa"/>
            <w:gridSpan w:val="2"/>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Нарушение Исполнителем сроков исполнения обязательств, в том числе гарантийных обязательств</w:t>
            </w:r>
          </w:p>
        </w:tc>
        <w:tc>
          <w:tcPr>
            <w:tcW w:w="2697"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fldChar w:fldCharType="begin" w:fldLock="true"/>
              <w:instrText xml:space="preserve">LBVARIABLE \id "32613" \displaced</w:instrText>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fldChar w:fldCharType="begin" w:fldLock="true"/>
              <w:instrText xml:space="preserve">LBVARIABLE \id "76629" \percentFormat "0,000.########'%'"</w:instrText>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r>
              <w:t xml:space="preserve"> </w:t>
            </w:r>
          </w:p>
        </w:tc>
      </w:tr>
      <w:tr>
        <w:trPr>
          <w:trHeight w:val="148" w:hRule="atLeast"/>
        </w:trPr>
        <w:tc>
          <w:tcPr>
            <w:tcW w:w="824" w:type="dxa"/>
            <w:vMerge w:val="continue"/>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rPr>
                <w:sz w:val="20"/>
                <w:rFonts w:ascii="Calibri" w:hAnsi="Calibri"/>
              </w:rPr>
              <w:jc w:val="left"/>
            </w:pPr>
          </w:p>
        </w:tc>
        <w:tc>
          <w:tcPr>
            <w:tcW w:w="2409" w:type="dxa"/>
            <w:vMerge w:val="continue"/>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rPr>
                <w:sz w:val="20"/>
                <w:rFonts w:ascii="Calibri" w:hAnsi="Calibri"/>
              </w:rPr>
              <w:jc w:val="left"/>
            </w:pPr>
          </w:p>
        </w:tc>
        <w:tc>
          <w:tcPr>
            <w:tcW w:w="873"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1.13.2</w:t>
            </w:r>
          </w:p>
        </w:tc>
        <w:tc>
          <w:tcPr>
            <w:tcW w:w="2693" w:type="dxa"/>
            <w:gridSpan w:val="2"/>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Нарушение Исполнителем сроков устранения недостатков в оказанных Услугах, выявленных Заказчиком</w:t>
            </w:r>
          </w:p>
        </w:tc>
        <w:tc>
          <w:tcPr>
            <w:tcW w:w="2697"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fldChar w:fldCharType="begin" w:fldLock="true"/>
              <w:instrText xml:space="preserve">LBVARIABLE \id "29575" \displaced</w:instrText>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fldChar w:fldCharType="begin" w:fldLock="true"/>
              <w:instrText xml:space="preserve">LBVARIABLE \id "76631" \percentFormat "0,000.########'%'"</w:instrText>
              <w:fldChar w:fldCharType="separate"/>
            </w:r>
            <w:r>
              <w:t>0,1%</w:t>
            </w:r>
            <w:r>
              <w:fldChar w:fldCharType="end"/>
            </w:r>
            <w:r>
              <w:t xml:space="preserve"> от цены Договора, указанной в пункте 1.4 Договора. Общий размер пени не может превышать </w:t>
            </w:r>
            <w:r>
              <w:fldChar w:fldCharType="begin" w:fldLock="true"/>
              <w:instrText xml:space="preserve">LBVARIABLE \id "76632" \percentFormat "0,000.########'%'"</w:instrText>
              <w:fldChar w:fldCharType="separate"/>
            </w:r>
            <w:r>
              <w:t>30%</w:t>
            </w:r>
            <w:r>
              <w:fldChar w:fldCharType="end"/>
            </w:r>
            <w:r>
              <w:t xml:space="preserve"> от цены Договора, указанной в пункте 1.4 Договора.</w:t>
            </w:r>
            <w:r>
              <w:fldChar w:fldCharType="end"/>
            </w:r>
            <w:r>
              <w:t xml:space="preserve"> </w:t>
            </w:r>
          </w:p>
        </w:tc>
      </w:tr>
      <w:tr>
        <w:trPr>
          <w:trHeight w:val="148" w:hRule="atLeast"/>
        </w:trPr>
        <w:tc>
          <w:tcPr>
            <w:tcW w:w="824" w:type="dxa"/>
            <w:vMerge w:val="continue"/>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rPr>
                <w:sz w:val="20"/>
                <w:rFonts w:ascii="Calibri" w:hAnsi="Calibri"/>
              </w:rPr>
              <w:jc w:val="left"/>
            </w:pPr>
          </w:p>
        </w:tc>
        <w:tc>
          <w:tcPr>
            <w:tcW w:w="2409" w:type="dxa"/>
            <w:vMerge w:val="continue"/>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rPr>
                <w:sz w:val="20"/>
                <w:rFonts w:ascii="Calibri" w:hAnsi="Calibri"/>
              </w:rPr>
              <w:jc w:val="left"/>
            </w:pPr>
          </w:p>
        </w:tc>
        <w:tc>
          <w:tcPr>
            <w:tcW w:w="873"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1.13.3</w:t>
            </w:r>
          </w:p>
        </w:tc>
        <w:tc>
          <w:tcPr>
            <w:tcW w:w="2693" w:type="dxa"/>
            <w:gridSpan w:val="2"/>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Неисполнение или ненадлежащее исполнение обязательств, предусмотренных пунктами </w:t>
            </w:r>
            <w:r>
              <w:fldChar w:fldCharType="begin" w:fldLock="true"/>
              <w:instrText xml:space="preserve">LBVARIABLE \id "54475"</w:instrText>
              <w:fldChar w:fldCharType="separate"/>
            </w:r>
            <w:r>
              <w:t>5.1</w:t>
            </w:r>
            <w:r>
              <w:fldChar w:fldCharType="end"/>
            </w:r>
            <w:r>
              <w:t xml:space="preserve"> Договора</w:t>
            </w:r>
          </w:p>
        </w:tc>
        <w:tc>
          <w:tcPr>
            <w:tcW w:w="2697"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true"/>
              <w:instrText xml:space="preserve">LBVARIABLE \id "54475"</w:instrText>
              <w:fldChar w:fldCharType="separate"/>
            </w:r>
            <w:r>
              <w:t>5.1</w:t>
            </w:r>
            <w:r>
              <w:fldChar w:fldCharType="end"/>
            </w:r>
            <w:r>
              <w:t xml:space="preserve"> Договора. Размер штрафа составляет </w:t>
            </w:r>
            <w:r>
              <w:fldChar w:fldCharType="begin" w:fldLock="true"/>
              <w:instrText xml:space="preserve">LBVARIABLE \id "54476" \grammarCase "nominative" \letterCase "normal" \rounding "none" \dateFormat "dd.mm.yyyy" \moneyFormat "0,000. (ISpell) I$$$$ .00 F$$" \numeral "cardinal"</w:instrText>
              <w:fldChar w:fldCharType="separate"/>
            </w:r>
            <w:r>
              <w:t xml:space="preserve">1 000 (Одна тысяча) рублей 00 копеек</w:t>
            </w:r>
            <w:r>
              <w:fldChar w:fldCharType="end"/>
            </w:r>
            <w:r>
              <w:t>.</w:t>
            </w:r>
          </w:p>
        </w:tc>
      </w:tr>
      <w:tr>
        <w:trPr>
          <w:trHeight w:val="148" w:hRule="atLeast"/>
        </w:trPr>
        <w:tc>
          <w:tcPr>
            <w:tcW w:w="824" w:type="dxa"/>
            <w:vMerge w:val="continue"/>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rPr>
                <w:sz w:val="20"/>
                <w:rFonts w:ascii="Calibri" w:hAnsi="Calibri"/>
              </w:rPr>
              <w:jc w:val="left"/>
            </w:pPr>
          </w:p>
        </w:tc>
        <w:tc>
          <w:tcPr>
            <w:tcW w:w="2409" w:type="dxa"/>
            <w:vMerge w:val="continue"/>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rPr>
                <w:sz w:val="20"/>
                <w:rFonts w:ascii="Calibri" w:hAnsi="Calibri"/>
              </w:rPr>
              <w:jc w:val="left"/>
            </w:pPr>
          </w:p>
        </w:tc>
        <w:tc>
          <w:tcPr>
            <w:tcW w:w="873"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1.13.4</w:t>
            </w:r>
          </w:p>
        </w:tc>
        <w:tc>
          <w:tcPr>
            <w:tcW w:w="2693" w:type="dxa"/>
            <w:gridSpan w:val="2"/>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Исполнитель уплачивает Заказчику неустойку в виде штрафа в размере </w:t>
            </w:r>
            <w:r>
              <w:fldChar w:fldCharType="begin" w:fldLock="true"/>
              <w:instrText xml:space="preserve">LBVARIABLE \id "54425" \grammarCase "nominative" \letterCase "normal" \rounding "none" \dateFormat "dd.mm.yyyy" \moneyFormat "0,000 (I) $ 00 c" \numeral "cardinal"</w:instrText>
              <w:fldChar w:fldCharType="separate"/>
            </w:r>
            <w:r>
              <w:t>10000</w:t>
            </w:r>
            <w:r>
              <w:fldChar w:fldCharType="end"/>
            </w:r>
            <w:r>
              <w:t>.</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1.14</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Ответственность Заказчика</w:t>
            </w:r>
          </w:p>
        </w:tc>
        <w:tc>
          <w:tcPr>
            <w:tcW w:w="3545" w:type="dxa"/>
            <w:gridSpan w:val="2"/>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Нарушение Заказчиком сроков оплаты оказанных и принятых Услуг</w:t>
            </w:r>
          </w:p>
        </w:tc>
        <w:tc>
          <w:tcPr>
            <w:tcW w:w="2718" w:type="dxa"/>
            <w:gridSpan w:val="2"/>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Исполнитель вправе потребовать от Заказчика уплаты неустойки в виде пени в размере </w:t>
            </w:r>
            <w:r>
              <w:fldChar w:fldCharType="begin" w:fldLock="true"/>
              <w:instrText xml:space="preserve">LBVARIABLE \id "76633" \percentFormat "0,000.########'%'"</w:instrText>
              <w:fldChar w:fldCharType="separate"/>
            </w:r>
            <w:r>
              <w:t>0,05%</w:t>
            </w:r>
            <w:r>
              <w:fldChar w:fldCharType="end"/>
            </w:r>
            <w: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true"/>
              <w:instrText xml:space="preserve">LBVARIABLE \id "76634" \percentFormat "0,000.########'%'"</w:instrText>
              <w:fldChar w:fldCharType="separate"/>
            </w:r>
            <w:r>
              <w:t>10%</w:t>
            </w:r>
            <w:r>
              <w:fldChar w:fldCharType="end"/>
            </w:r>
            <w:r>
              <w:t xml:space="preserve"> от стоимости обязательств по оплате, исполнение которых просрочено.</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1.15</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Обеспечение исполнения Договора</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fldChar w:fldCharType="begin" w:fldLock="true"/>
              <w:instrText xml:space="preserve">LBVARIABLE \id "29580" \displaced</w:instrText>
              <w:fldChar w:fldCharType="separate"/>
            </w:r>
            <w:r>
              <w:t xml:space="preserve">Обеспечение исполнения обязательств по Договору Исполнителем не предоставляется.</w:t>
            </w:r>
            <w:r>
              <w:fldChar w:fldCharType="end"/>
            </w:r>
            <w:r>
              <w:t xml:space="preserve"> </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1.16</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Обеспечение исполнения гарантийных обязательств Исполнителя</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rPr>
                <w:i/>
              </w:rPr>
              <w:fldChar w:fldCharType="begin" w:fldLock="true"/>
              <w:instrText xml:space="preserve">LBVARIABLE \id "29530"</w:instrText>
              <w:fldChar w:fldCharType="separate"/>
            </w:r>
          </w:p>
          <w:p>
            <w:pPr>
              <w:pStyle w:val="LBBodyText1"/>
            </w:pPr>
            <w:r>
              <w:fldChar w:fldCharType="begin" w:fldLock="true"/>
              <w:instrText xml:space="preserve">LBVARIABLE \id "29584"</w:instrText>
              <w:fldChar w:fldCharType="separate"/>
            </w:r>
            <w:r>
              <w:t xml:space="preserve">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1.17</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Подсудность</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При неурегулировании Сторонами спора в досудебном порядке спор передается на рассмотрение </w:t>
            </w:r>
            <w:r>
              <w:fldChar w:fldCharType="begin" w:fldLock="true"/>
              <w:instrText xml:space="preserve">LBVARIABLE \id "76542" \grammarCase "genitive"</w:instrText>
              <w:fldChar w:fldCharType="separate"/>
            </w:r>
            <w:r>
              <w:t xml:space="preserve">Арбитражного суда города Санкт-Петербурга и Ленинградской области</w:t>
            </w:r>
            <w:r>
              <w:fldChar w:fldCharType="end"/>
            </w:r>
            <w:r>
              <w:t xml:space="preserve"> в порядке, предусмотренном действующим законодательством Российской Федерации.</w:t>
            </w:r>
          </w:p>
        </w:tc>
      </w:tr>
      <w:tr>
        <w:tc>
          <w:tcPr>
            <w:tcW w:w="824"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1.18</w:t>
            </w:r>
          </w:p>
        </w:tc>
        <w:tc>
          <w:tcPr>
            <w:tcW w:w="2409" w:type="dxa"/>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jc w:val="left"/>
            </w:pPr>
            <w:r>
              <w:t xml:space="preserve">Срок действия договора</w:t>
            </w:r>
          </w:p>
        </w:tc>
        <w:tc>
          <w:tcPr>
            <w:tcW w:w="6263" w:type="dxa"/>
            <w:gridSpan w:val="4"/>
            <w:shd w:fill="auto"/>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pPr>
              <w:pStyle w:val="LBBodyText1"/>
            </w:pPr>
            <w:r>
              <w:t xml:space="preserve">Договор вступает в силу с даты его подписания и действует </w:t>
            </w:r>
            <w:r>
              <w:fldChar w:fldCharType="begin" w:fldLock="true"/>
              <w:instrText xml:space="preserve">LBVARIABLE \id "54487"</w:instrText>
              <w:fldChar w:fldCharType="separate"/>
            </w:r>
            <w:r>
              <w:t xml:space="preserve">до 31.12.2027</w:t>
            </w:r>
            <w:r>
              <w:fldChar w:fldCharType="end"/>
            </w:r>
            <w:r>
              <w:t>.</w:t>
            </w:r>
          </w:p>
        </w:tc>
      </w:tr>
    </w:tbl>
    <w:p>
      <w:pPr>
        <w:pStyle w:val="LBBodyText1"/>
      </w:pPr>
    </w:p>
    <w:p>
      <w:pPr>
        <w:pStyle w:val="LBGovstyle1"/>
      </w:pPr>
      <w:r>
        <w:t xml:space="preserve">Предмет Договора</w:t>
      </w:r>
    </w:p>
    <w:p>
      <w:pPr>
        <w:pStyle w:val="LBGovstyle2"/>
        <w:rPr>
          <w:lang w:val="ru-RU"/>
        </w:rPr>
      </w:pPr>
      <w:r>
        <w:rPr>
          <w:lang w:val="ru-RU"/>
        </w:rPr>
        <w:t xml:space="preserve">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pPr>
        <w:pStyle w:val="LBGovstyle2"/>
        <w:rPr>
          <w:lang w:val="ru-RU"/>
        </w:rPr>
      </w:pPr>
      <w:r>
        <w:rPr>
          <w:lang w:val="ru-RU"/>
        </w:rPr>
        <w:t xml:space="preserve">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pPr>
        <w:pStyle w:val="LBGovstyle2"/>
        <w:rPr>
          <w:lang w:val="ru-RU"/>
        </w:rPr>
      </w:pPr>
      <w:r>
        <w:rPr>
          <w:lang w:val="ru-RU"/>
        </w:rPr>
        <w:t xml:space="preserve">Место оказания Услуг указано в пункте 1.5 Договора.</w:t>
      </w:r>
    </w:p>
    <w:p>
      <w:pPr>
        <w:pStyle w:val="LBGovstyle1"/>
      </w:pPr>
      <w:r>
        <w:t xml:space="preserve">Цена Договора и порядок расчетов</w:t>
      </w:r>
    </w:p>
    <w:p>
      <w:pPr>
        <w:pStyle w:val="LBGovstyle2"/>
        <w:rPr>
          <w:lang w:val="ru-RU"/>
        </w:rPr>
      </w:pPr>
      <w:r>
        <w:rPr>
          <w:lang w:val="ru-RU"/>
        </w:rPr>
        <w:t xml:space="preserve">Цена Договора указана в пункте 1.4 Договора. Цена единицы Услуг указана в Приложении № </w:t>
      </w:r>
      <w:r>
        <w:rPr>
          <w:lang w:val="ru-RU"/>
        </w:rPr>
        <w:fldChar w:fldCharType="begin" w:fldLock="false"/>
        <w:instrText xml:space="preserve">REF "Приложение_2" \h</w:instrText>
        <w:fldChar w:fldCharType="separate"/>
      </w:r>
      <w:r>
        <w:rPr>
          <w:lang w:val="ru-RU"/>
        </w:rPr>
        <w:t>2</w:t>
      </w:r>
      <w:r>
        <w:rPr>
          <w:lang w:val="ru-RU"/>
        </w:rPr>
        <w:fldChar w:fldCharType="end"/>
      </w:r>
      <w:r>
        <w:rPr>
          <w:lang w:val="ru-RU"/>
        </w:rPr>
        <w:t xml:space="preserve"> к Договору.</w:t>
      </w:r>
    </w:p>
    <w:p>
      <w:pPr>
        <w:pStyle w:val="LBBodyText2"/>
        <w:ind w:left="709"/>
      </w:pPr>
      <w:r>
        <w:fldChar w:fldCharType="begin" w:fldLock="true"/>
        <w:instrText xml:space="preserve">LBVARIABLE \id "29530" \displaced</w:instrText>
        <w:fldChar w:fldCharType="separate"/>
      </w:r>
      <w:r>
        <w:t xml:space="preserve">[Заказчик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rPr>
        <w:footnoteReference w:id="5"/>
      </w:r>
      <w:r>
        <w:rPr>
          <w:rStyle w:val="af5"/>
        </w:rPr>
        <w:fldChar w:fldCharType="end"/>
      </w:r>
    </w:p>
    <w:p>
      <w:pPr>
        <w:pStyle w:val="LBBodyText2"/>
        <w:ind w:left="709"/>
      </w:pPr>
      <w:r>
        <w:fldChar w:fldCharType="begin" w:fldLock="true"/>
        <w:instrText xml:space="preserve">LBVARIABLE \id "29530" \displaced</w:instrText>
        <w:fldChar w:fldCharType="separate"/>
      </w:r>
      <w:r>
        <w:t xml:space="preserve">[При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rPr>
        <w:footnoteReference w:id="6"/>
      </w:r>
      <w:r>
        <w:rPr>
          <w:rStyle w:val="af5"/>
          <w:color w:val="000000"/>
        </w:rPr>
        <w:fldChar w:fldCharType="end"/>
      </w:r>
    </w:p>
    <w:p>
      <w:pPr>
        <w:pStyle w:val="LBGovstyle2"/>
        <w:rPr>
          <w:lang w:val="ru-RU"/>
        </w:rPr>
      </w:pPr>
      <w:r>
        <w:rPr>
          <w:lang w:val="ru-RU"/>
        </w:rPr>
        <w:t xml:space="preserve">Цена Услуг </w:t>
      </w:r>
      <w:r>
        <w:rPr>
          <w:lang w:val="ru-RU"/>
        </w:rPr>
        <w:fldChar w:fldCharType="begin" w:fldLock="true"/>
        <w:instrText xml:space="preserve">LBVARIABLE \id "29545"</w:instrText>
        <w:fldChar w:fldCharType="separate"/>
      </w:r>
      <w:r>
        <w:rPr>
          <w:lang w:val="ru-RU"/>
        </w:rPr>
        <w:t xml:space="preserve">(за отчетный период оказания Услуг)</w:t>
      </w:r>
      <w:r>
        <w:rPr>
          <w:lang w:val="ru-RU"/>
        </w:rPr>
        <w:fldChar w:fldCharType="end"/>
      </w:r>
      <w:r>
        <w:rPr>
          <w:lang w:val="ru-RU"/>
        </w:rPr>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pPr>
        <w:pStyle w:val="LBGovstyle2"/>
        <w:rPr>
          <w:lang w:val="ru-RU"/>
        </w:rPr>
      </w:pPr>
      <w:r>
        <w:rPr>
          <w:lang w:val="ru-RU"/>
        </w:rPr>
        <w:t xml:space="preserve">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p>
    <w:p>
      <w:pPr>
        <w:pStyle w:val="LBGovstyle2"/>
        <w:rPr>
          <w:lang w:val="ru-RU"/>
        </w:rPr>
      </w:pPr>
      <w:r>
        <w:rPr>
          <w:lang w:val="ru-RU"/>
        </w:rPr>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pPr>
        <w:pStyle w:val="LBGovstyle2"/>
        <w:rPr>
          <w:lang w:val="ru-RU"/>
        </w:rPr>
      </w:pPr>
      <w:r>
        <w:rPr>
          <w:lang w:val="ru-RU"/>
        </w:rPr>
        <w:t xml:space="preserve">Обязательства Заказчика по оплате Услуг считаются исполненными с даты списания денежных средств с расчетного счета Заказчика.</w:t>
      </w:r>
    </w:p>
    <w:p>
      <w:pPr>
        <w:pStyle w:val="LBGovstyle2"/>
        <w:rPr>
          <w:lang w:val="ru-RU"/>
        </w:rPr>
      </w:pPr>
      <w:r>
        <w:rPr>
          <w:lang w:val="ru-RU"/>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pPr>
        <w:pStyle w:val="LBGovstyle2"/>
        <w:rPr>
          <w:lang w:val="ru-RU"/>
        </w:rPr>
      </w:pPr>
      <w:r>
        <w:rPr>
          <w:lang w:val="ru-RU"/>
        </w:rPr>
        <w:t xml:space="preserve">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pPr>
        <w:pStyle w:val="LBGovstyle2"/>
        <w:rPr>
          <w:lang w:val="ru-RU"/>
        </w:rPr>
      </w:pPr>
      <w:r>
        <w:rPr>
          <w:lang w:val="ru-RU"/>
        </w:rPr>
        <w:fldChar w:fldCharType="begin" w:fldLock="true"/>
        <w:instrText xml:space="preserve">LBVARIABLE \id "29586" \displaced</w:instrText>
        <w:fldChar w:fldCharType="separate"/>
      </w:r>
      <w:r>
        <w:rPr>
          <w:lang w:val="ru-RU"/>
        </w:rPr>
        <w:t xml:space="preserve">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pPr>
        <w:pStyle w:val="LBGovstyle1"/>
      </w:pPr>
      <w:r>
        <w:t xml:space="preserve">Сроки, порядок и условия приемки Услуг </w:t>
      </w:r>
    </w:p>
    <w:p>
      <w:pPr>
        <w:pStyle w:val="LBGovstyle2"/>
        <w:rPr>
          <w:lang w:val="ru-RU"/>
        </w:rPr>
      </w:pPr>
      <w:r>
        <w:rPr>
          <w:lang w:val="ru-RU"/>
        </w:rPr>
        <w:t xml:space="preserve">Исполнитель в порядке, предусмотренном пунктом 14.3 Договора извещает Заказчика о дате и времени сдачи оказанных Услуг в срок, установленный в пункте 1.6 Договора. Извещение должно быть направлено в адрес Заказчика в соответствии с контактными данными Заказчика, указанными в разделе 16 Договора.</w:t>
      </w:r>
    </w:p>
    <w:p>
      <w:pPr>
        <w:pStyle w:val="LBGovstyle2"/>
        <w:rPr>
          <w:lang w:val="ru-RU"/>
        </w:rPr>
      </w:pPr>
      <w:r>
        <w:rPr>
          <w:lang w:val="ru-RU"/>
        </w:rPr>
        <w:t xml:space="preserve">Исполнитель обязан в срок, указанный в пункте 1.7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1.8 Договора.</w:t>
      </w:r>
    </w:p>
    <w:p>
      <w:pPr>
        <w:pStyle w:val="LBGovstyle2"/>
        <w:rPr>
          <w:lang w:val="ru-RU"/>
        </w:rPr>
      </w:pPr>
      <w:r>
        <w:rPr>
          <w:lang w:val="ru-RU"/>
        </w:rPr>
        <w:t xml:space="preserve">Приемка оказанных Услуг осуществляется Заказчиком в срок, установленный пунктом 1.9 Договора.</w:t>
      </w:r>
    </w:p>
    <w:p>
      <w:pPr>
        <w:pStyle w:val="LBBodyText2"/>
        <w:ind w:left="709"/>
      </w:pPr>
      <w:r>
        <w:t xml:space="preserve">Указанный срок может продлеваться на срок проведения экспертизы, если Заказчиком принято решение о проведении экспертизы оказанных Услуг.</w:t>
      </w:r>
    </w:p>
    <w:p>
      <w:pPr>
        <w:pStyle w:val="LBGovstyle2"/>
        <w:rPr>
          <w:lang w:val="ru-RU"/>
        </w:rPr>
      </w:pPr>
      <w:r>
        <w:rPr>
          <w:lang w:val="ru-RU"/>
        </w:rPr>
        <w:t xml:space="preserve">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pPr>
        <w:pStyle w:val="LBGovstyle2"/>
        <w:rPr>
          <w:lang w:val="ru-RU"/>
        </w:rPr>
      </w:pPr>
      <w:r>
        <w:rPr>
          <w:lang w:val="ru-RU"/>
        </w:rPr>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pPr>
        <w:pStyle w:val="LBGovstyle2"/>
        <w:rPr>
          <w:lang w:val="ru-RU"/>
        </w:rPr>
      </w:pPr>
      <w:r>
        <w:rPr>
          <w:lang w:val="ru-RU"/>
        </w:rPr>
        <w:t xml:space="preserve">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r>
        <w:rPr>
          <w:lang w:val="ru-RU"/>
        </w:rPr>
        <w:fldChar w:fldCharType="begin" w:fldLock="true"/>
        <w:instrText xml:space="preserve">LBVARIABLE \id "29592"</w:instrText>
        <w:fldChar w:fldCharType="separate"/>
      </w:r>
      <w:r>
        <w:rPr>
          <w:lang w:val="ru-RU"/>
        </w:rPr>
        <w:t xml:space="preserve">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r>
        <w:rPr>
          <w:lang w:val="ru-RU"/>
        </w:rPr>
        <w:fldChar w:fldCharType="end"/>
      </w:r>
    </w:p>
    <w:p>
      <w:pPr>
        <w:pStyle w:val="LBGovstyle2"/>
        <w:rPr>
          <w:lang w:val="ru-RU"/>
        </w:rPr>
      </w:pPr>
      <w:r>
        <w:rPr>
          <w:lang w:val="ru-RU"/>
        </w:rPr>
        <w:t xml:space="preserve">По результатам приемки оказанных Услуг Заказчиком принимается одно из следующих решений:</w:t>
      </w:r>
    </w:p>
    <w:p>
      <w:pPr>
        <w:pStyle w:val="LBGovstyle5-Alt"/>
        <w:numPr>
          <w:numId w:val="25"/>
          <w:ilvl w:val="0"/>
        </w:numPr>
        <w:rPr>
          <w:lang w:val="ru-RU"/>
        </w:rPr>
      </w:pPr>
      <w:r>
        <w:rPr>
          <w:lang w:val="ru-RU"/>
        </w:rPr>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pPr>
        <w:pStyle w:val="LBGovstyle5-Alt"/>
        <w:numPr>
          <w:numId w:val="25"/>
          <w:ilvl w:val="0"/>
        </w:numPr>
        <w:rPr>
          <w:lang w:val="ru-RU"/>
        </w:rPr>
      </w:pPr>
      <w:r>
        <w:rPr>
          <w:lang w:val="ru-RU"/>
        </w:rPr>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Договору по форме Приложения № </w:t>
      </w:r>
      <w:r>
        <w:rPr>
          <w:lang w:val="ru-RU"/>
        </w:rPr>
        <w:fldChar w:fldCharType="begin" w:fldLock="false"/>
        <w:instrText xml:space="preserve">REF "Приложение_4" \h</w:instrText>
        <w:fldChar w:fldCharType="separate"/>
      </w:r>
      <w:r>
        <w:rPr>
          <w:lang w:val="ru-RU"/>
        </w:rPr>
        <w:t>4</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pPr>
        <w:pStyle w:val="LBGovstyle4-Alt"/>
        <w:numPr>
          <w:numId w:val="26"/>
          <w:ilvl w:val="0"/>
        </w:numPr>
        <w:rPr>
          <w:lang w:val="ru-RU"/>
        </w:rPr>
        <w:ind w:left="1418" w:hanging="567"/>
      </w:pPr>
      <w:r>
        <w:rPr>
          <w:lang w:val="ru-RU"/>
        </w:rPr>
        <w:t xml:space="preserve">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pPr>
        <w:pStyle w:val="LBGovstyle4-Alt"/>
        <w:numPr>
          <w:numId w:val="26"/>
          <w:ilvl w:val="0"/>
        </w:numPr>
        <w:rPr>
          <w:lang w:val="ru-RU"/>
        </w:rPr>
        <w:ind w:left="1418" w:hanging="567"/>
      </w:pPr>
      <w:r>
        <w:rPr>
          <w:lang w:val="ru-RU"/>
        </w:rPr>
        <w:t xml:space="preserve">направляет Исполнителю требование о соразмерном уменьшении цены Договора; либо</w:t>
      </w:r>
    </w:p>
    <w:p>
      <w:pPr>
        <w:pStyle w:val="LBGovstyle4-Alt"/>
        <w:numPr>
          <w:numId w:val="26"/>
          <w:ilvl w:val="0"/>
        </w:numPr>
        <w:rPr>
          <w:lang w:val="ru-RU"/>
        </w:rPr>
        <w:ind w:left="1418" w:hanging="567"/>
      </w:pPr>
      <w:r>
        <w:rPr>
          <w:lang w:val="ru-RU"/>
        </w:rPr>
        <w:t xml:space="preserve">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pPr>
        <w:pStyle w:val="LBGovstyle5-Alt"/>
        <w:numPr>
          <w:numId w:val="25"/>
          <w:ilvl w:val="0"/>
        </w:numPr>
        <w:rPr>
          <w:lang w:val="ru-RU"/>
        </w:rPr>
      </w:pPr>
      <w:r>
        <w:rPr>
          <w:lang w:val="ru-RU"/>
        </w:rPr>
        <w:t xml:space="preserve">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w:t>
      </w:r>
    </w:p>
    <w:p>
      <w:pPr>
        <w:pStyle w:val="LBGovstyle5-Alt"/>
        <w:numPr>
          <w:numId w:val="25"/>
          <w:ilvl w:val="0"/>
        </w:numPr>
        <w:rPr>
          <w:lang w:val="ru-RU"/>
        </w:rPr>
      </w:pPr>
      <w:r>
        <w:rPr>
          <w:lang w:val="ru-RU"/>
        </w:rPr>
        <w:t xml:space="preserve">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pPr>
        <w:pStyle w:val="LBGovstyle5-Alt"/>
        <w:numPr>
          <w:numId w:val="25"/>
          <w:ilvl w:val="0"/>
        </w:numPr>
        <w:rPr>
          <w:lang w:val="ru-RU"/>
        </w:rPr>
      </w:pPr>
      <w:r>
        <w:rPr>
          <w:lang w:val="ru-RU"/>
        </w:rPr>
        <w:t xml:space="preserve">Исполнитель не предоставил полный комплект надлежащим образом оформленных документов, указанных в пункте 4.2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pPr>
        <w:pStyle w:val="LBBodyText2"/>
        <w:ind w:left="709"/>
      </w:pPr>
      <w:r>
        <w:t xml:space="preserve">В случаях, указанных в подпунктах (ii) – (v) настоящего пункта Заказчик вправе взыскать с Исполнителя неустойку, предусмотренную Договором, убытки.</w:t>
      </w:r>
    </w:p>
    <w:p>
      <w:pPr>
        <w:pStyle w:val="LBGovstyle2"/>
        <w:rPr>
          <w:lang w:val="ru-RU"/>
        </w:rPr>
      </w:pPr>
      <w:r>
        <w:rPr>
          <w:lang w:val="ru-RU"/>
        </w:rPr>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pPr>
        <w:pStyle w:val="LBGovstyle2"/>
        <w:rPr>
          <w:lang w:val="ru-RU"/>
        </w:rPr>
      </w:pPr>
      <w:r>
        <w:rPr>
          <w:lang w:val="ru-RU"/>
        </w:rPr>
        <w:t xml:space="preserve">Если оказанные Услуги соответствуют условиям Договора, Сторонами не позднее 10 (Десяти) рабочих дней со дня окончания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(а если предусмотрено составление Сводного акта сдачи-приемки оказанных Услуг – с момента подписания такого Сводного акта),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pPr>
        <w:pStyle w:val="LBGovstyle2"/>
        <w:rPr>
          <w:lang w:val="ru-RU"/>
        </w:rPr>
      </w:pPr>
      <w:r>
        <w:rPr>
          <w:lang w:val="ru-RU"/>
        </w:rPr>
        <w:t xml:space="preserve">В случае досрочного оказания Услуг по Договору Заказчик вправе принять оказанные Услуги и провести расчет в соответствии с разделом 3 Договора.</w:t>
      </w:r>
    </w:p>
    <w:p>
      <w:pPr>
        <w:pStyle w:val="LBGovstyle1"/>
      </w:pPr>
      <w:r>
        <w:t xml:space="preserve">Права и обязанности Сторон</w:t>
      </w:r>
    </w:p>
    <w:p>
      <w:pPr>
        <w:pStyle w:val="LBGovstyle2"/>
        <w:rPr>
          <w:lang w:val="ru-RU"/>
        </w:rPr>
      </w:pPr>
      <w:r>
        <w:rPr>
          <w:lang w:val="ru-RU"/>
        </w:rPr>
        <w:t xml:space="preserve">Исполнитель обязан:</w:t>
      </w:r>
    </w:p>
    <w:p>
      <w:pPr>
        <w:pStyle w:val="LBGovstyle3"/>
        <w:rPr>
          <w:lang w:val="ru-RU"/>
        </w:rPr>
      </w:pPr>
      <w:r>
        <w:rPr>
          <w:lang w:val="ru-RU"/>
        </w:rPr>
        <w:t xml:space="preserve">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pPr>
        <w:pStyle w:val="LBGovstyle3"/>
        <w:rPr>
          <w:lang w:val="ru-RU"/>
        </w:rPr>
      </w:pPr>
      <w:r>
        <w:rPr>
          <w:lang w:val="ru-RU"/>
        </w:rPr>
        <w:t xml:space="preserve">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pPr>
        <w:pStyle w:val="LBGovstyle3"/>
        <w:rPr>
          <w:lang w:val="ru-RU"/>
        </w:rPr>
      </w:pPr>
      <w:r>
        <w:rPr>
          <w:lang w:val="ru-RU"/>
        </w:rPr>
        <w:t xml:space="preserve">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pPr>
        <w:pStyle w:val="LBGovstyle3"/>
        <w:rPr>
          <w:lang w:val="ru-RU"/>
        </w:rPr>
      </w:pPr>
      <w:r>
        <w:rPr>
          <w:lang w:val="ru-RU"/>
        </w:rPr>
        <w:t xml:space="preserve">выставлять счета на оплату Услуг в сроки, предусмотренные пунктом 1.11 Договора;</w:t>
      </w:r>
    </w:p>
    <w:p>
      <w:pPr>
        <w:pStyle w:val="LBGovstyle3"/>
        <w:rPr>
          <w:lang w:val="ru-RU"/>
        </w:rPr>
      </w:pPr>
      <w:r>
        <w:rPr>
          <w:lang w:val="ru-RU"/>
        </w:rPr>
        <w:t xml:space="preserve">направлять Заказчику подписанные со своей стороны Акты сдачи-приемки оказанных Услуг в сроки, предусмотренные пунктом 1.7 Договора;</w:t>
      </w:r>
    </w:p>
    <w:p>
      <w:pPr>
        <w:pStyle w:val="LBGovstyle3"/>
        <w:rPr>
          <w:lang w:val="ru-RU"/>
        </w:rPr>
      </w:pPr>
      <w:r>
        <w:rPr>
          <w:lang w:val="ru-RU"/>
        </w:rPr>
        <w:t xml:space="preserve">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pPr>
        <w:pStyle w:val="LBGovstyle3"/>
        <w:rPr>
          <w:lang w:val="ru-RU"/>
        </w:rPr>
      </w:pPr>
      <w:r>
        <w:rPr>
          <w:lang w:val="ru-RU"/>
        </w:rPr>
        <w:t xml:space="preserve">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pPr>
        <w:pStyle w:val="LBGovstyle3"/>
        <w:rPr>
          <w:lang w:val="ru-RU"/>
        </w:rPr>
      </w:pPr>
      <w:r>
        <w:rPr>
          <w:lang w:val="ru-RU"/>
        </w:rPr>
        <w:t xml:space="preserve">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pPr>
        <w:pStyle w:val="LBGovstyle3"/>
        <w:rPr>
          <w:lang w:val="ru-RU"/>
        </w:rPr>
      </w:pPr>
      <w:r>
        <w:rPr>
          <w:lang w:val="ru-RU"/>
        </w:rPr>
        <w:t xml:space="preserve">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pPr>
        <w:pStyle w:val="LBGovstyle3"/>
        <w:rPr>
          <w:lang w:val="ru-RU"/>
        </w:rPr>
      </w:pPr>
      <w:r>
        <w:rPr>
          <w:lang w:val="ru-RU"/>
        </w:rPr>
        <w:fldChar w:fldCharType="begin" w:fldLock="true"/>
        <w:instrText xml:space="preserve">LBVARIABLE \id "29530" \displaced</w:instrText>
        <w:fldChar w:fldCharType="separate"/>
      </w:r>
      <w:r>
        <w:rPr>
          <w:lang w:val="ru-RU"/>
        </w:rPr>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Pr>
          <w:lang w:val="ru-RU"/>
        </w:rPr>
        <w:fldChar w:fldCharType="begin" w:fldLock="true"/>
        <w:instrText xml:space="preserve">LBVARIABLE \id "76534"</w:instrText>
        <w:fldChar w:fldCharType="separate"/>
      </w:r>
      <w:r>
        <w:rPr>
          <w:lang w:val="ru-RU"/>
        </w:rPr>
        <w:t>5</w:t>
      </w:r>
      <w:r>
        <w:rPr>
          <w:lang w:val="ru-RU"/>
        </w:rPr>
        <w:fldChar w:fldCharType="end"/>
      </w:r>
      <w:r>
        <w:rPr>
          <w:lang w:val="ru-RU"/>
        </w:rPr>
        <w:t xml:space="preserve"> к Договору;</w:t>
      </w:r>
      <w:r>
        <w:rPr>
          <w:vertAlign w:val="superscript"/>
          <w:lang w:val="ru-RU"/>
        </w:rPr>
        <w:footnoteReference w:id="7"/>
      </w:r>
      <w:r>
        <w:rPr>
          <w:lang w:val="ru-RU"/>
        </w:rPr>
        <w:fldChar w:fldCharType="end"/>
      </w:r>
    </w:p>
    <w:p>
      <w:pPr>
        <w:pStyle w:val="LBGovstyle3"/>
        <w:rPr>
          <w:lang w:val="ru-RU"/>
        </w:rPr>
      </w:pPr>
      <w:r>
        <w:rPr>
          <w:lang w:val="ru-RU"/>
        </w:rPr>
        <w:t xml:space="preserve">незамедлительно извещать Заказчика и до получения от него указаний приостанавливать оказание Услуг при обнаружении:</w:t>
      </w:r>
    </w:p>
    <w:p>
      <w:pPr>
        <w:pStyle w:val="LBGovstyle4"/>
        <w:rPr>
          <w:lang w:val="ru-RU"/>
        </w:rPr>
      </w:pPr>
      <w:r>
        <w:rPr>
          <w:lang w:val="ru-RU"/>
        </w:rPr>
        <w:t xml:space="preserve">возможных неблагоприятных для Заказчика последствий выполнения его указаний о способе оказания Услуг;</w:t>
      </w:r>
    </w:p>
    <w:p>
      <w:pPr>
        <w:pStyle w:val="LBGovstyle4"/>
        <w:rPr>
          <w:lang w:val="ru-RU"/>
        </w:rPr>
      </w:pPr>
      <w:r>
        <w:rPr>
          <w:lang w:val="ru-RU"/>
        </w:rPr>
        <w:t xml:space="preserve">обнаруженной невозможности получить ожидаемые результаты или нецелесообразности продолжения оказания Услуг;</w:t>
      </w:r>
    </w:p>
    <w:p>
      <w:pPr>
        <w:pStyle w:val="LBGovstyle4"/>
        <w:rPr>
          <w:lang w:val="ru-RU"/>
        </w:rPr>
      </w:pPr>
      <w:r>
        <w:rPr>
          <w:lang w:val="ru-RU"/>
        </w:rPr>
        <w:t xml:space="preserve">иных, не зависящих от Исполнителя обстоятельств, влияющих на результаты Услуг, либо создающих невозможность их завершения в срок;</w:t>
      </w:r>
    </w:p>
    <w:p>
      <w:pPr>
        <w:pStyle w:val="LBGovstyle3"/>
        <w:rPr>
          <w:lang w:val="ru-RU"/>
        </w:rPr>
      </w:pPr>
      <w:r>
        <w:rPr>
          <w:lang w:val="ru-RU"/>
        </w:rPr>
        <w:t xml:space="preserve">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pPr>
        <w:pStyle w:val="LBGovstyle3"/>
        <w:rPr>
          <w:lang w:val="ru-RU"/>
        </w:rPr>
      </w:pPr>
      <w:r>
        <w:rPr>
          <w:lang w:val="ru-RU"/>
        </w:rPr>
        <w:t xml:space="preserve">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pPr>
        <w:pStyle w:val="LBGovstyle3"/>
        <w:rPr>
          <w:lang w:val="ru-RU"/>
        </w:rPr>
      </w:pPr>
      <w:r>
        <w:rPr>
          <w:lang w:val="ru-RU"/>
        </w:rPr>
        <w:fldChar w:fldCharType="begin" w:fldLock="true"/>
        <w:instrText xml:space="preserve">LBVARIABLE \id "29590" \displaced</w:instrText>
        <w:fldChar w:fldCharType="separate"/>
      </w:r>
      <w:r>
        <w:rPr>
          <w:lang w:val="ru-RU"/>
        </w:rPr>
        <w:t xml:space="preserve">оказать Услуги лично;</w:t>
      </w:r>
      <w:r>
        <w:rPr>
          <w:lang w:val="ru-RU"/>
        </w:rPr>
        <w:fldChar w:fldCharType="end"/>
      </w:r>
    </w:p>
    <w:p>
      <w:pPr>
        <w:pStyle w:val="LBGovstyle3"/>
        <w:rPr>
          <w:lang w:val="ru-RU"/>
        </w:rPr>
      </w:pPr>
      <w:r>
        <w:rPr>
          <w:lang w:val="ru-RU"/>
        </w:rPr>
        <w:fldChar w:fldCharType="begin" w:fldLock="true"/>
        <w:instrText xml:space="preserve">LBVARIABLE \id "29592" \displaced</w:instrText>
        <w:fldChar w:fldCharType="separate"/>
      </w:r>
      <w:r>
        <w:rPr>
          <w:lang w:val="ru-RU"/>
        </w:rPr>
        <w:t xml:space="preserve">обеспечить явку своего представителя при приемке оказанных Услуг. Исполнитель, не направивший своего представителя, лишается возможности ссылаться на нарушение Заказчиком правил приемки оказанных Услуг;</w:t>
      </w:r>
      <w:r>
        <w:rPr>
          <w:lang w:val="ru-RU"/>
        </w:rPr>
        <w:fldChar w:fldCharType="end"/>
      </w:r>
    </w:p>
    <w:p>
      <w:pPr>
        <w:pStyle w:val="LBGovstyle3"/>
        <w:rPr>
          <w:lang w:val="ru-RU"/>
        </w:rPr>
      </w:pPr>
      <w:r>
        <w:rPr>
          <w:lang w:val="ru-RU"/>
        </w:rPr>
        <w:t xml:space="preserve">в случае, если Услуги будут оказываться на территории Заказчика, Исполнитель также обязан:</w:t>
      </w:r>
    </w:p>
    <w:p>
      <w:pPr>
        <w:pStyle w:val="LBGovstyle4"/>
        <w:rPr>
          <w:lang w:val="ru-RU"/>
        </w:rPr>
      </w:pPr>
      <w:r>
        <w:rPr>
          <w:lang w:val="ru-RU"/>
        </w:rPr>
        <w:t xml:space="preserve">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pPr>
        <w:pStyle w:val="LBGovstyle4"/>
        <w:rPr>
          <w:lang w:val="ru-RU"/>
        </w:rPr>
      </w:pPr>
      <w:r>
        <w:rPr>
          <w:lang w:val="ru-RU"/>
        </w:rPr>
        <w:t xml:space="preserve">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pPr>
        <w:pStyle w:val="LBGovstyle4"/>
        <w:rPr>
          <w:lang w:val="ru-RU"/>
        </w:rPr>
      </w:pPr>
      <w:r>
        <w:rPr>
          <w:lang w:val="ru-RU"/>
        </w:rPr>
        <w:t xml:space="preserve">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pPr>
        <w:pStyle w:val="LBGovstyle4"/>
        <w:rPr>
          <w:lang w:val="ru-RU"/>
        </w:rPr>
      </w:pPr>
      <w:r>
        <w:rPr>
          <w:lang w:val="ru-RU"/>
        </w:rPr>
        <w:t xml:space="preserve">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pPr>
        <w:pStyle w:val="LBGovstyle4"/>
        <w:rPr>
          <w:lang w:val="ru-RU"/>
        </w:rPr>
      </w:pPr>
      <w:r>
        <w:rPr>
          <w:lang w:val="ru-RU"/>
        </w:rPr>
        <w:t xml:space="preserve">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pPr>
        <w:pStyle w:val="LBGovstyle4"/>
        <w:rPr>
          <w:lang w:val="ru-RU"/>
        </w:rPr>
      </w:pPr>
      <w:r>
        <w:rPr>
          <w:lang w:val="ru-RU"/>
        </w:rPr>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pPr>
        <w:pStyle w:val="LBGovstyle4"/>
        <w:rPr>
          <w:lang w:val="ru-RU"/>
        </w:rPr>
      </w:pPr>
      <w:r>
        <w:rPr>
          <w:lang w:val="ru-RU"/>
        </w:rPr>
        <w:t xml:space="preserve">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pPr>
        <w:pStyle w:val="LBGovstyle3"/>
        <w:rPr>
          <w:lang w:val="ru-RU"/>
        </w:rPr>
      </w:pPr>
      <w:r>
        <w:rPr>
          <w:lang w:val="ru-RU"/>
        </w:rPr>
        <w:t xml:space="preserve">Соблюдать требования действующего законодательства Российской Федерации об охране окружающей среды;</w:t>
      </w:r>
    </w:p>
    <w:p>
      <w:pPr>
        <w:pStyle w:val="LBGovstyle3"/>
        <w:rPr>
          <w:lang w:val="ru-RU"/>
        </w:rPr>
      </w:pPr>
      <w:r>
        <w:rPr>
          <w:lang w:val="ru-RU"/>
        </w:rPr>
        <w:t xml:space="preserve">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pPr>
        <w:pStyle w:val="LBGovstyle3"/>
        <w:rPr>
          <w:lang w:val="ru-RU"/>
        </w:rPr>
      </w:pPr>
      <w:r>
        <w:rPr>
          <w:lang w:val="ru-RU"/>
        </w:rPr>
        <w:t xml:space="preserve">исполнять иные обязанности, предусмотренные Договором.</w:t>
      </w:r>
    </w:p>
    <w:p>
      <w:pPr>
        <w:pStyle w:val="LBGovstyle2"/>
        <w:rPr>
          <w:lang w:val="ru-RU"/>
        </w:rPr>
      </w:pPr>
      <w:r>
        <w:rPr>
          <w:lang w:val="ru-RU"/>
        </w:rPr>
        <w:t xml:space="preserve">Исполнитель вправе:</w:t>
      </w:r>
    </w:p>
    <w:p>
      <w:pPr>
        <w:pStyle w:val="LBGovstyle3"/>
        <w:rPr>
          <w:lang w:val="ru-RU"/>
        </w:rPr>
      </w:pPr>
      <w:r>
        <w:rPr>
          <w:lang w:val="ru-RU"/>
        </w:rPr>
        <w:t xml:space="preserve">требовать от Заказчика провести приемку Услуг в порядке и в сроки, предусмотренные Договором;</w:t>
      </w:r>
    </w:p>
    <w:p>
      <w:pPr>
        <w:pStyle w:val="LBGovstyle3"/>
        <w:rPr>
          <w:lang w:val="ru-RU"/>
        </w:rPr>
      </w:pPr>
      <w:r>
        <w:rPr>
          <w:lang w:val="ru-RU"/>
        </w:rPr>
        <w:t xml:space="preserve">требовать от Заказчика своевременной оплаты на условиях, установленных Договором, надлежащим образом оказанных и принятых Заказчиком Услуг;</w:t>
      </w:r>
    </w:p>
    <w:p>
      <w:pPr>
        <w:pStyle w:val="LBGovstyle3"/>
        <w:rPr>
          <w:lang w:val="ru-RU"/>
        </w:rPr>
      </w:pPr>
      <w:r>
        <w:rPr>
          <w:lang w:val="ru-RU"/>
        </w:rPr>
        <w:t xml:space="preserve">требовать возмещения убытков, уплаты неустоек (штрафов, пеней) в соответствии с Договором;</w:t>
      </w:r>
    </w:p>
    <w:p>
      <w:pPr>
        <w:pStyle w:val="LBGovstyle3"/>
        <w:rPr>
          <w:lang w:val="ru-RU"/>
        </w:rPr>
      </w:pPr>
      <w:r>
        <w:rPr>
          <w:lang w:val="ru-RU"/>
        </w:rPr>
        <w:t xml:space="preserve">осуществлять иные права, предусмотренные Договором.</w:t>
      </w:r>
    </w:p>
    <w:p>
      <w:pPr>
        <w:pStyle w:val="LBGovstyle2"/>
        <w:rPr>
          <w:lang w:val="ru-RU"/>
        </w:rPr>
      </w:pPr>
      <w:r>
        <w:rPr>
          <w:lang w:val="ru-RU"/>
        </w:rPr>
        <w:t xml:space="preserve">Заказчик обязан:</w:t>
      </w:r>
    </w:p>
    <w:p>
      <w:pPr>
        <w:pStyle w:val="LBGovstyle3"/>
        <w:rPr>
          <w:lang w:val="ru-RU"/>
        </w:rPr>
      </w:pPr>
      <w:r>
        <w:rPr>
          <w:lang w:val="ru-RU"/>
        </w:rPr>
        <w:t xml:space="preserve">обеспечить своевременную приемку и оплату Услуг надлежащего качества в порядке и сроки, предусмотренные Договором;</w:t>
      </w:r>
    </w:p>
    <w:p>
      <w:pPr>
        <w:pStyle w:val="LBGovstyle3"/>
        <w:rPr>
          <w:lang w:val="ru-RU"/>
        </w:rPr>
      </w:pPr>
      <w:r>
        <w:rPr>
          <w:lang w:val="ru-RU"/>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pPr>
        <w:pStyle w:val="LBGovstyle3"/>
        <w:rPr>
          <w:lang w:val="ru-RU"/>
        </w:rPr>
      </w:pPr>
      <w:r>
        <w:rPr>
          <w:lang w:val="ru-RU"/>
        </w:rPr>
        <w:t xml:space="preserve">обеспечить сохранность конфиденциальной информации Исполнителя, ставшей известной Заказчику в ходе оказания Услуг по Договору;</w:t>
      </w:r>
    </w:p>
    <w:p>
      <w:pPr>
        <w:pStyle w:val="LBGovstyle3"/>
        <w:rPr>
          <w:lang w:val="ru-RU"/>
        </w:rPr>
      </w:pPr>
      <w:r>
        <w:rPr>
          <w:lang w:val="ru-RU"/>
        </w:rPr>
        <w:t xml:space="preserve">выполнять иные обязанности, предусмотренные Договором.</w:t>
      </w:r>
    </w:p>
    <w:p>
      <w:pPr>
        <w:pStyle w:val="LBGovstyle2"/>
        <w:rPr>
          <w:lang w:val="ru-RU"/>
        </w:rPr>
      </w:pPr>
      <w:r>
        <w:rPr>
          <w:lang w:val="ru-RU"/>
        </w:rPr>
        <w:t xml:space="preserve">Заказчик вправе:</w:t>
      </w:r>
    </w:p>
    <w:p>
      <w:pPr>
        <w:pStyle w:val="LBGovstyle3"/>
        <w:rPr>
          <w:lang w:val="ru-RU"/>
        </w:rPr>
      </w:pPr>
      <w:r>
        <w:rPr>
          <w:lang w:val="ru-RU"/>
        </w:rPr>
        <w:t xml:space="preserve">требовать от Исполнителя надлежащего исполнения обязательств, установленных Договором;</w:t>
      </w:r>
    </w:p>
    <w:p>
      <w:pPr>
        <w:pStyle w:val="LBGovstyle3"/>
        <w:rPr>
          <w:lang w:val="ru-RU"/>
        </w:rPr>
      </w:pPr>
      <w:r>
        <w:rPr>
          <w:lang w:val="ru-RU"/>
        </w:rPr>
        <w:t xml:space="preserve">требовать от Исполнителя своевременного устранения недостатков в оказанных Услугах;</w:t>
      </w:r>
    </w:p>
    <w:p>
      <w:pPr>
        <w:pStyle w:val="LBGovstyle3"/>
        <w:rPr>
          <w:lang w:val="ru-RU"/>
        </w:rPr>
      </w:pPr>
      <w:r>
        <w:rPr>
          <w:lang w:val="ru-RU"/>
        </w:rPr>
        <w:t xml:space="preserve">проверять ход и качество исполнения Исполнителем условий Договора;</w:t>
      </w:r>
    </w:p>
    <w:p>
      <w:pPr>
        <w:pStyle w:val="LBGovstyle3"/>
        <w:rPr>
          <w:lang w:val="ru-RU"/>
        </w:rPr>
      </w:pPr>
      <w:r>
        <w:rPr>
          <w:lang w:val="ru-RU"/>
        </w:rPr>
        <w:t xml:space="preserve">отказаться от исполнения Договора в любой момент при условии оплаты Исполнителю фактически понесенных расходов;</w:t>
      </w:r>
    </w:p>
    <w:p>
      <w:pPr>
        <w:pStyle w:val="LBGovstyle3"/>
        <w:rPr>
          <w:lang w:val="ru-RU"/>
        </w:rPr>
      </w:pPr>
      <w:r>
        <w:rPr>
          <w:lang w:val="ru-RU"/>
        </w:rPr>
        <w:t xml:space="preserve">требовать возмещения убытков, уплаты неустоек (штрафов, пеней) в соответствии с Договором;</w:t>
      </w:r>
    </w:p>
    <w:p>
      <w:pPr>
        <w:pStyle w:val="LBGovstyle3"/>
        <w:rPr>
          <w:lang w:val="ru-RU"/>
        </w:rPr>
      </w:pPr>
      <w:r>
        <w:rPr>
          <w:lang w:val="ru-RU"/>
        </w:rPr>
        <w:t xml:space="preserve">отказаться от приемки и оплаты Услуг, не соответствующих условиям Договора;</w:t>
      </w:r>
    </w:p>
    <w:p>
      <w:pPr>
        <w:pStyle w:val="LBGovstyle3"/>
        <w:rPr>
          <w:lang w:val="ru-RU"/>
        </w:rPr>
      </w:pPr>
      <w:r>
        <w:rPr>
          <w:lang w:val="ru-RU"/>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pPr>
        <w:pStyle w:val="LBGovstyle3"/>
        <w:rPr>
          <w:lang w:val="ru-RU"/>
        </w:rPr>
      </w:pPr>
      <w:r>
        <w:rPr>
          <w:lang w:val="ru-RU"/>
        </w:rPr>
        <w:t xml:space="preserve">осуществлять иные права, предусмотренные Договором.</w:t>
      </w:r>
    </w:p>
    <w:p>
      <w:pPr>
        <w:pStyle w:val="LBGovstyle1"/>
      </w:pPr>
      <w:r>
        <w:t xml:space="preserve">Качество Услуг</w:t>
      </w:r>
    </w:p>
    <w:p>
      <w:pPr>
        <w:pStyle w:val="LBGovstyle2"/>
        <w:rPr>
          <w:lang w:val="ru-RU"/>
        </w:rPr>
      </w:pPr>
      <w:r>
        <w:rPr>
          <w:lang w:val="ru-RU"/>
        </w:rPr>
        <w:t xml:space="preserve">Исполнитель гарантирует качество оказываемых Услуг в соответствии с условиями Договора, включая Техническое задание.</w:t>
      </w:r>
    </w:p>
    <w:p>
      <w:pPr>
        <w:pStyle w:val="LBGovstyle2"/>
        <w:rPr>
          <w:lang w:val="ru-RU"/>
        </w:rPr>
      </w:pPr>
      <w:r>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pPr>
        <w:pStyle w:val="LBGovstyle2"/>
        <w:rPr>
          <w:lang w:val="ru-RU"/>
        </w:rPr>
      </w:pPr>
      <w:r>
        <w:rPr>
          <w:lang w:val="ru-RU"/>
        </w:rPr>
        <w:fldChar w:fldCharType="begin" w:fldLock="true"/>
        <w:instrText xml:space="preserve">LBVARIABLE \id "29569" \displaced</w:instrText>
        <w:fldChar w:fldCharType="separate"/>
      </w:r>
      <w:r>
        <w:rPr>
          <w:lang w:val="ru-RU"/>
        </w:rPr>
        <w:t xml:space="preserve">Гарантийный срок на оказанные Услуги установлен пунктом 1.10 Договора. Датой начала течения гарантийного срока считается дата подписания Сторонами Акта сдачи-приемки оказанных Услуг. При этом гарантийный срок продлевается на время, в течение которого устранялись недостатки в оказанных Услугах.</w:t>
      </w:r>
      <w:r>
        <w:rPr>
          <w:lang w:val="ru-RU"/>
        </w:rPr>
        <w:fldChar w:fldCharType="end"/>
      </w:r>
    </w:p>
    <w:p>
      <w:pPr>
        <w:pStyle w:val="LBGovstyle2"/>
        <w:rPr>
          <w:lang w:val="ru-RU"/>
        </w:rPr>
      </w:pPr>
      <w:r>
        <w:rPr>
          <w:lang w:val="ru-RU"/>
        </w:rPr>
        <w:fldChar w:fldCharType="begin" w:fldLock="true"/>
        <w:instrText xml:space="preserve">LBVARIABLE \id "29569" \displaced</w:instrText>
        <w:fldChar w:fldCharType="separate"/>
      </w:r>
      <w:r>
        <w:rPr>
          <w:lang w:val="ru-RU"/>
        </w:rPr>
        <w:t xml:space="preserve">Все сопутствующие гарантийному обслуживанию мероприятия осуществляются силами и за счет Исполнителя.</w:t>
      </w:r>
      <w:r>
        <w:rPr>
          <w:lang w:val="ru-RU"/>
        </w:rPr>
        <w:fldChar w:fldCharType="end"/>
      </w:r>
    </w:p>
    <w:p>
      <w:pPr>
        <w:pStyle w:val="LBGovstyle1"/>
      </w:pPr>
      <w:r>
        <w:t xml:space="preserve">Ответственность Сторон</w:t>
      </w:r>
    </w:p>
    <w:p>
      <w:pPr>
        <w:pStyle w:val="LBGovstyle2"/>
        <w:rPr>
          <w:lang w:val="ru-RU"/>
        </w:rPr>
      </w:pPr>
      <w:r>
        <w:rPr>
          <w:lang w:val="ru-RU"/>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pPr>
        <w:pStyle w:val="LBGovstyle2"/>
        <w:rPr>
          <w:lang w:val="ru-RU"/>
        </w:rPr>
      </w:pPr>
      <w:r>
        <w:rPr>
          <w:lang w:val="ru-RU"/>
        </w:rPr>
        <w:t xml:space="preserve">Заказчик имеет право на удержание суммы начисленной неустойки (пени, штрафа) при осуществлении оплаты по Договору.</w:t>
      </w:r>
    </w:p>
    <w:p>
      <w:pPr>
        <w:pStyle w:val="LBGovstyle2"/>
        <w:rPr>
          <w:lang w:val="ru-RU"/>
        </w:rPr>
      </w:pPr>
      <w:r>
        <w:rPr>
          <w:lang w:val="ru-RU"/>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pPr>
        <w:pStyle w:val="LBGovstyle2"/>
        <w:rPr>
          <w:lang w:val="ru-RU"/>
        </w:rPr>
      </w:pPr>
      <w:r>
        <w:rPr>
          <w:lang w:val="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pPr>
        <w:pStyle w:val="LBGovstyle2"/>
        <w:rPr>
          <w:lang w:val="ru-RU"/>
        </w:rPr>
      </w:pPr>
      <w:r>
        <w:rPr>
          <w:lang w:val="ru-RU"/>
        </w:rPr>
        <w:t xml:space="preserve">В случае нарушения обязанностей, предусмотренных в том числе, но не исключительно пп. 5.1.9,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lang w:val="ru-RU"/>
        </w:rPr>
        <w:fldChar w:fldCharType="begin" w:fldLock="true"/>
        <w:instrText xml:space="preserve">LBVARIABLE \id "76660" \grammarCase "genitive" \moneyFormat "0,000. (ISpell) I$$$$ .00 F$$"</w:instrText>
        <w:fldChar w:fldCharType="separate"/>
      </w:r>
      <w:r>
        <w:rPr>
          <w:color w:val="000000"/>
          <w:lang w:val="ru-RU"/>
        </w:rPr>
        <w:t xml:space="preserve">1 000 (Одной тысячи) рублей 00 копеек</w:t>
      </w:r>
      <w:r>
        <w:rPr>
          <w:color w:val="000000"/>
          <w:lang w:val="ru-RU"/>
        </w:rPr>
        <w:fldChar w:fldCharType="end"/>
      </w:r>
      <w:r>
        <w:rPr>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pPr>
        <w:pStyle w:val="LBGovstyle1"/>
      </w:pPr>
      <w:r>
        <w:t xml:space="preserve">Обеспечение исполнения Договора. Обеспечение исполнения гарантийных обязательств</w:t>
      </w:r>
    </w:p>
    <w:p>
      <w:pPr>
        <w:pStyle w:val="LBGovstyle2"/>
        <w:rPr>
          <w:lang w:val="ru-RU"/>
        </w:rPr>
      </w:pPr>
      <w:r>
        <w:rPr>
          <w:lang w:val="ru-RU"/>
        </w:rPr>
        <w:fldChar w:fldCharType="begin" w:fldLock="true"/>
        <w:instrText xml:space="preserve">LBVARIABLE \id "29580" \displaced</w:instrText>
        <w:fldChar w:fldCharType="separate"/>
      </w:r>
      <w:r>
        <w:rPr>
          <w:lang w:val="ru-RU"/>
        </w:rPr>
        <w:t xml:space="preserve">Обеспечение надлежащего исполнения обязательств Исполнителя по Договору не предоставляется.</w:t>
      </w:r>
      <w:r>
        <w:rPr>
          <w:lang w:val="ru-RU"/>
        </w:rPr>
        <w:fldChar w:fldCharType="end"/>
      </w:r>
    </w:p>
    <w:p>
      <w:pPr>
        <w:pStyle w:val="LBGovstyle2"/>
        <w:rPr>
          <w:lang w:val="ru-RU"/>
        </w:rPr>
      </w:pPr>
      <w:r>
        <w:rPr>
          <w:lang w:val="ru-RU"/>
        </w:rPr>
        <w:fldChar w:fldCharType="begin" w:fldLock="true"/>
        <w:instrText xml:space="preserve">LBVARIABLE \id "29584" \displaced</w:instrText>
        <w:fldChar w:fldCharType="separate"/>
      </w:r>
      <w:r>
        <w:rPr>
          <w:lang w:val="ru-RU"/>
        </w:rPr>
        <w:t xml:space="preserve">Обеспечение исполнения гарантийных обязательств по Договору не предоставляется.</w:t>
      </w:r>
      <w:r>
        <w:rPr>
          <w:lang w:val="ru-RU"/>
        </w:rPr>
        <w:fldChar w:fldCharType="end"/>
      </w:r>
    </w:p>
    <w:p>
      <w:pPr>
        <w:pStyle w:val="LBGovstyle1"/>
      </w:pPr>
      <w:r>
        <w:t xml:space="preserve">Основания освобождения от ответственности. Обстоятельства непреодолимой силы</w:t>
      </w:r>
    </w:p>
    <w:p>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LBGovstyle2"/>
        <w:rPr>
          <w:lang w:val="ru-RU"/>
        </w:rPr>
      </w:pPr>
      <w:r>
        <w:rPr>
          <w:lang w:val="ru-RU"/>
        </w:rPr>
        <w:t xml:space="preserve">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pPr>
        <w:pStyle w:val="LBGovstyle2"/>
        <w:rPr>
          <w:lang w:val="ru-RU"/>
        </w:rPr>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pPr>
        <w:pStyle w:val="LBGovstyle1"/>
      </w:pPr>
      <w:r>
        <w:t xml:space="preserve">Рассмотрение и разрешение споров</w:t>
      </w:r>
    </w:p>
    <w:p>
      <w:pPr>
        <w:pStyle w:val="LBGovstyle2"/>
        <w:rPr>
          <w:lang w:val="ru-RU"/>
        </w:rPr>
      </w:pPr>
      <w:r>
        <w:rPr>
          <w:lang w:val="ru-RU"/>
        </w:rPr>
        <w:t xml:space="preserve">Договором предусматривается обязательный досудебный претензионный порядок урегулирования споров.</w:t>
      </w:r>
    </w:p>
    <w:p>
      <w:pPr>
        <w:pStyle w:val="LBGovstyle2"/>
        <w:rPr>
          <w:lang w:val="ru-RU"/>
        </w:rPr>
      </w:pPr>
      <w:r>
        <w:rPr>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pPr>
        <w:pStyle w:val="LBGovstyle2"/>
        <w:rPr>
          <w:lang w:val="ru-RU"/>
        </w:rPr>
      </w:pPr>
      <w:r>
        <w:rPr>
          <w:lang w:val="ru-RU"/>
        </w:rPr>
        <w:t xml:space="preserve">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pPr>
        <w:pStyle w:val="LBGovstyle2"/>
        <w:rPr>
          <w:lang w:val="ru-RU"/>
        </w:rPr>
      </w:pPr>
      <w:r>
        <w:rPr>
          <w:lang w:val="ru-RU"/>
        </w:rPr>
        <w:t xml:space="preserve">При неурегулировании Сторонами спора в досудебном порядке, спор передается на рассмотрение суда, указанного в пункте 1.17 Договора.</w:t>
      </w:r>
    </w:p>
    <w:p>
      <w:pPr>
        <w:pStyle w:val="LBGovstyle1"/>
      </w:pPr>
      <w:r>
        <w:t xml:space="preserve">Срок действия и порядок изменения Договора</w:t>
      </w:r>
    </w:p>
    <w:p>
      <w:pPr>
        <w:pStyle w:val="LBGovstyle2"/>
        <w:rPr>
          <w:lang w:val="ru-RU"/>
        </w:rPr>
      </w:pPr>
      <w:r>
        <w:rPr>
          <w:lang w:val="ru-RU"/>
        </w:rPr>
        <w:t xml:space="preserve">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pPr>
        <w:pStyle w:val="LBGovstyle2"/>
        <w:rPr>
          <w:lang w:val="ru-RU"/>
        </w:rPr>
      </w:pPr>
      <w:r>
        <w:rPr>
          <w:lang w:val="ru-RU"/>
        </w:rPr>
        <w:t xml:space="preserve">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pPr>
        <w:pStyle w:val="LBGovstyle1"/>
      </w:pPr>
      <w:r>
        <w:t xml:space="preserve">Расторжение Договора</w:t>
      </w:r>
    </w:p>
    <w:p>
      <w:pPr>
        <w:pStyle w:val="LBGovstyle2"/>
        <w:rPr>
          <w:lang w:val="ru-RU"/>
        </w:rPr>
      </w:pPr>
      <w:r>
        <w:rPr>
          <w:lang w:val="ru-RU"/>
        </w:rPr>
        <w:t xml:space="preserve">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pPr>
        <w:pStyle w:val="LBGovstyle2"/>
        <w:rPr>
          <w:lang w:val="ru-RU"/>
        </w:rPr>
      </w:pPr>
      <w:r>
        <w:rPr>
          <w:lang w:val="ru-RU"/>
        </w:rPr>
        <w:t xml:space="preserve">Заказчик вправе отказаться от исполнения Договора в одностороннем внесудебном порядке на условиях,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Исполнителем Договора, в том числе в случае:</w:t>
      </w:r>
    </w:p>
    <w:p>
      <w:pPr>
        <w:pStyle w:val="LBGovstyle3"/>
        <w:rPr>
          <w:lang w:val="ru-RU"/>
        </w:rPr>
      </w:pPr>
      <w:r>
        <w:rPr>
          <w:lang w:val="ru-RU"/>
        </w:rPr>
        <w:t xml:space="preserve">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pPr>
        <w:pStyle w:val="LBGovstyle3"/>
        <w:rPr>
          <w:lang w:val="ru-RU"/>
        </w:rPr>
      </w:pPr>
      <w:r>
        <w:rPr>
          <w:lang w:val="ru-RU"/>
        </w:rPr>
        <w:t xml:space="preserve">нарушения обязательств воздерживаться от запрещенных в пунктах 13.1 – 13.2 Договора действий;</w:t>
      </w:r>
    </w:p>
    <w:p>
      <w:pPr>
        <w:pStyle w:val="LBGovstyle3"/>
        <w:rPr>
          <w:lang w:val="ru-RU"/>
        </w:rPr>
      </w:pPr>
      <w:r>
        <w:rPr>
          <w:lang w:val="ru-RU"/>
        </w:rPr>
        <w:t xml:space="preserve">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pPr>
        <w:pStyle w:val="LBGovstyle3"/>
        <w:rPr>
          <w:lang w:val="ru-RU"/>
        </w:rPr>
      </w:pPr>
      <w:r>
        <w:rPr>
          <w:lang w:val="ru-RU"/>
        </w:rPr>
        <w:t xml:space="preserve">нарушения положений пунктов 14.4 – 14.7 Договора.</w:t>
      </w:r>
    </w:p>
    <w:p>
      <w:pPr>
        <w:pStyle w:val="LBGovstyle2"/>
        <w:rPr>
          <w:lang w:val="ru-RU"/>
        </w:rPr>
      </w:pPr>
      <w:r>
        <w:rPr>
          <w:lang w:val="ru-RU"/>
        </w:rPr>
        <w:t xml:space="preserve">Исполнитель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pPr>
        <w:pStyle w:val="LBGovstyle2"/>
        <w:rPr>
          <w:lang w:val="ru-RU"/>
        </w:rPr>
      </w:pPr>
      <w:r>
        <w:rPr>
          <w:lang w:val="ru-RU"/>
        </w:rPr>
        <w:t xml:space="preserve">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pPr>
        <w:pStyle w:val="LBGovstyle2"/>
        <w:rPr>
          <w:lang w:val="ru-RU"/>
        </w:rPr>
      </w:pPr>
      <w:r>
        <w:rPr>
          <w:lang w:val="ru-RU"/>
        </w:rPr>
        <w:t xml:space="preserve">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pPr>
        <w:pStyle w:val="LBGovstyle3"/>
        <w:rPr>
          <w:lang w:val="ru-RU"/>
        </w:rPr>
      </w:pPr>
      <w:r>
        <w:rPr>
          <w:lang w:val="ru-RU"/>
        </w:rPr>
        <w:t xml:space="preserve">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pPr>
        <w:pStyle w:val="LBGovstyle3"/>
        <w:rPr>
          <w:lang w:val="ru-RU"/>
        </w:rPr>
      </w:pPr>
      <w:r>
        <w:rPr>
          <w:lang w:val="ru-RU"/>
        </w:rPr>
        <w:t xml:space="preserve">указание на предмет Договора;</w:t>
      </w:r>
    </w:p>
    <w:p>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pPr>
        <w:pStyle w:val="LBGovstyle2"/>
        <w:rPr>
          <w:lang w:val="ru-RU"/>
        </w:rPr>
      </w:pPr>
      <w:r>
        <w:rPr>
          <w:lang w:val="ru-RU"/>
        </w:rPr>
        <w:t xml:space="preserve">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pPr>
        <w:pStyle w:val="LBGovstyle2"/>
        <w:rPr>
          <w:lang w:val="ru-RU"/>
        </w:rPr>
      </w:pPr>
      <w:r>
        <w:rPr>
          <w:lang w:val="ru-RU"/>
        </w:rPr>
        <w:t xml:space="preserve">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pPr>
        <w:pStyle w:val="LBGovstyle2"/>
        <w:rPr>
          <w:lang w:val="ru-RU"/>
        </w:rPr>
      </w:pPr>
      <w:r>
        <w:rPr>
          <w:lang w:val="ru-RU"/>
        </w:rPr>
        <w:t xml:space="preserve">Договор считается расторгнутым с даты получения одной Стороной уведомления другой Стороны об одностороннем отказе от исполнения Договора.</w:t>
      </w:r>
    </w:p>
    <w:p>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pPr>
        <w:pStyle w:val="LBGovstyle2"/>
        <w:rPr>
          <w:lang w:val="ru-RU"/>
        </w:rPr>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pPr>
        <w:pStyle w:val="LBGovstyle1"/>
      </w:pPr>
      <w:r>
        <w:t>Комплаенс-оговорка</w:t>
      </w:r>
    </w:p>
    <w:p>
      <w:pPr>
        <w:pStyle w:val="LBGovstyle2"/>
        <w:rPr>
          <w:lang w:val="ru-RU"/>
        </w:rPr>
      </w:pPr>
      <w:r>
        <w:rPr>
          <w:lang w:val="ru-RU"/>
        </w:rPr>
        <w:t xml:space="preserve">Стороны обязуются соблюдать положения Комплаенс-оговорки, установленные Приложением №</w:t>
      </w:r>
      <w:r>
        <w:rPr>
          <w:lang w:val="ru-RU"/>
        </w:rPr>
        <w:fldChar w:fldCharType="begin" w:fldLock="true"/>
        <w:instrText xml:space="preserve">LBVARIABLE \id "76657"</w:instrText>
        <w:fldChar w:fldCharType="separate"/>
      </w:r>
      <w:r>
        <w:rPr>
          <w:lang w:val="ru-RU"/>
        </w:rPr>
        <w:t>7</w:t>
      </w:r>
      <w:r>
        <w:rPr>
          <w:lang w:val="ru-RU"/>
        </w:rPr>
        <w:fldChar w:fldCharType="end"/>
      </w:r>
      <w:r>
        <w:rPr>
          <w:lang w:val="ru-RU"/>
        </w:rPr>
        <w:t xml:space="preserve"> к Договору. </w:t>
      </w:r>
    </w:p>
    <w:p>
      <w:pPr>
        <w:pStyle w:val="LBGovstyle2"/>
        <w:rPr>
          <w:lang w:val="ru-RU"/>
        </w:rPr>
      </w:pPr>
      <w:r>
        <w:rPr>
          <w:lang w:val="ru-RU"/>
        </w:rPr>
        <w:t xml:space="preserve">Стороны договорились установить неустойку в виде штрафа в размере</w:t>
      </w:r>
      <w:r>
        <w:rPr>
          <w:lang w:val="ru-RU"/>
        </w:rPr>
        <w:fldChar w:fldCharType="begin" w:fldLock="true"/>
        <w:instrText xml:space="preserve">LBVARIABLE \id "76656" \percentFormat "0,000.########'%'"</w:instrText>
        <w:fldChar w:fldCharType="separate"/>
      </w:r>
      <w:r>
        <w:rPr>
          <w:lang w:val="ru-RU"/>
        </w:rPr>
        <w:t>0,1%</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Комплаенс-оговорки.</w:t>
      </w:r>
    </w:p>
    <w:p>
      <w:pPr>
        <w:pStyle w:val="LBGovstyle1"/>
      </w:pPr>
      <w:r>
        <w:t xml:space="preserve">Прочие положения</w:t>
      </w:r>
    </w:p>
    <w:p>
      <w:pPr>
        <w:pStyle w:val="LBGovstyle2"/>
        <w:rPr>
          <w:lang w:val="ru-RU"/>
        </w:rPr>
      </w:pPr>
      <w:r>
        <w:rPr>
          <w:lang w:val="ru-RU"/>
        </w:rPr>
        <w:t xml:space="preserve">Во всем, что не предусмотрено Договором, Стороны руководствуются законодательством Российской Федерации.</w:t>
      </w:r>
    </w:p>
    <w:p>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pPr>
        <w:pStyle w:val="LBGovstyle2"/>
        <w:rPr>
          <w:lang w:val="ru-RU"/>
        </w:rPr>
      </w:pPr>
      <w:r>
        <w:rPr>
          <w:lang w:val="ru-RU"/>
        </w:rPr>
        <w:t xml:space="preserve">Стороны определили следующий порядок обмена документами и (или) юридически значимыми сообщениями:</w:t>
      </w:r>
    </w:p>
    <w:p>
      <w:pPr>
        <w:pStyle w:val="LBGovstyle5-Alt"/>
        <w:numPr>
          <w:numId w:val="27"/>
          <w:ilvl w:val="0"/>
        </w:numPr>
        <w:rPr>
          <w:lang w:val="ru-RU"/>
        </w:rPr>
      </w:pPr>
      <w:r>
        <w:rPr>
          <w:lang w:val="ru-RU"/>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pPr>
        <w:pStyle w:val="LBGovstyle5-Alt"/>
        <w:numPr>
          <w:numId w:val="25"/>
          <w:ilvl w:val="0"/>
        </w:numPr>
        <w:rPr>
          <w:lang w:val="ru-RU"/>
        </w:rPr>
      </w:pPr>
      <w:r>
        <w:rPr>
          <w:lang w:val="ru-RU"/>
        </w:rPr>
        <w:t xml:space="preserve">заказным письмом с уведомлением о вручении;</w:t>
      </w:r>
    </w:p>
    <w:p>
      <w:pPr>
        <w:pStyle w:val="LBGovstyle5-Alt"/>
        <w:numPr>
          <w:numId w:val="25"/>
          <w:ilvl w:val="0"/>
        </w:numPr>
        <w:rPr>
          <w:lang w:val="ru-RU"/>
        </w:rPr>
      </w:pPr>
      <w:r>
        <w:rPr>
          <w:lang w:val="ru-RU"/>
        </w:rPr>
        <w:t xml:space="preserve">электронной почтой, с последующим направлением документа и (или) юридически значимого сообщения заказным письмом с уведомлением о вручении;</w:t>
      </w:r>
    </w:p>
    <w:p>
      <w:pPr>
        <w:pStyle w:val="LBGovstyle5-Alt"/>
        <w:numPr>
          <w:numId w:val="25"/>
          <w:ilvl w:val="0"/>
        </w:numPr>
        <w:rPr>
          <w:lang w:val="ru-RU"/>
        </w:rPr>
      </w:pPr>
      <w:r>
        <w:rPr>
          <w:lang w:val="ru-RU"/>
        </w:rPr>
        <w:t xml:space="preserve">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pPr>
        <w:pStyle w:val="LBBodyText3"/>
      </w:pPr>
      <w:r>
        <w:t xml:space="preserve">Авторизированные адреса электронной почты Сторон указаны в разделе 16 Договора.</w:t>
      </w:r>
    </w:p>
    <w:p>
      <w:pPr>
        <w:pStyle w:val="LBBodyText3"/>
      </w:pPr>
      <w:r>
        <w:t xml:space="preserve">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pPr>
        <w:pStyle w:val="LBBodyText3"/>
      </w:pPr>
      <w:r>
        <w:t xml:space="preserve">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pPr>
        <w:pStyle w:val="LBGovstyle2"/>
        <w:rPr>
          <w:lang w:val="ru-RU"/>
        </w:rPr>
      </w:pPr>
      <w:r>
        <w:rPr>
          <w:lang w:val="ru-RU"/>
        </w:rPr>
        <w:t xml:space="preserve">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p>
    <w:p>
      <w:pPr>
        <w:pStyle w:val="LBGovstyle3"/>
        <w:rPr>
          <w:lang w:val="ru-RU"/>
        </w:rPr>
      </w:pPr>
      <w:r>
        <w:rPr>
          <w:lang w:val="ru-RU"/>
        </w:rPr>
        <w:fldChar w:fldCharType="begin" w:fldLock="true"/>
        <w:instrText xml:space="preserve">LBVARIABLE \id "29530" \displaced</w:instrText>
        <w:fldChar w:fldCharType="separate"/>
      </w:r>
      <w:r>
        <w:rPr>
          <w:lang w:val="ru-RU"/>
        </w:rPr>
        <w:t xml:space="preserve">[Исполнитель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Pr>
          <w:rStyle w:val="af5"/>
          <w:lang w:val="ru-RU"/>
        </w:rPr>
        <w:footnoteReference w:id="8"/>
      </w:r>
      <w:r>
        <w:rPr>
          <w:rStyle w:val="af5"/>
          <w:lang w:val="ru-RU"/>
        </w:rPr>
        <w:footnoteReference w:id="9"/>
      </w:r>
      <w:r>
        <w:rPr>
          <w:lang w:val="ru-RU"/>
        </w:rPr>
        <w:t>;</w:t>
      </w:r>
      <w:r>
        <w:rPr>
          <w:lang w:val="ru-RU"/>
        </w:rPr>
        <w:fldChar w:fldCharType="end"/>
      </w:r>
    </w:p>
    <w:p>
      <w:pPr>
        <w:pStyle w:val="LBGovstyle3"/>
        <w:rPr>
          <w:lang w:val="ru-RU"/>
        </w:rPr>
      </w:pPr>
      <w:r>
        <w:rPr>
          <w:lang w:val="ru-RU"/>
        </w:rPr>
        <w:t xml:space="preserve">Исполнитель обладает полной </w:t>
      </w:r>
      <w:r>
        <w:rPr>
          <w:lang w:val="ru-RU"/>
        </w:rPr>
        <w:fldChar w:fldCharType="begin" w:fldLock="true"/>
        <w:instrText xml:space="preserve">LBVARIABLE \id "29530"</w:instrText>
        <w:fldChar w:fldCharType="separate"/>
      </w:r>
      <w:r>
        <w:rPr>
          <w:lang w:val="ru-RU"/>
        </w:rPr>
        <w:t xml:space="preserve">правоспособностью [полной дееспособностью]</w:t>
      </w:r>
      <w:r>
        <w:rPr>
          <w:vertAlign w:val="superscript"/>
          <w:lang w:val="ru-RU"/>
        </w:rPr>
        <w:footnoteReference w:id="10"/>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pPr>
        <w:pStyle w:val="LBGovstyle3"/>
        <w:rPr>
          <w:lang w:val="ru-RU"/>
        </w:rPr>
      </w:pPr>
      <w:r>
        <w:rPr>
          <w:lang w:val="ru-RU"/>
        </w:rPr>
        <w:t xml:space="preserve">Исполнитель не находится в процессе ликвидации</w:t>
      </w:r>
      <w:r>
        <w:rPr>
          <w:lang w:val="ru-RU"/>
        </w:rPr>
        <w:fldChar w:fldCharType="begin" w:fldLock="true"/>
        <w:instrText xml:space="preserve">LBVARIABLE \id "29597"</w:instrText>
        <w:fldChar w:fldCharType="separate"/>
      </w:r>
      <w:r>
        <w:rPr>
          <w:lang w:val="ru-RU"/>
        </w:rPr>
        <w:t xml:space="preserve"> или реорганизации</w:t>
      </w:r>
      <w:r>
        <w:rPr>
          <w:lang w:val="ru-RU"/>
        </w:rPr>
        <w:fldChar w:fldCharType="end"/>
      </w:r>
      <w:r>
        <w:rPr>
          <w:lang w:val="ru-RU"/>
        </w:rPr>
        <w:t xml:space="preserve"> и не отвечает признакам банкротства (несостоятельности);</w:t>
      </w:r>
    </w:p>
    <w:p>
      <w:pPr>
        <w:pStyle w:val="LBGovstyle3"/>
        <w:rPr>
          <w:lang w:val="ru-RU"/>
        </w:rPr>
      </w:pPr>
      <w:r>
        <w:rPr>
          <w:lang w:val="ru-RU"/>
        </w:rPr>
        <w:t xml:space="preserve">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pPr>
        <w:pStyle w:val="LBGovstyle3"/>
        <w:rPr>
          <w:lang w:val="ru-RU"/>
        </w:rPr>
      </w:pPr>
      <w:r>
        <w:rPr>
          <w:lang w:val="ru-RU"/>
        </w:rPr>
        <w:t xml:space="preserve">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pPr>
        <w:pStyle w:val="LBGovstyle3"/>
        <w:rPr>
          <w:lang w:val="ru-RU"/>
        </w:rPr>
      </w:pPr>
      <w:r>
        <w:rPr>
          <w:lang w:val="ru-RU"/>
        </w:rPr>
        <w:t xml:space="preserve">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pPr>
        <w:pStyle w:val="LBGovstyle3"/>
        <w:rPr>
          <w:lang w:val="ru-RU"/>
        </w:rPr>
        <w:ind w:left="834" w:hanging="834"/>
      </w:pPr>
      <w:r>
        <w:rPr>
          <w:lang w:val="ru-RU"/>
        </w:rPr>
        <w:t xml:space="preserve">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Исполнителя.</w:t>
      </w:r>
    </w:p>
    <w:p>
      <w:pPr>
        <w:pStyle w:val="LBGovstyle2"/>
        <w:rPr>
          <w:lang w:val="ru-RU"/>
        </w:rPr>
      </w:pPr>
      <w:r>
        <w:rPr>
          <w:lang w:val="ru-RU"/>
        </w:rPr>
        <w:t xml:space="preserve">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pPr>
        <w:pStyle w:val="LBGovstyle3"/>
        <w:rPr>
          <w:lang w:val="ru-RU"/>
        </w:rPr>
      </w:pPr>
      <w:r>
        <w:rPr>
          <w:lang w:val="ru-RU"/>
        </w:rPr>
        <w:t xml:space="preserve">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pPr>
        <w:pStyle w:val="LBGovstyle3"/>
        <w:rPr>
          <w:lang w:val="ru-RU"/>
        </w:rPr>
      </w:pPr>
      <w:r>
        <w:rPr>
          <w:lang w:val="ru-RU"/>
        </w:rPr>
        <w:t xml:space="preserve">Исполнитель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pPr>
        <w:pStyle w:val="LBGovstyle2"/>
        <w:rPr>
          <w:lang w:val="ru-RU"/>
        </w:rPr>
      </w:pPr>
      <w:r>
        <w:rPr>
          <w:lang w:val="ru-RU"/>
        </w:rPr>
        <w:t xml:space="preserve">Стороны признают, что данные в разделе 14 Договора заверения об обстоятельствах имеют существенное значение для Заказчика и для заключения, исполнения или прекращения Договора.</w:t>
      </w:r>
    </w:p>
    <w:p>
      <w:pPr>
        <w:pStyle w:val="LBGovstyle2"/>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pPr>
        <w:pStyle w:val="LBGovstyle2"/>
        <w:rPr>
          <w:lang w:val="ru-RU"/>
        </w:rPr>
      </w:pPr>
      <w:r>
        <w:rPr>
          <w:lang w:val="ru-RU"/>
        </w:rPr>
        <w:t xml:space="preserve">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pPr>
        <w:pStyle w:val="LBSimple3-Alt"/>
        <w:rPr>
          <w:lang w:val="ru-RU"/>
        </w:rPr>
        <w:ind w:left="1539"/>
      </w:pPr>
      <w:r>
        <w:rPr>
          <w:lang w:val="ru-RU"/>
        </w:rPr>
        <w:t xml:space="preserve">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pPr>
        <w:pStyle w:val="LBSimple3-Alt"/>
        <w:rPr>
          <w:lang w:val="ru-RU"/>
        </w:rPr>
        <w:ind w:left="1539"/>
      </w:pPr>
      <w:r>
        <w:rPr>
          <w:lang w:val="ru-RU"/>
        </w:rPr>
        <w:t xml:space="preserve">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pPr>
        <w:pStyle w:val="LBSimple3-Alt"/>
        <w:rPr>
          <w:lang w:val="ru-RU"/>
        </w:rPr>
        <w:ind w:left="1539"/>
      </w:pPr>
      <w:r>
        <w:rPr>
          <w:lang w:val="ru-RU"/>
        </w:rPr>
        <w:t xml:space="preserve">налоговым органом выявлена недостоверная информация в первичных документах и/или счетах-фактурах, подписанных представителями Исполнителя;</w:t>
      </w:r>
    </w:p>
    <w:p>
      <w:pPr>
        <w:pStyle w:val="LBSimple3-Alt"/>
        <w:rPr>
          <w:lang w:val="ru-RU"/>
        </w:rPr>
        <w:ind w:left="1539"/>
      </w:pPr>
      <w:r>
        <w:rPr>
          <w:lang w:val="ru-RU"/>
        </w:rPr>
        <w:t xml:space="preserve">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pPr>
        <w:pStyle w:val="LBSimple3-Alt"/>
        <w:rPr>
          <w:lang w:val="ru-RU"/>
        </w:rPr>
        <w:ind w:left="1539"/>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pPr>
        <w:pStyle w:val="LBBodyText3"/>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pPr>
        <w:pStyle w:val="LBGovstyle3"/>
        <w:rPr>
          <w:lang w:val="ru-RU"/>
        </w:rPr>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pPr>
        <w:pStyle w:val="LBGovstyle3"/>
        <w:numPr>
          <w:numId w:val="0"/>
          <w:ilvl w:val="0"/>
        </w:numPr>
        <w:rPr>
          <w:lang w:val="ru-RU"/>
        </w:rPr>
        <w:ind w:left="720"/>
      </w:pPr>
      <w:r>
        <w:rPr>
          <w:lang w:val="ru-RU"/>
        </w:rPr>
        <w:t xml:space="preserve">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pPr>
        <w:pStyle w:val="LBBodyText2"/>
        <w:ind w:left="709"/>
      </w:pPr>
      <w:r>
        <w:t xml:space="preserve">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pPr>
        <w:pStyle w:val="LBGovstyle2"/>
        <w:rPr>
          <w:lang w:val="ru-RU"/>
        </w:rPr>
      </w:pPr>
      <w:r>
        <w:rPr>
          <w:lang w:val="ru-RU"/>
        </w:rPr>
        <w:t xml:space="preserve">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LBGovstyle3"/>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pPr>
        <w:pStyle w:val="LBGovstyle3"/>
        <w:rPr>
          <w:lang w:val="ru-RU"/>
        </w:rPr>
      </w:pPr>
      <w:r>
        <w:rPr>
          <w:lang w:val="ru-RU"/>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pPr>
        <w:pStyle w:val="LBGovstyle3"/>
        <w:rPr>
          <w:lang w:val="ru-RU"/>
        </w:rPr>
      </w:pPr>
      <w:r>
        <w:rPr>
          <w:lang w:val="ru-RU"/>
        </w:rPr>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pPr>
        <w:pStyle w:val="LBGovstyle2"/>
        <w:rPr>
          <w:lang w:val="ru-RU"/>
        </w:rPr>
      </w:pPr>
      <w:r>
        <w:rPr>
          <w:lang w:val="ru-RU"/>
        </w:rPr>
        <w:t xml:space="preserve">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pPr>
        <w:pStyle w:val="LBGovstyle2"/>
        <w:rPr>
          <w:lang w:val="ru-RU"/>
        </w:rPr>
      </w:pPr>
      <w:r>
        <w:rPr>
          <w:lang w:val="ru-RU"/>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pPr>
        <w:pStyle w:val="LBGovstyle2"/>
        <w:rPr>
          <w:lang w:val="ru-RU"/>
        </w:rPr>
      </w:pPr>
      <w:r>
        <w:rPr>
          <w:lang w:val="ru-RU"/>
        </w:rPr>
        <w:t xml:space="preserve">В случае, если между положениями Договора и Технического задания есть противоречия, то приоритет имеют положения Договора</w:t>
      </w:r>
    </w:p>
    <w:p>
      <w:pPr>
        <w:pStyle w:val="LBGovstyle1"/>
      </w:pPr>
      <w:r>
        <w:t xml:space="preserve">Перечень приложений</w:t>
      </w:r>
    </w:p>
    <w:p>
      <w:pPr>
        <w:pStyle w:val="LBGovstyle2"/>
        <w:rPr>
          <w:lang w:val="ru-RU"/>
        </w:rPr>
      </w:pPr>
      <w:r>
        <w:rPr>
          <w:lang w:val="ru-RU"/>
        </w:rPr>
        <w:t xml:space="preserve">Неотъемлемой частью Договора являются следующие приложения:</w:t>
      </w:r>
    </w:p>
    <w:p>
      <w:pPr>
        <w:pStyle w:val="LBBodyText2"/>
        <w:ind w:left="709"/>
      </w:pPr>
      <w:r>
        <w:t xml:space="preserve">Приложение № </w:t>
      </w:r>
      <w:r>
        <w:fldChar w:fldCharType="begin" w:fldLock="false"/>
        <w:instrText xml:space="preserve">REF "Приложение_1" \h</w:instrText>
        <w:fldChar w:fldCharType="separate"/>
      </w:r>
      <w:r>
        <w:t>1</w:t>
      </w:r>
      <w:r>
        <w:fldChar w:fldCharType="end"/>
      </w:r>
      <w:r>
        <w:t xml:space="preserve">. Техническое задание.</w:t>
      </w:r>
    </w:p>
    <w:p>
      <w:pPr>
        <w:pStyle w:val="LBBodyText2"/>
        <w:ind w:left="709"/>
      </w:pPr>
      <w:r>
        <w:t xml:space="preserve">Приложение № </w:t>
      </w:r>
      <w:r>
        <w:fldChar w:fldCharType="begin" w:fldLock="false"/>
        <w:instrText xml:space="preserve">REF "Приложение_2" \h</w:instrText>
        <w:fldChar w:fldCharType="separate"/>
      </w:r>
      <w:r>
        <w:t>2</w:t>
      </w:r>
      <w:r>
        <w:fldChar w:fldCharType="end"/>
      </w:r>
      <w:r>
        <w:t xml:space="preserve">. Спецификация Услуг по Договору.</w:t>
      </w:r>
    </w:p>
    <w:p>
      <w:pPr>
        <w:pStyle w:val="LBBodyText2"/>
        <w:ind w:left="709"/>
      </w:pPr>
      <w:r>
        <w:t xml:space="preserve">Приложение № </w:t>
      </w:r>
      <w:r>
        <w:fldChar w:fldCharType="begin" w:fldLock="false"/>
        <w:instrText xml:space="preserve">REF "Приложение_3" \h</w:instrText>
        <w:fldChar w:fldCharType="separate"/>
      </w:r>
      <w:r>
        <w:t>3</w:t>
      </w:r>
      <w:r>
        <w:fldChar w:fldCharType="end"/>
      </w:r>
      <w:r>
        <w:t xml:space="preserve">. Форма Акта сдачи-приемки оказанных Услуг.</w:t>
      </w:r>
    </w:p>
    <w:p>
      <w:pPr>
        <w:pStyle w:val="LBBodyText2"/>
        <w:ind w:left="709"/>
      </w:pPr>
      <w:r>
        <w:t xml:space="preserve">Приложение № </w:t>
      </w:r>
      <w:r>
        <w:fldChar w:fldCharType="begin" w:fldLock="false"/>
        <w:instrText xml:space="preserve">REF "Приложение_4" \h</w:instrText>
        <w:fldChar w:fldCharType="separate"/>
      </w:r>
      <w:r>
        <w:t>4</w:t>
      </w:r>
      <w:r>
        <w:fldChar w:fldCharType="end"/>
      </w:r>
      <w:r>
        <w:t xml:space="preserve">. Форма Акта о выявленных недостатках.</w:t>
      </w:r>
    </w:p>
    <w:p>
      <w:pPr>
        <w:pStyle w:val="LBBodyText2"/>
        <w:ind w:left="709"/>
      </w:pPr>
      <w:r>
        <w:fldChar w:fldCharType="begin" w:fldLock="true"/>
        <w:instrText xml:space="preserve">LBVARIABLE \id "30085" \displaced</w:instrText>
        <w:fldChar w:fldCharType="separate"/>
      </w:r>
      <w:r>
        <w:t xml:space="preserve">Приложение № </w:t>
      </w:r>
      <w:r>
        <w:fldChar w:fldCharType="begin" w:fldLock="true"/>
        <w:instrText xml:space="preserve">LBVARIABLE \id "76534"</w:instrText>
        <w:fldChar w:fldCharType="separate"/>
      </w:r>
      <w:r>
        <w:t>5</w:t>
      </w:r>
      <w:r>
        <w:fldChar w:fldCharType="end"/>
      </w:r>
      <w: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pPr>
        <w:pStyle w:val="LBBodyText2"/>
        <w:ind w:left="709"/>
      </w:pPr>
      <w:r>
        <w:fldChar w:fldCharType="begin" w:fldLock="true"/>
        <w:instrText xml:space="preserve">LBVARIABLE \id "29559" \displaced</w:instrText>
        <w:fldChar w:fldCharType="separate"/>
      </w:r>
      <w:r>
        <w:t xml:space="preserve">Приложение № </w:t>
      </w:r>
      <w:r>
        <w:fldChar w:fldCharType="begin" w:fldLock="true"/>
        <w:instrText xml:space="preserve">LBVARIABLE \id "76536"</w:instrText>
        <w:fldChar w:fldCharType="separate"/>
      </w:r>
      <w:r>
        <w:t>6</w:t>
      </w:r>
      <w:r>
        <w:fldChar w:fldCharType="end"/>
      </w:r>
      <w:r>
        <w:t xml:space="preserve">. Место оказания Услуг. </w:t>
      </w:r>
      <w:r>
        <w:fldChar w:fldCharType="end"/>
      </w:r>
    </w:p>
    <w:p>
      <w:pPr>
        <w:pStyle w:val="LBBodyText2"/>
        <w:ind w:left="709"/>
      </w:pPr>
      <w:r>
        <w:t xml:space="preserve">Приложение № </w:t>
      </w:r>
      <w:r>
        <w:fldChar w:fldCharType="begin" w:fldLock="true"/>
        <w:instrText xml:space="preserve">LBVARIABLE \id "76657"</w:instrText>
        <w:fldChar w:fldCharType="separate"/>
      </w:r>
      <w:r>
        <w:t>7</w:t>
      </w:r>
      <w:r>
        <w:fldChar w:fldCharType="end"/>
      </w:r>
      <w:r>
        <w:t xml:space="preserve"> Комплаенс-оговорка.</w:t>
      </w:r>
    </w:p>
    <w:p>
      <w:pPr>
        <w:rPr>
          <w:sz w:val="24"/>
        </w:rPr>
        <w:jc w:val="left"/>
      </w:pPr>
      <w:r>
        <w:br w:type="page"/>
      </w:r>
    </w:p>
    <w:p>
      <w:pPr>
        <w:pStyle w:val="LBGovstyle1"/>
      </w:pPr>
      <w:r>
        <w:t xml:space="preserve">Адреса и банковские реквизиты Сторон</w:t>
      </w:r>
    </w:p>
    <w:p>
      <w:pPr>
        <w:pStyle w:val="LBBodyText1"/>
      </w:pPr>
    </w:p>
    <w:tbl>
      <w:tblPr>
        <w:tblStyle w:val="a3"/>
        <w:tblW w:w="9356" w:type="dxa"/>
        <w:tblLayout w:type="fixed"/>
      </w:tblPr>
      <w:tblGrid>
        <w:gridCol w:w="4820"/>
        <w:gridCol w:w="4536"/>
      </w:tblGrid>
      <w:tr>
        <w:tc>
          <w:tcPr>
            <w:tcW w:w="4820" w:type="dxa"/>
          </w:tcPr>
          <w:p>
            <w:pPr>
              <w:pStyle w:val="LBBodyText1"/>
              <w:rPr>
                <w:b/>
              </w:rPr>
              <w:jc w:val="left"/>
              <w:keepNext/>
            </w:pPr>
            <w:r>
              <w:rPr>
                <w:b/>
              </w:rPr>
              <w:t>ЗАКАЗЧИК:</w:t>
            </w:r>
          </w:p>
        </w:tc>
        <w:tc>
          <w:tcPr>
            <w:tcW w:w="4536" w:type="dxa"/>
          </w:tcPr>
          <w:p>
            <w:pPr>
              <w:pStyle w:val="LBBodyText1"/>
              <w:rPr>
                <w:b/>
              </w:rPr>
              <w:jc w:val="left"/>
              <w:keepNext/>
            </w:pPr>
            <w:r>
              <w:rPr>
                <w:b/>
              </w:rPr>
              <w:t>ИСПОЛНИТЕЛЬ:</w:t>
            </w:r>
          </w:p>
        </w:tc>
      </w:tr>
      <w:tr>
        <w:tc>
          <w:tcPr>
            <w:tcW w:w="4820" w:type="dxa"/>
            <w:shd w:fill="auto"/>
          </w:tcPr>
          <w:p>
            <w:pPr>
              <w:pStyle w:val="LBBodyText1"/>
              <w:rPr>
                <w:b/>
              </w:rPr>
              <w:jc w:val="left"/>
              <w:keepNext/>
              <w:spacing w:before="120" w:after="120"/>
              <w:tabs>
                <w:tab w:val="left" w:pos="3633"/>
              </w:tabs>
            </w:pPr>
            <w:r>
              <w:rPr>
                <w:b/>
              </w:rPr>
              <w:t xml:space="preserve">Акционерное общество «Почта России»</w:t>
            </w:r>
          </w:p>
        </w:tc>
        <w:tc>
          <w:tcPr>
            <w:tcW w:w="4536" w:type="dxa"/>
          </w:tcPr>
          <w:p>
            <w:pPr>
              <w:pStyle w:val="LBBodyText1"/>
              <w:jc w:val="left"/>
              <w:keepNext/>
              <w:spacing w:before="120" w:after="120"/>
            </w:pPr>
            <w:r>
              <w:fldChar w:fldCharType="begin" w:fldLock="true"/>
              <w:instrText xml:space="preserve">LBVARIABLE \id "29530"</w:instrText>
              <w:fldChar w:fldCharType="separate"/>
            </w:r>
            <w:r>
              <w:t xml:space="preserve">[Сокращенное наименование/ФИО исполнителя]</w:t>
            </w:r>
            <w:r>
              <w:rPr>
                <w:b/>
              </w:rPr>
              <w:fldChar w:fldCharType="end"/>
            </w:r>
          </w:p>
        </w:tc>
      </w:tr>
      <w:tr>
        <w:tc>
          <w:tcPr>
            <w:tcW w:w="4820" w:type="dxa"/>
          </w:tcPr>
          <w:p>
            <w:pPr>
              <w:pStyle w:val="LBBodyText1"/>
              <w:jc w:val="left"/>
              <w:keepNext/>
            </w:pPr>
            <w:r>
              <w:t xml:space="preserve">Адрес местонахождения: 125252, г. Москва, вн.тер.г. муниципальный округ Хорошевский, ул. 3-я Песчаная, д. 2а</w:t>
            </w:r>
          </w:p>
        </w:tc>
        <w:tc>
          <w:tcPr>
            <w:tcW w:w="4536" w:type="dxa"/>
          </w:tcPr>
          <w:p>
            <w:pPr>
              <w:pStyle w:val="LBBodyText1"/>
              <w:jc w:val="left"/>
              <w:keepNext/>
            </w:pPr>
            <w:r>
              <w:t xml:space="preserve">Адрес местонахождения: </w:t>
            </w:r>
          </w:p>
        </w:tc>
      </w:tr>
      <w:tr>
        <w:tc>
          <w:tcPr>
            <w:tcW w:w="4820" w:type="dxa"/>
          </w:tcPr>
          <w:p>
            <w:pPr>
              <w:pStyle w:val="LBBodyText1"/>
              <w:jc w:val="left"/>
              <w:keepNext/>
            </w:pPr>
            <w:r>
              <w:t xml:space="preserve">Почтовый адрес: </w:t>
            </w:r>
            <w:r>
              <w:fldChar w:fldCharType="begin" w:fldLock="true"/>
              <w:instrText xml:space="preserve">LBVARIABLE \id "73749"</w:instrText>
              <w:fldChar w:fldCharType="separate"/>
            </w:r>
            <w:r>
              <w:t xml:space="preserve">185035, респ Карелия, г Петрозаводск, р-н Центр, ул Дзержинского, д 5</w:t>
            </w:r>
            <w:r>
              <w:fldChar w:fldCharType="end"/>
            </w:r>
          </w:p>
        </w:tc>
        <w:tc>
          <w:tcPr>
            <w:tcW w:w="4536" w:type="dxa"/>
          </w:tcPr>
          <w:p>
            <w:pPr>
              <w:pStyle w:val="LBBodyText1"/>
              <w:jc w:val="left"/>
              <w:keepNext/>
            </w:pPr>
            <w:r>
              <w:t xml:space="preserve">Почтовый адрес: </w:t>
            </w:r>
          </w:p>
        </w:tc>
      </w:tr>
      <w:tr>
        <w:tc>
          <w:tcPr>
            <w:tcW w:w="4820" w:type="dxa"/>
          </w:tcPr>
          <w:p>
            <w:pPr>
              <w:pStyle w:val="LBBodyText1"/>
              <w:jc w:val="left"/>
              <w:keepNext/>
            </w:pPr>
            <w:r>
              <w:t xml:space="preserve">ОГРН 1197746000000</w:t>
            </w:r>
          </w:p>
        </w:tc>
        <w:tc>
          <w:tcPr>
            <w:tcW w:w="4536" w:type="dxa"/>
          </w:tcPr>
          <w:p>
            <w:pPr>
              <w:pStyle w:val="LBBodyText1"/>
              <w:jc w:val="left"/>
              <w:keepNext/>
            </w:pPr>
            <w:r>
              <w:fldChar w:fldCharType="begin" w:fldLock="true"/>
              <w:instrText xml:space="preserve">LBVARIABLE \id "29530"</w:instrText>
              <w:fldChar w:fldCharType="separate"/>
            </w:r>
            <w:r>
              <w:t xml:space="preserve">[ОГРН/ОГРНИП исполнителя]</w:t>
            </w:r>
            <w:r>
              <w:fldChar w:fldCharType="end"/>
            </w:r>
          </w:p>
        </w:tc>
      </w:tr>
      <w:tr>
        <w:tc>
          <w:tcPr>
            <w:tcW w:w="4820" w:type="dxa"/>
          </w:tcPr>
          <w:p>
            <w:pPr>
              <w:pStyle w:val="LBBodyText1"/>
              <w:jc w:val="left"/>
            </w:pPr>
            <w:r>
              <w:t xml:space="preserve">ИНН 7724490000</w:t>
            </w:r>
          </w:p>
        </w:tc>
        <w:tc>
          <w:tcPr>
            <w:tcW w:w="4536" w:type="dxa"/>
          </w:tcPr>
          <w:p>
            <w:pPr>
              <w:pStyle w:val="LBBodyText1"/>
              <w:jc w:val="left"/>
            </w:pPr>
            <w:r>
              <w:fldChar w:fldCharType="begin" w:fldLock="true"/>
              <w:instrText xml:space="preserve">LBVARIABLE \id "29530"</w:instrText>
              <w:fldChar w:fldCharType="separate"/>
            </w:r>
            <w:r>
              <w:t xml:space="preserve">[ИНН/регистрационный номер исполнителя]</w:t>
            </w:r>
            <w:r>
              <w:fldChar w:fldCharType="end"/>
            </w:r>
          </w:p>
        </w:tc>
      </w:tr>
      <w:tr>
        <w:tc>
          <w:tcPr>
            <w:tcW w:w="4820" w:type="dxa"/>
          </w:tcPr>
          <w:p>
            <w:pPr>
              <w:pStyle w:val="LBBodyText1"/>
              <w:jc w:val="left"/>
            </w:pPr>
            <w:r>
              <w:t xml:space="preserve">КПП 997650001</w:t>
            </w:r>
          </w:p>
        </w:tc>
        <w:tc>
          <w:tcPr>
            <w:tcW w:w="4536" w:type="dxa"/>
          </w:tcPr>
          <w:p>
            <w:pPr>
              <w:pStyle w:val="LBBodyText1"/>
              <w:jc w:val="left"/>
            </w:pPr>
            <w:r>
              <w:fldChar w:fldCharType="begin" w:fldLock="true"/>
              <w:instrText xml:space="preserve">LBVARIABLE \id "29530"</w:instrText>
              <w:fldChar w:fldCharType="separate"/>
            </w:r>
            <w:r>
              <w:t>[КПП]</w:t>
            </w:r>
            <w:r>
              <w:fldChar w:fldCharType="end"/>
            </w:r>
          </w:p>
        </w:tc>
      </w:tr>
      <w:tr>
        <w:tc>
          <w:tcPr>
            <w:tcW w:w="4820" w:type="dxa"/>
          </w:tcPr>
          <w:p>
            <w:pPr>
              <w:pStyle w:val="LBBodyText1"/>
              <w:rPr>
                <w:sz w:val="26"/>
              </w:rPr>
              <w:jc w:val="left"/>
            </w:pPr>
            <w:r>
              <w:t xml:space="preserve">Тел. +7 (495) 956-20-67</w:t>
            </w:r>
          </w:p>
        </w:tc>
        <w:tc>
          <w:tcPr>
            <w:tcW w:w="4536" w:type="dxa"/>
          </w:tcPr>
          <w:p>
            <w:pPr>
              <w:pStyle w:val="LBBodyText1"/>
              <w:jc w:val="left"/>
            </w:pPr>
            <w:r>
              <w:t xml:space="preserve">Тел.: </w:t>
            </w:r>
          </w:p>
        </w:tc>
      </w:tr>
      <w:tr>
        <w:tc>
          <w:tcPr>
            <w:tcW w:w="4820" w:type="dxa"/>
          </w:tcPr>
          <w:p>
            <w:pPr>
              <w:pStyle w:val="LBBodyText1"/>
              <w:rPr>
                <w:lang w:val="en-US"/>
              </w:rPr>
              <w:jc w:val="left"/>
            </w:pPr>
            <w:r>
              <w:rPr>
                <w:lang w:val="en-US"/>
              </w:rPr>
              <w:t xml:space="preserve">E-mail: office@russianpost.ru</w:t>
            </w:r>
          </w:p>
        </w:tc>
        <w:tc>
          <w:tcPr>
            <w:tcW w:w="4536" w:type="dxa"/>
          </w:tcPr>
          <w:p>
            <w:pPr>
              <w:pStyle w:val="LBBodyText1"/>
              <w:jc w:val="left"/>
            </w:pPr>
            <w:r>
              <w:t xml:space="preserve">E-mail: </w:t>
            </w:r>
          </w:p>
        </w:tc>
      </w:tr>
      <w:tr>
        <w:tc>
          <w:tcPr>
            <w:tcW w:w="4820" w:type="dxa"/>
          </w:tcPr>
          <w:p>
            <w:pPr>
              <w:pStyle w:val="LBBodyText1"/>
              <w:jc w:val="left"/>
            </w:pPr>
            <w:r>
              <w:t xml:space="preserve"> </w:t>
            </w:r>
          </w:p>
        </w:tc>
        <w:tc>
          <w:tcPr>
            <w:tcW w:w="4536" w:type="dxa"/>
          </w:tcPr>
          <w:p>
            <w:pPr>
              <w:pStyle w:val="LBBodyText1"/>
              <w:jc w:val="left"/>
            </w:pPr>
            <w:r>
              <w:t xml:space="preserve"> </w:t>
            </w:r>
          </w:p>
        </w:tc>
      </w:tr>
      <w:tr>
        <w:tc>
          <w:tcPr>
            <w:tcW w:w="4820" w:type="dxa"/>
          </w:tcPr>
          <w:p>
            <w:pPr>
              <w:pStyle w:val="LBBodyText1"/>
              <w:jc w:val="left"/>
            </w:pPr>
            <w:r>
              <w:t xml:space="preserve"> </w:t>
            </w:r>
          </w:p>
        </w:tc>
        <w:tc>
          <w:tcPr>
            <w:tcW w:w="4536" w:type="dxa"/>
          </w:tcPr>
          <w:p>
            <w:pPr>
              <w:pStyle w:val="LBBodyText1"/>
              <w:jc w:val="left"/>
            </w:pPr>
            <w:r>
              <w:t xml:space="preserve"> </w:t>
            </w:r>
          </w:p>
        </w:tc>
      </w:tr>
      <w:tr>
        <w:tc>
          <w:tcPr>
            <w:tcW w:w="4820" w:type="dxa"/>
          </w:tcPr>
          <w:p>
            <w:pPr>
              <w:pStyle w:val="LBBodyText1"/>
              <w:jc w:val="left"/>
            </w:pPr>
            <w:r>
              <w:t xml:space="preserve"> </w:t>
            </w:r>
          </w:p>
        </w:tc>
        <w:tc>
          <w:tcPr>
            <w:tcW w:w="4536" w:type="dxa"/>
          </w:tcPr>
          <w:p>
            <w:pPr>
              <w:pStyle w:val="LBBodyText1"/>
              <w:jc w:val="left"/>
            </w:pPr>
            <w:r>
              <w:t xml:space="preserve"> </w:t>
            </w:r>
          </w:p>
        </w:tc>
      </w:tr>
      <w:tr>
        <w:tc>
          <w:tcPr>
            <w:tcW w:w="4820" w:type="dxa"/>
          </w:tcPr>
          <w:p>
            <w:pPr>
              <w:pStyle w:val="LBBodyText1"/>
              <w:jc w:val="left"/>
            </w:pPr>
            <w:r>
              <w:t xml:space="preserve"> </w:t>
            </w:r>
          </w:p>
        </w:tc>
        <w:tc>
          <w:tcPr>
            <w:tcW w:w="4536" w:type="dxa"/>
          </w:tcPr>
          <w:p>
            <w:pPr>
              <w:pStyle w:val="LBBodyText1"/>
              <w:jc w:val="left"/>
            </w:pPr>
            <w:r>
              <w:t xml:space="preserve"> </w:t>
            </w:r>
          </w:p>
        </w:tc>
      </w:tr>
      <w:tr>
        <w:tc>
          <w:tcPr>
            <w:tcW w:w="4820" w:type="dxa"/>
          </w:tcPr>
          <w:p>
            <w:pPr>
              <w:pStyle w:val="LBBodyText1"/>
              <w:jc w:val="left"/>
            </w:pPr>
            <w:r>
              <w:t xml:space="preserve"> </w:t>
            </w:r>
          </w:p>
        </w:tc>
        <w:tc>
          <w:tcPr>
            <w:tcW w:w="4536" w:type="dxa"/>
          </w:tcPr>
          <w:p>
            <w:pPr>
              <w:pStyle w:val="LBBodyText1"/>
              <w:jc w:val="left"/>
            </w:pPr>
            <w:r>
              <w:t xml:space="preserve"> </w:t>
            </w:r>
          </w:p>
        </w:tc>
      </w:tr>
      <w:tr>
        <w:tc>
          <w:tcPr>
            <w:tcW w:w="4536" w:type="dxa"/>
          </w:tcPr>
          <w:p>
            <w:pPr>
              <w:pStyle w:val="LBBodyText1"/>
              <w:jc w:val="left"/>
            </w:pPr>
          </w:p>
        </w:tc>
      </w:tr>
      <w:tr>
        <w:tc>
          <w:tcPr>
            <w:tcW w:w="4820" w:type="dxa"/>
          </w:tcPr>
          <w:p>
            <w:pPr>
              <w:pStyle w:val="LBScheduleBodytext"/>
              <w:rPr>
                <w:lang w:val="ru-RU"/>
              </w:rPr>
            </w:pPr>
            <w:r>
              <w:rPr>
                <w:lang w:val="ru-RU"/>
              </w:rPr>
              <w:fldChar w:fldCharType="begin" w:fldLock="true"/>
              <w:instrText xml:space="preserve">LBVARIABLE \id "29530" \displaced</w:instrText>
              <w:fldChar w:fldCharType="separate"/>
            </w:r>
            <w:r>
              <w:rPr>
                <w:lang w:val="ru-RU"/>
              </w:rPr>
              <w:t xml:space="preserve"> </w:t>
            </w:r>
            <w:r>
              <w:rPr>
                <w:lang w:val="ru-RU"/>
              </w:rPr>
              <w:fldChar w:fldCharType="end"/>
            </w:r>
          </w:p>
        </w:tc>
        <w:tc>
          <w:tcPr>
            <w:tcW w:w="4536" w:type="dxa"/>
          </w:tcPr>
          <w:p>
            <w:pPr>
              <w:pStyle w:val="LBBodyText1"/>
              <w:jc w:val="left"/>
            </w:pPr>
            <w:r>
              <w:fldChar w:fldCharType="begin" w:fldLock="true"/>
              <w:instrText xml:space="preserve">LBVARIABLE \id "29530" \displaced</w:instrText>
              <w:fldChar w:fldCharType="separate"/>
            </w:r>
            <w:r>
              <w:t xml:space="preserve">[Документ, удостоверяющий личность]</w:t>
            </w:r>
            <w:r>
              <w:fldChar w:fldCharType="end"/>
            </w:r>
          </w:p>
        </w:tc>
      </w:tr>
      <w:tr>
        <w:tc>
          <w:tcPr>
            <w:tcW w:w="4820" w:type="dxa"/>
          </w:tcPr>
          <w:p>
            <w:pPr>
              <w:pStyle w:val="LBBodyText1"/>
              <w:jc w:val="left"/>
            </w:pPr>
            <w:r>
              <w:fldChar w:fldCharType="begin" w:fldLock="true"/>
              <w:instrText xml:space="preserve">LBVARIABLE \id "29530" \displaced</w:instrText>
              <w:fldChar w:fldCharType="separate"/>
            </w:r>
            <w:r>
              <w:t xml:space="preserve"> </w:t>
            </w:r>
            <w:r>
              <w:fldChar w:fldCharType="end"/>
            </w:r>
          </w:p>
        </w:tc>
        <w:tc>
          <w:tcPr>
            <w:tcW w:w="4536" w:type="dxa"/>
          </w:tcPr>
          <w:p>
            <w:pPr>
              <w:pStyle w:val="LBBodyText1"/>
              <w:jc w:val="left"/>
            </w:pPr>
            <w:r>
              <w:fldChar w:fldCharType="begin" w:fldLock="true"/>
              <w:instrText xml:space="preserve">LBVARIABLE \id "29530" \displaced</w:instrText>
              <w:fldChar w:fldCharType="separate"/>
            </w:r>
            <w:r>
              <w:t>[СНИЛС]</w:t>
            </w:r>
            <w:r>
              <w:fldChar w:fldCharType="end"/>
            </w:r>
          </w:p>
        </w:tc>
      </w:tr>
      <w:tr>
        <w:tc>
          <w:tcPr>
            <w:tcW w:w="4820" w:type="dxa"/>
          </w:tcPr>
          <w:p>
            <w:pPr>
              <w:pStyle w:val="LBBodyText1"/>
              <w:jc w:val="left"/>
              <w:spacing w:before="240"/>
            </w:pPr>
            <w:r>
              <w:rPr>
                <w:b/>
              </w:rPr>
              <w:fldChar w:fldCharType="begin" w:fldLock="true"/>
              <w:instrText xml:space="preserve">LBVARIABLE \id "32910" \displaced</w:instrText>
              <w:fldChar w:fldCharType="separate"/>
            </w:r>
            <w:r>
              <w:rPr>
                <w:b/>
              </w:rPr>
              <w:t xml:space="preserve">Со стороны Заказчика:</w:t>
            </w:r>
            <w:r>
              <w:rPr>
                <w:b/>
              </w:rPr>
              <w:fldChar w:fldCharType="end"/>
            </w:r>
            <w:r>
              <w:t xml:space="preserve"> </w:t>
            </w:r>
          </w:p>
        </w:tc>
        <w:tc>
          <w:tcPr>
            <w:tcW w:w="4536" w:type="dxa"/>
          </w:tcPr>
          <w:p>
            <w:pPr>
              <w:pStyle w:val="LBBodyText1"/>
              <w:jc w:val="left"/>
              <w:spacing w:before="240"/>
            </w:pPr>
            <w:r>
              <w:rPr>
                <w:b/>
              </w:rPr>
              <w:t xml:space="preserve"> </w:t>
            </w:r>
          </w:p>
        </w:tc>
      </w:tr>
      <w:tr>
        <w:tc>
          <w:tcPr>
            <w:tcW w:w="4820" w:type="dxa"/>
          </w:tcPr>
          <w:p>
            <w:pPr>
              <w:pStyle w:val="LBBodyText1"/>
              <w:jc w:val="left"/>
              <w:spacing w:before="120"/>
            </w:pPr>
            <w:r>
              <w:fldChar w:fldCharType="begin" w:fldLock="true"/>
              <w:instrText xml:space="preserve">LBVARIABLE \id "32910" \displaced</w:instrText>
              <w:fldChar w:fldCharType="separate"/>
            </w:r>
            <w:r>
              <w:t xml:space="preserve">Филиал: </w:t>
            </w:r>
            <w:r>
              <w:fldChar w:fldCharType="begin" w:fldLock="true"/>
              <w:instrText xml:space="preserve">LBVARIABLE \id "64365"</w:instrText>
              <w:fldChar w:fldCharType="separate"/>
            </w:r>
            <w:r>
              <w:t xml:space="preserve">УФПС РЕСПУБЛИКИ КАРЕЛИЯ</w:t>
            </w:r>
            <w:r>
              <w:fldChar w:fldCharType="end"/>
            </w:r>
            <w:r>
              <w:fldChar w:fldCharType="end"/>
            </w:r>
            <w:r>
              <w:t xml:space="preserve"> </w:t>
            </w:r>
          </w:p>
        </w:tc>
        <w:tc>
          <w:tcPr>
            <w:tcW w:w="4536" w:type="dxa"/>
          </w:tcPr>
          <w:p>
            <w:pPr>
              <w:pStyle w:val="LBBodyText1"/>
              <w:jc w:val="left"/>
              <w:spacing w:before="120"/>
            </w:pPr>
            <w:r>
              <w:rPr>
                <w:rStyle w:val="13"/>
              </w:rPr>
              <w:t xml:space="preserve"> </w:t>
            </w:r>
          </w:p>
        </w:tc>
      </w:tr>
      <w:tr>
        <w:tc>
          <w:tcPr>
            <w:tcW w:w="4820" w:type="dxa"/>
          </w:tcPr>
          <w:p>
            <w:pPr>
              <w:pStyle w:val="LBBodyText1"/>
              <w:jc w:val="left"/>
            </w:pPr>
            <w:r>
              <w:fldChar w:fldCharType="begin" w:fldLock="true"/>
              <w:instrText xml:space="preserve">LBVARIABLE \id "32910" \displaced</w:instrText>
              <w:fldChar w:fldCharType="separate"/>
            </w:r>
            <w:r>
              <w:t xml:space="preserve">Адрес местонахождения филиала: </w:t>
            </w:r>
            <w:r>
              <w:fldChar w:fldCharType="begin" w:fldLock="true"/>
              <w:instrText xml:space="preserve">LBVARIABLE \id "73762"</w:instrText>
              <w:fldChar w:fldCharType="separate"/>
            </w:r>
            <w:r>
              <w:t xml:space="preserve">185700, РОССИЯ, КАРЕЛИЯ РЕСП, ПЕТРОЗАВОДСК Г, ДЗЕРЖИНСКОГО (ЦЕНТР Р-Н) УЛ, 5</w:t>
            </w:r>
            <w:r>
              <w:fldChar w:fldCharType="end"/>
            </w:r>
            <w:r>
              <w:fldChar w:fldCharType="end"/>
            </w:r>
            <w:r>
              <w:t xml:space="preserve"> </w:t>
            </w:r>
          </w:p>
        </w:tc>
        <w:tc>
          <w:tcPr>
            <w:tcW w:w="4536" w:type="dxa"/>
          </w:tcPr>
          <w:p>
            <w:pPr>
              <w:pStyle w:val="LBBodyText1"/>
              <w:jc w:val="left"/>
            </w:pPr>
            <w:r>
              <w:t xml:space="preserve"> </w:t>
            </w:r>
          </w:p>
        </w:tc>
      </w:tr>
      <w:tr>
        <w:tc>
          <w:tcPr>
            <w:tcW w:w="4820" w:type="dxa"/>
          </w:tcPr>
          <w:p>
            <w:pPr>
              <w:pStyle w:val="LBBodyText1"/>
              <w:jc w:val="left"/>
            </w:pPr>
            <w:r>
              <w:fldChar w:fldCharType="begin" w:fldLock="true"/>
              <w:instrText xml:space="preserve">LBVARIABLE \id "32910" \displaced</w:instrText>
              <w:fldChar w:fldCharType="separate"/>
            </w:r>
            <w:r>
              <w:t xml:space="preserve">Почтовый адрес филиала: </w:t>
            </w:r>
            <w:r>
              <w:fldChar w:fldCharType="begin" w:fldLock="true"/>
              <w:instrText xml:space="preserve">LBVARIABLE \id "73764"</w:instrText>
              <w:fldChar w:fldCharType="separate"/>
            </w:r>
            <w:r>
              <w:t xml:space="preserve">185035, Республика Карелия, г. Петрозаводск, ул. Дзержинского, д. 5</w:t>
            </w:r>
            <w:r>
              <w:fldChar w:fldCharType="end"/>
            </w:r>
            <w:r>
              <w:fldChar w:fldCharType="end"/>
            </w:r>
            <w:r>
              <w:t xml:space="preserve"> </w:t>
            </w:r>
          </w:p>
        </w:tc>
        <w:tc>
          <w:tcPr>
            <w:tcW w:w="4536" w:type="dxa"/>
          </w:tcPr>
          <w:p>
            <w:pPr>
              <w:pStyle w:val="LBBodyText1"/>
              <w:jc w:val="left"/>
            </w:pPr>
            <w:r>
              <w:t xml:space="preserve"> </w:t>
            </w:r>
          </w:p>
        </w:tc>
      </w:tr>
      <w:tr>
        <w:tc>
          <w:tcPr>
            <w:tcW w:w="4820" w:type="dxa"/>
          </w:tcPr>
          <w:p>
            <w:pPr>
              <w:pStyle w:val="LBBodyText1"/>
              <w:jc w:val="left"/>
            </w:pPr>
            <w:r>
              <w:fldChar w:fldCharType="begin" w:fldLock="true"/>
              <w:instrText xml:space="preserve">LBVARIABLE \id "32910" \displaced</w:instrText>
              <w:fldChar w:fldCharType="separate"/>
            </w:r>
            <w:r>
              <w:t xml:space="preserve">КПП филиала: </w:t>
            </w:r>
            <w:r>
              <w:fldChar w:fldCharType="begin" w:fldLock="true"/>
              <w:instrText xml:space="preserve">LBVARIABLE \id "64372"</w:instrText>
              <w:fldChar w:fldCharType="separate"/>
            </w:r>
            <w:r>
              <w:t>100143001</w:t>
            </w:r>
            <w:r>
              <w:fldChar w:fldCharType="end"/>
            </w:r>
            <w:r>
              <w:fldChar w:fldCharType="end"/>
            </w:r>
            <w:r>
              <w:t xml:space="preserve"> </w:t>
            </w:r>
          </w:p>
        </w:tc>
        <w:tc>
          <w:tcPr>
            <w:tcW w:w="4536" w:type="dxa"/>
          </w:tcPr>
          <w:p>
            <w:pPr>
              <w:pStyle w:val="LBBodyText1"/>
              <w:jc w:val="left"/>
            </w:pPr>
            <w:r>
              <w:t xml:space="preserve"> </w:t>
            </w:r>
          </w:p>
        </w:tc>
      </w:tr>
      <w:tr>
        <w:tc>
          <w:tcPr>
            <w:tcW w:w="4820" w:type="dxa"/>
          </w:tcPr>
          <w:p>
            <w:pPr>
              <w:pStyle w:val="LBBodyText1"/>
              <w:jc w:val="left"/>
            </w:pPr>
            <w:r>
              <w:fldChar w:fldCharType="begin" w:fldLock="true"/>
              <w:instrText xml:space="preserve">LBVARIABLE \id "32910" \displaced</w:instrText>
              <w:fldChar w:fldCharType="separate"/>
            </w:r>
            <w:r>
              <w:t xml:space="preserve">Р/с филиала: </w:t>
            </w:r>
            <w:r>
              <w:fldChar w:fldCharType="begin" w:fldLock="true"/>
              <w:instrText xml:space="preserve">LBVARIABLE \id "64373"</w:instrText>
              <w:fldChar w:fldCharType="separate"/>
            </w:r>
            <w:r>
              <w:t>40502810597000000024</w:t>
            </w:r>
            <w:r>
              <w:fldChar w:fldCharType="end"/>
            </w:r>
            <w:r>
              <w:fldChar w:fldCharType="end"/>
            </w:r>
            <w:r>
              <w:t xml:space="preserve"> </w:t>
            </w:r>
          </w:p>
        </w:tc>
        <w:tc>
          <w:tcPr>
            <w:tcW w:w="4536" w:type="dxa"/>
          </w:tcPr>
          <w:p>
            <w:pPr>
              <w:pStyle w:val="LBBodyText1"/>
              <w:jc w:val="left"/>
            </w:pPr>
            <w:r>
              <w:t xml:space="preserve"> </w:t>
            </w:r>
          </w:p>
        </w:tc>
      </w:tr>
      <w:tr>
        <w:tc>
          <w:tcPr>
            <w:tcW w:w="4820" w:type="dxa"/>
          </w:tcPr>
          <w:p>
            <w:pPr>
              <w:pStyle w:val="LBBodyText1"/>
              <w:jc w:val="left"/>
            </w:pPr>
            <w:r>
              <w:fldChar w:fldCharType="begin" w:fldLock="true"/>
              <w:instrText xml:space="preserve">LBVARIABLE \id "32910" \displaced</w:instrText>
              <w:fldChar w:fldCharType="separate"/>
            </w:r>
            <w:r>
              <w:t xml:space="preserve">в </w:t>
            </w:r>
            <w:r>
              <w:fldChar w:fldCharType="begin" w:fldLock="true"/>
              <w:instrText xml:space="preserve">LBVARIABLE \id "73768"</w:instrText>
              <w:fldChar w:fldCharType="separate"/>
            </w:r>
            <w:r>
              <w:t xml:space="preserve">Ф. ОПЕРУ БАНКА ВТБ (ПАО) В САНКТ-ПЕТЕРБУРГЕ</w:t>
            </w:r>
            <w:r>
              <w:fldChar w:fldCharType="end"/>
            </w:r>
            <w:r>
              <w:fldChar w:fldCharType="end"/>
            </w:r>
            <w:r>
              <w:t xml:space="preserve"> </w:t>
            </w:r>
          </w:p>
        </w:tc>
        <w:tc>
          <w:tcPr>
            <w:tcW w:w="4536" w:type="dxa"/>
          </w:tcPr>
          <w:p>
            <w:pPr>
              <w:pStyle w:val="LBBodyText1"/>
              <w:jc w:val="left"/>
            </w:pPr>
            <w:r>
              <w:t xml:space="preserve"> </w:t>
            </w:r>
          </w:p>
        </w:tc>
      </w:tr>
      <w:tr>
        <w:tc>
          <w:tcPr>
            <w:tcW w:w="4820" w:type="dxa"/>
          </w:tcPr>
          <w:p>
            <w:pPr>
              <w:pStyle w:val="LBBodyText1"/>
              <w:jc w:val="left"/>
            </w:pPr>
            <w:r>
              <w:fldChar w:fldCharType="begin" w:fldLock="true"/>
              <w:instrText xml:space="preserve">LBVARIABLE \id "32910" \displaced</w:instrText>
              <w:fldChar w:fldCharType="separate"/>
            </w:r>
            <w:r>
              <w:t xml:space="preserve">к/с </w:t>
            </w:r>
            <w:r>
              <w:fldChar w:fldCharType="begin" w:fldLock="true"/>
              <w:instrText xml:space="preserve">LBVARIABLE \id "64376"</w:instrText>
              <w:fldChar w:fldCharType="separate"/>
            </w:r>
            <w:r>
              <w:t>30101810200000000704</w:t>
            </w:r>
            <w:r>
              <w:fldChar w:fldCharType="end"/>
            </w:r>
            <w:r>
              <w:fldChar w:fldCharType="end"/>
            </w:r>
            <w:r>
              <w:t xml:space="preserve"> </w:t>
            </w:r>
          </w:p>
        </w:tc>
        <w:tc>
          <w:tcPr>
            <w:tcW w:w="4536" w:type="dxa"/>
          </w:tcPr>
          <w:p>
            <w:pPr>
              <w:pStyle w:val="LBBodyText1"/>
              <w:jc w:val="left"/>
            </w:pPr>
            <w:r>
              <w:t xml:space="preserve"> </w:t>
            </w:r>
          </w:p>
        </w:tc>
      </w:tr>
      <w:tr>
        <w:tc>
          <w:tcPr>
            <w:tcW w:w="4820" w:type="dxa"/>
          </w:tcPr>
          <w:p>
            <w:pPr>
              <w:pStyle w:val="LBBodyText1"/>
              <w:jc w:val="left"/>
            </w:pPr>
            <w:r>
              <w:fldChar w:fldCharType="begin" w:fldLock="true"/>
              <w:instrText xml:space="preserve">LBVARIABLE \id "32910" \displaced</w:instrText>
              <w:fldChar w:fldCharType="separate"/>
            </w:r>
            <w:r>
              <w:t xml:space="preserve">БИК </w:t>
            </w:r>
            <w:r>
              <w:fldChar w:fldCharType="begin" w:fldLock="true"/>
              <w:instrText xml:space="preserve">LBVARIABLE \id "64375"</w:instrText>
              <w:fldChar w:fldCharType="separate"/>
            </w:r>
            <w:r>
              <w:t>044030704</w:t>
            </w:r>
            <w:r>
              <w:fldChar w:fldCharType="end"/>
            </w:r>
            <w:r>
              <w:fldChar w:fldCharType="end"/>
            </w:r>
            <w:r>
              <w:t xml:space="preserve"> </w:t>
            </w:r>
          </w:p>
        </w:tc>
        <w:tc>
          <w:tcPr>
            <w:tcW w:w="4536" w:type="dxa"/>
          </w:tcPr>
          <w:p>
            <w:pPr>
              <w:pStyle w:val="LBBodyText1"/>
              <w:jc w:val="left"/>
            </w:pPr>
            <w:r>
              <w:t xml:space="preserve"> </w:t>
            </w:r>
          </w:p>
        </w:tc>
      </w:tr>
      <w:tr>
        <w:tc>
          <w:tcPr>
            <w:tcW w:w="4820" w:type="dxa"/>
          </w:tcPr>
          <w:p>
            <w:pPr>
              <w:pStyle w:val="LBBodyText1"/>
              <w:jc w:val="left"/>
            </w:pPr>
            <w:r>
              <w:fldChar w:fldCharType="begin" w:fldLock="true"/>
              <w:instrText xml:space="preserve">LBVARIABLE \id "32910" \displaced</w:instrText>
              <w:fldChar w:fldCharType="separate"/>
            </w:r>
            <w:r>
              <w:t xml:space="preserve">Тел.: </w:t>
            </w:r>
            <w:r>
              <w:fldChar w:fldCharType="begin" w:fldLock="true"/>
              <w:instrText xml:space="preserve">LBVARIABLE \id "73772"</w:instrText>
              <w:fldChar w:fldCharType="separate"/>
            </w:r>
            <w:r>
              <w:t xml:space="preserve">8 (814-2) 76-99-90</w:t>
            </w:r>
            <w:r>
              <w:fldChar w:fldCharType="end"/>
            </w:r>
            <w:r>
              <w:fldChar w:fldCharType="end"/>
            </w:r>
            <w:r>
              <w:t xml:space="preserve"> </w:t>
            </w:r>
          </w:p>
        </w:tc>
        <w:tc>
          <w:tcPr>
            <w:tcW w:w="4536" w:type="dxa"/>
          </w:tcPr>
          <w:p>
            <w:pPr>
              <w:pStyle w:val="LBBodyText1"/>
              <w:jc w:val="left"/>
            </w:pPr>
            <w:r>
              <w:t xml:space="preserve"> </w:t>
            </w:r>
          </w:p>
        </w:tc>
      </w:tr>
      <w:tr>
        <w:tc>
          <w:tcPr>
            <w:tcW w:w="4820" w:type="dxa"/>
          </w:tcPr>
          <w:p>
            <w:pPr>
              <w:pStyle w:val="LBBodyText1"/>
              <w:jc w:val="left"/>
            </w:pPr>
            <w:r>
              <w:fldChar w:fldCharType="begin" w:fldLock="true"/>
              <w:instrText xml:space="preserve">LBVARIABLE \id "32910" \displaced</w:instrText>
              <w:fldChar w:fldCharType="separate"/>
            </w:r>
            <w:r>
              <w:t xml:space="preserve">E-mail: </w:t>
            </w:r>
            <w:r>
              <w:fldChar w:fldCharType="begin" w:fldLock="true"/>
              <w:instrText xml:space="preserve">LBVARIABLE \id "64378"</w:instrText>
              <w:fldChar w:fldCharType="separate"/>
            </w:r>
            <w:r>
              <w:t>office-r10@russianpost.ru</w:t>
            </w:r>
            <w:r>
              <w:fldChar w:fldCharType="end"/>
            </w:r>
            <w:r>
              <w:fldChar w:fldCharType="end"/>
            </w:r>
            <w:r>
              <w:t xml:space="preserve"> </w:t>
            </w:r>
          </w:p>
        </w:tc>
        <w:tc>
          <w:tcPr>
            <w:tcW w:w="4536" w:type="dxa"/>
          </w:tcPr>
          <w:p>
            <w:pPr>
              <w:pStyle w:val="LBBodyText1"/>
              <w:jc w:val="left"/>
            </w:pPr>
            <w:r>
              <w:t xml:space="preserve"> </w:t>
            </w:r>
          </w:p>
        </w:tc>
      </w:tr>
      <w:tr>
        <w:tc>
          <w:tcPr>
            <w:tcW w:w="4820" w:type="dxa"/>
          </w:tcPr>
          <w:p>
            <w:pPr>
              <w:pStyle w:val="LBBodyText1"/>
              <w:jc w:val="left"/>
              <w:keepNext/>
              <w:spacing w:before="240"/>
            </w:pPr>
            <w:r>
              <w:rPr>
                <w:b/>
              </w:rPr>
              <w:t>ЗАКАЗЧИК:</w:t>
            </w:r>
          </w:p>
        </w:tc>
        <w:tc>
          <w:tcPr>
            <w:tcW w:w="4536" w:type="dxa"/>
          </w:tcPr>
          <w:p>
            <w:pPr>
              <w:pStyle w:val="LBBodyText1"/>
              <w:jc w:val="left"/>
              <w:keepNext/>
              <w:spacing w:before="240"/>
            </w:pPr>
            <w:r>
              <w:rPr>
                <w:b/>
              </w:rPr>
              <w:t>ИСПОЛНИТЕЛЬ:</w:t>
            </w:r>
          </w:p>
        </w:tc>
      </w:tr>
      <w:tr>
        <w:tc>
          <w:tcPr>
            <w:tcW w:w="4820" w:type="dxa"/>
          </w:tcPr>
          <w:p>
            <w:pPr>
              <w:jc w:val="left"/>
              <w:keepNext/>
            </w:pPr>
          </w:p>
          <w:p>
            <w:pPr>
              <w:jc w:val="left"/>
              <w:keepNext/>
            </w:pPr>
            <w:r>
              <w:rPr>
                <w:sz w:val="24"/>
              </w:rPr>
              <w:fldChar w:fldCharType="begin" w:fldLock="true"/>
              <w:instrText xml:space="preserve">LBVARIABLE \id "32912"</w:instrText>
              <w:fldChar w:fldCharType="separate"/>
            </w:r>
            <w:r>
              <w:rPr>
                <w:sz w:val="24"/>
              </w:rPr>
              <w:fldChar w:fldCharType="begin" w:fldLock="true"/>
              <w:instrText xml:space="preserve">LBVARIABLE \id "54433"</w:instrText>
              <w:fldChar w:fldCharType="separate"/>
            </w:r>
            <w:r>
              <w:rPr>
                <w:sz w:val="24"/>
              </w:rPr>
              <w:t>Директор</w:t>
            </w:r>
            <w:r>
              <w:rPr>
                <w:sz w:val="24"/>
              </w:rPr>
              <w:fldChar w:fldCharType="end"/>
            </w:r>
            <w:r>
              <w:rPr>
                <w:sz w:val="24"/>
              </w:rPr>
              <w:fldChar w:fldCharType="end"/>
            </w:r>
            <w:r>
              <w:t xml:space="preserve"> </w:t>
            </w:r>
          </w:p>
        </w:tc>
        <w:tc>
          <w:tcPr>
            <w:tcW w:w="4536" w:type="dxa"/>
          </w:tcPr>
          <w:p>
            <w:pPr>
              <w:pStyle w:val="LBBodyText1"/>
              <w:jc w:val="left"/>
              <w:keepNext/>
            </w:pPr>
            <w:r>
              <w:t xml:space="preserve"> </w:t>
            </w:r>
          </w:p>
        </w:tc>
      </w:tr>
      <w:tr>
        <w:tc>
          <w:tcPr>
            <w:tcW w:w="4820" w:type="dxa"/>
          </w:tcPr>
          <w:p>
            <w:pPr>
              <w:pStyle w:val="LBBodyText1"/>
              <w:jc w:val="left"/>
              <w:keepNext/>
            </w:pPr>
          </w:p>
          <w:p>
            <w:pPr>
              <w:pStyle w:val="LBBodyText1"/>
              <w:jc w:val="left"/>
              <w:keepNext/>
            </w:pPr>
            <w:r>
              <w:t>____________________</w:t>
            </w:r>
          </w:p>
          <w:p>
            <w:pPr>
              <w:jc w:val="left"/>
              <w:keepNext/>
            </w:pPr>
          </w:p>
          <w:p>
            <w:pPr>
              <w:jc w:val="left"/>
              <w:keepNext/>
            </w:pPr>
            <w:r>
              <w:rPr>
                <w:sz w:val="24"/>
              </w:rPr>
              <w:fldChar w:fldCharType="begin" w:fldLock="true"/>
              <w:instrText xml:space="preserve">LBVARIABLE \id "32912"</w:instrText>
              <w:fldChar w:fldCharType="separate"/>
            </w:r>
            <w:r>
              <w:rPr>
                <w:sz w:val="24"/>
              </w:rPr>
              <w:fldChar w:fldCharType="begin" w:fldLock="true"/>
              <w:instrText xml:space="preserve">LBVARIABLE \id "54434" \grammarCase "nominative" \letterCase "camel" \rounding "none" \dateFormat "dd.mm.yyyy" \moneyFormat "0,000.##" \numeral "cardinal"</w:instrText>
              <w:fldChar w:fldCharType="separate"/>
            </w:r>
            <w:r>
              <w:rPr>
                <w:sz w:val="24"/>
              </w:rPr>
              <w:t xml:space="preserve">Сачков Александр Петрович</w:t>
            </w:r>
            <w:r>
              <w:rPr>
                <w:sz w:val="24"/>
              </w:rPr>
              <w:fldChar w:fldCharType="end"/>
            </w:r>
            <w:r>
              <w:rPr>
                <w:sz w:val="24"/>
              </w:rPr>
              <w:fldChar w:fldCharType="end"/>
            </w:r>
            <w:r>
              <w:t xml:space="preserve"> </w:t>
            </w:r>
          </w:p>
        </w:tc>
        <w:tc>
          <w:tcPr>
            <w:tcW w:w="4536" w:type="dxa"/>
          </w:tcPr>
          <w:p>
            <w:pPr>
              <w:pStyle w:val="LBBodyText1"/>
              <w:jc w:val="left"/>
              <w:keepNext/>
            </w:pPr>
          </w:p>
          <w:p>
            <w:pPr>
              <w:pStyle w:val="LBBodyText1"/>
              <w:jc w:val="left"/>
              <w:keepNext/>
            </w:pPr>
            <w:r>
              <w:t>____________________</w:t>
            </w:r>
          </w:p>
          <w:p>
            <w:pPr>
              <w:pStyle w:val="LBBodyText1"/>
              <w:jc w:val="left"/>
              <w:keepNext/>
            </w:pPr>
            <w:r>
              <w:t xml:space="preserve"> </w:t>
            </w:r>
          </w:p>
        </w:tc>
      </w:tr>
      <w:tr>
        <w:tc>
          <w:tcPr>
            <w:tcW w:w="4820" w:type="dxa"/>
          </w:tcPr>
          <w:p>
            <w:pPr>
              <w:pStyle w:val="LBBodyText1"/>
              <w:jc w:val="left"/>
              <w:keepNext/>
            </w:pPr>
            <w:r>
              <w:t xml:space="preserve">___ ____________ 20__ г.</w:t>
            </w:r>
          </w:p>
        </w:tc>
        <w:tc>
          <w:tcPr>
            <w:tcW w:w="4536" w:type="dxa"/>
          </w:tcPr>
          <w:p>
            <w:pPr>
              <w:pStyle w:val="LBBodyText1"/>
              <w:jc w:val="left"/>
              <w:keepNext/>
            </w:pPr>
            <w:r>
              <w:t xml:space="preserve">___ ____________ 20__ г.</w:t>
            </w:r>
          </w:p>
        </w:tc>
      </w:tr>
      <w:tr>
        <w:tc>
          <w:tcPr>
            <w:tcW w:w="4820" w:type="dxa"/>
          </w:tcPr>
          <w:p>
            <w:pPr>
              <w:pStyle w:val="LBBodyText1"/>
              <w:rPr>
                <w:vertAlign w:val="superscript"/>
              </w:rPr>
              <w:jc w:val="left"/>
              <w:keepNext/>
            </w:pPr>
          </w:p>
        </w:tc>
        <w:tc>
          <w:tcPr>
            <w:tcW w:w="4536" w:type="dxa"/>
          </w:tcPr>
          <w:p>
            <w:pPr>
              <w:pStyle w:val="LBBodyText1"/>
              <w:rPr>
                <w:vertAlign w:val="superscript"/>
              </w:rPr>
              <w:jc w:val="left"/>
              <w:keepNext/>
            </w:pPr>
            <w:r>
              <w:rPr>
                <w:vertAlign w:val="superscript"/>
              </w:rPr>
              <w:t xml:space="preserve">М.П. (при наличии печати)</w:t>
            </w:r>
          </w:p>
        </w:tc>
      </w:tr>
    </w:tbl>
    <w:p>
      <w:pPr>
        <w:pStyle w:val="LBScheduleBodytext"/>
        <w:rPr>
          <w:lang w:val="ru-RU"/>
        </w:rPr>
      </w:pPr>
    </w:p>
    <w:p>
      <w:pPr>
        <w:pStyle w:val="LBBodyText1"/>
        <w:jc w:val="left"/>
        <w:pageBreakBefore/>
      </w:pPr>
    </w:p>
    <w:p>
      <w:pPr>
        <w:pStyle w:val="LBScheduleHeading"/>
        <w:jc w:val="right"/>
        <w:pageBreakBefore w:val="false"/>
      </w:pPr>
      <w:r>
        <w:t xml:space="preserve">Приложение № </w:t>
      </w:r>
      <w:bookmarkStart w:id="0" w:name="Приложение_1"/>
      <w:r>
        <w:t>1</w:t>
      </w:r>
      <w:bookmarkEnd w:id="0"/>
    </w:p>
    <w:p>
      <w:pPr>
        <w:pStyle w:val="LBBodyText1"/>
        <w:jc w:val="right"/>
      </w:pPr>
      <w:r>
        <w:t xml:space="preserve">к Договору 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p>
    <w:p>
      <w:pPr>
        <w:pStyle w:val="LBBodyText1"/>
        <w:jc w:val="right"/>
      </w:pPr>
      <w:r>
        <w:t xml:space="preserve">от «__» ______ 20_г.</w:t>
      </w:r>
    </w:p>
    <w:p>
      <w:pPr>
        <w:pStyle w:val="LBBodyText1"/>
        <w:jc w:val="right"/>
      </w:pPr>
      <w:r>
        <w:t xml:space="preserve">№ </w:t>
      </w:r>
      <w:r>
        <w:fldChar w:fldCharType="begin" w:fldLock="true"/>
        <w:instrText xml:space="preserve">LBVARIABLE \id "29530"</w:instrText>
        <w:fldChar w:fldCharType="separate"/>
      </w:r>
      <w:r>
        <w:t>___________</w:t>
      </w:r>
      <w:r>
        <w:fldChar w:fldCharType="end"/>
      </w:r>
    </w:p>
    <w:p>
      <w:pPr>
        <w:pStyle w:val="LBSchedulePart"/>
        <w:jc w:val="right"/>
      </w:pPr>
    </w:p>
    <w:p>
      <w:pPr>
        <w:pStyle w:val="LBSchedulePart"/>
        <w:jc w:val="right"/>
      </w:pPr>
    </w:p>
    <w:p>
      <w:pPr>
        <w:pStyle w:val="LBSchedulePart"/>
        <w:jc w:val="right"/>
      </w:pPr>
    </w:p>
    <w:p>
      <w:pPr>
        <w:pStyle w:val="LBSchedulePart"/>
        <w:jc w:val="right"/>
      </w:pPr>
    </w:p>
    <w:p>
      <w:pPr>
        <w:pStyle w:val="LBSchedulePart"/>
        <w:jc w:val="right"/>
      </w:pPr>
    </w:p>
    <w:p>
      <w:pPr>
        <w:pStyle w:val="LBSchedulePart"/>
        <w:jc w:val="right"/>
      </w:pPr>
    </w:p>
    <w:p>
      <w:pPr>
        <w:pStyle w:val="LBSchedulePart"/>
        <w:jc w:val="right"/>
      </w:pPr>
    </w:p>
    <w:p>
      <w:pPr>
        <w:pStyle w:val="LBSchedulePart"/>
        <w:jc w:val="center"/>
        <w:ind w:hanging="6252"/>
      </w:pPr>
      <w:r>
        <w:t xml:space="preserve">Техническое задание </w:t>
      </w:r>
    </w:p>
    <w:p>
      <w:pPr>
        <w:pStyle w:val="LBSchedulePart"/>
        <w:jc w:val="center"/>
        <w:ind w:left="549"/>
      </w:pPr>
    </w:p>
    <w:p>
      <w:pPr>
        <w:pStyle w:val="LBSchedulePart"/>
        <w:jc w:val="center"/>
        <w:ind w:hanging="6252"/>
      </w:pPr>
    </w:p>
    <w:p>
      <w:pPr>
        <w:pStyle w:val="LBSchedulePart"/>
        <w:jc w:val="center"/>
        <w:ind w:hanging="6252"/>
      </w:pPr>
      <w:r>
        <w:t xml:space="preserve">[Прикладывается отдельным файлом]</w:t>
      </w:r>
    </w:p>
    <w:p>
      <w:pPr>
        <w:pStyle w:val="LBScheduleHeading"/>
        <w:jc w:val="right"/>
      </w:pPr>
      <w:r>
        <w:t xml:space="preserve">Приложение № </w:t>
      </w:r>
      <w:bookmarkStart w:id="1" w:name="Приложение_2"/>
      <w:r>
        <w:t>2</w:t>
      </w:r>
      <w:bookmarkEnd w:id="1"/>
    </w:p>
    <w:p>
      <w:pPr>
        <w:pStyle w:val="LBBodyText1"/>
        <w:jc w:val="right"/>
      </w:pPr>
      <w:r>
        <w:t xml:space="preserve">к Договору 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p>
    <w:p>
      <w:pPr>
        <w:pStyle w:val="LBBodyText1"/>
        <w:jc w:val="right"/>
      </w:pPr>
      <w:r>
        <w:t xml:space="preserve">от «__» ______ 20_г.</w:t>
      </w:r>
    </w:p>
    <w:p>
      <w:pPr>
        <w:pStyle w:val="LBSchedulePart"/>
        <w:jc w:val="right"/>
      </w:pPr>
      <w:r>
        <w:t xml:space="preserve">№ </w:t>
      </w:r>
      <w:r>
        <w:fldChar w:fldCharType="begin" w:fldLock="true"/>
        <w:instrText xml:space="preserve">LBVARIABLE \id "29530"</w:instrText>
        <w:fldChar w:fldCharType="separate"/>
      </w:r>
      <w:r>
        <w:t>_________</w:t>
      </w:r>
      <w:r>
        <w:fldChar w:fldCharType="end"/>
      </w:r>
    </w:p>
    <w:p>
      <w:pPr>
        <w:pStyle w:val="LBNameoftheParty"/>
      </w:pPr>
      <w:r>
        <w:t xml:space="preserve">Спецификация Услуг по Договору</w:t>
      </w:r>
    </w:p>
    <w:p>
      <w:pPr>
        <w:pStyle w:val="LBBodyText1"/>
      </w:pPr>
    </w:p>
    <w:tbl>
      <w:tblPr>
        <w:tblW w:w="11058" w:type="dxa"/>
        <w:tblInd w:w="-998" w:type="dxa"/>
        <w:tblLayout w:type="fixed"/>
      </w:tblPr>
      <w:tblGrid>
        <w:gridCol w:w="851"/>
        <w:gridCol w:w="1478"/>
        <w:gridCol w:w="365"/>
        <w:gridCol w:w="1276"/>
        <w:gridCol w:w="1418"/>
        <w:gridCol w:w="1559"/>
        <w:gridCol w:w="1417"/>
        <w:gridCol w:w="1276"/>
        <w:gridCol w:w="1418"/>
      </w:tblGrid>
      <w:tr>
        <w:trPr>
          <w:trHeight w:val="1138" w:hRule="atLeast"/>
        </w:trPr>
        <w:tc>
          <w:tcPr>
            <w:tcW w:w="851" w:type="dxa"/>
            <w:vMerge w:val="restart"/>
            <w:tcBorders>
              <w:left w:sz="4" w:space="0" w:val="single" w:color="auto"/>
              <w:top w:sz="4" w:space="0" w:val="single" w:color="auto"/>
              <w:right w:sz="4" w:space="0" w:val="single" w:color="auto"/>
            </w:tcBorders>
            <w:hideMark/>
          </w:tcPr>
          <w:p>
            <w:pPr>
              <w:pStyle w:val="LBBodyText1"/>
              <w:rPr>
                <w:color w:val="000000"/>
                <w:sz w:val="22"/>
              </w:rPr>
              <w:jc w:val="center"/>
            </w:pPr>
            <w:r>
              <w:rPr>
                <w:sz w:val="22"/>
              </w:rPr>
              <w:t xml:space="preserve">№ п/п</w:t>
            </w:r>
          </w:p>
        </w:tc>
        <w:tc>
          <w:tcPr>
            <w:tcW w:w="1843" w:type="dxa"/>
            <w:gridSpan w:val="2"/>
            <w:vMerge w:val="restart"/>
            <w:tcBorders>
              <w:left w:sz="4" w:space="0" w:val="single" w:color="auto"/>
              <w:top w:sz="4" w:space="0" w:val="single" w:color="auto"/>
              <w:right w:sz="4" w:space="0" w:val="single" w:color="auto"/>
            </w:tcBorders>
            <w:hideMark/>
          </w:tcPr>
          <w:p>
            <w:pPr>
              <w:pStyle w:val="LBBodyText1"/>
              <w:rPr>
                <w:color w:val="000000"/>
                <w:sz w:val="22"/>
              </w:rPr>
              <w:jc w:val="center"/>
            </w:pPr>
            <w:r>
              <w:rPr>
                <w:sz w:val="22"/>
              </w:rPr>
              <w:t xml:space="preserve">Наименование Услуги</w:t>
            </w:r>
          </w:p>
        </w:tc>
        <w:tc>
          <w:tcPr>
            <w:tcW w:w="1276" w:type="dxa"/>
            <w:vMerge w:val="restart"/>
            <w:tcBorders>
              <w:left w:sz="4" w:space="0" w:val="single" w:color="auto"/>
              <w:top w:sz="4" w:space="0" w:val="single" w:color="auto"/>
              <w:right w:sz="4" w:space="0" w:val="single" w:color="000000"/>
            </w:tcBorders>
            <w:hideMark/>
          </w:tcPr>
          <w:p>
            <w:pPr>
              <w:pStyle w:val="LBBodyText1"/>
              <w:rPr>
                <w:color w:val="000000"/>
                <w:sz w:val="22"/>
              </w:rPr>
              <w:jc w:val="center"/>
            </w:pPr>
            <w:r>
              <w:rPr>
                <w:sz w:val="22"/>
              </w:rPr>
              <w:t xml:space="preserve">Ед. изм.</w:t>
            </w:r>
          </w:p>
        </w:tc>
        <w:tc>
          <w:tcPr>
            <w:tcW w:w="1418" w:type="dxa"/>
            <w:vMerge w:val="restart"/>
            <w:tcBorders>
              <w:left w:sz="4" w:space="0" w:val="single" w:color="000000"/>
              <w:top w:sz="4" w:space="0" w:val="single" w:color="000000"/>
              <w:right w:sz="4" w:space="0" w:val="single" w:color="000000"/>
            </w:tcBorders>
          </w:tcPr>
          <w:p>
            <w:pPr>
              <w:pStyle w:val="LBBodyText1"/>
              <w:rPr>
                <w:sz w:val="22"/>
              </w:rPr>
              <w:jc w:val="center"/>
            </w:pPr>
            <w:r>
              <w:rPr>
                <w:sz w:val="22"/>
              </w:rPr>
              <w:t>Количество</w:t>
            </w:r>
          </w:p>
        </w:tc>
        <w:tc>
          <w:tcPr>
            <w:tcW w:w="1559" w:type="dxa"/>
            <w:vMerge w:val="restart"/>
            <w:tcBorders>
              <w:left w:sz="4" w:space="0" w:val="single" w:color="000000"/>
              <w:top w:sz="4" w:space="0" w:val="single" w:color="000000"/>
              <w:right w:sz="4" w:space="0" w:val="single" w:color="000000"/>
            </w:tcBorders>
            <w:hideMark/>
          </w:tcPr>
          <w:p>
            <w:pPr>
              <w:pStyle w:val="LBBodyText1"/>
              <w:rPr>
                <w:color w:val="000000"/>
                <w:sz w:val="22"/>
              </w:rPr>
              <w:jc w:val="center"/>
            </w:pPr>
            <w:r>
              <w:rPr>
                <w:sz w:val="22"/>
              </w:rPr>
              <w:t xml:space="preserve">Цена за ед. услуги без НДС</w:t>
            </w:r>
          </w:p>
        </w:tc>
        <w:tc>
          <w:tcPr>
            <w:tcW w:w="1417" w:type="dxa"/>
            <w:vMerge w:val="restart"/>
            <w:tcBorders>
              <w:left w:sz="4" w:space="0" w:val="single" w:color="000000"/>
              <w:top w:sz="4" w:space="0" w:val="single" w:color="000000"/>
              <w:right w:sz="4" w:space="0" w:val="single" w:color="000000"/>
            </w:tcBorders>
            <w:hideMark/>
          </w:tcPr>
          <w:p>
            <w:pPr>
              <w:pStyle w:val="LBBodyText1"/>
              <w:rPr>
                <w:color w:val="000000"/>
                <w:sz w:val="22"/>
              </w:rPr>
              <w:jc w:val="center"/>
            </w:pPr>
            <w:r>
              <w:rPr>
                <w:sz w:val="22"/>
              </w:rPr>
              <w:t xml:space="preserve">Стоимость без НДС </w:t>
            </w:r>
          </w:p>
        </w:tc>
        <w:tc>
          <w:tcPr>
            <w:tcW w:w="1276" w:type="dxa"/>
            <w:tcBorders>
              <w:left w:sz="4" w:space="0" w:val="single" w:color="000000"/>
              <w:top w:sz="4" w:space="0" w:val="single" w:color="000000"/>
              <w:right w:sz="4" w:space="0" w:val="single" w:color="000000"/>
            </w:tcBorders>
          </w:tcPr>
          <w:p>
            <w:pPr>
              <w:pStyle w:val="LBBodyText1"/>
              <w:rPr>
                <w:color w:val="000000"/>
                <w:sz w:val="22"/>
              </w:rPr>
              <w:jc w:val="center"/>
            </w:pPr>
            <w:r>
              <w:rPr>
                <w:sz w:val="22"/>
              </w:rPr>
              <w:t xml:space="preserve">Сумма НДС </w:t>
            </w:r>
            <w:r>
              <w:rPr>
                <w:sz w:val="22"/>
              </w:rPr>
              <w:fldChar w:fldCharType="begin" w:fldLock="true"/>
              <w:instrText xml:space="preserve">LBVARIABLE \id "29530"</w:instrText>
              <w:fldChar w:fldCharType="separate"/>
            </w:r>
            <w:r>
              <w:rPr>
                <w:sz w:val="22"/>
              </w:rPr>
              <w:t xml:space="preserve">__ %</w:t>
            </w:r>
            <w:r>
              <w:rPr>
                <w:sz w:val="22"/>
              </w:rPr>
              <w:fldChar w:fldCharType="end"/>
            </w:r>
          </w:p>
        </w:tc>
        <w:tc>
          <w:tcPr>
            <w:tcW w:w="1418" w:type="dxa"/>
            <w:tcBorders>
              <w:left w:sz="4" w:space="0" w:val="single" w:color="000000"/>
              <w:top w:sz="4" w:space="0" w:val="single" w:color="000000"/>
              <w:right w:sz="4" w:space="0" w:val="single" w:color="000000"/>
            </w:tcBorders>
          </w:tcPr>
          <w:p>
            <w:pPr>
              <w:pStyle w:val="LBBodyText1"/>
              <w:rPr>
                <w:color w:val="000000"/>
                <w:sz w:val="22"/>
              </w:rPr>
              <w:jc w:val="center"/>
            </w:pPr>
            <w:r>
              <w:rPr>
                <w:sz w:val="22"/>
              </w:rPr>
              <w:t xml:space="preserve">Стоимость, в том числе с НДС</w:t>
            </w:r>
          </w:p>
        </w:tc>
      </w:tr>
      <w:tr>
        <w:trPr>
          <w:trHeight w:val="300" w:hRule="atLeast"/>
        </w:trPr>
        <w:tc>
          <w:tcPr>
            <w:tcW w:w="851" w:type="dxa"/>
            <w:vMerge w:val="continue"/>
            <w:tcBorders>
              <w:left w:sz="4" w:space="0" w:val="single" w:color="auto"/>
              <w:right w:sz="4" w:space="0" w:val="single" w:color="auto"/>
              <w:bottom w:sz="4" w:space="0" w:val="single" w:color="auto"/>
            </w:tcBorders>
            <w:vAlign w:val="center"/>
            <w:hideMark/>
          </w:tcPr>
          <w:p>
            <w:pPr>
              <w:pStyle w:val="LBBodyText1"/>
              <w:rPr>
                <w:color w:val="000000"/>
              </w:rPr>
            </w:pPr>
          </w:p>
        </w:tc>
        <w:tc>
          <w:tcPr>
            <w:tcW w:w="1843" w:type="dxa"/>
            <w:gridSpan w:val="2"/>
            <w:vMerge w:val="continue"/>
            <w:tcBorders>
              <w:left w:sz="4" w:space="0" w:val="single" w:color="auto"/>
              <w:right w:sz="4" w:space="0" w:val="single" w:color="auto"/>
              <w:bottom w:sz="4" w:space="0" w:val="single" w:color="auto"/>
            </w:tcBorders>
            <w:vAlign w:val="center"/>
          </w:tcPr>
          <w:p>
            <w:pPr>
              <w:pStyle w:val="LBBodyText1"/>
              <w:rPr>
                <w:color w:val="000000"/>
              </w:rPr>
            </w:pPr>
          </w:p>
        </w:tc>
        <w:tc>
          <w:tcPr>
            <w:tcW w:w="1276" w:type="dxa"/>
            <w:vMerge w:val="continue"/>
            <w:tcBorders>
              <w:left w:sz="4" w:space="0" w:val="single" w:color="auto"/>
              <w:right w:sz="4" w:space="0" w:val="single" w:color="000000"/>
              <w:bottom w:sz="4" w:space="0" w:val="single" w:color="auto"/>
            </w:tcBorders>
            <w:vAlign w:val="center"/>
          </w:tcPr>
          <w:p>
            <w:pPr>
              <w:pStyle w:val="LBBodyText1"/>
              <w:rPr>
                <w:color w:val="000000"/>
              </w:rPr>
            </w:pPr>
          </w:p>
        </w:tc>
        <w:tc>
          <w:tcPr>
            <w:tcW w:w="1418" w:type="dxa"/>
            <w:vMerge w:val="continue"/>
            <w:tcBorders>
              <w:left w:sz="4" w:space="0" w:val="single" w:color="000000"/>
              <w:right w:sz="4" w:space="0" w:val="single" w:color="000000"/>
              <w:bottom w:sz="4" w:space="0" w:val="single" w:color="auto"/>
            </w:tcBorders>
          </w:tcPr>
          <w:p>
            <w:pPr>
              <w:pStyle w:val="LBBodyText1"/>
              <w:rPr>
                <w:color w:val="000000"/>
              </w:rPr>
            </w:pPr>
          </w:p>
        </w:tc>
        <w:tc>
          <w:tcPr>
            <w:tcW w:w="1559" w:type="dxa"/>
            <w:vMerge w:val="continue"/>
            <w:tcBorders>
              <w:left w:sz="4" w:space="0" w:val="single" w:color="000000"/>
              <w:right w:sz="4" w:space="0" w:val="single" w:color="000000"/>
              <w:bottom w:sz="4" w:space="0" w:val="single" w:color="auto"/>
            </w:tcBorders>
          </w:tcPr>
          <w:p>
            <w:pPr>
              <w:pStyle w:val="LBBodyText1"/>
              <w:rPr>
                <w:color w:val="000000"/>
              </w:rPr>
            </w:pPr>
          </w:p>
        </w:tc>
        <w:tc>
          <w:tcPr>
            <w:tcW w:w="1417" w:type="dxa"/>
            <w:vMerge w:val="continue"/>
            <w:tcBorders>
              <w:left w:sz="4" w:space="0" w:val="single" w:color="000000"/>
              <w:right w:sz="4" w:space="0" w:val="single" w:color="000000"/>
              <w:bottom w:sz="4" w:space="0" w:val="single" w:color="auto"/>
            </w:tcBorders>
            <w:vAlign w:val="center"/>
          </w:tcPr>
          <w:p>
            <w:pPr>
              <w:pStyle w:val="LBBodyText1"/>
              <w:rPr>
                <w:color w:val="000000"/>
              </w:rPr>
            </w:pPr>
          </w:p>
        </w:tc>
        <w:tc>
          <w:tcPr>
            <w:tcW w:w="1276" w:type="dxa"/>
            <w:tcBorders>
              <w:left w:sz="4" w:space="0" w:val="single" w:color="000000"/>
              <w:top w:val="nil"/>
              <w:right w:sz="4" w:space="0" w:val="single" w:color="auto"/>
              <w:bottom w:sz="4" w:space="0" w:val="single" w:color="auto"/>
            </w:tcBorders>
            <w:vAlign w:val="center"/>
          </w:tcPr>
          <w:p>
            <w:pPr>
              <w:pStyle w:val="LBBodyText1"/>
              <w:rPr>
                <w:color w:val="000000"/>
              </w:rPr>
            </w:pPr>
          </w:p>
        </w:tc>
        <w:tc>
          <w:tcPr>
            <w:tcW w:w="1418" w:type="dxa"/>
            <w:tcBorders>
              <w:left w:val="nil"/>
              <w:top w:val="nil"/>
              <w:right w:sz="4" w:space="0" w:val="single" w:color="auto"/>
              <w:bottom w:sz="4" w:space="0" w:val="single" w:color="auto"/>
            </w:tcBorders>
            <w:vAlign w:val="center"/>
          </w:tcPr>
          <w:p>
            <w:pPr>
              <w:pStyle w:val="LBBodyText1"/>
              <w:rPr>
                <w:color w:val="000000"/>
              </w:rPr>
            </w:pPr>
          </w:p>
        </w:tc>
      </w:tr>
      <w:tr>
        <w:trPr>
          <w:trHeight w:val="300" w:hRule="atLeast"/>
        </w:trPr>
        <w:tc>
          <w:tcPr>
            <w:tcW w:w="851" w:type="dxa"/>
            <w:tcBorders>
              <w:left w:sz="4" w:space="0" w:val="single" w:color="auto"/>
              <w:top w:val="nil"/>
              <w:right w:sz="4" w:space="0" w:val="single" w:color="auto"/>
              <w:bottom w:sz="4" w:space="0" w:val="single" w:color="auto"/>
            </w:tcBorders>
            <w:vAlign w:val="center"/>
            <w:hideMark/>
          </w:tcPr>
          <w:p>
            <w:pPr>
              <w:pStyle w:val="LBBodyText1"/>
              <w:rPr>
                <w:sz w:val="22"/>
              </w:rPr>
            </w:pPr>
            <w:r>
              <w:rPr>
                <w:sz w:val="22"/>
              </w:rPr>
              <w:fldChar w:fldCharType="begin" w:fldLock="true"/>
              <w:instrText xml:space="preserve">LBVARIABLE \id "76507" \displaced</w:instrText>
              <w:fldChar w:fldCharType="separate"/>
            </w:r>
            <w:r>
              <w:rPr>
                <w:sz w:val="22"/>
              </w:rPr>
              <w:fldChar w:fldCharType="begin" w:fldLock="true"/>
              <w:instrText xml:space="preserve">LBVARIABLE \displaced</w:instrText>
              <w:fldChar w:fldCharType="separate"/>
            </w:r>
            <w:r>
              <w:rPr>
                <w:sz w:val="22"/>
              </w:rPr>
              <w:fldChar w:fldCharType="begin" w:fldLock="true"/>
              <w:instrText xml:space="preserve">LBVARIABLE \id "56350"</w:instrText>
              <w:fldChar w:fldCharType="separate"/>
            </w:r>
            <w:r>
              <w:rPr>
                <w:sz w:val="22"/>
              </w:rPr>
              <w:t>1</w:t>
            </w:r>
            <w:r>
              <w:rPr>
                <w:sz w:val="22"/>
              </w:rPr>
              <w:fldChar w:fldCharType="end"/>
            </w:r>
            <w:r>
              <w:rPr>
                <w:sz w:val="22"/>
              </w:rPr>
              <w:t xml:space="preserve"> </w:t>
            </w:r>
          </w:p>
        </w:tc>
        <w:tc>
          <w:tcPr>
            <w:tcW w:w="1843" w:type="dxa"/>
            <w:gridSpan w:val="2"/>
            <w:tcBorders>
              <w:left w:val="nil"/>
              <w:top w:val="nil"/>
              <w:right w:sz="4" w:space="0" w:val="single" w:color="auto"/>
              <w:bottom w:sz="4" w:space="0" w:val="single" w:color="auto"/>
            </w:tcBorders>
            <w:vAlign w:val="center"/>
          </w:tcPr>
          <w:p>
            <w:pPr>
              <w:pStyle w:val="LBBodyText1"/>
              <w:rPr>
                <w:sz w:val="22"/>
              </w:rPr>
            </w:pPr>
            <w:r>
              <w:rPr>
                <w:sz w:val="22"/>
              </w:rPr>
              <w:fldChar w:fldCharType="begin" w:fldLock="true"/>
              <w:instrText xml:space="preserve">LBVARIABLE \id "56351"</w:instrText>
              <w:fldChar w:fldCharType="separate"/>
            </w:r>
            <w:r>
              <w:rPr>
                <w:sz w:val="22"/>
              </w:rPr>
              <w:t>ТО-1</w:t>
            </w:r>
            <w:r>
              <w:rPr>
                <w:sz w:val="22"/>
              </w:rPr>
              <w:fldChar w:fldCharType="end"/>
            </w:r>
            <w:r>
              <w:rPr>
                <w:sz w:val="22"/>
              </w:rPr>
              <w:t xml:space="preserve"> </w:t>
            </w:r>
          </w:p>
        </w:tc>
        <w:tc>
          <w:tcPr>
            <w:tcW w:w="1276" w:type="dxa"/>
            <w:tcBorders>
              <w:left w:val="nil"/>
              <w:top w:val="nil"/>
              <w:right w:sz="4" w:space="0" w:val="single" w:color="auto"/>
              <w:bottom w:sz="4" w:space="0" w:val="single" w:color="auto"/>
            </w:tcBorders>
            <w:vAlign w:val="center"/>
          </w:tcPr>
          <w:p>
            <w:pPr>
              <w:pStyle w:val="LBBodyText1"/>
              <w:rPr>
                <w:sz w:val="22"/>
              </w:rPr>
            </w:pPr>
            <w:r>
              <w:rPr>
                <w:sz w:val="22"/>
              </w:rPr>
              <w:fldChar w:fldCharType="begin" w:fldLock="true"/>
              <w:instrText xml:space="preserve">LBVARIABLE \id "76493"</w:instrText>
              <w:fldChar w:fldCharType="separate"/>
            </w:r>
            <w:r>
              <w:rPr>
                <w:sz w:val="22"/>
              </w:rPr>
              <w:t>месяц</w:t>
            </w:r>
            <w:r>
              <w:rPr>
                <w:sz w:val="22"/>
              </w:rPr>
              <w:fldChar w:fldCharType="end"/>
            </w:r>
            <w:r>
              <w:rPr>
                <w:sz w:val="22"/>
              </w:rPr>
              <w:t xml:space="preserve"> </w:t>
            </w:r>
          </w:p>
        </w:tc>
        <w:tc>
          <w:tcPr>
            <w:tcW w:w="1418" w:type="dxa"/>
            <w:tcBorders>
              <w:left w:val="nil"/>
              <w:top w:sz="4" w:space="0" w:val="single" w:color="auto"/>
              <w:right w:sz="4" w:space="0" w:val="single" w:color="auto"/>
              <w:bottom w:sz="4" w:space="0" w:val="single" w:color="auto"/>
            </w:tcBorders>
          </w:tcPr>
          <w:p>
            <w:pPr>
              <w:pStyle w:val="LBBodyText1"/>
              <w:rPr>
                <w:sz w:val="22"/>
              </w:rPr>
            </w:pPr>
            <w:r>
              <w:rPr>
                <w:sz w:val="22"/>
              </w:rPr>
              <w:fldChar w:fldCharType="begin" w:fldLock="true"/>
              <w:instrText xml:space="preserve">LBVARIABLE \id "76642"</w:instrText>
              <w:fldChar w:fldCharType="separate"/>
            </w:r>
            <w:r>
              <w:rPr>
                <w:sz w:val="22"/>
              </w:rPr>
              <w:t>8</w:t>
            </w:r>
            <w:r>
              <w:rPr>
                <w:sz w:val="22"/>
              </w:rPr>
              <w:fldChar w:fldCharType="end"/>
            </w:r>
            <w:r>
              <w:rPr>
                <w:sz w:val="22"/>
              </w:rPr>
              <w:t xml:space="preserve"> </w:t>
            </w:r>
          </w:p>
        </w:tc>
        <w:tc>
          <w:tcPr>
            <w:tcW w:w="1559" w:type="dxa"/>
            <w:shd w:fill="auto"/>
            <w:tcBorders>
              <w:left w:sz="4" w:space="0" w:val="single" w:color="auto"/>
              <w:top w:sz="4" w:space="0" w:val="single" w:color="auto"/>
              <w:right w:sz="4" w:space="0" w:val="single" w:color="auto"/>
              <w:bottom w:sz="4" w:space="0" w:val="single" w:color="auto"/>
            </w:tcBorders>
          </w:tcPr>
          <w:p>
            <w:pPr>
              <w:pStyle w:val="LBBodyText1"/>
              <w:rPr>
                <w:sz w:val="22"/>
              </w:rPr>
            </w:pPr>
            <w:r>
              <w:rPr>
                <w:sz w:val="22"/>
              </w:rPr>
              <w:t xml:space="preserve"> </w:t>
            </w:r>
          </w:p>
        </w:tc>
        <w:tc>
          <w:tcPr>
            <w:tcW w:w="1417" w:type="dxa"/>
            <w:shd w:fill="auto"/>
            <w:tcBorders>
              <w:left w:val="nil"/>
              <w:top w:sz="4" w:space="0" w:val="single" w:color="auto"/>
              <w:right w:sz="4" w:space="0" w:val="single" w:color="auto"/>
              <w:bottom w:sz="4" w:space="0" w:val="single" w:color="auto"/>
            </w:tcBorders>
            <w:vAlign w:val="center"/>
          </w:tcPr>
          <w:p>
            <w:pPr>
              <w:pStyle w:val="LBBodyText1"/>
              <w:rPr>
                <w:sz w:val="22"/>
              </w:rPr>
            </w:pPr>
            <w:r>
              <w:rPr>
                <w:sz w:val="22"/>
              </w:rPr>
              <w:t xml:space="preserve"> </w:t>
            </w:r>
          </w:p>
        </w:tc>
        <w:tc>
          <w:tcPr>
            <w:tcW w:w="1276" w:type="dxa"/>
            <w:shd w:fill="auto"/>
            <w:tcBorders>
              <w:left w:val="nil"/>
              <w:top w:sz="4" w:space="0" w:val="single" w:color="auto"/>
              <w:right w:sz="4" w:space="0" w:val="single" w:color="auto"/>
              <w:bottom w:sz="4" w:space="0" w:val="single" w:color="auto"/>
            </w:tcBorders>
            <w:vAlign w:val="center"/>
          </w:tcPr>
          <w:p>
            <w:pPr>
              <w:pStyle w:val="LBBodyText1"/>
              <w:rPr>
                <w:sz w:val="22"/>
              </w:rPr>
            </w:pPr>
            <w:r>
              <w:rPr>
                <w:sz w:val="22"/>
              </w:rPr>
              <w:t xml:space="preserve"> </w:t>
            </w:r>
            <w:r>
              <w:rPr>
                <w:sz w:val="22"/>
              </w:rPr>
              <w:fldChar w:fldCharType="begin" w:fldLock="true"/>
              <w:instrText xml:space="preserve">LBVARIABLE \id "29530"</w:instrText>
              <w:fldChar w:fldCharType="separate"/>
            </w:r>
            <w:r>
              <w:rPr>
                <w:sz w:val="22"/>
              </w:rPr>
              <w:t>-</w:t>
            </w:r>
            <w:r>
              <w:rPr>
                <w:sz w:val="22"/>
              </w:rPr>
              <w:fldChar w:fldCharType="end"/>
            </w:r>
          </w:p>
        </w:tc>
        <w:tc>
          <w:tcPr>
            <w:tcW w:w="1418" w:type="dxa"/>
            <w:shd w:fill="auto"/>
            <w:tcBorders>
              <w:left w:val="nil"/>
              <w:top w:sz="4" w:space="0" w:val="single" w:color="auto"/>
              <w:right w:sz="4" w:space="0" w:val="single" w:color="auto"/>
              <w:bottom w:sz="4" w:space="0" w:val="single" w:color="auto"/>
            </w:tcBorders>
            <w:vAlign w:val="center"/>
          </w:tcPr>
          <w:p>
            <w:pPr>
              <w:pStyle w:val="LBBodyText1"/>
            </w:pPr>
            <w:r>
              <w:rPr>
                <w:sz w:val="22"/>
              </w:rPr>
              <w:t xml:space="preserve"> </w:t>
            </w:r>
            <w:r>
              <w:rPr>
                <w:sz w:val="22"/>
              </w:rPr>
              <w:fldChar w:fldCharType="begin" w:fldLock="true"/>
              <w:instrText xml:space="preserve">LBVARIABLE \id "29530"</w:instrText>
              <w:fldChar w:fldCharType="separate"/>
            </w:r>
            <w:r>
              <w:rPr>
                <w:sz w:val="22"/>
              </w:rPr>
              <w:t>-</w:t>
            </w:r>
            <w:r>
              <w:rPr>
                <w:sz w:val="22"/>
              </w:rPr>
              <w:fldChar w:fldCharType="end"/>
            </w:r>
            <w:r>
              <w:rPr>
                <w:sz w:val="22"/>
              </w:rPr>
              <w:fldChar w:fldCharType="end"/>
            </w:r>
          </w:p>
        </w:tc>
      </w:tr>
      <w:tr>
        <w:trPr>
          <w:trHeight w:val="300" w:hRule="atLeast"/>
        </w:trPr>
        <w:tc>
          <w:tcPr>
            <w:tcW w:w="851" w:type="dxa"/>
            <w:tcBorders>
              <w:left w:sz="4" w:space="0" w:val="single" w:color="auto"/>
              <w:top w:val="nil"/>
              <w:right w:sz="4" w:space="0" w:val="single" w:color="auto"/>
              <w:bottom w:sz="4" w:space="0" w:val="single" w:color="auto"/>
            </w:tcBorders>
            <w:vAlign w:val="center"/>
            <w:hideMark/>
          </w:tcPr>
          <w:p>
            <w:pPr>
              <w:pStyle w:val="LBBodyText1"/>
              <w:rPr>
                <w:sz w:val="22"/>
              </w:rPr>
            </w:pPr>
            <w:r>
              <w:rPr>
                <w:sz w:val="22"/>
              </w:rPr>
              <w:fldChar w:fldCharType="begin" w:fldLock="true"/>
              <w:instrText xml:space="preserve">LBVARIABLE \displaced</w:instrText>
              <w:fldChar w:fldCharType="separate"/>
            </w:r>
            <w:r>
              <w:rPr>
                <w:sz w:val="22"/>
              </w:rPr>
              <w:fldChar w:fldCharType="begin" w:fldLock="true"/>
              <w:instrText xml:space="preserve">LBVARIABLE \id "56350"</w:instrText>
              <w:fldChar w:fldCharType="separate"/>
            </w:r>
            <w:r>
              <w:rPr>
                <w:sz w:val="22"/>
              </w:rPr>
              <w:t>2</w:t>
            </w:r>
            <w:r>
              <w:rPr>
                <w:sz w:val="22"/>
              </w:rPr>
              <w:fldChar w:fldCharType="end"/>
            </w:r>
            <w:r>
              <w:rPr>
                <w:sz w:val="22"/>
              </w:rPr>
              <w:t xml:space="preserve"> </w:t>
            </w:r>
          </w:p>
        </w:tc>
        <w:tc>
          <w:tcPr>
            <w:tcW w:w="1843" w:type="dxa"/>
            <w:gridSpan w:val="2"/>
            <w:tcBorders>
              <w:left w:val="nil"/>
              <w:top w:val="nil"/>
              <w:right w:sz="4" w:space="0" w:val="single" w:color="auto"/>
              <w:bottom w:sz="4" w:space="0" w:val="single" w:color="auto"/>
            </w:tcBorders>
            <w:vAlign w:val="center"/>
          </w:tcPr>
          <w:p>
            <w:pPr>
              <w:pStyle w:val="LBBodyText1"/>
              <w:rPr>
                <w:sz w:val="22"/>
              </w:rPr>
            </w:pPr>
            <w:r>
              <w:rPr>
                <w:sz w:val="22"/>
              </w:rPr>
              <w:fldChar w:fldCharType="begin" w:fldLock="true"/>
              <w:instrText xml:space="preserve">LBVARIABLE \id "56351"</w:instrText>
              <w:fldChar w:fldCharType="separate"/>
            </w:r>
            <w:r>
              <w:rPr>
                <w:sz w:val="22"/>
              </w:rPr>
              <w:t>ТО-3</w:t>
            </w:r>
            <w:r>
              <w:rPr>
                <w:sz w:val="22"/>
              </w:rPr>
              <w:fldChar w:fldCharType="end"/>
            </w:r>
            <w:r>
              <w:rPr>
                <w:sz w:val="22"/>
              </w:rPr>
              <w:t xml:space="preserve"> </w:t>
            </w:r>
          </w:p>
        </w:tc>
        <w:tc>
          <w:tcPr>
            <w:tcW w:w="1276" w:type="dxa"/>
            <w:tcBorders>
              <w:left w:val="nil"/>
              <w:top w:val="nil"/>
              <w:right w:sz="4" w:space="0" w:val="single" w:color="auto"/>
              <w:bottom w:sz="4" w:space="0" w:val="single" w:color="auto"/>
            </w:tcBorders>
            <w:vAlign w:val="center"/>
          </w:tcPr>
          <w:p>
            <w:pPr>
              <w:pStyle w:val="LBBodyText1"/>
              <w:rPr>
                <w:sz w:val="22"/>
              </w:rPr>
            </w:pPr>
            <w:r>
              <w:rPr>
                <w:sz w:val="22"/>
              </w:rPr>
              <w:fldChar w:fldCharType="begin" w:fldLock="true"/>
              <w:instrText xml:space="preserve">LBVARIABLE \id "76493"</w:instrText>
              <w:fldChar w:fldCharType="separate"/>
            </w:r>
            <w:r>
              <w:rPr>
                <w:sz w:val="22"/>
              </w:rPr>
              <w:t>месяц</w:t>
            </w:r>
            <w:r>
              <w:rPr>
                <w:sz w:val="22"/>
              </w:rPr>
              <w:fldChar w:fldCharType="end"/>
            </w:r>
            <w:r>
              <w:rPr>
                <w:sz w:val="22"/>
              </w:rPr>
              <w:t xml:space="preserve"> </w:t>
            </w:r>
          </w:p>
        </w:tc>
        <w:tc>
          <w:tcPr>
            <w:tcW w:w="1418" w:type="dxa"/>
            <w:tcBorders>
              <w:left w:val="nil"/>
              <w:top w:sz="4" w:space="0" w:val="single" w:color="auto"/>
              <w:right w:sz="4" w:space="0" w:val="single" w:color="auto"/>
              <w:bottom w:sz="4" w:space="0" w:val="single" w:color="auto"/>
            </w:tcBorders>
          </w:tcPr>
          <w:p>
            <w:pPr>
              <w:pStyle w:val="LBBodyText1"/>
              <w:rPr>
                <w:sz w:val="22"/>
              </w:rPr>
            </w:pPr>
            <w:r>
              <w:rPr>
                <w:sz w:val="22"/>
              </w:rPr>
              <w:fldChar w:fldCharType="begin" w:fldLock="true"/>
              <w:instrText xml:space="preserve">LBVARIABLE \id "76642"</w:instrText>
              <w:fldChar w:fldCharType="separate"/>
            </w:r>
            <w:r>
              <w:rPr>
                <w:sz w:val="22"/>
              </w:rPr>
              <w:t>2</w:t>
            </w:r>
            <w:r>
              <w:rPr>
                <w:sz w:val="22"/>
              </w:rPr>
              <w:fldChar w:fldCharType="end"/>
            </w:r>
            <w:r>
              <w:rPr>
                <w:sz w:val="22"/>
              </w:rPr>
              <w:t xml:space="preserve"> </w:t>
            </w:r>
          </w:p>
        </w:tc>
        <w:tc>
          <w:tcPr>
            <w:tcW w:w="1559" w:type="dxa"/>
            <w:shd w:fill="auto"/>
            <w:tcBorders>
              <w:left w:sz="4" w:space="0" w:val="single" w:color="auto"/>
              <w:top w:sz="4" w:space="0" w:val="single" w:color="auto"/>
              <w:right w:sz="4" w:space="0" w:val="single" w:color="auto"/>
              <w:bottom w:sz="4" w:space="0" w:val="single" w:color="auto"/>
            </w:tcBorders>
          </w:tcPr>
          <w:p>
            <w:pPr>
              <w:pStyle w:val="LBBodyText1"/>
              <w:rPr>
                <w:sz w:val="22"/>
              </w:rPr>
            </w:pPr>
            <w:r>
              <w:rPr>
                <w:sz w:val="22"/>
              </w:rPr>
              <w:t xml:space="preserve"> </w:t>
            </w:r>
          </w:p>
        </w:tc>
        <w:tc>
          <w:tcPr>
            <w:tcW w:w="1417" w:type="dxa"/>
            <w:shd w:fill="auto"/>
            <w:tcBorders>
              <w:left w:val="nil"/>
              <w:top w:sz="4" w:space="0" w:val="single" w:color="auto"/>
              <w:right w:sz="4" w:space="0" w:val="single" w:color="auto"/>
              <w:bottom w:sz="4" w:space="0" w:val="single" w:color="auto"/>
            </w:tcBorders>
            <w:vAlign w:val="center"/>
          </w:tcPr>
          <w:p>
            <w:pPr>
              <w:pStyle w:val="LBBodyText1"/>
              <w:rPr>
                <w:sz w:val="22"/>
              </w:rPr>
            </w:pPr>
            <w:r>
              <w:rPr>
                <w:sz w:val="22"/>
              </w:rPr>
              <w:t xml:space="preserve"> </w:t>
            </w:r>
          </w:p>
        </w:tc>
        <w:tc>
          <w:tcPr>
            <w:tcW w:w="1276" w:type="dxa"/>
            <w:shd w:fill="auto"/>
            <w:tcBorders>
              <w:left w:val="nil"/>
              <w:top w:sz="4" w:space="0" w:val="single" w:color="auto"/>
              <w:right w:sz="4" w:space="0" w:val="single" w:color="auto"/>
              <w:bottom w:sz="4" w:space="0" w:val="single" w:color="auto"/>
            </w:tcBorders>
            <w:vAlign w:val="center"/>
          </w:tcPr>
          <w:p>
            <w:pPr>
              <w:pStyle w:val="LBBodyText1"/>
              <w:rPr>
                <w:sz w:val="22"/>
              </w:rPr>
            </w:pPr>
            <w:r>
              <w:rPr>
                <w:sz w:val="22"/>
              </w:rPr>
              <w:t xml:space="preserve"> </w:t>
            </w:r>
            <w:r>
              <w:rPr>
                <w:sz w:val="22"/>
              </w:rPr>
              <w:fldChar w:fldCharType="begin" w:fldLock="true"/>
              <w:instrText xml:space="preserve">LBVARIABLE \id "29530"</w:instrText>
              <w:fldChar w:fldCharType="separate"/>
            </w:r>
            <w:r>
              <w:rPr>
                <w:sz w:val="22"/>
              </w:rPr>
              <w:t>-</w:t>
            </w:r>
            <w:r>
              <w:rPr>
                <w:sz w:val="22"/>
              </w:rPr>
              <w:fldChar w:fldCharType="end"/>
            </w:r>
          </w:p>
        </w:tc>
        <w:tc>
          <w:tcPr>
            <w:tcW w:w="1418" w:type="dxa"/>
            <w:shd w:fill="auto"/>
            <w:tcBorders>
              <w:left w:val="nil"/>
              <w:top w:sz="4" w:space="0" w:val="single" w:color="auto"/>
              <w:right w:sz="4" w:space="0" w:val="single" w:color="auto"/>
              <w:bottom w:sz="4" w:space="0" w:val="single" w:color="auto"/>
            </w:tcBorders>
            <w:vAlign w:val="center"/>
          </w:tcPr>
          <w:p>
            <w:pPr>
              <w:pStyle w:val="LBBodyText1"/>
            </w:pPr>
            <w:r>
              <w:rPr>
                <w:sz w:val="22"/>
              </w:rPr>
              <w:t xml:space="preserve"> </w:t>
            </w:r>
            <w:r>
              <w:rPr>
                <w:sz w:val="22"/>
              </w:rPr>
              <w:fldChar w:fldCharType="begin" w:fldLock="true"/>
              <w:instrText xml:space="preserve">LBVARIABLE \id "29530"</w:instrText>
              <w:fldChar w:fldCharType="separate"/>
            </w:r>
            <w:r>
              <w:rPr>
                <w:sz w:val="22"/>
              </w:rPr>
              <w:t>-</w:t>
            </w:r>
            <w:r>
              <w:rPr>
                <w:sz w:val="22"/>
              </w:rPr>
              <w:fldChar w:fldCharType="end"/>
            </w:r>
            <w:r>
              <w:rPr>
                <w:sz w:val="22"/>
              </w:rPr>
              <w:fldChar w:fldCharType="end"/>
            </w:r>
          </w:p>
        </w:tc>
      </w:tr>
      <w:tr>
        <w:trPr>
          <w:trHeight w:val="300" w:hRule="atLeast"/>
        </w:trPr>
        <w:tc>
          <w:tcPr>
            <w:tcW w:w="851" w:type="dxa"/>
            <w:tcBorders>
              <w:left w:sz="4" w:space="0" w:val="single" w:color="auto"/>
              <w:top w:val="nil"/>
              <w:right w:sz="4" w:space="0" w:val="single" w:color="auto"/>
              <w:bottom w:sz="4" w:space="0" w:val="single" w:color="auto"/>
            </w:tcBorders>
            <w:vAlign w:val="center"/>
            <w:hideMark/>
          </w:tcPr>
          <w:p>
            <w:pPr>
              <w:pStyle w:val="LBBodyText1"/>
              <w:rPr>
                <w:sz w:val="22"/>
              </w:rPr>
            </w:pPr>
            <w:r>
              <w:rPr>
                <w:sz w:val="22"/>
              </w:rPr>
              <w:fldChar w:fldCharType="begin" w:fldLock="true"/>
              <w:instrText xml:space="preserve">LBVARIABLE \displaced</w:instrText>
              <w:fldChar w:fldCharType="separate"/>
            </w:r>
            <w:r>
              <w:rPr>
                <w:sz w:val="22"/>
              </w:rPr>
              <w:fldChar w:fldCharType="begin" w:fldLock="true"/>
              <w:instrText xml:space="preserve">LBVARIABLE \id "56350"</w:instrText>
              <w:fldChar w:fldCharType="separate"/>
            </w:r>
            <w:r>
              <w:rPr>
                <w:sz w:val="22"/>
              </w:rPr>
              <w:t>3</w:t>
            </w:r>
            <w:r>
              <w:rPr>
                <w:sz w:val="22"/>
              </w:rPr>
              <w:fldChar w:fldCharType="end"/>
            </w:r>
            <w:r>
              <w:rPr>
                <w:sz w:val="22"/>
              </w:rPr>
              <w:t xml:space="preserve"> </w:t>
            </w:r>
          </w:p>
        </w:tc>
        <w:tc>
          <w:tcPr>
            <w:tcW w:w="1843" w:type="dxa"/>
            <w:gridSpan w:val="2"/>
            <w:tcBorders>
              <w:left w:val="nil"/>
              <w:top w:val="nil"/>
              <w:right w:sz="4" w:space="0" w:val="single" w:color="auto"/>
              <w:bottom w:sz="4" w:space="0" w:val="single" w:color="auto"/>
            </w:tcBorders>
            <w:vAlign w:val="center"/>
          </w:tcPr>
          <w:p>
            <w:pPr>
              <w:pStyle w:val="LBBodyText1"/>
              <w:rPr>
                <w:sz w:val="22"/>
              </w:rPr>
            </w:pPr>
            <w:r>
              <w:rPr>
                <w:sz w:val="22"/>
              </w:rPr>
              <w:fldChar w:fldCharType="begin" w:fldLock="true"/>
              <w:instrText xml:space="preserve">LBVARIABLE \id "56351"</w:instrText>
              <w:fldChar w:fldCharType="separate"/>
            </w:r>
            <w:r>
              <w:rPr>
                <w:sz w:val="22"/>
              </w:rPr>
              <w:t>ТО-6</w:t>
            </w:r>
            <w:r>
              <w:rPr>
                <w:sz w:val="22"/>
              </w:rPr>
              <w:fldChar w:fldCharType="end"/>
            </w:r>
            <w:r>
              <w:rPr>
                <w:sz w:val="22"/>
              </w:rPr>
              <w:t xml:space="preserve"> </w:t>
            </w:r>
          </w:p>
        </w:tc>
        <w:tc>
          <w:tcPr>
            <w:tcW w:w="1276" w:type="dxa"/>
            <w:tcBorders>
              <w:left w:val="nil"/>
              <w:top w:val="nil"/>
              <w:right w:sz="4" w:space="0" w:val="single" w:color="auto"/>
              <w:bottom w:sz="4" w:space="0" w:val="single" w:color="auto"/>
            </w:tcBorders>
            <w:vAlign w:val="center"/>
          </w:tcPr>
          <w:p>
            <w:pPr>
              <w:pStyle w:val="LBBodyText1"/>
              <w:rPr>
                <w:sz w:val="22"/>
              </w:rPr>
            </w:pPr>
            <w:r>
              <w:rPr>
                <w:sz w:val="22"/>
              </w:rPr>
              <w:fldChar w:fldCharType="begin" w:fldLock="true"/>
              <w:instrText xml:space="preserve">LBVARIABLE \id "76493"</w:instrText>
              <w:fldChar w:fldCharType="separate"/>
            </w:r>
            <w:r>
              <w:rPr>
                <w:sz w:val="22"/>
              </w:rPr>
              <w:t>месяц</w:t>
            </w:r>
            <w:r>
              <w:rPr>
                <w:sz w:val="22"/>
              </w:rPr>
              <w:fldChar w:fldCharType="end"/>
            </w:r>
            <w:r>
              <w:rPr>
                <w:sz w:val="22"/>
              </w:rPr>
              <w:t xml:space="preserve"> </w:t>
            </w:r>
          </w:p>
        </w:tc>
        <w:tc>
          <w:tcPr>
            <w:tcW w:w="1418" w:type="dxa"/>
            <w:tcBorders>
              <w:left w:val="nil"/>
              <w:top w:sz="4" w:space="0" w:val="single" w:color="auto"/>
              <w:right w:sz="4" w:space="0" w:val="single" w:color="auto"/>
              <w:bottom w:sz="4" w:space="0" w:val="single" w:color="auto"/>
            </w:tcBorders>
          </w:tcPr>
          <w:p>
            <w:pPr>
              <w:pStyle w:val="LBBodyText1"/>
              <w:rPr>
                <w:sz w:val="22"/>
              </w:rPr>
            </w:pPr>
            <w:r>
              <w:rPr>
                <w:sz w:val="22"/>
              </w:rPr>
              <w:fldChar w:fldCharType="begin" w:fldLock="true"/>
              <w:instrText xml:space="preserve">LBVARIABLE \id "76642"</w:instrText>
              <w:fldChar w:fldCharType="separate"/>
            </w:r>
            <w:r>
              <w:rPr>
                <w:sz w:val="22"/>
              </w:rPr>
              <w:t>1</w:t>
            </w:r>
            <w:r>
              <w:rPr>
                <w:sz w:val="22"/>
              </w:rPr>
              <w:fldChar w:fldCharType="end"/>
            </w:r>
            <w:r>
              <w:rPr>
                <w:sz w:val="22"/>
              </w:rPr>
              <w:t xml:space="preserve"> </w:t>
            </w:r>
          </w:p>
        </w:tc>
        <w:tc>
          <w:tcPr>
            <w:tcW w:w="1559" w:type="dxa"/>
            <w:shd w:fill="auto"/>
            <w:tcBorders>
              <w:left w:sz="4" w:space="0" w:val="single" w:color="auto"/>
              <w:top w:sz="4" w:space="0" w:val="single" w:color="auto"/>
              <w:right w:sz="4" w:space="0" w:val="single" w:color="auto"/>
              <w:bottom w:sz="4" w:space="0" w:val="single" w:color="auto"/>
            </w:tcBorders>
          </w:tcPr>
          <w:p>
            <w:pPr>
              <w:pStyle w:val="LBBodyText1"/>
              <w:rPr>
                <w:sz w:val="22"/>
              </w:rPr>
            </w:pPr>
            <w:r>
              <w:rPr>
                <w:sz w:val="22"/>
              </w:rPr>
              <w:t xml:space="preserve"> </w:t>
            </w:r>
          </w:p>
        </w:tc>
        <w:tc>
          <w:tcPr>
            <w:tcW w:w="1417" w:type="dxa"/>
            <w:shd w:fill="auto"/>
            <w:tcBorders>
              <w:left w:val="nil"/>
              <w:top w:sz="4" w:space="0" w:val="single" w:color="auto"/>
              <w:right w:sz="4" w:space="0" w:val="single" w:color="auto"/>
              <w:bottom w:sz="4" w:space="0" w:val="single" w:color="auto"/>
            </w:tcBorders>
            <w:vAlign w:val="center"/>
          </w:tcPr>
          <w:p>
            <w:pPr>
              <w:pStyle w:val="LBBodyText1"/>
              <w:rPr>
                <w:sz w:val="22"/>
              </w:rPr>
            </w:pPr>
            <w:r>
              <w:rPr>
                <w:sz w:val="22"/>
              </w:rPr>
              <w:t xml:space="preserve"> </w:t>
            </w:r>
          </w:p>
        </w:tc>
        <w:tc>
          <w:tcPr>
            <w:tcW w:w="1276" w:type="dxa"/>
            <w:shd w:fill="auto"/>
            <w:tcBorders>
              <w:left w:val="nil"/>
              <w:top w:sz="4" w:space="0" w:val="single" w:color="auto"/>
              <w:right w:sz="4" w:space="0" w:val="single" w:color="auto"/>
              <w:bottom w:sz="4" w:space="0" w:val="single" w:color="auto"/>
            </w:tcBorders>
            <w:vAlign w:val="center"/>
          </w:tcPr>
          <w:p>
            <w:pPr>
              <w:pStyle w:val="LBBodyText1"/>
              <w:rPr>
                <w:sz w:val="22"/>
              </w:rPr>
            </w:pPr>
            <w:r>
              <w:rPr>
                <w:sz w:val="22"/>
              </w:rPr>
              <w:t xml:space="preserve"> </w:t>
            </w:r>
            <w:r>
              <w:rPr>
                <w:sz w:val="22"/>
              </w:rPr>
              <w:fldChar w:fldCharType="begin" w:fldLock="true"/>
              <w:instrText xml:space="preserve">LBVARIABLE \id "29530"</w:instrText>
              <w:fldChar w:fldCharType="separate"/>
            </w:r>
            <w:r>
              <w:rPr>
                <w:sz w:val="22"/>
              </w:rPr>
              <w:t>-</w:t>
            </w:r>
            <w:r>
              <w:rPr>
                <w:sz w:val="22"/>
              </w:rPr>
              <w:fldChar w:fldCharType="end"/>
            </w:r>
          </w:p>
        </w:tc>
        <w:tc>
          <w:tcPr>
            <w:tcW w:w="1418" w:type="dxa"/>
            <w:shd w:fill="auto"/>
            <w:tcBorders>
              <w:left w:val="nil"/>
              <w:top w:sz="4" w:space="0" w:val="single" w:color="auto"/>
              <w:right w:sz="4" w:space="0" w:val="single" w:color="auto"/>
              <w:bottom w:sz="4" w:space="0" w:val="single" w:color="auto"/>
            </w:tcBorders>
            <w:vAlign w:val="center"/>
          </w:tcPr>
          <w:p>
            <w:pPr>
              <w:pStyle w:val="LBBodyText1"/>
            </w:pPr>
            <w:r>
              <w:rPr>
                <w:sz w:val="22"/>
              </w:rPr>
              <w:t xml:space="preserve"> </w:t>
            </w:r>
            <w:r>
              <w:rPr>
                <w:sz w:val="22"/>
              </w:rPr>
              <w:fldChar w:fldCharType="begin" w:fldLock="true"/>
              <w:instrText xml:space="preserve">LBVARIABLE \id "29530"</w:instrText>
              <w:fldChar w:fldCharType="separate"/>
            </w:r>
            <w:r>
              <w:rPr>
                <w:sz w:val="22"/>
              </w:rPr>
              <w:t>-</w:t>
            </w:r>
            <w:r>
              <w:rPr>
                <w:sz w:val="22"/>
              </w:rPr>
              <w:fldChar w:fldCharType="end"/>
            </w:r>
            <w:r>
              <w:rPr>
                <w:sz w:val="22"/>
              </w:rPr>
              <w:fldChar w:fldCharType="end"/>
            </w:r>
          </w:p>
        </w:tc>
      </w:tr>
      <w:tr>
        <w:trPr>
          <w:trHeight w:val="300" w:hRule="atLeast"/>
        </w:trPr>
        <w:tc>
          <w:tcPr>
            <w:tcW w:w="851" w:type="dxa"/>
            <w:tcBorders>
              <w:left w:sz="4" w:space="0" w:val="single" w:color="auto"/>
              <w:top w:val="nil"/>
              <w:right w:sz="4" w:space="0" w:val="single" w:color="auto"/>
              <w:bottom w:sz="4" w:space="0" w:val="single" w:color="auto"/>
            </w:tcBorders>
            <w:vAlign w:val="center"/>
            <w:hideMark/>
          </w:tcPr>
          <w:p>
            <w:pPr>
              <w:pStyle w:val="LBBodyText1"/>
              <w:rPr>
                <w:sz w:val="22"/>
              </w:rPr>
            </w:pPr>
            <w:r>
              <w:rPr>
                <w:sz w:val="22"/>
              </w:rPr>
              <w:fldChar w:fldCharType="begin" w:fldLock="true"/>
              <w:instrText xml:space="preserve">LBVARIABLE \displaced</w:instrText>
              <w:fldChar w:fldCharType="separate"/>
            </w:r>
            <w:r>
              <w:rPr>
                <w:sz w:val="22"/>
              </w:rPr>
              <w:fldChar w:fldCharType="begin" w:fldLock="true"/>
              <w:instrText xml:space="preserve">LBVARIABLE \id "56350"</w:instrText>
              <w:fldChar w:fldCharType="separate"/>
            </w:r>
            <w:r>
              <w:rPr>
                <w:sz w:val="22"/>
              </w:rPr>
              <w:t>4</w:t>
            </w:r>
            <w:r>
              <w:rPr>
                <w:sz w:val="22"/>
              </w:rPr>
              <w:fldChar w:fldCharType="end"/>
            </w:r>
            <w:r>
              <w:rPr>
                <w:sz w:val="22"/>
              </w:rPr>
              <w:t xml:space="preserve"> </w:t>
            </w:r>
          </w:p>
        </w:tc>
        <w:tc>
          <w:tcPr>
            <w:tcW w:w="1843" w:type="dxa"/>
            <w:gridSpan w:val="2"/>
            <w:tcBorders>
              <w:left w:val="nil"/>
              <w:top w:val="nil"/>
              <w:right w:sz="4" w:space="0" w:val="single" w:color="auto"/>
              <w:bottom w:sz="4" w:space="0" w:val="single" w:color="auto"/>
            </w:tcBorders>
            <w:vAlign w:val="center"/>
          </w:tcPr>
          <w:p>
            <w:pPr>
              <w:pStyle w:val="LBBodyText1"/>
              <w:rPr>
                <w:sz w:val="22"/>
              </w:rPr>
            </w:pPr>
            <w:r>
              <w:rPr>
                <w:sz w:val="22"/>
              </w:rPr>
              <w:fldChar w:fldCharType="begin" w:fldLock="true"/>
              <w:instrText xml:space="preserve">LBVARIABLE \id "56351"</w:instrText>
              <w:fldChar w:fldCharType="separate"/>
            </w:r>
            <w:r>
              <w:rPr>
                <w:sz w:val="22"/>
              </w:rPr>
              <w:t>ТО-12</w:t>
            </w:r>
            <w:r>
              <w:rPr>
                <w:sz w:val="22"/>
              </w:rPr>
              <w:fldChar w:fldCharType="end"/>
            </w:r>
            <w:r>
              <w:rPr>
                <w:sz w:val="22"/>
              </w:rPr>
              <w:t xml:space="preserve"> </w:t>
            </w:r>
          </w:p>
        </w:tc>
        <w:tc>
          <w:tcPr>
            <w:tcW w:w="1276" w:type="dxa"/>
            <w:tcBorders>
              <w:left w:val="nil"/>
              <w:top w:val="nil"/>
              <w:right w:sz="4" w:space="0" w:val="single" w:color="auto"/>
              <w:bottom w:sz="4" w:space="0" w:val="single" w:color="auto"/>
            </w:tcBorders>
            <w:vAlign w:val="center"/>
          </w:tcPr>
          <w:p>
            <w:pPr>
              <w:pStyle w:val="LBBodyText1"/>
              <w:rPr>
                <w:sz w:val="22"/>
              </w:rPr>
            </w:pPr>
            <w:r>
              <w:rPr>
                <w:sz w:val="22"/>
              </w:rPr>
              <w:fldChar w:fldCharType="begin" w:fldLock="true"/>
              <w:instrText xml:space="preserve">LBVARIABLE \id "76493"</w:instrText>
              <w:fldChar w:fldCharType="separate"/>
            </w:r>
            <w:r>
              <w:rPr>
                <w:sz w:val="22"/>
              </w:rPr>
              <w:t>месяц</w:t>
            </w:r>
            <w:r>
              <w:rPr>
                <w:sz w:val="22"/>
              </w:rPr>
              <w:fldChar w:fldCharType="end"/>
            </w:r>
            <w:r>
              <w:rPr>
                <w:sz w:val="22"/>
              </w:rPr>
              <w:t xml:space="preserve"> </w:t>
            </w:r>
          </w:p>
        </w:tc>
        <w:tc>
          <w:tcPr>
            <w:tcW w:w="1418" w:type="dxa"/>
            <w:tcBorders>
              <w:left w:val="nil"/>
              <w:top w:sz="4" w:space="0" w:val="single" w:color="auto"/>
              <w:right w:sz="4" w:space="0" w:val="single" w:color="auto"/>
              <w:bottom w:sz="4" w:space="0" w:val="single" w:color="auto"/>
            </w:tcBorders>
          </w:tcPr>
          <w:p>
            <w:pPr>
              <w:pStyle w:val="LBBodyText1"/>
              <w:rPr>
                <w:sz w:val="22"/>
              </w:rPr>
            </w:pPr>
            <w:r>
              <w:rPr>
                <w:sz w:val="22"/>
              </w:rPr>
              <w:fldChar w:fldCharType="begin" w:fldLock="true"/>
              <w:instrText xml:space="preserve">LBVARIABLE \id "76642"</w:instrText>
              <w:fldChar w:fldCharType="separate"/>
            </w:r>
            <w:r>
              <w:rPr>
                <w:sz w:val="22"/>
              </w:rPr>
              <w:t>1</w:t>
            </w:r>
            <w:r>
              <w:rPr>
                <w:sz w:val="22"/>
              </w:rPr>
              <w:fldChar w:fldCharType="end"/>
            </w:r>
            <w:r>
              <w:rPr>
                <w:sz w:val="22"/>
              </w:rPr>
              <w:t xml:space="preserve"> </w:t>
            </w:r>
          </w:p>
        </w:tc>
        <w:tc>
          <w:tcPr>
            <w:tcW w:w="1559" w:type="dxa"/>
            <w:shd w:fill="auto"/>
            <w:tcBorders>
              <w:left w:sz="4" w:space="0" w:val="single" w:color="auto"/>
              <w:top w:sz="4" w:space="0" w:val="single" w:color="auto"/>
              <w:right w:sz="4" w:space="0" w:val="single" w:color="auto"/>
              <w:bottom w:sz="4" w:space="0" w:val="single" w:color="auto"/>
            </w:tcBorders>
          </w:tcPr>
          <w:p>
            <w:pPr>
              <w:pStyle w:val="LBBodyText1"/>
              <w:rPr>
                <w:sz w:val="22"/>
              </w:rPr>
            </w:pPr>
            <w:r>
              <w:rPr>
                <w:sz w:val="22"/>
              </w:rPr>
              <w:t xml:space="preserve"> </w:t>
            </w:r>
          </w:p>
        </w:tc>
        <w:tc>
          <w:tcPr>
            <w:tcW w:w="1417" w:type="dxa"/>
            <w:shd w:fill="auto"/>
            <w:tcBorders>
              <w:left w:val="nil"/>
              <w:top w:sz="4" w:space="0" w:val="single" w:color="auto"/>
              <w:right w:sz="4" w:space="0" w:val="single" w:color="auto"/>
              <w:bottom w:sz="4" w:space="0" w:val="single" w:color="auto"/>
            </w:tcBorders>
            <w:vAlign w:val="center"/>
          </w:tcPr>
          <w:p>
            <w:pPr>
              <w:pStyle w:val="LBBodyText1"/>
              <w:rPr>
                <w:sz w:val="22"/>
              </w:rPr>
            </w:pPr>
            <w:r>
              <w:rPr>
                <w:sz w:val="22"/>
              </w:rPr>
              <w:t xml:space="preserve"> </w:t>
            </w:r>
          </w:p>
        </w:tc>
        <w:tc>
          <w:tcPr>
            <w:tcW w:w="1276" w:type="dxa"/>
            <w:shd w:fill="auto"/>
            <w:tcBorders>
              <w:left w:val="nil"/>
              <w:top w:sz="4" w:space="0" w:val="single" w:color="auto"/>
              <w:right w:sz="4" w:space="0" w:val="single" w:color="auto"/>
              <w:bottom w:sz="4" w:space="0" w:val="single" w:color="auto"/>
            </w:tcBorders>
            <w:vAlign w:val="center"/>
          </w:tcPr>
          <w:p>
            <w:pPr>
              <w:pStyle w:val="LBBodyText1"/>
              <w:rPr>
                <w:sz w:val="22"/>
              </w:rPr>
            </w:pPr>
            <w:r>
              <w:rPr>
                <w:sz w:val="22"/>
              </w:rPr>
              <w:t xml:space="preserve"> </w:t>
            </w:r>
            <w:r>
              <w:rPr>
                <w:sz w:val="22"/>
              </w:rPr>
              <w:fldChar w:fldCharType="begin" w:fldLock="true"/>
              <w:instrText xml:space="preserve">LBVARIABLE \id "29530"</w:instrText>
              <w:fldChar w:fldCharType="separate"/>
            </w:r>
            <w:r>
              <w:rPr>
                <w:sz w:val="22"/>
              </w:rPr>
              <w:t>-</w:t>
            </w:r>
            <w:r>
              <w:rPr>
                <w:sz w:val="22"/>
              </w:rPr>
              <w:fldChar w:fldCharType="end"/>
            </w:r>
          </w:p>
        </w:tc>
        <w:tc>
          <w:tcPr>
            <w:tcW w:w="1418" w:type="dxa"/>
            <w:shd w:fill="auto"/>
            <w:tcBorders>
              <w:left w:val="nil"/>
              <w:top w:sz="4" w:space="0" w:val="single" w:color="auto"/>
              <w:right w:sz="4" w:space="0" w:val="single" w:color="auto"/>
              <w:bottom w:sz="4" w:space="0" w:val="single" w:color="auto"/>
            </w:tcBorders>
            <w:vAlign w:val="center"/>
          </w:tcPr>
          <w:p>
            <w:pPr>
              <w:pStyle w:val="LBBodyText1"/>
              <w:rPr>
                <w:sz w:val="22"/>
              </w:rPr>
            </w:pPr>
            <w:r>
              <w:rPr>
                <w:sz w:val="22"/>
              </w:rPr>
              <w:t xml:space="preserve"> </w:t>
            </w:r>
            <w:r>
              <w:rPr>
                <w:sz w:val="22"/>
              </w:rPr>
              <w:fldChar w:fldCharType="begin" w:fldLock="true"/>
              <w:instrText xml:space="preserve">LBVARIABLE \id "29530"</w:instrText>
              <w:fldChar w:fldCharType="separate"/>
            </w:r>
            <w:r>
              <w:rPr>
                <w:sz w:val="22"/>
              </w:rPr>
              <w:t>-</w:t>
            </w:r>
            <w:r>
              <w:rPr>
                <w:sz w:val="22"/>
              </w:rPr>
              <w:fldChar w:fldCharType="end"/>
            </w:r>
            <w:r>
              <w:rPr>
                <w:sz w:val="22"/>
              </w:rPr>
              <w:fldChar w:fldCharType="end"/>
            </w:r>
            <w:r>
              <w:rPr>
                <w:sz w:val="22"/>
              </w:rPr>
              <w:fldChar w:fldCharType="end"/>
            </w:r>
          </w:p>
        </w:tc>
      </w:tr>
      <w:tr>
        <w:trPr>
          <w:trHeight w:val="300" w:hRule="atLeast"/>
        </w:trPr>
        <w:tc>
          <w:tcPr>
            <w:tcW w:w="2329" w:type="dxa"/>
            <w:gridSpan w:val="2"/>
            <w:tcBorders>
              <w:left w:sz="4" w:space="0" w:val="single" w:color="auto"/>
              <w:top w:val="nil"/>
              <w:right w:sz="4" w:space="0" w:val="single" w:color="auto"/>
              <w:bottom w:sz="4" w:space="0" w:val="single" w:color="auto"/>
            </w:tcBorders>
          </w:tcPr>
          <w:p>
            <w:pPr>
              <w:pStyle w:val="LBBodyText1"/>
              <w:rPr>
                <w:color w:val="000000"/>
                <w:sz w:val="22"/>
              </w:rPr>
            </w:pPr>
          </w:p>
        </w:tc>
        <w:tc>
          <w:tcPr>
            <w:tcW w:w="8729" w:type="dxa"/>
            <w:gridSpan w:val="7"/>
            <w:tcBorders>
              <w:left w:sz="4" w:space="0" w:val="single" w:color="auto"/>
              <w:top w:val="nil"/>
              <w:right w:sz="4" w:space="0" w:val="single" w:color="auto"/>
              <w:bottom w:sz="4" w:space="0" w:val="single" w:color="auto"/>
            </w:tcBorders>
            <w:vAlign w:val="center"/>
            <w:hideMark/>
          </w:tcPr>
          <w:p>
            <w:pPr>
              <w:pStyle w:val="LBBodyText1"/>
              <w:rPr>
                <w:sz w:val="22"/>
              </w:rPr>
            </w:pPr>
            <w:r>
              <w:rPr>
                <w:color w:val="000000"/>
                <w:sz w:val="22"/>
              </w:rPr>
              <w:t>Итого:</w:t>
            </w:r>
            <w:r>
              <w:rPr>
                <w:sz w:val="22"/>
              </w:rPr>
              <w:t xml:space="preserve"> </w:t>
            </w:r>
            <w:r>
              <w:rPr>
                <w:sz w:val="22"/>
              </w:rPr>
              <w:fldChar w:fldCharType="begin" w:fldLock="true"/>
              <w:instrText xml:space="preserve">LBVARIABLE \id "29530"</w:instrText>
              <w:fldChar w:fldCharType="separate"/>
            </w:r>
            <w:r>
              <w:rPr>
                <w:sz w:val="22"/>
              </w:rPr>
              <w:t xml:space="preserve">заполняется по итогам закупки</w:t>
            </w:r>
            <w:r>
              <w:rPr>
                <w:sz w:val="22"/>
              </w:rPr>
              <w:fldChar w:fldCharType="end"/>
            </w:r>
          </w:p>
        </w:tc>
      </w:tr>
    </w:tbl>
    <w:p>
      <w:pPr>
        <w:pStyle w:val="LBBodyText1"/>
      </w:pPr>
    </w:p>
    <w:p>
      <w:pPr>
        <w:pStyle w:val="LBBodyText1"/>
      </w:pPr>
    </w:p>
    <w:tbl>
      <w:tblPr>
        <w:tblStyle w:val="a3"/>
        <w:tblW w:w="9498" w:type="dxa"/>
        <w:tblInd w:w="-142" w:type="dxa"/>
        <w:tblLayout w:type="fixed"/>
      </w:tblPr>
      <w:tblGrid>
        <w:gridCol w:w="4820"/>
        <w:gridCol w:w="4678"/>
      </w:tblGrid>
      <w:tr>
        <w:tc>
          <w:tcPr>
            <w:tcW w:w="4820" w:type="dxa"/>
          </w:tcPr>
          <w:p>
            <w:pPr>
              <w:pStyle w:val="LBBodyText1"/>
              <w:jc w:val="left"/>
              <w:keepNext/>
            </w:pPr>
            <w:bookmarkStart w:id="2" w:name="_Hlk18089264"/>
            <w:r>
              <w:rPr>
                <w:b/>
              </w:rPr>
              <w:t>ЗАКАЗЧИК:</w:t>
            </w:r>
          </w:p>
        </w:tc>
        <w:tc>
          <w:tcPr>
            <w:tcW w:w="4678" w:type="dxa"/>
          </w:tcPr>
          <w:p>
            <w:pPr>
              <w:pStyle w:val="LBBodyText1"/>
              <w:jc w:val="left"/>
              <w:keepNext/>
            </w:pPr>
            <w:r>
              <w:rPr>
                <w:b/>
              </w:rPr>
              <w:t>ИСПОЛНИТЕЛЬ:</w:t>
            </w:r>
          </w:p>
        </w:tc>
      </w:tr>
      <w:tr>
        <w:tc>
          <w:tcPr>
            <w:tcW w:w="4820" w:type="dxa"/>
          </w:tcPr>
          <w:p>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Директор</w:t>
            </w:r>
            <w:r>
              <w:fldChar w:fldCharType="end"/>
            </w:r>
            <w:r>
              <w:fldChar w:fldCharType="end"/>
            </w:r>
            <w:r>
              <w:t xml:space="preserve"> </w:t>
            </w:r>
          </w:p>
        </w:tc>
        <w:tc>
          <w:tcPr>
            <w:tcW w:w="4678" w:type="dxa"/>
          </w:tcPr>
          <w:p>
            <w:pPr>
              <w:pStyle w:val="LBBodyText1"/>
              <w:jc w:val="left"/>
              <w:keepNext/>
            </w:pPr>
          </w:p>
        </w:tc>
      </w:tr>
      <w:tr>
        <w:tc>
          <w:tcPr>
            <w:tcW w:w="4820" w:type="dxa"/>
          </w:tcPr>
          <w:p>
            <w:pPr>
              <w:pStyle w:val="LBBodyText1"/>
              <w:jc w:val="left"/>
              <w:keepNext/>
            </w:pPr>
          </w:p>
          <w:p>
            <w:pPr>
              <w:pStyle w:val="LBBodyText1"/>
              <w:jc w:val="left"/>
              <w:keepNext/>
            </w:pPr>
            <w:r>
              <w:t>____________________</w:t>
            </w:r>
          </w:p>
          <w:p>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Сачков Александр Петрович</w:t>
            </w:r>
            <w:r>
              <w:fldChar w:fldCharType="end"/>
            </w:r>
            <w:r>
              <w:fldChar w:fldCharType="end"/>
            </w:r>
          </w:p>
        </w:tc>
        <w:tc>
          <w:tcPr>
            <w:tcW w:w="4678" w:type="dxa"/>
          </w:tcPr>
          <w:p>
            <w:pPr>
              <w:pStyle w:val="LBBodyText1"/>
              <w:jc w:val="left"/>
              <w:keepNext/>
            </w:pPr>
          </w:p>
          <w:p>
            <w:pPr>
              <w:pStyle w:val="LBBodyText1"/>
              <w:jc w:val="left"/>
              <w:keepNext/>
            </w:pPr>
            <w:r>
              <w:t>____________________</w:t>
            </w:r>
          </w:p>
          <w:p>
            <w:pPr>
              <w:pStyle w:val="LBBodyText1"/>
              <w:jc w:val="left"/>
              <w:keepNext/>
            </w:pPr>
          </w:p>
        </w:tc>
      </w:tr>
      <w:tr>
        <w:tc>
          <w:tcPr>
            <w:tcW w:w="4820" w:type="dxa"/>
          </w:tcPr>
          <w:p>
            <w:pPr>
              <w:pStyle w:val="LBBodyText1"/>
              <w:jc w:val="left"/>
              <w:keepNext/>
            </w:pPr>
            <w:r>
              <w:t xml:space="preserve">___ ____________ 20__ г.</w:t>
            </w:r>
          </w:p>
        </w:tc>
        <w:tc>
          <w:tcPr>
            <w:tcW w:w="4678" w:type="dxa"/>
          </w:tcPr>
          <w:p>
            <w:pPr>
              <w:pStyle w:val="LBBodyText1"/>
              <w:jc w:val="left"/>
              <w:keepNext/>
            </w:pPr>
            <w:r>
              <w:t xml:space="preserve">___ ____________ 20__ г.</w:t>
            </w:r>
          </w:p>
        </w:tc>
      </w:tr>
      <w:tr>
        <w:tc>
          <w:tcPr>
            <w:tcW w:w="4820" w:type="dxa"/>
          </w:tcPr>
          <w:p>
            <w:pPr>
              <w:pStyle w:val="LBBodyText1"/>
              <w:jc w:val="left"/>
              <w:keepNext/>
            </w:pPr>
          </w:p>
        </w:tc>
        <w:tc>
          <w:tcPr>
            <w:tcW w:w="4678" w:type="dxa"/>
          </w:tcPr>
          <w:p>
            <w:pPr>
              <w:pStyle w:val="LBBodyText1"/>
              <w:jc w:val="left"/>
              <w:keepNext/>
            </w:pPr>
            <w:r>
              <w:t xml:space="preserve">М.П. (при наличии печати)</w:t>
            </w:r>
          </w:p>
        </w:tc>
      </w:tr>
    </w:tbl>
    <w:p>
      <w:pPr>
        <w:pStyle w:val="LBBodyText1"/>
        <w:jc w:val="right"/>
        <w:pageBreakBefore/>
      </w:pPr>
      <w:r>
        <w:t xml:space="preserve">Приложение № </w:t>
      </w:r>
      <w:bookmarkStart w:id="3" w:name="Приложение_3"/>
      <w:r>
        <w:t>3</w:t>
      </w:r>
      <w:bookmarkEnd w:id="2"/>
      <w:bookmarkEnd w:id="3"/>
    </w:p>
    <w:p>
      <w:pPr>
        <w:pStyle w:val="LBBodyText1"/>
        <w:jc w:val="right"/>
      </w:pPr>
      <w:r>
        <w:t xml:space="preserve">к Договору 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p>
    <w:p>
      <w:pPr>
        <w:pStyle w:val="LBBodyText1"/>
        <w:jc w:val="right"/>
      </w:pPr>
      <w:r>
        <w:t xml:space="preserve">от «__» ______ 20_г.</w:t>
      </w:r>
    </w:p>
    <w:p>
      <w:pPr>
        <w:pStyle w:val="LBSchedulePart"/>
        <w:jc w:val="right"/>
      </w:pPr>
      <w:r>
        <w:t xml:space="preserve">№ </w:t>
      </w:r>
      <w:r>
        <w:fldChar w:fldCharType="begin" w:fldLock="true"/>
        <w:instrText xml:space="preserve">LBVARIABLE \id "29530"</w:instrText>
        <w:fldChar w:fldCharType="separate"/>
      </w:r>
      <w:r>
        <w:t>___________</w:t>
      </w:r>
      <w:r>
        <w:fldChar w:fldCharType="end"/>
      </w:r>
    </w:p>
    <w:p>
      <w:pPr>
        <w:pStyle w:val="LBBodyText1"/>
        <w:jc w:val="right"/>
      </w:pPr>
    </w:p>
    <w:p>
      <w:pPr>
        <w:pStyle w:val="LBBodyText1"/>
        <w:rPr>
          <w:b/>
        </w:rPr>
      </w:pPr>
      <w:r>
        <w:rPr>
          <w:b/>
        </w:rPr>
        <w:t>ФОРМА</w:t>
      </w:r>
    </w:p>
    <w:p>
      <w:pPr>
        <w:pStyle w:val="LBBodyText1"/>
      </w:pPr>
    </w:p>
    <w:p>
      <w:pPr>
        <w:pStyle w:val="LBNameoftheParty"/>
      </w:pPr>
      <w:r>
        <w:t xml:space="preserve">Акт сдачи-приемки  оказанных услуг</w:t>
      </w:r>
    </w:p>
    <w:p>
      <w:pPr>
        <w:pStyle w:val="LBNameoftheParty"/>
      </w:pPr>
      <w:r>
        <w:t xml:space="preserve">по Договору 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r>
        <w:t xml:space="preserve"> от «___» ___________ 20__ г. № </w:t>
      </w:r>
      <w:r>
        <w:fldChar w:fldCharType="begin" w:fldLock="true"/>
        <w:instrText xml:space="preserve">LBVARIABLE \id "29530"</w:instrText>
        <w:fldChar w:fldCharType="separate"/>
      </w:r>
      <w:r>
        <w:t>__________</w:t>
      </w:r>
      <w:r>
        <w:fldChar w:fldCharType="end"/>
      </w:r>
    </w:p>
    <w:p>
      <w:pPr>
        <w:pStyle w:val="LBNameoftheParty"/>
      </w:pPr>
    </w:p>
    <w:tbl>
      <w:tblPr>
        <w:tblStyle w:val="a3"/>
        <w:tblW w:w="4882" w:type="pct"/>
        <w:tblLayout w:type="fixed"/>
      </w:tblPr>
      <w:tblGrid>
        <w:gridCol w:w="4672"/>
        <w:gridCol w:w="4673"/>
      </w:tblGrid>
      <w:tr>
        <w:tc>
          <w:tcPr>
            <w:tcW w:w="4672" w:type="dxa"/>
          </w:tcPr>
          <w:p>
            <w:pPr>
              <w:rPr>
                <w:sz w:val="24"/>
              </w:rPr>
              <w:spacing w:after="60"/>
            </w:pPr>
            <w:bookmarkStart w:id="4" w:name="_Hlk18089808"/>
            <w:r>
              <w:t>г._________________</w:t>
            </w:r>
          </w:p>
        </w:tc>
        <w:tc>
          <w:tcPr>
            <w:tcW w:w="4673" w:type="dxa"/>
          </w:tcPr>
          <w:p>
            <w:pPr>
              <w:rPr>
                <w:sz w:val="24"/>
              </w:rPr>
              <w:jc w:val="right"/>
              <w:spacing w:after="60"/>
            </w:pPr>
            <w:r>
              <w:rPr>
                <w:sz w:val="24"/>
              </w:rPr>
              <w:t>«___»_________________20___г.</w:t>
            </w:r>
            <w:bookmarkEnd w:id="4"/>
          </w:p>
        </w:tc>
      </w:tr>
    </w:tbl>
    <w:p>
      <w:pPr>
        <w:pStyle w:val="LBBodyText1"/>
      </w:pPr>
    </w:p>
    <w:p>
      <w:pPr>
        <w:rPr>
          <w:sz w:val="24"/>
        </w:rPr>
      </w:pPr>
      <w:r>
        <w:rPr>
          <w:b/>
          <w:color w:val="000000"/>
          <w:sz w:val="24"/>
        </w:rPr>
        <w:t xml:space="preserve">АО «Почта России»,</w:t>
      </w:r>
      <w:r>
        <w:rPr>
          <w:color w:val="000000"/>
          <w:sz w:val="24"/>
        </w:rPr>
        <w:t xml:space="preserve"> (_________)</w:t>
      </w:r>
      <w:r>
        <w:rPr>
          <w:rStyle w:val="af5"/>
          <w:color w:val="000000"/>
          <w:sz w:val="24"/>
        </w:rPr>
        <w:footnoteReference w:id="11"/>
      </w:r>
      <w:r>
        <w:rPr>
          <w:sz w:val="24"/>
        </w:rPr>
        <w:t xml:space="preserve">, именуемое в дальнейшем </w:t>
      </w:r>
      <w:r>
        <w:rPr>
          <w:b/>
          <w:sz w:val="24"/>
        </w:rPr>
        <w:t>«Заказчик»</w:t>
      </w:r>
      <w:r>
        <w:rPr>
          <w:sz w:val="24"/>
        </w:rPr>
        <w:t xml:space="preserve">, в лице _____________, действующе___ на основании ____________, с одной стороны и _____________________, именуем__ в дальнейшем </w:t>
      </w:r>
      <w:r>
        <w:rPr>
          <w:b/>
          <w:sz w:val="24"/>
        </w:rPr>
        <w:t>«Исполнитель»</w:t>
      </w:r>
      <w:r>
        <w:rPr>
          <w:sz w:val="24"/>
        </w:rPr>
        <w:t xml:space="preserve">, в лице __________________, действующе___ на основании ___________________</w:t>
      </w:r>
      <w:r>
        <w:rPr>
          <w:sz w:val="24"/>
          <w:vertAlign w:val="superscript"/>
        </w:rPr>
        <w:footnoteReference w:id="12"/>
      </w:r>
      <w:r>
        <w:rPr>
          <w:sz w:val="24"/>
        </w:rPr>
        <w:t xml:space="preserve">, с другой стороны, составили настоящий Акт о нижеследующем:</w:t>
      </w:r>
    </w:p>
    <w:p>
      <w:pPr>
        <w:rPr>
          <w:sz w:val="24"/>
        </w:rPr>
      </w:pPr>
    </w:p>
    <w:p>
      <w:pPr>
        <w:rPr>
          <w:sz w:val="24"/>
        </w:rPr>
      </w:pPr>
      <w:r>
        <w:rPr>
          <w:sz w:val="24"/>
        </w:rPr>
        <w:t xml:space="preserve">1. В соответствии с условиями Договора на оказание услуг _________</w:t>
      </w:r>
      <w:r>
        <w:rPr>
          <w:rStyle w:val="af5"/>
          <w:sz w:val="24"/>
        </w:rPr>
        <w:footnoteReference w:id="13"/>
      </w:r>
      <w:r>
        <w:rPr>
          <w:sz w:val="24"/>
        </w:rPr>
        <w:t xml:space="preserve"> от _____________ №________________ Исполнитель оказал Заказчику в период с __________по _________следующие услуги:</w:t>
      </w:r>
    </w:p>
    <w:p>
      <w:pPr>
        <w:pStyle w:val="LBBodyText1"/>
      </w:pPr>
    </w:p>
    <w:tbl>
      <w:tblPr>
        <w:tblW w:w="9258" w:type="dxa"/>
        <w:tblInd w:w="93" w:type="dxa"/>
        <w:tblLayout w:type="fixed"/>
      </w:tblPr>
      <w:tblGrid>
        <w:gridCol w:w="2142"/>
        <w:gridCol w:w="992"/>
        <w:gridCol w:w="1701"/>
        <w:gridCol w:w="1559"/>
        <w:gridCol w:w="1481"/>
        <w:gridCol w:w="1383"/>
      </w:tblGrid>
      <w:tr>
        <w:trPr>
          <w:trHeight w:val="1138" w:hRule="atLeast"/>
        </w:trPr>
        <w:tc>
          <w:tcPr>
            <w:tcW w:w="2142" w:type="dxa"/>
            <w:vMerge w:val="restart"/>
            <w:tcBorders>
              <w:left w:sz="4" w:space="0" w:val="single" w:color="auto"/>
              <w:top w:sz="4" w:space="0" w:val="single" w:color="auto"/>
              <w:right w:sz="4" w:space="0" w:val="single" w:color="auto"/>
            </w:tcBorders>
            <w:hideMark/>
          </w:tcPr>
          <w:p>
            <w:pPr>
              <w:pStyle w:val="LBBodyText1"/>
              <w:rPr>
                <w:color w:val="000000"/>
              </w:rPr>
              <w:jc w:val="center"/>
            </w:pPr>
            <w:r>
              <w:t xml:space="preserve">Наименование Услуги (с ее подробным описанием)</w:t>
            </w:r>
          </w:p>
        </w:tc>
        <w:tc>
          <w:tcPr>
            <w:tcW w:w="992" w:type="dxa"/>
            <w:vMerge w:val="restart"/>
            <w:tcBorders>
              <w:left w:sz="4" w:space="0" w:val="single" w:color="auto"/>
              <w:top w:sz="4" w:space="0" w:val="single" w:color="auto"/>
              <w:right w:sz="4" w:space="0" w:val="single" w:color="000000"/>
            </w:tcBorders>
            <w:hideMark/>
          </w:tcPr>
          <w:p>
            <w:pPr>
              <w:pStyle w:val="LBBodyText1"/>
              <w:rPr>
                <w:color w:val="000000"/>
              </w:rPr>
              <w:jc w:val="center"/>
            </w:pPr>
            <w:r>
              <w:t xml:space="preserve">Ед. изм.</w:t>
            </w:r>
          </w:p>
        </w:tc>
        <w:tc>
          <w:tcPr>
            <w:tcW w:w="1701" w:type="dxa"/>
            <w:vMerge w:val="restart"/>
            <w:tcBorders>
              <w:left w:sz="4" w:space="0" w:val="single" w:color="000000"/>
              <w:top w:sz="4" w:space="0" w:val="single" w:color="000000"/>
              <w:right w:sz="4" w:space="0" w:val="single" w:color="000000"/>
            </w:tcBorders>
            <w:hideMark/>
          </w:tcPr>
          <w:p>
            <w:pPr>
              <w:pStyle w:val="LBBodyText1"/>
              <w:rPr>
                <w:color w:val="000000"/>
              </w:rPr>
              <w:jc w:val="center"/>
            </w:pPr>
            <w:r>
              <w:t xml:space="preserve">Цена за ед. услуги без НДС (руб.)</w:t>
            </w:r>
          </w:p>
        </w:tc>
        <w:tc>
          <w:tcPr>
            <w:tcW w:w="1559" w:type="dxa"/>
            <w:vMerge w:val="restart"/>
            <w:tcBorders>
              <w:left w:sz="4" w:space="0" w:val="single" w:color="000000"/>
              <w:top w:sz="4" w:space="0" w:val="single" w:color="000000"/>
              <w:right w:sz="4" w:space="0" w:val="single" w:color="000000"/>
            </w:tcBorders>
            <w:hideMark/>
          </w:tcPr>
          <w:p>
            <w:pPr>
              <w:pStyle w:val="LBBodyText1"/>
              <w:rPr>
                <w:color w:val="000000"/>
              </w:rPr>
              <w:jc w:val="center"/>
            </w:pPr>
            <w:r>
              <w:t xml:space="preserve">Стоимость без НДС (руб.)</w:t>
            </w:r>
            <w:r>
              <w:rPr>
                <w:rStyle w:val="af5"/>
              </w:rPr>
              <w:footnoteReference w:id="14"/>
            </w:r>
          </w:p>
        </w:tc>
        <w:tc>
          <w:tcPr>
            <w:tcW w:w="1481" w:type="dxa"/>
            <w:tcBorders>
              <w:left w:sz="4" w:space="0" w:val="single" w:color="000000"/>
              <w:top w:sz="4" w:space="0" w:val="single" w:color="000000"/>
              <w:right w:sz="4" w:space="0" w:val="single" w:color="000000"/>
            </w:tcBorders>
          </w:tcPr>
          <w:p>
            <w:pPr>
              <w:pStyle w:val="LBBodyText1"/>
              <w:rPr>
                <w:color w:val="000000"/>
              </w:rPr>
              <w:jc w:val="center"/>
            </w:pPr>
            <w:r>
              <w:t xml:space="preserve">Сумма НДС___ %</w:t>
            </w:r>
            <w:r>
              <w:rPr>
                <w:rStyle w:val="af5"/>
              </w:rPr>
              <w:footnoteReference w:id="15"/>
            </w:r>
            <w:r>
              <w:t xml:space="preserve">, (руб.)</w:t>
            </w:r>
            <w:r>
              <w:rPr>
                <w:rStyle w:val="af5"/>
              </w:rPr>
              <w:footnoteReference w:id="16"/>
            </w:r>
          </w:p>
        </w:tc>
        <w:tc>
          <w:tcPr>
            <w:tcW w:w="1383" w:type="dxa"/>
            <w:tcBorders>
              <w:left w:sz="4" w:space="0" w:val="single" w:color="000000"/>
              <w:top w:sz="4" w:space="0" w:val="single" w:color="000000"/>
              <w:right w:sz="4" w:space="0" w:val="single" w:color="000000"/>
            </w:tcBorders>
          </w:tcPr>
          <w:p>
            <w:pPr>
              <w:pStyle w:val="LBBodyText1"/>
              <w:rPr>
                <w:color w:val="000000"/>
              </w:rPr>
              <w:jc w:val="center"/>
            </w:pPr>
            <w:r>
              <w:t xml:space="preserve">Стоимость, в том числе с НДС (руб.)</w:t>
            </w:r>
            <w:r>
              <w:rPr>
                <w:rStyle w:val="af5"/>
              </w:rPr>
              <w:footnoteReference w:id="17"/>
            </w:r>
          </w:p>
        </w:tc>
      </w:tr>
      <w:tr>
        <w:trPr>
          <w:trHeight w:val="300" w:hRule="atLeast"/>
        </w:trPr>
        <w:tc>
          <w:tcPr>
            <w:tcW w:w="2142" w:type="dxa"/>
            <w:vMerge w:val="continue"/>
            <w:tcBorders>
              <w:left w:sz="4" w:space="0" w:val="single" w:color="auto"/>
              <w:right w:sz="4" w:space="0" w:val="single" w:color="auto"/>
              <w:bottom w:sz="4" w:space="0" w:val="single" w:color="auto"/>
            </w:tcBorders>
            <w:vAlign w:val="center"/>
            <w:hideMark/>
          </w:tcPr>
          <w:p>
            <w:pPr>
              <w:pStyle w:val="LBBodyText1"/>
              <w:rPr>
                <w:color w:val="000000"/>
              </w:rPr>
            </w:pPr>
          </w:p>
        </w:tc>
        <w:tc>
          <w:tcPr>
            <w:tcW w:w="992" w:type="dxa"/>
            <w:vMerge w:val="continue"/>
            <w:tcBorders>
              <w:left w:sz="4" w:space="0" w:val="single" w:color="auto"/>
              <w:right w:sz="4" w:space="0" w:val="single" w:color="000000"/>
              <w:bottom w:sz="4" w:space="0" w:val="single" w:color="auto"/>
            </w:tcBorders>
            <w:vAlign w:val="center"/>
          </w:tcPr>
          <w:p>
            <w:pPr>
              <w:pStyle w:val="LBBodyText1"/>
              <w:rPr>
                <w:color w:val="000000"/>
              </w:rPr>
            </w:pPr>
          </w:p>
        </w:tc>
        <w:tc>
          <w:tcPr>
            <w:tcW w:w="1701" w:type="dxa"/>
            <w:vMerge w:val="continue"/>
            <w:tcBorders>
              <w:left w:sz="4" w:space="0" w:val="single" w:color="000000"/>
              <w:right w:sz="4" w:space="0" w:val="single" w:color="000000"/>
              <w:bottom w:sz="4" w:space="0" w:val="single" w:color="auto"/>
            </w:tcBorders>
          </w:tcPr>
          <w:p>
            <w:pPr>
              <w:pStyle w:val="LBBodyText1"/>
              <w:rPr>
                <w:color w:val="000000"/>
              </w:rPr>
            </w:pPr>
          </w:p>
        </w:tc>
        <w:tc>
          <w:tcPr>
            <w:tcW w:w="1559" w:type="dxa"/>
            <w:vMerge w:val="continue"/>
            <w:tcBorders>
              <w:left w:sz="4" w:space="0" w:val="single" w:color="000000"/>
              <w:right w:sz="4" w:space="0" w:val="single" w:color="000000"/>
              <w:bottom w:sz="4" w:space="0" w:val="single" w:color="auto"/>
            </w:tcBorders>
            <w:vAlign w:val="center"/>
          </w:tcPr>
          <w:p>
            <w:pPr>
              <w:pStyle w:val="LBBodyText1"/>
              <w:rPr>
                <w:color w:val="000000"/>
              </w:rPr>
            </w:pPr>
          </w:p>
        </w:tc>
        <w:tc>
          <w:tcPr>
            <w:tcW w:w="1481" w:type="dxa"/>
            <w:tcBorders>
              <w:left w:sz="4" w:space="0" w:val="single" w:color="000000"/>
              <w:top w:val="nil"/>
              <w:right w:sz="4" w:space="0" w:val="single" w:color="auto"/>
              <w:bottom w:sz="4" w:space="0" w:val="single" w:color="auto"/>
            </w:tcBorders>
            <w:vAlign w:val="center"/>
          </w:tcPr>
          <w:p>
            <w:pPr>
              <w:pStyle w:val="LBBodyText1"/>
              <w:rPr>
                <w:color w:val="000000"/>
              </w:rPr>
            </w:pPr>
          </w:p>
        </w:tc>
        <w:tc>
          <w:tcPr>
            <w:tcW w:w="1383" w:type="dxa"/>
            <w:tcBorders>
              <w:left w:val="nil"/>
              <w:top w:val="nil"/>
              <w:right w:sz="4" w:space="0" w:val="single" w:color="auto"/>
              <w:bottom w:sz="4" w:space="0" w:val="single" w:color="auto"/>
            </w:tcBorders>
            <w:vAlign w:val="center"/>
          </w:tcPr>
          <w:p>
            <w:pPr>
              <w:pStyle w:val="LBBodyText1"/>
              <w:rPr>
                <w:color w:val="000000"/>
              </w:rPr>
            </w:pPr>
          </w:p>
        </w:tc>
      </w:tr>
      <w:tr>
        <w:trPr>
          <w:trHeight w:val="300" w:hRule="atLeast"/>
        </w:trPr>
        <w:tc>
          <w:tcPr>
            <w:tcW w:w="2142" w:type="dxa"/>
            <w:tcBorders>
              <w:left w:sz="4" w:space="0" w:val="single" w:color="auto"/>
              <w:top w:val="nil"/>
              <w:right w:sz="4" w:space="0" w:val="single" w:color="auto"/>
              <w:bottom w:sz="4" w:space="0" w:val="single" w:color="auto"/>
            </w:tcBorders>
            <w:vAlign w:val="center"/>
            <w:hideMark/>
          </w:tcPr>
          <w:p>
            <w:pPr>
              <w:pStyle w:val="LBBodyText1"/>
              <w:rPr>
                <w:color w:val="000000"/>
              </w:rPr>
            </w:pPr>
          </w:p>
        </w:tc>
        <w:tc>
          <w:tcPr>
            <w:tcW w:w="992" w:type="dxa"/>
            <w:tcBorders>
              <w:left w:val="nil"/>
              <w:top w:val="nil"/>
              <w:right w:sz="4" w:space="0" w:val="single" w:color="auto"/>
              <w:bottom w:sz="4" w:space="0" w:val="single" w:color="auto"/>
            </w:tcBorders>
            <w:vAlign w:val="center"/>
          </w:tcPr>
          <w:p>
            <w:pPr>
              <w:pStyle w:val="LBBodyText1"/>
              <w:rPr>
                <w:color w:val="000000"/>
              </w:rPr>
            </w:pPr>
          </w:p>
        </w:tc>
        <w:tc>
          <w:tcPr>
            <w:tcW w:w="1701" w:type="dxa"/>
            <w:tcBorders>
              <w:left w:val="nil"/>
              <w:top w:sz="4" w:space="0" w:val="single" w:color="auto"/>
              <w:right w:sz="4" w:space="0" w:val="single" w:color="auto"/>
              <w:bottom w:sz="4" w:space="0" w:val="single" w:color="auto"/>
            </w:tcBorders>
          </w:tcPr>
          <w:p>
            <w:pPr>
              <w:pStyle w:val="LBBodyText1"/>
              <w:rPr>
                <w:color w:val="000000"/>
              </w:rPr>
            </w:pPr>
          </w:p>
        </w:tc>
        <w:tc>
          <w:tcPr>
            <w:tcW w:w="1559" w:type="dxa"/>
            <w:tcBorders>
              <w:left w:val="nil"/>
              <w:top w:val="nil"/>
              <w:right w:sz="4" w:space="0" w:val="single" w:color="auto"/>
              <w:bottom w:sz="4" w:space="0" w:val="single" w:color="auto"/>
            </w:tcBorders>
            <w:vAlign w:val="center"/>
          </w:tcPr>
          <w:p>
            <w:pPr>
              <w:pStyle w:val="LBBodyText1"/>
              <w:rPr>
                <w:color w:val="000000"/>
              </w:rPr>
            </w:pPr>
          </w:p>
        </w:tc>
        <w:tc>
          <w:tcPr>
            <w:tcW w:w="1481" w:type="dxa"/>
            <w:tcBorders>
              <w:left w:val="nil"/>
              <w:top w:val="nil"/>
              <w:right w:sz="4" w:space="0" w:val="single" w:color="auto"/>
              <w:bottom w:sz="4" w:space="0" w:val="single" w:color="auto"/>
            </w:tcBorders>
            <w:vAlign w:val="center"/>
          </w:tcPr>
          <w:p>
            <w:pPr>
              <w:pStyle w:val="LBBodyText1"/>
              <w:rPr>
                <w:color w:val="000000"/>
              </w:rPr>
            </w:pPr>
          </w:p>
        </w:tc>
        <w:tc>
          <w:tcPr>
            <w:tcW w:w="1383" w:type="dxa"/>
            <w:tcBorders>
              <w:left w:val="nil"/>
              <w:top w:val="nil"/>
              <w:right w:sz="4" w:space="0" w:val="single" w:color="auto"/>
              <w:bottom w:sz="4" w:space="0" w:val="single" w:color="auto"/>
            </w:tcBorders>
            <w:vAlign w:val="center"/>
          </w:tcPr>
          <w:p>
            <w:pPr>
              <w:pStyle w:val="LBBodyText1"/>
              <w:rPr>
                <w:color w:val="000000"/>
              </w:rPr>
            </w:pPr>
          </w:p>
        </w:tc>
      </w:tr>
    </w:tbl>
    <w:p>
      <w:pPr>
        <w:pStyle w:val="LBBodyText1"/>
      </w:pPr>
    </w:p>
    <w:p>
      <w:pPr>
        <w:pStyle w:val="LBBodyText1"/>
      </w:pPr>
      <w:r>
        <w:t xml:space="preserve">2. Стоимость услуг составила ____________ руб. ________коп.</w:t>
      </w:r>
      <w:r>
        <w:rPr>
          <w:rStyle w:val="af5"/>
        </w:rPr>
        <w:footnoteReference w:id="18"/>
      </w:r>
    </w:p>
    <w:p>
      <w:pPr>
        <w:pStyle w:val="LBBodyText1"/>
      </w:pPr>
      <w:r>
        <w:t xml:space="preserve">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19"/>
      </w:r>
    </w:p>
    <w:p>
      <w:pPr>
        <w:pStyle w:val="LBBodyText1"/>
      </w:pPr>
      <w:r>
        <w:t xml:space="preserve">4. 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rPr>
        <w:footnoteReference w:id="20"/>
      </w:r>
      <w:r>
        <w:t>.</w:t>
      </w:r>
    </w:p>
    <w:p>
      <w:pPr>
        <w:pStyle w:val="LBBodyText1"/>
      </w:pPr>
      <w:r>
        <w:t xml:space="preserve">5. Следует к перечислению ____________ руб. ________коп</w:t>
      </w:r>
      <w:r>
        <w:rPr>
          <w:rStyle w:val="af5"/>
        </w:rPr>
        <w:footnoteReference w:id="21"/>
      </w:r>
      <w:r>
        <w:rPr>
          <w:rStyle w:val="af5"/>
        </w:rPr>
        <w:footnoteReference w:id="22"/>
      </w:r>
      <w:r>
        <w:t>.</w:t>
      </w:r>
    </w:p>
    <w:p>
      <w:pPr>
        <w:pStyle w:val="LBBodyText1"/>
        <w:ind w:hanging="15"/>
      </w:pPr>
      <w:r>
        <w:t xml:space="preserve">6. Дата</w:t>
      </w:r>
      <w:r>
        <w:tab/>
      </w:r>
      <w:r>
        <w:t xml:space="preserve"> совершения факта хозяйственной жизни:_________________.</w:t>
      </w:r>
      <w:r>
        <w:rPr>
          <w:rStyle w:val="af5"/>
        </w:rPr>
        <w:footnoteReference w:id="23"/>
      </w:r>
      <w:r>
        <w:t xml:space="preserve"> </w:t>
      </w:r>
    </w:p>
    <w:p>
      <w:pPr>
        <w:pStyle w:val="LBBodyText1"/>
      </w:pPr>
      <w:r>
        <w:t xml:space="preserve">7. Акт составлен в двух экземплярах, имеющих равную силу, по одному для каждой Стороны.</w:t>
      </w:r>
    </w:p>
    <w:p>
      <w:pPr>
        <w:pStyle w:val="LBBodyText1"/>
      </w:pPr>
      <w:r>
        <w:t>Приложение:</w:t>
      </w:r>
      <w:r>
        <w:rPr>
          <w:rStyle w:val="af5"/>
        </w:rPr>
        <w:footnoteReference w:id="24"/>
      </w:r>
    </w:p>
    <w:p>
      <w:pPr>
        <w:pStyle w:val="LBBodyText1"/>
      </w:pPr>
    </w:p>
    <w:tbl>
      <w:tblPr>
        <w:tblW w:w="4882" w:type="pct"/>
        <w:tblBorders>
          <w:left w:sz="4" w:space="0" w:val="single" w:color="ffffff"/>
          <w:top w:sz="4" w:space="0" w:val="single" w:color="ffffff"/>
          <w:right w:sz="4" w:space="0" w:val="single" w:color="ffffff"/>
          <w:bottom w:sz="4" w:space="0" w:val="single" w:color="ffffff"/>
          <w:insideH w:sz="4" w:space="0" w:val="single" w:color="ffffff"/>
          <w:insideV w:sz="4" w:space="0" w:val="single" w:color="ffffff"/>
        </w:tblBorders>
        <w:tblLayout w:type="fixed"/>
      </w:tblPr>
      <w:tblGrid>
        <w:gridCol w:w="4227"/>
        <w:gridCol w:w="5118"/>
      </w:tblGrid>
      <w:tr>
        <w:tc>
          <w:tcPr>
            <w:tcW w:w="4227" w:type="dxa"/>
            <w:hideMark/>
          </w:tcPr>
          <w:p>
            <w:pPr>
              <w:rPr>
                <w:b/>
                <w:caps/>
                <w:sz w:val="24"/>
              </w:rPr>
              <w:jc w:val="center"/>
            </w:pPr>
            <w:r>
              <w:rPr>
                <w:b/>
                <w:caps/>
                <w:sz w:val="24"/>
              </w:rPr>
              <w:t>ИСПОЛНИТЕЛЬ:</w:t>
            </w:r>
          </w:p>
        </w:tc>
        <w:tc>
          <w:tcPr>
            <w:tcW w:w="5118" w:type="dxa"/>
            <w:hideMark/>
          </w:tcPr>
          <w:p>
            <w:pPr>
              <w:rPr>
                <w:b/>
                <w:caps/>
                <w:sz w:val="24"/>
              </w:rPr>
              <w:jc w:val="center"/>
            </w:pPr>
            <w:r>
              <w:rPr>
                <w:b/>
                <w:caps/>
              </w:rPr>
              <w:t>заказчик</w:t>
            </w:r>
            <w:r>
              <w:rPr>
                <w:b/>
                <w:caps/>
                <w:sz w:val="24"/>
              </w:rPr>
              <w:t>:</w:t>
            </w:r>
          </w:p>
        </w:tc>
      </w:tr>
      <w:tr>
        <w:tc>
          <w:tcPr>
            <w:tcW w:w="4227" w:type="dxa"/>
            <w:hideMark/>
          </w:tcPr>
          <w:p>
            <w:pPr>
              <w:rPr>
                <w:sz w:val="24"/>
              </w:rPr>
              <w:jc w:val="center"/>
            </w:pPr>
            <w:r>
              <w:rPr>
                <w:sz w:val="24"/>
              </w:rPr>
              <w:t>__________________________</w:t>
            </w:r>
          </w:p>
        </w:tc>
        <w:tc>
          <w:tcPr>
            <w:tcW w:w="5118" w:type="dxa"/>
            <w:hideMark/>
          </w:tcPr>
          <w:p>
            <w:pPr>
              <w:rPr>
                <w:sz w:val="24"/>
              </w:rPr>
              <w:jc w:val="center"/>
            </w:pPr>
            <w:r>
              <w:rPr>
                <w:sz w:val="24"/>
              </w:rPr>
              <w:t>__________________________</w:t>
            </w:r>
          </w:p>
        </w:tc>
      </w:tr>
      <w:tr>
        <w:tc>
          <w:tcPr>
            <w:tcW w:w="4227" w:type="dxa"/>
            <w:hideMark/>
          </w:tcPr>
          <w:p>
            <w:pPr>
              <w:rPr>
                <w:sz w:val="24"/>
              </w:rPr>
              <w:jc w:val="center"/>
            </w:pPr>
            <w:r>
              <w:rPr>
                <w:sz w:val="24"/>
                <w:vertAlign w:val="superscript"/>
              </w:rPr>
              <w:t>(должность)</w:t>
            </w:r>
          </w:p>
        </w:tc>
        <w:tc>
          <w:tcPr>
            <w:tcW w:w="5118" w:type="dxa"/>
            <w:hideMark/>
          </w:tcPr>
          <w:p>
            <w:pPr>
              <w:rPr>
                <w:sz w:val="24"/>
              </w:rPr>
              <w:jc w:val="center"/>
            </w:pPr>
            <w:r>
              <w:rPr>
                <w:sz w:val="24"/>
                <w:vertAlign w:val="superscript"/>
              </w:rPr>
              <w:t>(должность)</w:t>
            </w:r>
          </w:p>
        </w:tc>
      </w:tr>
      <w:tr>
        <w:tc>
          <w:tcPr>
            <w:tcW w:w="4227" w:type="dxa"/>
            <w:hideMark/>
          </w:tcPr>
          <w:p>
            <w:pPr>
              <w:rPr>
                <w:sz w:val="24"/>
              </w:rPr>
              <w:jc w:val="center"/>
            </w:pPr>
            <w:r>
              <w:rPr>
                <w:sz w:val="24"/>
              </w:rPr>
              <w:t>__________________________</w:t>
            </w:r>
          </w:p>
        </w:tc>
        <w:tc>
          <w:tcPr>
            <w:tcW w:w="5118" w:type="dxa"/>
            <w:hideMark/>
          </w:tcPr>
          <w:p>
            <w:pPr>
              <w:rPr>
                <w:sz w:val="24"/>
              </w:rPr>
              <w:jc w:val="center"/>
            </w:pPr>
            <w:r>
              <w:rPr>
                <w:sz w:val="24"/>
              </w:rPr>
              <w:t>__________________________</w:t>
            </w:r>
          </w:p>
        </w:tc>
      </w:tr>
      <w:tr>
        <w:tc>
          <w:tcPr>
            <w:tcW w:w="4227" w:type="dxa"/>
            <w:hideMark/>
          </w:tcPr>
          <w:p>
            <w:pPr>
              <w:rPr>
                <w:sz w:val="24"/>
                <w:vertAlign w:val="superscript"/>
              </w:rPr>
              <w:jc w:val="center"/>
            </w:pPr>
            <w:r>
              <w:rPr>
                <w:sz w:val="24"/>
                <w:vertAlign w:val="superscript"/>
              </w:rPr>
              <w:t xml:space="preserve">(подпись, фамилия и инициалы)</w:t>
            </w:r>
          </w:p>
        </w:tc>
        <w:tc>
          <w:tcPr>
            <w:tcW w:w="5118" w:type="dxa"/>
            <w:hideMark/>
          </w:tcPr>
          <w:p>
            <w:pPr>
              <w:rPr>
                <w:sz w:val="24"/>
                <w:vertAlign w:val="superscript"/>
              </w:rPr>
              <w:jc w:val="center"/>
            </w:pPr>
            <w:r>
              <w:rPr>
                <w:sz w:val="24"/>
                <w:vertAlign w:val="superscript"/>
              </w:rPr>
              <w:t xml:space="preserve">(подпись, фамилия и инициалы)</w:t>
            </w:r>
          </w:p>
        </w:tc>
      </w:tr>
      <w:tr>
        <w:trPr>
          <w:trHeight w:val="727" w:hRule="atLeast"/>
        </w:trPr>
        <w:tc>
          <w:tcPr>
            <w:tcW w:w="4227" w:type="dxa"/>
          </w:tcPr>
          <w:p>
            <w:pPr>
              <w:rPr>
                <w:sz w:val="24"/>
              </w:rPr>
              <w:jc w:val="center"/>
            </w:pPr>
            <w:r>
              <w:rPr>
                <w:sz w:val="24"/>
              </w:rPr>
              <w:t xml:space="preserve">___ ____________ 20__ г.</w:t>
            </w:r>
          </w:p>
          <w:p>
            <w:pPr>
              <w:rPr>
                <w:sz w:val="24"/>
              </w:rPr>
              <w:jc w:val="center"/>
            </w:pPr>
            <w:r>
              <w:rPr>
                <w:sz w:val="24"/>
              </w:rPr>
              <w:t xml:space="preserve">М.П. (при наличии печати)</w:t>
            </w:r>
          </w:p>
        </w:tc>
        <w:tc>
          <w:tcPr>
            <w:tcW w:w="5118" w:type="dxa"/>
          </w:tcPr>
          <w:p>
            <w:pPr>
              <w:rPr>
                <w:sz w:val="24"/>
              </w:rPr>
              <w:jc w:val="center"/>
            </w:pPr>
            <w:r>
              <w:rPr>
                <w:sz w:val="24"/>
              </w:rPr>
              <w:t xml:space="preserve">___ ____________ 20__ г.</w:t>
            </w:r>
          </w:p>
        </w:tc>
      </w:tr>
    </w:tbl>
    <w:p>
      <w:pPr>
        <w:pStyle w:val="LBBodyText1"/>
        <w:rPr>
          <w:b/>
        </w:rPr>
        <w:pBdr>
          <w:bottom w:sz="12" w:space="1" w:val="single" w:color="auto"/>
        </w:pBdr>
      </w:pPr>
    </w:p>
    <w:tbl>
      <w:tblPr>
        <w:tblStyle w:val="a3"/>
        <w:tblW w:w="9498" w:type="dxa"/>
        <w:tblInd w:w="-142" w:type="dxa"/>
        <w:tblLayout w:type="fixed"/>
      </w:tblPr>
      <w:tblGrid>
        <w:gridCol w:w="4820"/>
        <w:gridCol w:w="4678"/>
      </w:tblGrid>
      <w:tr>
        <w:tc>
          <w:tcPr>
            <w:tcW w:w="4820" w:type="dxa"/>
          </w:tcPr>
          <w:p>
            <w:pPr>
              <w:pStyle w:val="LBBodyText1"/>
              <w:jc w:val="left"/>
              <w:keepNext/>
            </w:pPr>
            <w:r>
              <w:rPr>
                <w:b/>
              </w:rPr>
              <w:t>ЗАКАЗЧИК:</w:t>
            </w:r>
          </w:p>
        </w:tc>
        <w:tc>
          <w:tcPr>
            <w:tcW w:w="4678" w:type="dxa"/>
          </w:tcPr>
          <w:p>
            <w:pPr>
              <w:pStyle w:val="LBBodyText1"/>
              <w:jc w:val="left"/>
              <w:keepNext/>
            </w:pPr>
            <w:r>
              <w:rPr>
                <w:b/>
              </w:rPr>
              <w:t>ИСПОЛНИТЕЛЬ:</w:t>
            </w:r>
          </w:p>
        </w:tc>
      </w:tr>
      <w:tr>
        <w:tc>
          <w:tcPr>
            <w:tcW w:w="4820" w:type="dxa"/>
          </w:tcPr>
          <w:p>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Директор</w:t>
            </w:r>
            <w:r>
              <w:fldChar w:fldCharType="end"/>
            </w:r>
            <w:r>
              <w:fldChar w:fldCharType="end"/>
            </w:r>
            <w:r>
              <w:t xml:space="preserve"> </w:t>
            </w:r>
          </w:p>
        </w:tc>
        <w:tc>
          <w:tcPr>
            <w:tcW w:w="4678" w:type="dxa"/>
          </w:tcPr>
          <w:p>
            <w:pPr>
              <w:pStyle w:val="LBBodyText1"/>
              <w:jc w:val="left"/>
              <w:keepNext/>
            </w:pPr>
          </w:p>
        </w:tc>
      </w:tr>
      <w:tr>
        <w:tc>
          <w:tcPr>
            <w:tcW w:w="4820" w:type="dxa"/>
          </w:tcPr>
          <w:p>
            <w:pPr>
              <w:pStyle w:val="LBBodyText1"/>
              <w:jc w:val="left"/>
              <w:keepNext/>
            </w:pPr>
          </w:p>
          <w:p>
            <w:pPr>
              <w:pStyle w:val="LBBodyText1"/>
              <w:jc w:val="left"/>
              <w:keepNext/>
            </w:pPr>
            <w:r>
              <w:t>____________________</w:t>
            </w:r>
          </w:p>
          <w:p>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Сачков Александр Петрович</w:t>
            </w:r>
            <w:r>
              <w:fldChar w:fldCharType="end"/>
            </w:r>
            <w:r>
              <w:fldChar w:fldCharType="end"/>
            </w:r>
          </w:p>
        </w:tc>
        <w:tc>
          <w:tcPr>
            <w:tcW w:w="4678" w:type="dxa"/>
          </w:tcPr>
          <w:p>
            <w:pPr>
              <w:pStyle w:val="LBBodyText1"/>
              <w:jc w:val="left"/>
              <w:keepNext/>
            </w:pPr>
          </w:p>
          <w:p>
            <w:pPr>
              <w:pStyle w:val="LBBodyText1"/>
              <w:jc w:val="left"/>
              <w:keepNext/>
            </w:pPr>
            <w:r>
              <w:t>____________________</w:t>
            </w:r>
          </w:p>
          <w:p>
            <w:pPr>
              <w:pStyle w:val="LBBodyText1"/>
              <w:jc w:val="left"/>
              <w:keepNext/>
            </w:pPr>
          </w:p>
        </w:tc>
      </w:tr>
      <w:tr>
        <w:tc>
          <w:tcPr>
            <w:tcW w:w="4820" w:type="dxa"/>
          </w:tcPr>
          <w:p>
            <w:pPr>
              <w:pStyle w:val="LBBodyText1"/>
              <w:jc w:val="left"/>
              <w:keepNext/>
            </w:pPr>
            <w:r>
              <w:t xml:space="preserve">___ ____________ 20__ г.</w:t>
            </w:r>
          </w:p>
        </w:tc>
        <w:tc>
          <w:tcPr>
            <w:tcW w:w="4678" w:type="dxa"/>
          </w:tcPr>
          <w:p>
            <w:pPr>
              <w:pStyle w:val="LBBodyText1"/>
              <w:jc w:val="left"/>
              <w:keepNext/>
            </w:pPr>
            <w:r>
              <w:t xml:space="preserve">___ ____________ 20__ г.</w:t>
            </w:r>
          </w:p>
        </w:tc>
      </w:tr>
      <w:tr>
        <w:tc>
          <w:tcPr>
            <w:tcW w:w="4820" w:type="dxa"/>
          </w:tcPr>
          <w:p>
            <w:pPr>
              <w:pStyle w:val="LBBodyText1"/>
              <w:jc w:val="left"/>
              <w:keepNext/>
            </w:pPr>
          </w:p>
        </w:tc>
        <w:tc>
          <w:tcPr>
            <w:tcW w:w="4678" w:type="dxa"/>
          </w:tcPr>
          <w:p>
            <w:pPr>
              <w:pStyle w:val="LBBodyText1"/>
              <w:jc w:val="left"/>
              <w:keepNext/>
            </w:pPr>
            <w:r>
              <w:t xml:space="preserve">М.П. (при наличии печати)</w:t>
            </w:r>
          </w:p>
        </w:tc>
      </w:tr>
    </w:tbl>
    <w:p>
      <w:pPr>
        <w:pStyle w:val="LBBodyText1"/>
      </w:pPr>
    </w:p>
    <w:p>
      <w:pPr>
        <w:pStyle w:val="LBBodyText1"/>
        <w:jc w:val="right"/>
        <w:pageBreakBefore/>
      </w:pPr>
      <w:r>
        <w:t xml:space="preserve">Приложение № </w:t>
      </w:r>
      <w:bookmarkStart w:id="5" w:name="Приложение_4"/>
      <w:r>
        <w:t>4</w:t>
      </w:r>
      <w:bookmarkEnd w:id="5"/>
    </w:p>
    <w:p>
      <w:pPr>
        <w:pStyle w:val="LBSchedulePart"/>
        <w:jc w:val="right"/>
      </w:pPr>
      <w:r>
        <w:t xml:space="preserve">к Договору 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p>
    <w:p>
      <w:pPr>
        <w:pStyle w:val="LBBodyText1"/>
        <w:jc w:val="right"/>
      </w:pPr>
      <w:r>
        <w:t xml:space="preserve">от «</w:t>
      </w:r>
      <w:r>
        <w:rPr>
          <w:color w:val="000000"/>
        </w:rPr>
        <w:t>___</w:t>
      </w:r>
      <w:r>
        <w:t>»______________20__г.</w:t>
      </w:r>
    </w:p>
    <w:p>
      <w:pPr>
        <w:pStyle w:val="LBBodyText1"/>
        <w:jc w:val="right"/>
      </w:pPr>
      <w:r>
        <w:t xml:space="preserve">№ </w:t>
      </w:r>
      <w:r>
        <w:fldChar w:fldCharType="begin" w:fldLock="true"/>
        <w:instrText xml:space="preserve">LBVARIABLE \id "29530"</w:instrText>
        <w:fldChar w:fldCharType="separate"/>
      </w:r>
      <w:r>
        <w:t>_________</w:t>
      </w:r>
      <w:r>
        <w:fldChar w:fldCharType="end"/>
      </w:r>
    </w:p>
    <w:p>
      <w:pPr>
        <w:pStyle w:val="LBBodyText1"/>
        <w:rPr>
          <w:b/>
        </w:rPr>
      </w:pPr>
      <w:r>
        <w:rPr>
          <w:b/>
        </w:rPr>
        <w:t>ФОРМА</w:t>
      </w:r>
    </w:p>
    <w:p>
      <w:pPr>
        <w:pStyle w:val="LBBodyText1"/>
      </w:pPr>
    </w:p>
    <w:p>
      <w:pPr>
        <w:pStyle w:val="LBNameoftheParty"/>
      </w:pPr>
      <w:r>
        <w:t xml:space="preserve">Акт о выявленных недостатках по Договору</w:t>
      </w:r>
    </w:p>
    <w:p>
      <w:pPr>
        <w:pStyle w:val="LBNameoftheParty"/>
      </w:pPr>
      <w:r>
        <w:t xml:space="preserve">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r>
        <w:t xml:space="preserve"> (отчетный период) от «___» ___________ 20__ г. № </w:t>
      </w:r>
      <w:r>
        <w:fldChar w:fldCharType="begin" w:fldLock="true"/>
        <w:instrText xml:space="preserve">LBVARIABLE \id "29530"</w:instrText>
        <w:fldChar w:fldCharType="separate"/>
      </w:r>
      <w:r>
        <w:t>____________</w:t>
      </w:r>
      <w:r>
        <w:fldChar w:fldCharType="end"/>
      </w:r>
    </w:p>
    <w:p>
      <w:pPr>
        <w:pStyle w:val="LBNameoftheParty"/>
      </w:pPr>
    </w:p>
    <w:tbl>
      <w:tblPr>
        <w:tblStyle w:val="a3"/>
        <w:tblW w:w="4882" w:type="pct"/>
        <w:tblLayout w:type="fixed"/>
      </w:tblPr>
      <w:tblGrid>
        <w:gridCol w:w="4672"/>
        <w:gridCol w:w="4673"/>
      </w:tblGrid>
      <w:tr>
        <w:tc>
          <w:tcPr>
            <w:tcW w:w="4672" w:type="dxa"/>
          </w:tcPr>
          <w:p>
            <w:pPr>
              <w:rPr>
                <w:sz w:val="24"/>
              </w:rPr>
              <w:spacing w:after="60"/>
            </w:pPr>
            <w:r>
              <w:t>г._________________</w:t>
            </w:r>
          </w:p>
        </w:tc>
        <w:tc>
          <w:tcPr>
            <w:tcW w:w="4673" w:type="dxa"/>
          </w:tcPr>
          <w:p>
            <w:pPr>
              <w:rPr>
                <w:sz w:val="24"/>
              </w:rPr>
              <w:jc w:val="right"/>
              <w:spacing w:after="60"/>
            </w:pPr>
            <w:r>
              <w:rPr>
                <w:sz w:val="24"/>
              </w:rPr>
              <w:t>«___»_________________20___г.</w:t>
            </w:r>
          </w:p>
        </w:tc>
      </w:tr>
    </w:tbl>
    <w:p>
      <w:pPr>
        <w:pStyle w:val="LBBodyText1"/>
      </w:pPr>
    </w:p>
    <w:p>
      <w:pPr>
        <w:rPr>
          <w:sz w:val="24"/>
        </w:rPr>
      </w:pPr>
      <w:r>
        <w:rPr>
          <w:b/>
          <w:color w:val="000000"/>
          <w:sz w:val="24"/>
        </w:rPr>
        <w:t xml:space="preserve">Акционерное общество «Почта России»,</w:t>
      </w:r>
      <w:r>
        <w:rPr>
          <w:color w:val="000000"/>
          <w:sz w:val="24"/>
        </w:rPr>
        <w:t xml:space="preserve"> (___________)</w:t>
      </w:r>
      <w:r>
        <w:rPr>
          <w:rStyle w:val="af5"/>
          <w:color w:val="000000"/>
          <w:sz w:val="24"/>
        </w:rPr>
        <w:footnoteReference w:id="25"/>
      </w:r>
      <w:r>
        <w:rPr>
          <w:sz w:val="24"/>
        </w:rPr>
        <w:t xml:space="preserve">, именуемое в дальнейшем </w:t>
      </w:r>
      <w:r>
        <w:rPr>
          <w:b/>
          <w:sz w:val="24"/>
        </w:rPr>
        <w:t>«Заказчик»</w:t>
      </w:r>
      <w:r>
        <w:rPr>
          <w:sz w:val="24"/>
        </w:rPr>
        <w:t xml:space="preserve">, в лице _____________, действующе___ на основании ____________, с одной стороны и _____________________, именуем__ в дальнейшем </w:t>
      </w:r>
      <w:r>
        <w:rPr>
          <w:b/>
          <w:sz w:val="24"/>
        </w:rPr>
        <w:t>«Исполнитель»</w:t>
      </w:r>
      <w:r>
        <w:rPr>
          <w:sz w:val="24"/>
        </w:rPr>
        <w:t xml:space="preserve">, в лице __________________, действующе___ на основании ___________________</w:t>
      </w:r>
      <w:r>
        <w:rPr>
          <w:sz w:val="24"/>
          <w:vertAlign w:val="superscript"/>
        </w:rPr>
        <w:footnoteReference w:id="26"/>
      </w:r>
      <w:r>
        <w:rPr>
          <w:sz w:val="24"/>
        </w:rPr>
        <w:t xml:space="preserve">, с другой стороны, составили настоящий акт о нижеследующем:</w:t>
      </w:r>
    </w:p>
    <w:p>
      <w:pPr>
        <w:rPr>
          <w:sz w:val="24"/>
        </w:rPr>
      </w:pPr>
      <w:r>
        <w:rPr>
          <w:sz w:val="24"/>
        </w:rPr>
        <w:t xml:space="preserve">1. В соответствии с условиями Договора на оказание услуг _________</w:t>
      </w:r>
      <w:r>
        <w:rPr>
          <w:rStyle w:val="af5"/>
          <w:sz w:val="24"/>
        </w:rPr>
        <w:footnoteReference w:id="27"/>
      </w:r>
      <w:r>
        <w:rPr>
          <w:sz w:val="24"/>
        </w:rPr>
        <w:t xml:space="preserve"> от _____________№____________ Исполнитель оказал Заказчику услуги ненадлежащим образом.</w:t>
      </w:r>
    </w:p>
    <w:p>
      <w:pPr>
        <w:rPr>
          <w:sz w:val="24"/>
        </w:rPr>
      </w:pPr>
      <w:r>
        <w:rPr>
          <w:sz w:val="24"/>
        </w:rPr>
        <w:t xml:space="preserve">2. При приемке оказанных услуг были выявлены следующие несоответствия условиям Договора: - ________________________________;</w:t>
      </w:r>
    </w:p>
    <w:p>
      <w:pPr>
        <w:rPr>
          <w:sz w:val="24"/>
        </w:rPr>
      </w:pPr>
      <w:r>
        <w:rPr>
          <w:sz w:val="24"/>
        </w:rPr>
        <w:t xml:space="preserve">- _________________________________________;</w:t>
      </w:r>
    </w:p>
    <w:p>
      <w:pPr>
        <w:rPr>
          <w:sz w:val="24"/>
        </w:rPr>
      </w:pPr>
      <w:r>
        <w:rPr>
          <w:sz w:val="24"/>
        </w:rPr>
        <w:t xml:space="preserve">- ___________________________________________.</w:t>
      </w:r>
    </w:p>
    <w:p>
      <w:pPr>
        <w:rPr>
          <w:sz w:val="24"/>
        </w:rPr>
      </w:pPr>
      <w:r>
        <w:rPr>
          <w:sz w:val="24"/>
        </w:rPr>
        <w:t xml:space="preserve">3. Срок для устранения выявленных замечаний/недостатков составляет __________</w:t>
      </w:r>
      <w:r>
        <w:rPr>
          <w:rStyle w:val="af5"/>
          <w:sz w:val="24"/>
        </w:rPr>
        <w:footnoteReference w:id="28"/>
      </w:r>
      <w:r>
        <w:rPr>
          <w:sz w:val="24"/>
        </w:rPr>
        <w:t>.</w:t>
      </w:r>
    </w:p>
    <w:p>
      <w:pPr>
        <w:rPr>
          <w:sz w:val="24"/>
        </w:rPr>
      </w:pPr>
      <w:r>
        <w:rPr>
          <w:sz w:val="24"/>
        </w:rPr>
        <w:t xml:space="preserve">Приложения к акту:</w:t>
      </w:r>
      <w:r>
        <w:rPr>
          <w:rStyle w:val="af5"/>
          <w:sz w:val="24"/>
        </w:rPr>
        <w:footnoteReference w:id="29"/>
      </w:r>
    </w:p>
    <w:tbl>
      <w:tblPr>
        <w:tblW w:w="4882" w:type="pct"/>
        <w:tblBorders>
          <w:left w:sz="4" w:space="0" w:val="single" w:color="ffffff"/>
          <w:top w:sz="4" w:space="0" w:val="single" w:color="ffffff"/>
          <w:right w:sz="4" w:space="0" w:val="single" w:color="ffffff"/>
          <w:bottom w:sz="4" w:space="0" w:val="single" w:color="ffffff"/>
          <w:insideH w:sz="4" w:space="0" w:val="single" w:color="ffffff"/>
          <w:insideV w:sz="4" w:space="0" w:val="single" w:color="ffffff"/>
        </w:tblBorders>
        <w:tblLayout w:type="fixed"/>
      </w:tblPr>
      <w:tblGrid>
        <w:gridCol w:w="4227"/>
        <w:gridCol w:w="5118"/>
      </w:tblGrid>
      <w:tr>
        <w:tc>
          <w:tcPr>
            <w:tcW w:w="4227" w:type="dxa"/>
            <w:hideMark/>
          </w:tcPr>
          <w:p>
            <w:pPr>
              <w:rPr>
                <w:b/>
                <w:caps/>
                <w:sz w:val="24"/>
              </w:rPr>
              <w:jc w:val="center"/>
            </w:pPr>
            <w:r>
              <w:rPr>
                <w:b/>
                <w:caps/>
                <w:sz w:val="24"/>
              </w:rPr>
              <w:t>ИСПОЛНИТЕЛЬ:</w:t>
            </w:r>
          </w:p>
        </w:tc>
        <w:tc>
          <w:tcPr>
            <w:tcW w:w="5118" w:type="dxa"/>
            <w:hideMark/>
          </w:tcPr>
          <w:p>
            <w:pPr>
              <w:rPr>
                <w:b/>
                <w:caps/>
                <w:sz w:val="24"/>
              </w:rPr>
              <w:jc w:val="center"/>
            </w:pPr>
            <w:r>
              <w:rPr>
                <w:b/>
                <w:caps/>
              </w:rPr>
              <w:t>заказчик</w:t>
            </w:r>
            <w:r>
              <w:rPr>
                <w:b/>
                <w:caps/>
                <w:sz w:val="24"/>
              </w:rPr>
              <w:t>:</w:t>
            </w:r>
          </w:p>
        </w:tc>
      </w:tr>
      <w:tr>
        <w:tc>
          <w:tcPr>
            <w:tcW w:w="4227" w:type="dxa"/>
            <w:hideMark/>
          </w:tcPr>
          <w:p>
            <w:pPr>
              <w:rPr>
                <w:sz w:val="24"/>
              </w:rPr>
              <w:jc w:val="center"/>
            </w:pPr>
            <w:r>
              <w:rPr>
                <w:sz w:val="24"/>
              </w:rPr>
              <w:t>__________________________</w:t>
            </w:r>
          </w:p>
        </w:tc>
        <w:tc>
          <w:tcPr>
            <w:tcW w:w="5118" w:type="dxa"/>
            <w:hideMark/>
          </w:tcPr>
          <w:p>
            <w:pPr>
              <w:rPr>
                <w:sz w:val="24"/>
              </w:rPr>
              <w:jc w:val="center"/>
            </w:pPr>
            <w:r>
              <w:rPr>
                <w:sz w:val="24"/>
              </w:rPr>
              <w:t>__________________________</w:t>
            </w:r>
          </w:p>
        </w:tc>
      </w:tr>
      <w:tr>
        <w:tc>
          <w:tcPr>
            <w:tcW w:w="4227" w:type="dxa"/>
            <w:hideMark/>
          </w:tcPr>
          <w:p>
            <w:pPr>
              <w:rPr>
                <w:sz w:val="24"/>
              </w:rPr>
              <w:jc w:val="center"/>
            </w:pPr>
            <w:r>
              <w:rPr>
                <w:sz w:val="24"/>
                <w:vertAlign w:val="superscript"/>
              </w:rPr>
              <w:t>(должность)</w:t>
            </w:r>
          </w:p>
        </w:tc>
        <w:tc>
          <w:tcPr>
            <w:tcW w:w="5118" w:type="dxa"/>
            <w:hideMark/>
          </w:tcPr>
          <w:p>
            <w:pPr>
              <w:rPr>
                <w:sz w:val="24"/>
              </w:rPr>
              <w:jc w:val="center"/>
            </w:pPr>
            <w:r>
              <w:rPr>
                <w:sz w:val="24"/>
                <w:vertAlign w:val="superscript"/>
              </w:rPr>
              <w:t>(должность)</w:t>
            </w:r>
          </w:p>
        </w:tc>
      </w:tr>
      <w:tr>
        <w:tc>
          <w:tcPr>
            <w:tcW w:w="4227" w:type="dxa"/>
            <w:hideMark/>
          </w:tcPr>
          <w:p>
            <w:pPr>
              <w:rPr>
                <w:sz w:val="24"/>
              </w:rPr>
              <w:jc w:val="center"/>
            </w:pPr>
            <w:r>
              <w:rPr>
                <w:sz w:val="24"/>
              </w:rPr>
              <w:t>__________________________</w:t>
            </w:r>
          </w:p>
        </w:tc>
        <w:tc>
          <w:tcPr>
            <w:tcW w:w="5118" w:type="dxa"/>
            <w:hideMark/>
          </w:tcPr>
          <w:p>
            <w:pPr>
              <w:rPr>
                <w:sz w:val="24"/>
              </w:rPr>
              <w:jc w:val="center"/>
            </w:pPr>
            <w:r>
              <w:rPr>
                <w:sz w:val="24"/>
              </w:rPr>
              <w:t>__________________________</w:t>
            </w:r>
          </w:p>
        </w:tc>
      </w:tr>
      <w:tr>
        <w:tc>
          <w:tcPr>
            <w:tcW w:w="4227" w:type="dxa"/>
            <w:hideMark/>
          </w:tcPr>
          <w:p>
            <w:pPr>
              <w:rPr>
                <w:sz w:val="24"/>
                <w:vertAlign w:val="superscript"/>
              </w:rPr>
              <w:jc w:val="center"/>
            </w:pPr>
            <w:r>
              <w:rPr>
                <w:sz w:val="24"/>
                <w:vertAlign w:val="superscript"/>
              </w:rPr>
              <w:t xml:space="preserve">(подпись, фамилия и инициалы)</w:t>
            </w:r>
          </w:p>
        </w:tc>
        <w:tc>
          <w:tcPr>
            <w:tcW w:w="5118" w:type="dxa"/>
            <w:hideMark/>
          </w:tcPr>
          <w:p>
            <w:pPr>
              <w:rPr>
                <w:sz w:val="24"/>
                <w:vertAlign w:val="superscript"/>
              </w:rPr>
              <w:jc w:val="center"/>
            </w:pPr>
            <w:r>
              <w:rPr>
                <w:sz w:val="24"/>
                <w:vertAlign w:val="superscript"/>
              </w:rPr>
              <w:t xml:space="preserve">(подпись, фамилия и инициалы)</w:t>
            </w:r>
          </w:p>
        </w:tc>
      </w:tr>
      <w:tr>
        <w:trPr>
          <w:trHeight w:val="727" w:hRule="atLeast"/>
        </w:trPr>
        <w:tc>
          <w:tcPr>
            <w:tcW w:w="4227" w:type="dxa"/>
          </w:tcPr>
          <w:p>
            <w:pPr>
              <w:rPr>
                <w:sz w:val="24"/>
              </w:rPr>
              <w:jc w:val="center"/>
            </w:pPr>
            <w:r>
              <w:rPr>
                <w:sz w:val="24"/>
              </w:rPr>
              <w:t xml:space="preserve">___ ____________ 20__ г.</w:t>
            </w:r>
          </w:p>
          <w:p>
            <w:pPr>
              <w:rPr>
                <w:sz w:val="24"/>
              </w:rPr>
              <w:jc w:val="center"/>
            </w:pPr>
            <w:r>
              <w:rPr>
                <w:sz w:val="24"/>
              </w:rPr>
              <w:t xml:space="preserve">М.П. (при наличии печати)</w:t>
            </w:r>
          </w:p>
        </w:tc>
        <w:tc>
          <w:tcPr>
            <w:tcW w:w="5118" w:type="dxa"/>
          </w:tcPr>
          <w:p>
            <w:pPr>
              <w:rPr>
                <w:sz w:val="24"/>
              </w:rPr>
              <w:jc w:val="center"/>
            </w:pPr>
            <w:r>
              <w:rPr>
                <w:sz w:val="24"/>
              </w:rPr>
              <w:t xml:space="preserve">___ ____________ 20__ г.</w:t>
            </w:r>
          </w:p>
        </w:tc>
      </w:tr>
    </w:tbl>
    <w:p>
      <w:pPr>
        <w:pStyle w:val="LBBodyText1"/>
        <w:rPr>
          <w:b/>
        </w:rPr>
        <w:pBdr>
          <w:bottom w:sz="12" w:space="1" w:val="single" w:color="auto"/>
        </w:pBdr>
      </w:pPr>
    </w:p>
    <w:tbl>
      <w:tblPr>
        <w:tblStyle w:val="a3"/>
        <w:tblW w:w="9498" w:type="dxa"/>
        <w:tblInd w:w="-142" w:type="dxa"/>
        <w:tblLayout w:type="fixed"/>
      </w:tblPr>
      <w:tblGrid>
        <w:gridCol w:w="4820"/>
        <w:gridCol w:w="4678"/>
      </w:tblGrid>
      <w:tr>
        <w:tc>
          <w:tcPr>
            <w:tcW w:w="4820" w:type="dxa"/>
          </w:tcPr>
          <w:p>
            <w:pPr>
              <w:pStyle w:val="LBBodyText1"/>
              <w:jc w:val="left"/>
              <w:keepNext/>
            </w:pPr>
            <w:r>
              <w:rPr>
                <w:b/>
              </w:rPr>
              <w:t>ЗАКАЗЧИК:</w:t>
            </w:r>
          </w:p>
        </w:tc>
        <w:tc>
          <w:tcPr>
            <w:tcW w:w="4678" w:type="dxa"/>
          </w:tcPr>
          <w:p>
            <w:pPr>
              <w:pStyle w:val="LBBodyText1"/>
              <w:jc w:val="left"/>
              <w:keepNext/>
            </w:pPr>
            <w:r>
              <w:rPr>
                <w:b/>
              </w:rPr>
              <w:t>ИСПОЛНИТЕЛЬ:</w:t>
            </w:r>
          </w:p>
        </w:tc>
      </w:tr>
      <w:tr>
        <w:tc>
          <w:tcPr>
            <w:tcW w:w="4820" w:type="dxa"/>
          </w:tcPr>
          <w:p>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Директор</w:t>
            </w:r>
            <w:r>
              <w:fldChar w:fldCharType="end"/>
            </w:r>
            <w:r>
              <w:fldChar w:fldCharType="end"/>
            </w:r>
          </w:p>
        </w:tc>
        <w:tc>
          <w:tcPr>
            <w:tcW w:w="4678" w:type="dxa"/>
          </w:tcPr>
          <w:p>
            <w:pPr>
              <w:pStyle w:val="LBBodyText1"/>
              <w:jc w:val="left"/>
              <w:keepNext/>
            </w:pPr>
          </w:p>
        </w:tc>
      </w:tr>
      <w:tr>
        <w:tc>
          <w:tcPr>
            <w:tcW w:w="4820" w:type="dxa"/>
          </w:tcPr>
          <w:p>
            <w:pPr>
              <w:pStyle w:val="LBBodyText1"/>
              <w:jc w:val="left"/>
              <w:keepNext/>
            </w:pPr>
          </w:p>
          <w:p>
            <w:pPr>
              <w:pStyle w:val="LBBodyText1"/>
              <w:jc w:val="left"/>
              <w:keepNext/>
            </w:pPr>
            <w:r>
              <w:t>____________________</w:t>
            </w:r>
          </w:p>
          <w:p>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Сачков Александр Петрович</w:t>
            </w:r>
            <w:r>
              <w:fldChar w:fldCharType="end"/>
            </w:r>
            <w:r>
              <w:fldChar w:fldCharType="end"/>
            </w:r>
          </w:p>
        </w:tc>
        <w:tc>
          <w:tcPr>
            <w:tcW w:w="4678" w:type="dxa"/>
          </w:tcPr>
          <w:p>
            <w:pPr>
              <w:pStyle w:val="LBBodyText1"/>
              <w:jc w:val="left"/>
              <w:keepNext/>
            </w:pPr>
          </w:p>
          <w:p>
            <w:pPr>
              <w:pStyle w:val="LBBodyText1"/>
              <w:jc w:val="left"/>
              <w:keepNext/>
            </w:pPr>
            <w:r>
              <w:t>____________________</w:t>
            </w:r>
          </w:p>
          <w:p>
            <w:pPr>
              <w:pStyle w:val="LBBodyText1"/>
              <w:jc w:val="left"/>
              <w:keepNext/>
            </w:pPr>
          </w:p>
        </w:tc>
      </w:tr>
      <w:tr>
        <w:tc>
          <w:tcPr>
            <w:tcW w:w="4820" w:type="dxa"/>
          </w:tcPr>
          <w:p>
            <w:pPr>
              <w:pStyle w:val="LBBodyText1"/>
              <w:jc w:val="left"/>
              <w:keepNext/>
            </w:pPr>
            <w:r>
              <w:t xml:space="preserve">___ ____________ 20__ г.</w:t>
            </w:r>
          </w:p>
        </w:tc>
        <w:tc>
          <w:tcPr>
            <w:tcW w:w="4678" w:type="dxa"/>
          </w:tcPr>
          <w:p>
            <w:pPr>
              <w:pStyle w:val="LBBodyText1"/>
              <w:jc w:val="left"/>
              <w:keepNext/>
            </w:pPr>
            <w:r>
              <w:t xml:space="preserve">___ ____________ 20__ г.</w:t>
            </w:r>
          </w:p>
        </w:tc>
      </w:tr>
      <w:tr>
        <w:tc>
          <w:tcPr>
            <w:tcW w:w="4820" w:type="dxa"/>
          </w:tcPr>
          <w:p>
            <w:pPr>
              <w:pStyle w:val="LBBodyText1"/>
              <w:jc w:val="left"/>
              <w:keepNext/>
            </w:pPr>
          </w:p>
        </w:tc>
        <w:tc>
          <w:tcPr>
            <w:tcW w:w="4678" w:type="dxa"/>
          </w:tcPr>
          <w:p>
            <w:pPr>
              <w:pStyle w:val="LBBodyText1"/>
              <w:jc w:val="left"/>
              <w:keepNext/>
            </w:pPr>
            <w:r>
              <w:t xml:space="preserve">М.П. (при наличии печати)</w:t>
            </w:r>
          </w:p>
        </w:tc>
      </w:tr>
    </w:tbl>
    <w:p>
      <w:pPr>
        <w:pStyle w:val="LBBodyText1"/>
      </w:pPr>
    </w:p>
    <w:p>
      <w:pPr>
        <w:pStyle w:val="LBBodyText1"/>
        <w:jc w:val="right"/>
        <w:pageBreakBefore/>
      </w:pPr>
      <w:r>
        <w:fldChar w:fldCharType="begin" w:fldLock="true"/>
        <w:instrText xml:space="preserve">LBVARIABLE \id "30085" \displaced</w:instrText>
        <w:fldChar w:fldCharType="separate"/>
      </w:r>
      <w:r>
        <w:t xml:space="preserve">Приложение № </w:t>
      </w:r>
      <w:r>
        <w:fldChar w:fldCharType="begin" w:fldLock="true"/>
        <w:instrText xml:space="preserve">LBVARIABLE \id "76534"</w:instrText>
        <w:fldChar w:fldCharType="separate"/>
      </w:r>
      <w:r>
        <w:t>5</w:t>
      </w:r>
      <w:r>
        <w:fldChar w:fldCharType="end"/>
      </w:r>
    </w:p>
    <w:p>
      <w:pPr>
        <w:pStyle w:val="LBBodyText1"/>
        <w:jc w:val="right"/>
      </w:pPr>
      <w:r>
        <w:t xml:space="preserve">к Договору 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p>
    <w:p>
      <w:pPr>
        <w:pStyle w:val="LBBodyText1"/>
        <w:jc w:val="right"/>
      </w:pPr>
      <w:r>
        <w:t xml:space="preserve">от ___________ 20__ г.</w:t>
      </w:r>
    </w:p>
    <w:p>
      <w:pPr>
        <w:pStyle w:val="LBBodyText1"/>
        <w:jc w:val="right"/>
      </w:pPr>
      <w:r>
        <w:t xml:space="preserve">№ </w:t>
      </w:r>
      <w:r>
        <w:fldChar w:fldCharType="begin" w:fldLock="true"/>
        <w:instrText xml:space="preserve">LBVARIABLE \id "54430"</w:instrText>
        <w:fldChar w:fldCharType="separate"/>
      </w:r>
      <w:r>
        <w:t>__________________</w:t>
      </w:r>
      <w:r>
        <w:fldChar w:fldCharType="end"/>
      </w:r>
    </w:p>
    <w:p>
      <w:pPr>
        <w:pStyle w:val="LBBodyText1"/>
        <w:jc w:val="right"/>
      </w:pPr>
    </w:p>
    <w:p>
      <w:pPr>
        <w:pStyle w:val="LBNameoftheParty"/>
      </w:pPr>
      <w:r>
        <w:t xml:space="preserve">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pPr>
        <w:numPr>
          <w:numId w:val="28"/>
          <w:ilvl w:val="0"/>
        </w:numPr>
      </w:pPr>
      <w:r>
        <w:rPr>
          <w:sz w:val="24"/>
        </w:rPr>
        <w:t xml:space="preserve">Учредительные или иные документы:</w:t>
      </w:r>
    </w:p>
    <w:p>
      <w:pPr>
        <w:numPr>
          <w:numId w:val="22"/>
          <w:ilvl w:val="1"/>
        </w:numPr>
      </w:pPr>
      <w:r>
        <w:rPr>
          <w:sz w:val="24"/>
        </w:rPr>
        <w:t xml:space="preserve">подтверждающие статус Контрагента как соответствующий применимому иностранному законодательству разновидности организационно-правовой формы;</w:t>
      </w:r>
    </w:p>
    <w:p>
      <w:pPr>
        <w:numPr>
          <w:numId w:val="22"/>
          <w:ilvl w:val="1"/>
        </w:numPr>
      </w:pPr>
      <w:r>
        <w:rPr>
          <w:sz w:val="24"/>
        </w:rPr>
        <w:t xml:space="preserve">содержащие сведения о долях участия, наличии управляющих органов и об общем распределении полномочий между ними;</w:t>
      </w:r>
    </w:p>
    <w:p>
      <w:pPr>
        <w:numPr>
          <w:numId w:val="22"/>
          <w:ilvl w:val="0"/>
        </w:numPr>
      </w:pPr>
      <w:r>
        <w:rPr>
          <w:sz w:val="24"/>
        </w:rPr>
        <w:t xml:space="preserve">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pPr>
        <w:numPr>
          <w:numId w:val="22"/>
          <w:ilvl w:val="0"/>
        </w:numPr>
      </w:pPr>
      <w:r>
        <w:rPr>
          <w:sz w:val="24"/>
        </w:rPr>
        <w:t xml:space="preserve">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pPr>
        <w:numPr>
          <w:numId w:val="22"/>
          <w:ilvl w:val="0"/>
        </w:numPr>
      </w:pPr>
      <w:r>
        <w:rPr>
          <w:sz w:val="24"/>
        </w:rPr>
        <w:t xml:space="preserve">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pPr>
        <w:numPr>
          <w:numId w:val="22"/>
          <w:ilvl w:val="0"/>
        </w:numPr>
      </w:pPr>
      <w:r>
        <w:rPr>
          <w:sz w:val="24"/>
        </w:rPr>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pPr>
        <w:numPr>
          <w:numId w:val="22"/>
          <w:ilvl w:val="1"/>
        </w:numPr>
      </w:pPr>
      <w:r>
        <w:rPr>
          <w:sz w:val="24"/>
        </w:rPr>
        <w:t xml:space="preserve">факт включения облагаемых доходов от источников в РФ и связанных с ними расходов в налогооблагаемую базу Контрагента;</w:t>
      </w:r>
    </w:p>
    <w:p>
      <w:pPr>
        <w:numPr>
          <w:numId w:val="22"/>
          <w:ilvl w:val="1"/>
        </w:numPr>
      </w:pPr>
      <w:r>
        <w:rPr>
          <w:sz w:val="24"/>
        </w:rPr>
        <w:t xml:space="preserve">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pPr>
        <w:numPr>
          <w:numId w:val="22"/>
          <w:ilvl w:val="0"/>
        </w:numPr>
      </w:pPr>
      <w:r>
        <w:rPr>
          <w:sz w:val="24"/>
        </w:rPr>
        <w:t xml:space="preserve">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pPr>
        <w:numPr>
          <w:numId w:val="22"/>
          <w:ilvl w:val="0"/>
        </w:numPr>
      </w:pPr>
      <w:r>
        <w:rPr>
          <w:sz w:val="24"/>
        </w:rPr>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p>
    <w:p>
      <w:pPr>
        <w:pStyle w:val="LBBodyText2"/>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pPr>
        <w:pStyle w:val="LBBodyText1"/>
        <w:rPr>
          <w:b/>
        </w:rPr>
      </w:pPr>
    </w:p>
    <w:p>
      <w:pPr>
        <w:pStyle w:val="LBBodyText1"/>
      </w:pPr>
    </w:p>
    <w:tbl>
      <w:tblPr>
        <w:tblStyle w:val="a3"/>
        <w:tblW w:w="9356" w:type="dxa"/>
        <w:tblLayout w:type="fixed"/>
      </w:tblPr>
      <w:tblGrid>
        <w:gridCol w:w="4678"/>
        <w:gridCol w:w="4678"/>
      </w:tblGrid>
      <w:tr>
        <w:tc>
          <w:tcPr>
            <w:tcW w:w="4678" w:type="dxa"/>
          </w:tcPr>
          <w:p>
            <w:pPr>
              <w:pStyle w:val="LBBodyText1"/>
              <w:jc w:val="center"/>
              <w:keepNext/>
            </w:pPr>
            <w:r>
              <w:rPr>
                <w:b/>
              </w:rPr>
              <w:t>ЗАКАЗЧИК:</w:t>
            </w:r>
          </w:p>
        </w:tc>
        <w:tc>
          <w:tcPr>
            <w:tcW w:w="4678" w:type="dxa"/>
          </w:tcPr>
          <w:p>
            <w:pPr>
              <w:pStyle w:val="LBBodyText1"/>
              <w:jc w:val="center"/>
              <w:keepNext/>
            </w:pPr>
            <w:r>
              <w:rPr>
                <w:b/>
              </w:rPr>
              <w:t>ИСПОЛНИТЕЛЬ:</w:t>
            </w:r>
          </w:p>
        </w:tc>
      </w:tr>
      <w:tr>
        <w:tc>
          <w:tcPr>
            <w:tcW w:w="4678" w:type="dxa"/>
          </w:tcPr>
          <w:p>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Директор</w:t>
            </w:r>
            <w:r>
              <w:fldChar w:fldCharType="end"/>
            </w:r>
            <w:r>
              <w:fldChar w:fldCharType="end"/>
            </w:r>
          </w:p>
        </w:tc>
        <w:tc>
          <w:tcPr>
            <w:tcW w:w="4678" w:type="dxa"/>
          </w:tcPr>
          <w:p>
            <w:pPr>
              <w:pStyle w:val="LBBodyText1"/>
              <w:jc w:val="center"/>
              <w:keepNext/>
            </w:pPr>
          </w:p>
        </w:tc>
      </w:tr>
      <w:tr>
        <w:tc>
          <w:tcPr>
            <w:tcW w:w="4678" w:type="dxa"/>
          </w:tcPr>
          <w:p>
            <w:pPr>
              <w:pStyle w:val="LBBodyText1"/>
              <w:jc w:val="center"/>
              <w:keepNext/>
            </w:pPr>
          </w:p>
          <w:p>
            <w:pPr>
              <w:pStyle w:val="LBBodyText1"/>
              <w:jc w:val="center"/>
              <w:keepNext/>
            </w:pPr>
            <w:r>
              <w:t>____________________</w:t>
            </w:r>
          </w:p>
          <w:p>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Сачков Александр Петрович</w:t>
            </w:r>
            <w:r>
              <w:fldChar w:fldCharType="end"/>
            </w:r>
            <w:r>
              <w:fldChar w:fldCharType="end"/>
            </w:r>
          </w:p>
        </w:tc>
        <w:tc>
          <w:tcPr>
            <w:tcW w:w="4678" w:type="dxa"/>
          </w:tcPr>
          <w:p>
            <w:pPr>
              <w:pStyle w:val="LBBodyText1"/>
              <w:jc w:val="center"/>
              <w:keepNext/>
            </w:pPr>
          </w:p>
          <w:p>
            <w:pPr>
              <w:pStyle w:val="LBBodyText1"/>
              <w:jc w:val="center"/>
              <w:keepNext/>
            </w:pPr>
            <w:r>
              <w:t>____________________</w:t>
            </w:r>
          </w:p>
          <w:p>
            <w:pPr>
              <w:pStyle w:val="LBBodyText1"/>
              <w:jc w:val="center"/>
              <w:keepNext/>
            </w:pPr>
          </w:p>
        </w:tc>
      </w:tr>
      <w:tr>
        <w:tc>
          <w:tcPr>
            <w:tcW w:w="4678" w:type="dxa"/>
          </w:tcPr>
          <w:p>
            <w:pPr>
              <w:pStyle w:val="LBBodyText1"/>
              <w:jc w:val="center"/>
              <w:keepNext/>
            </w:pPr>
            <w:r>
              <w:t xml:space="preserve">«___» ______________ 20 __ г.</w:t>
            </w:r>
          </w:p>
        </w:tc>
        <w:tc>
          <w:tcPr>
            <w:tcW w:w="4678" w:type="dxa"/>
          </w:tcPr>
          <w:p>
            <w:pPr>
              <w:pStyle w:val="LBBodyText1"/>
              <w:jc w:val="center"/>
              <w:keepNext/>
            </w:pPr>
            <w:r>
              <w:t xml:space="preserve">«___» ______________ 20 __ г.</w:t>
            </w:r>
          </w:p>
        </w:tc>
      </w:tr>
      <w:tr>
        <w:tc>
          <w:tcPr>
            <w:tcW w:w="4678" w:type="dxa"/>
          </w:tcPr>
          <w:p>
            <w:pPr>
              <w:pStyle w:val="LBBodyText1"/>
              <w:keepNext/>
            </w:pPr>
          </w:p>
        </w:tc>
        <w:tc>
          <w:tcPr>
            <w:tcW w:w="4678" w:type="dxa"/>
          </w:tcPr>
          <w:p>
            <w:pPr>
              <w:pStyle w:val="LBBodyText1"/>
              <w:jc w:val="center"/>
              <w:keepNext/>
            </w:pPr>
            <w:r>
              <w:t xml:space="preserve">М.П. (при наличии печати)</w:t>
            </w:r>
          </w:p>
        </w:tc>
      </w:tr>
    </w:tbl>
    <w:p>
      <w:pPr>
        <w:pStyle w:val="LBBodyText1"/>
      </w:pPr>
    </w:p>
    <w:p>
      <w:pPr>
        <w:pStyle w:val="LBBodyText1"/>
      </w:pPr>
    </w:p>
    <w:p>
      <w:pPr>
        <w:pStyle w:val="LBBodyText1"/>
        <w:jc w:val="right"/>
      </w:pPr>
      <w:r>
        <w:fldChar w:fldCharType="end"/>
      </w:r>
    </w:p>
    <w:p>
      <w:pPr>
        <w:pStyle w:val="LBBodyText1"/>
        <w:jc w:val="right"/>
        <w:pageBreakBefore/>
      </w:pPr>
      <w:r>
        <w:fldChar w:fldCharType="begin" w:fldLock="true"/>
        <w:instrText xml:space="preserve">LBVARIABLE \id "29559" \displaced</w:instrText>
        <w:fldChar w:fldCharType="separate"/>
      </w:r>
      <w:r>
        <w:t xml:space="preserve">Приложение № </w:t>
      </w:r>
      <w:r>
        <w:fldChar w:fldCharType="begin" w:fldLock="true"/>
        <w:instrText xml:space="preserve">LBVARIABLE \id "76536"</w:instrText>
        <w:fldChar w:fldCharType="separate"/>
      </w:r>
      <w:r>
        <w:t>6</w:t>
      </w:r>
      <w:r>
        <w:fldChar w:fldCharType="end"/>
      </w:r>
    </w:p>
    <w:p>
      <w:pPr>
        <w:pStyle w:val="LBBodyText1"/>
        <w:jc w:val="right"/>
      </w:pPr>
      <w:r>
        <w:t xml:space="preserve">к Договору 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p>
    <w:p>
      <w:pPr>
        <w:pStyle w:val="LBBodyText1"/>
        <w:jc w:val="right"/>
      </w:pPr>
      <w:r>
        <w:t xml:space="preserve">от «___» ___________ 20 __ г.</w:t>
      </w:r>
    </w:p>
    <w:p>
      <w:pPr>
        <w:pStyle w:val="LBBodyText1"/>
        <w:jc w:val="right"/>
      </w:pPr>
      <w:r>
        <w:t xml:space="preserve">№ </w:t>
      </w:r>
      <w:r>
        <w:fldChar w:fldCharType="begin" w:fldLock="true"/>
        <w:instrText xml:space="preserve">LBVARIABLE \id "29530"</w:instrText>
        <w:fldChar w:fldCharType="separate"/>
      </w:r>
      <w:r>
        <w:t>___________</w:t>
      </w:r>
      <w:r>
        <w:fldChar w:fldCharType="end"/>
      </w:r>
    </w:p>
    <w:p>
      <w:pPr>
        <w:pStyle w:val="LBBodyText1"/>
      </w:pPr>
    </w:p>
    <w:p>
      <w:pPr>
        <w:pStyle w:val="LBBodyText1"/>
        <w:rPr>
          <w:b/>
        </w:rPr>
      </w:pPr>
    </w:p>
    <w:p>
      <w:pPr>
        <w:pStyle w:val="LBNameoftheParty"/>
      </w:pPr>
      <w:r>
        <w:t xml:space="preserve">ПЕРЕЧЕНЬ МЕСТ ОКАЗАНИЯ УСЛУГ</w:t>
      </w:r>
    </w:p>
    <w:p>
      <w:pPr>
        <w:pStyle w:val="LBNameoftheParty"/>
      </w:pPr>
    </w:p>
    <w:p>
      <w:pPr>
        <w:pStyle w:val="LBNameoftheParty"/>
      </w:pPr>
    </w:p>
    <w:p>
      <w:pPr>
        <w:pStyle w:val="LBBodyText1"/>
        <w:rPr>
          <w:b/>
        </w:rPr>
      </w:pPr>
    </w:p>
    <w:tbl>
      <w:tblPr>
        <w:tblW w:w="9375" w:type="dxa"/>
        <w:tblpPr w:vertAnchor="text" w:tblpY="1" w:tblpXSpec="center" w:leftFromText="181" w:rightFromText="181"/>
        <w:jc w:val="center"/>
        <w:tblBorders>
          <w:left w:sz="4" w:space="0" w:val="single" w:color="auto"/>
          <w:top w:sz="4" w:space="0" w:val="single" w:color="auto"/>
          <w:right w:sz="4" w:space="0" w:val="single" w:color="auto"/>
          <w:bottom w:sz="4" w:space="0" w:val="single" w:color="auto"/>
          <w:insideH w:sz="4" w:space="0" w:val="single" w:color="auto"/>
          <w:insideV w:sz="4" w:space="0" w:val="single" w:color="auto"/>
        </w:tblBorders>
        <w:tblOverlap w:val="never"/>
        <w:tblLayout w:type="fixed"/>
      </w:tblPr>
      <w:tblGrid>
        <w:gridCol w:w="4688"/>
        <w:gridCol w:w="4688"/>
      </w:tblGrid>
      <w:tr>
        <w:trPr>
          <w:trHeight w:val="289" w:hRule="atLeast"/>
          <w:jc w:val="center"/>
        </w:trPr>
        <w:tc>
          <w:tcPr>
            <w:tcW w:w="4688" w:type="dxa"/>
          </w:tcPr>
          <w:p>
            <w:pPr>
              <w:pStyle w:val="LBBodyText1"/>
              <w:rPr>
                <w:b/>
              </w:rPr>
              <w:jc w:val="center"/>
            </w:pPr>
            <w:r>
              <w:rPr>
                <w:b/>
              </w:rPr>
              <w:t xml:space="preserve">№ п/п</w:t>
            </w:r>
          </w:p>
        </w:tc>
        <w:tc>
          <w:tcPr>
            <w:tcW w:w="4688" w:type="dxa"/>
          </w:tcPr>
          <w:p>
            <w:pPr>
              <w:pStyle w:val="LBBodyText1"/>
              <w:rPr>
                <w:b/>
              </w:rPr>
              <w:jc w:val="center"/>
            </w:pPr>
            <w:r>
              <w:rPr>
                <w:b/>
              </w:rPr>
              <w:t xml:space="preserve">Адрес места оказания Услуг</w:t>
            </w:r>
          </w:p>
        </w:tc>
      </w:tr>
      <w:tr>
        <w:trPr>
          <w:trHeight w:val="289" w:hRule="atLeast"/>
          <w:jc w:val="center"/>
        </w:trPr>
        <w:tc>
          <w:tcPr>
            <w:tcW w:w="4688" w:type="dxa"/>
          </w:tcPr>
          <w:p>
            <w:pPr>
              <w:pStyle w:val="LBBodyText1"/>
              <w:rPr>
                <w:b/>
              </w:rPr>
              <w:jc w:val="center"/>
            </w:pPr>
            <w:r>
              <w:fldChar w:fldCharType="begin" w:fldLock="true"/>
              <w:instrText xml:space="preserve">LBVARIABLE \id "76522" \displaced</w:instrText>
              <w:fldChar w:fldCharType="separate"/>
            </w:r>
            <w:r>
              <w:fldChar w:fldCharType="begin" w:fldLock="true"/>
              <w:instrText xml:space="preserve">LBVARIABLE \displaced</w:instrText>
              <w:fldChar w:fldCharType="separate"/>
            </w:r>
            <w:r>
              <w:fldChar w:fldCharType="begin" w:fldLock="true"/>
              <w:instrText xml:space="preserve">LBVARIABLE \id "76523"</w:instrText>
              <w:fldChar w:fldCharType="separate"/>
            </w:r>
            <w:r>
              <w:t>1</w:t>
            </w:r>
            <w:r>
              <w:fldChar w:fldCharType="end"/>
            </w:r>
            <w:r>
              <w:t xml:space="preserve"> </w:t>
            </w:r>
          </w:p>
        </w:tc>
        <w:tc>
          <w:tcPr>
            <w:tcW w:w="4688" w:type="dxa"/>
          </w:tcPr>
          <w:p>
            <w:pPr>
              <w:pStyle w:val="LBBodyText1"/>
              <w:rPr>
                <w:b/>
              </w:rPr>
              <w:jc w:val="center"/>
            </w:pPr>
            <w:r>
              <w:t xml:space="preserve"> </w:t>
            </w:r>
            <w:r>
              <w:fldChar w:fldCharType="begin" w:fldLock="true"/>
              <w:instrText xml:space="preserve">LBVARIABLE \id "76524"</w:instrText>
              <w:fldChar w:fldCharType="separate"/>
            </w:r>
            <w:r>
              <w:t xml:space="preserve">г. Петрозаводск. ул. Шотмана, д. 7</w:t>
            </w:r>
            <w:r>
              <w:fldChar w:fldCharType="end"/>
            </w:r>
            <w:r>
              <w:fldChar w:fldCharType="end"/>
            </w:r>
            <w:r>
              <w:fldChar w:fldCharType="end"/>
            </w:r>
          </w:p>
        </w:tc>
      </w:tr>
    </w:tbl>
    <w:p>
      <w:pPr>
        <w:pStyle w:val="LBBodyText1"/>
        <w:rPr>
          <w:b/>
        </w:rPr>
      </w:pPr>
    </w:p>
    <w:p>
      <w:pPr>
        <w:pStyle w:val="LBBodyText1"/>
        <w:rPr>
          <w:b/>
        </w:rPr>
      </w:pPr>
    </w:p>
    <w:p>
      <w:pPr>
        <w:pStyle w:val="LBBodyText1"/>
      </w:pPr>
    </w:p>
    <w:tbl>
      <w:tblPr>
        <w:tblStyle w:val="a3"/>
        <w:tblW w:w="9356" w:type="dxa"/>
        <w:tblLayout w:type="fixed"/>
      </w:tblPr>
      <w:tblGrid>
        <w:gridCol w:w="4678"/>
        <w:gridCol w:w="4678"/>
      </w:tblGrid>
      <w:tr>
        <w:tc>
          <w:tcPr>
            <w:tcW w:w="4678" w:type="dxa"/>
          </w:tcPr>
          <w:p>
            <w:pPr>
              <w:pStyle w:val="LBBodyText1"/>
              <w:jc w:val="center"/>
              <w:keepNext/>
            </w:pPr>
            <w:r>
              <w:rPr>
                <w:b/>
              </w:rPr>
              <w:t>ЗАКАЗЧИК:</w:t>
            </w:r>
          </w:p>
        </w:tc>
        <w:tc>
          <w:tcPr>
            <w:tcW w:w="4678" w:type="dxa"/>
          </w:tcPr>
          <w:p>
            <w:pPr>
              <w:pStyle w:val="LBBodyText1"/>
              <w:jc w:val="center"/>
              <w:keepNext/>
            </w:pPr>
            <w:r>
              <w:rPr>
                <w:b/>
              </w:rPr>
              <w:t>ИСПОЛНИТЕЛЬ:</w:t>
            </w:r>
          </w:p>
        </w:tc>
      </w:tr>
      <w:tr>
        <w:tc>
          <w:tcPr>
            <w:tcW w:w="4678" w:type="dxa"/>
          </w:tcPr>
          <w:p>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Директор</w:t>
            </w:r>
            <w:r>
              <w:fldChar w:fldCharType="end"/>
            </w:r>
            <w:r>
              <w:fldChar w:fldCharType="end"/>
            </w:r>
          </w:p>
        </w:tc>
        <w:tc>
          <w:tcPr>
            <w:tcW w:w="4678" w:type="dxa"/>
          </w:tcPr>
          <w:p>
            <w:pPr>
              <w:pStyle w:val="LBBodyText1"/>
              <w:jc w:val="center"/>
              <w:keepNext/>
            </w:pPr>
          </w:p>
        </w:tc>
      </w:tr>
      <w:tr>
        <w:tc>
          <w:tcPr>
            <w:tcW w:w="4678" w:type="dxa"/>
          </w:tcPr>
          <w:p>
            <w:pPr>
              <w:pStyle w:val="LBBodyText1"/>
              <w:jc w:val="center"/>
              <w:keepNext/>
            </w:pPr>
          </w:p>
          <w:p>
            <w:pPr>
              <w:pStyle w:val="LBBodyText1"/>
              <w:jc w:val="center"/>
              <w:keepNext/>
            </w:pPr>
            <w:r>
              <w:t>____________________</w:t>
            </w:r>
          </w:p>
          <w:p>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Сачков Александр Петрович</w:t>
            </w:r>
            <w:r>
              <w:fldChar w:fldCharType="end"/>
            </w:r>
            <w:r>
              <w:fldChar w:fldCharType="end"/>
            </w:r>
          </w:p>
        </w:tc>
        <w:tc>
          <w:tcPr>
            <w:tcW w:w="4678" w:type="dxa"/>
          </w:tcPr>
          <w:p>
            <w:pPr>
              <w:pStyle w:val="LBBodyText1"/>
              <w:jc w:val="center"/>
              <w:keepNext/>
            </w:pPr>
          </w:p>
          <w:p>
            <w:pPr>
              <w:pStyle w:val="LBBodyText1"/>
              <w:jc w:val="center"/>
              <w:keepNext/>
            </w:pPr>
            <w:r>
              <w:t>____________________</w:t>
            </w:r>
          </w:p>
          <w:p>
            <w:pPr>
              <w:pStyle w:val="LBBodyText1"/>
              <w:jc w:val="center"/>
              <w:keepNext/>
            </w:pPr>
          </w:p>
        </w:tc>
      </w:tr>
      <w:tr>
        <w:tc>
          <w:tcPr>
            <w:tcW w:w="4678" w:type="dxa"/>
          </w:tcPr>
          <w:p>
            <w:pPr>
              <w:pStyle w:val="LBBodyText1"/>
              <w:jc w:val="center"/>
              <w:keepNext/>
            </w:pPr>
            <w:r>
              <w:t xml:space="preserve">«___» ____________ 20__ г.</w:t>
            </w:r>
          </w:p>
        </w:tc>
        <w:tc>
          <w:tcPr>
            <w:tcW w:w="4678" w:type="dxa"/>
          </w:tcPr>
          <w:p>
            <w:pPr>
              <w:pStyle w:val="LBBodyText1"/>
              <w:jc w:val="center"/>
              <w:keepNext/>
            </w:pPr>
            <w:r>
              <w:t xml:space="preserve">«___» ____________ 20__ г.</w:t>
            </w:r>
          </w:p>
        </w:tc>
      </w:tr>
      <w:tr>
        <w:tc>
          <w:tcPr>
            <w:tcW w:w="4678" w:type="dxa"/>
          </w:tcPr>
          <w:p>
            <w:pPr>
              <w:pStyle w:val="LBBodyText1"/>
              <w:keepNext/>
            </w:pPr>
          </w:p>
        </w:tc>
        <w:tc>
          <w:tcPr>
            <w:tcW w:w="4678" w:type="dxa"/>
          </w:tcPr>
          <w:p>
            <w:pPr>
              <w:pStyle w:val="LBBodyText1"/>
              <w:jc w:val="center"/>
              <w:keepNext/>
            </w:pPr>
            <w:r>
              <w:t xml:space="preserve">М.П. (при наличии печати)</w:t>
            </w:r>
          </w:p>
        </w:tc>
      </w:tr>
    </w:tbl>
    <w:p>
      <w:pPr>
        <w:pStyle w:val="LBBodyText1"/>
        <w:jc w:val="right"/>
      </w:pPr>
      <w:r>
        <w:fldChar w:fldCharType="end"/>
      </w:r>
    </w:p>
    <w:p>
      <w:pPr>
        <w:pStyle w:val="LBBodyText1"/>
      </w:pPr>
      <w:r>
        <w:br w:type="page"/>
      </w:r>
    </w:p>
    <w:p>
      <w:pPr>
        <w:pStyle w:val="LBBodyText1"/>
      </w:pPr>
    </w:p>
    <w:p>
      <w:pPr>
        <w:pStyle w:val="LBBodyText1"/>
      </w:pPr>
    </w:p>
    <w:p>
      <w:pPr>
        <w:pStyle w:val="LBBodyText1"/>
      </w:pPr>
    </w:p>
    <w:p>
      <w:pPr>
        <w:pStyle w:val="LBBodyText1"/>
      </w:pPr>
    </w:p>
    <w:p>
      <w:pPr>
        <w:pStyle w:val="LBBodyText1"/>
      </w:pPr>
    </w:p>
    <w:p>
      <w:pPr>
        <w:pStyle w:val="LBBodyText1"/>
      </w:pPr>
    </w:p>
    <w:p>
      <w:pPr>
        <w:pStyle w:val="LBBodyText1"/>
      </w:pPr>
    </w:p>
    <w:p>
      <w:pPr>
        <w:pStyle w:val="LBBodyText1"/>
      </w:pPr>
    </w:p>
    <w:p>
      <w:pPr>
        <w:pStyle w:val="LBBodyText1"/>
      </w:pPr>
    </w:p>
    <w:p>
      <w:pPr>
        <w:pStyle w:val="LBBodyText1"/>
        <w:jc w:val="right"/>
        <w:pageBreakBefore/>
      </w:pPr>
      <w:r>
        <w:t xml:space="preserve">Приложение № </w:t>
      </w:r>
      <w:r>
        <w:fldChar w:fldCharType="begin" w:fldLock="true"/>
        <w:instrText xml:space="preserve">LBVARIABLE \id "76657"</w:instrText>
        <w:fldChar w:fldCharType="separate"/>
      </w:r>
      <w:r>
        <w:t>7</w:t>
      </w:r>
      <w:r>
        <w:fldChar w:fldCharType="end"/>
      </w:r>
    </w:p>
    <w:p>
      <w:pPr>
        <w:pStyle w:val="LBBodyText1"/>
        <w:jc w:val="right"/>
      </w:pPr>
      <w:r>
        <w:t xml:space="preserve">к Договору на оказание </w:t>
      </w:r>
      <w:r>
        <w:fldChar w:fldCharType="begin" w:fldLock="true"/>
        <w:instrText xml:space="preserve">LBVARIABLE \id "54456"</w:instrText>
        <w:fldChar w:fldCharType="separate"/>
      </w:r>
      <w:r>
        <w:t xml:space="preserve">услуг по техническому обслуживанию и текущему ремонту лифтового оборудования, установленного в здании магистрального сортировочного центра, расположенного по адресу: Республика Карелия г. Петрозаводск, ул. Шотмана, д. 7, для нужд УФПС Республики Карелия</w:t>
      </w:r>
      <w:r>
        <w:fldChar w:fldCharType="end"/>
      </w:r>
    </w:p>
    <w:p>
      <w:pPr>
        <w:pStyle w:val="LBBodyText1"/>
        <w:jc w:val="right"/>
      </w:pPr>
      <w:r>
        <w:t xml:space="preserve">от «___» ___________ 20 __ г.</w:t>
      </w:r>
    </w:p>
    <w:p>
      <w:pPr>
        <w:pStyle w:val="LBBodyText1"/>
        <w:jc w:val="right"/>
      </w:pPr>
      <w:r>
        <w:t xml:space="preserve">№ </w:t>
      </w:r>
      <w:r>
        <w:fldChar w:fldCharType="begin" w:fldLock="true"/>
        <w:instrText xml:space="preserve">LBVARIABLE \id "29530"</w:instrText>
        <w:fldChar w:fldCharType="separate"/>
      </w:r>
      <w:r>
        <w:t>_________</w:t>
      </w:r>
      <w:r>
        <w:fldChar w:fldCharType="end"/>
      </w:r>
    </w:p>
    <w:p>
      <w:pPr>
        <w:pStyle w:val="LBBodyText1"/>
        <w:jc w:val="right"/>
      </w:pPr>
    </w:p>
    <w:p>
      <w:pPr>
        <w:pStyle w:val="LBBodyText1"/>
        <w:jc w:val="center"/>
      </w:pPr>
    </w:p>
    <w:p>
      <w:pPr>
        <w:rPr>
          <w:b/>
          <w:sz w:val="24"/>
        </w:rPr>
        <w:jc w:val="center"/>
        <w:ind w:firstLine="709"/>
      </w:pPr>
      <w:r>
        <w:rPr>
          <w:b/>
          <w:sz w:val="24"/>
        </w:rPr>
        <w:t>Комплаенс-оговорка</w:t>
      </w:r>
      <w:r>
        <w:rPr>
          <w:b/>
          <w:sz w:val="24"/>
          <w:vertAlign w:val="superscript"/>
        </w:rPr>
        <w:footnoteReference w:id="40"/>
      </w:r>
    </w:p>
    <w:p>
      <w:pPr>
        <w:rPr>
          <w:b/>
          <w:sz w:val="24"/>
        </w:rPr>
        <w:jc w:val="center"/>
        <w:ind w:firstLine="709"/>
      </w:pPr>
    </w:p>
    <w:p>
      <w:pPr>
        <w:rPr>
          <w:sz w:val="24"/>
        </w:rPr>
        <w:ind w:firstLine="709"/>
        <w:spacing w:line="240" w:lineRule="exact"/>
        <w:tabs>
          <w:tab w:val="left" w:pos="1134"/>
        </w:tabs>
      </w:pPr>
      <w:r>
        <w:rPr>
          <w:sz w:val="24"/>
        </w:rPr>
        <w:t>1.</w:t>
      </w:r>
      <w:r>
        <w:rPr>
          <w:sz w:val="24"/>
        </w:rPr>
        <w:tab/>
      </w:r>
      <w:r>
        <w:rPr>
          <w:sz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pPr>
        <w:rPr>
          <w:sz w:val="24"/>
        </w:rPr>
        <w:ind w:firstLine="709"/>
        <w:spacing w:line="240" w:lineRule="exact"/>
        <w:tabs>
          <w:tab w:val="left" w:pos="1276"/>
        </w:tabs>
      </w:pPr>
      <w:r>
        <w:rPr>
          <w:sz w:val="24"/>
        </w:rPr>
        <w:t>1.1.</w:t>
      </w:r>
      <w:r>
        <w:rPr>
          <w:sz w:val="24"/>
        </w:rPr>
        <w:tab/>
      </w:r>
      <w:r>
        <w:rPr>
          <w:sz w:val="24"/>
        </w:rPr>
        <w:t xml:space="preserve">Стороны соблюдают действующее законодательство о налогах</w:t>
      </w:r>
      <w:r>
        <w:rPr>
          <w:sz w:val="24"/>
        </w:rPr>
        <w:br/>
      </w:r>
      <w:r>
        <w:rPr>
          <w:sz w:val="24"/>
        </w:rPr>
        <w:t xml:space="preserve">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r>
      <w:r>
        <w:rPr>
          <w:sz w:val="24"/>
        </w:rPr>
        <w:t xml:space="preserve">и использования поддельных документов;</w:t>
      </w:r>
    </w:p>
    <w:p>
      <w:pPr>
        <w:rPr>
          <w:sz w:val="24"/>
        </w:rPr>
        <w:ind w:firstLine="709"/>
        <w:spacing w:line="240" w:lineRule="exact"/>
        <w:tabs>
          <w:tab w:val="left" w:pos="1276"/>
        </w:tabs>
      </w:pPr>
      <w:r>
        <w:rPr>
          <w:sz w:val="24"/>
        </w:rPr>
        <w:t>1.2.</w:t>
      </w:r>
      <w:r>
        <w:rPr>
          <w:sz w:val="24"/>
        </w:rPr>
        <w:tab/>
      </w:r>
      <w:r>
        <w:rPr>
          <w:sz w:val="24"/>
        </w:rPr>
        <w:t xml:space="preserve">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pPr>
        <w:rPr>
          <w:sz w:val="24"/>
        </w:rPr>
        <w:ind w:firstLine="709"/>
        <w:spacing w:line="240" w:lineRule="exact"/>
        <w:tabs>
          <w:tab w:val="left" w:pos="1276"/>
        </w:tabs>
      </w:pPr>
      <w:r>
        <w:rPr>
          <w:sz w:val="24"/>
        </w:rPr>
        <w:t>1.3.</w:t>
      </w:r>
      <w:r>
        <w:rPr>
          <w:sz w:val="24"/>
        </w:rPr>
        <w:tab/>
      </w:r>
      <w:r>
        <w:rPr>
          <w:sz w:val="24"/>
        </w:rPr>
        <w:t xml:space="preserve">Стороны неукоснительно соблюдают требования и ограничения, установленные действующим законодательством Российской Федерации</w:t>
      </w:r>
      <w:r>
        <w:rPr>
          <w:sz w:val="24"/>
        </w:rPr>
        <w:br/>
      </w:r>
      <w:r>
        <w:rPr>
          <w:sz w:val="24"/>
        </w:rPr>
        <w:t xml:space="preserve">в части обеспечения применения ответных специальных экономических мер</w:t>
      </w:r>
      <w:r>
        <w:rPr>
          <w:sz w:val="24"/>
        </w:rPr>
        <w:br/>
      </w:r>
      <w:r>
        <w:rPr>
          <w:sz w:val="24"/>
        </w:rPr>
        <w:t xml:space="preserve">в связи с недружественными действиями некоторых иностранных государств и международных организаций. </w:t>
      </w:r>
    </w:p>
    <w:p>
      <w:pPr>
        <w:rPr>
          <w:sz w:val="24"/>
        </w:rPr>
        <w:ind w:firstLine="709"/>
        <w:spacing w:line="240" w:lineRule="exact"/>
        <w:tabs>
          <w:tab w:val="left" w:pos="1418"/>
        </w:tabs>
      </w:pPr>
      <w:r>
        <w:rPr>
          <w:sz w:val="24"/>
        </w:rPr>
        <w:t>1.3.1.</w:t>
      </w:r>
      <w:r>
        <w:rPr>
          <w:sz w:val="24"/>
        </w:rPr>
        <w:tab/>
      </w:r>
      <w:r>
        <w:rPr>
          <w:sz w:val="24"/>
        </w:rPr>
        <w:t xml:space="preserve">Стороны исходят из следующих заверений об обстоятельствах, </w:t>
      </w:r>
      <w:r>
        <w:rPr>
          <w:sz w:val="24"/>
          <w:spacing w:val="-8"/>
        </w:rPr>
        <w:t xml:space="preserve">имеющих существенное значение при заключении, исполнении и прекращении</w:t>
      </w:r>
      <w:r>
        <w:rPr>
          <w:sz w:val="24"/>
        </w:rPr>
        <w:t xml:space="preserve"> Договора: </w:t>
      </w:r>
    </w:p>
    <w:p>
      <w:pPr>
        <w:rPr>
          <w:sz w:val="24"/>
        </w:rPr>
        <w:ind w:firstLine="709"/>
        <w:spacing w:line="240" w:lineRule="exact"/>
        <w:tabs>
          <w:tab w:val="left" w:pos="1134"/>
        </w:tabs>
      </w:pPr>
      <w:r>
        <w:rPr>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r>
      <w:r>
        <w:rPr>
          <w:sz w:val="24"/>
        </w:rPr>
        <w:t xml:space="preserve">в соответствии с которыми заключение и/или исполнение настоящего Договора запрещено или ограничено (далее – Перечень);</w:t>
      </w:r>
    </w:p>
    <w:p>
      <w:pPr>
        <w:rPr>
          <w:sz w:val="24"/>
        </w:rPr>
        <w:ind w:firstLine="709"/>
        <w:spacing w:line="240" w:lineRule="exact"/>
        <w:tabs>
          <w:tab w:val="left" w:pos="1134"/>
        </w:tabs>
      </w:pPr>
      <w:r>
        <w:rPr>
          <w:sz w:val="24"/>
        </w:rPr>
        <w:t xml:space="preserve">б) ни одна из Сторон не находится во владении и/или под контролем лиц, включенных в Перечень.</w:t>
      </w:r>
    </w:p>
    <w:p>
      <w:pPr>
        <w:rPr>
          <w:sz w:val="24"/>
        </w:rPr>
        <w:ind w:firstLine="709"/>
        <w:spacing w:line="240" w:lineRule="exact"/>
        <w:tabs>
          <w:tab w:val="left" w:pos="1418"/>
        </w:tabs>
      </w:pPr>
      <w:r>
        <w:rPr>
          <w:sz w:val="24"/>
        </w:rPr>
        <w:t>1.3.2.</w:t>
      </w:r>
      <w:r>
        <w:rPr>
          <w:sz w:val="24"/>
        </w:rPr>
        <w:tab/>
      </w:r>
      <w:r>
        <w:rPr>
          <w:sz w:val="24"/>
        </w:rPr>
        <w:t xml:space="preserve">Сторона обязуется незамедлительно уведомить другую Сторону</w:t>
      </w:r>
      <w:r>
        <w:rPr>
          <w:sz w:val="24"/>
        </w:rPr>
        <w:br/>
      </w:r>
      <w:r>
        <w:rPr>
          <w:sz w:val="24"/>
        </w:rPr>
        <w:t xml:space="preserve">в случае изменения обстоятельств, указанных в п. 1.3.1 настоящего Приложения.</w:t>
      </w:r>
    </w:p>
    <w:p>
      <w:pPr>
        <w:rPr>
          <w:sz w:val="24"/>
        </w:rPr>
        <w:ind w:firstLine="709"/>
        <w:spacing w:line="240" w:lineRule="exact"/>
        <w:tabs>
          <w:tab w:val="left" w:pos="1418"/>
        </w:tabs>
      </w:pPr>
      <w:r>
        <w:rPr>
          <w:sz w:val="24"/>
        </w:rPr>
        <w:t>1.3.3.</w:t>
      </w:r>
      <w:r>
        <w:rPr>
          <w:sz w:val="24"/>
        </w:rPr>
        <w:tab/>
      </w:r>
      <w:r>
        <w:rPr>
          <w:sz w:val="24"/>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pPr>
        <w:numPr>
          <w:numId w:val="32"/>
          <w:ilvl w:val="0"/>
        </w:numPr>
        <w:rPr>
          <w:sz w:val="24"/>
        </w:rPr>
        <w:jc w:val="left"/>
        <w:ind w:left="0" w:firstLine="709"/>
        <w:spacing w:line="240" w:lineRule="exact"/>
        <w:contextualSpacing/>
        <w:tabs>
          <w:tab w:val="left" w:pos="1134"/>
        </w:tabs>
      </w:pPr>
      <w:r>
        <w:rPr>
          <w:sz w:val="24"/>
        </w:rPr>
        <w:t xml:space="preserve">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pPr>
        <w:numPr>
          <w:numId w:val="32"/>
          <w:ilvl w:val="0"/>
        </w:numPr>
        <w:rPr>
          <w:sz w:val="24"/>
        </w:rPr>
        <w:jc w:val="left"/>
        <w:ind w:left="0" w:firstLine="709"/>
        <w:spacing w:line="240" w:lineRule="exact"/>
        <w:contextualSpacing/>
        <w:tabs>
          <w:tab w:val="left" w:pos="1134"/>
        </w:tabs>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pPr>
        <w:rPr>
          <w:sz w:val="24"/>
        </w:rPr>
        <w:ind w:firstLine="709"/>
        <w:spacing w:line="240" w:lineRule="exact"/>
        <w:tabs>
          <w:tab w:val="left" w:pos="1134"/>
        </w:tabs>
      </w:pPr>
      <w:r>
        <w:rPr>
          <w:sz w:val="24"/>
        </w:rPr>
        <w:t xml:space="preserve">Уведомление АО «Почта России» осуществляется посредством направления письма на электронный адрес: </w:t>
      </w:r>
      <w:r>
        <w:fldChar w:fldCharType="begin" w:fldLock="false"/>
        <w:instrText xml:space="preserve">HYPERLINK "mailto:compliance-R00@russianpost.ru"</w:instrText>
        <w:fldChar w:fldCharType="separate"/>
      </w:r>
      <w:r>
        <w:rPr>
          <w:u w:val="single"/>
          <w:color w:val="0000ff"/>
          <w:sz w:val="24"/>
        </w:rPr>
        <w:t>compliance-R00@russianpost.ru</w:t>
      </w:r>
      <w:r>
        <w:fldChar w:fldCharType="end"/>
      </w:r>
      <w:r>
        <w:rPr>
          <w:sz w:val="24"/>
        </w:rPr>
        <w:t xml:space="preserve">. </w:t>
      </w:r>
    </w:p>
    <w:p>
      <w:pPr>
        <w:rPr>
          <w:sz w:val="24"/>
        </w:rPr>
        <w:ind w:firstLine="709"/>
        <w:spacing w:line="240" w:lineRule="exact"/>
        <w:tabs>
          <w:tab w:val="left" w:pos="1134"/>
        </w:tabs>
      </w:pPr>
      <w:r>
        <w:rPr>
          <w:sz w:val="24"/>
        </w:rPr>
        <w:t>Уведомление</w:t>
      </w:r>
      <w:r>
        <w:rPr>
          <w:sz w:val="24"/>
          <w:vertAlign w:val="superscript"/>
        </w:rPr>
        <w:footnoteReference w:id="41"/>
      </w:r>
      <w:r>
        <w:rPr>
          <w:sz w:val="24"/>
        </w:rPr>
        <w:t xml:space="preserve"> </w:t>
      </w:r>
      <w:r>
        <w:rPr>
          <w:sz w:val="24"/>
        </w:rPr>
        <w:fldChar w:fldCharType="begin" w:fldLock="true"/>
        <w:instrText xml:space="preserve">LBVARIABLE \id "76658"</w:instrText>
        <w:fldChar w:fldCharType="separate"/>
      </w:r>
      <w:r>
        <w:rPr>
          <w:sz w:val="24"/>
        </w:rPr>
        <w:t>---</w:t>
      </w:r>
      <w:r>
        <w:rPr>
          <w:sz w:val="24"/>
        </w:rPr>
        <w:fldChar w:fldCharType="end"/>
      </w:r>
      <w:r>
        <w:rPr>
          <w:sz w:val="24"/>
        </w:rPr>
        <w:t xml:space="preserve"> осуществляется посредством направления</w:t>
      </w:r>
      <w:r>
        <w:rPr>
          <w:sz w:val="24"/>
          <w:vertAlign w:val="superscript"/>
        </w:rPr>
        <w:footnoteReference w:id="42"/>
      </w:r>
      <w:r>
        <w:rPr>
          <w:sz w:val="24"/>
        </w:rPr>
        <w:t xml:space="preserve">  </w:t>
      </w:r>
      <w:r>
        <w:rPr>
          <w:sz w:val="24"/>
        </w:rPr>
        <w:fldChar w:fldCharType="begin" w:fldLock="true"/>
        <w:instrText xml:space="preserve">LBVARIABLE \id "76659"</w:instrText>
        <w:fldChar w:fldCharType="separate"/>
      </w:r>
      <w:r>
        <w:rPr>
          <w:sz w:val="24"/>
        </w:rPr>
        <w:t xml:space="preserve">на адрес электронной почты, указанной в реквизитах Договора</w:t>
      </w:r>
      <w:r>
        <w:rPr>
          <w:sz w:val="24"/>
        </w:rPr>
        <w:fldChar w:fldCharType="end"/>
      </w:r>
      <w:r>
        <w:rPr>
          <w:sz w:val="24"/>
        </w:rPr>
        <w:t>.</w:t>
      </w:r>
    </w:p>
    <w:p>
      <w:pPr>
        <w:rPr>
          <w:sz w:val="24"/>
        </w:rPr>
        <w:ind w:firstLine="709"/>
        <w:spacing w:line="240" w:lineRule="exact"/>
        <w:tabs>
          <w:tab w:val="left" w:pos="1134"/>
        </w:tabs>
      </w:pPr>
      <w:r>
        <w:rPr>
          <w:color w:val="000000"/>
          <w:sz w:val="24"/>
        </w:rPr>
        <w:t xml:space="preserve">В случае если Договором установлен </w:t>
      </w:r>
      <w:r>
        <w:rPr>
          <w:sz w:val="24"/>
        </w:rPr>
        <w:t xml:space="preserve">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pPr>
        <w:rPr>
          <w:sz w:val="24"/>
        </w:rPr>
        <w:ind w:firstLine="709"/>
        <w:spacing w:line="240" w:lineRule="exact"/>
        <w:tabs>
          <w:tab w:val="left" w:pos="1134"/>
        </w:tabs>
      </w:pPr>
      <w:r>
        <w:rPr>
          <w:sz w:val="24"/>
        </w:rPr>
        <w:t xml:space="preserve">Стороны соглашаются, что реализация права, предусмотренного настоящим пунктом, не влечет какой-либо ответственности для соответствующей Стороны.</w:t>
      </w:r>
    </w:p>
    <w:p>
      <w:pPr>
        <w:rPr>
          <w:sz w:val="24"/>
        </w:rPr>
        <w:ind w:firstLine="709"/>
        <w:spacing w:line="240" w:lineRule="exact"/>
        <w:tabs>
          <w:tab w:val="left" w:pos="1134"/>
        </w:tabs>
      </w:pPr>
      <w:r>
        <w:rPr>
          <w:sz w:val="24"/>
        </w:rPr>
        <w:t>2.</w:t>
      </w:r>
      <w:r>
        <w:rPr>
          <w:sz w:val="24"/>
        </w:rPr>
        <w:tab/>
      </w:r>
      <w:r>
        <w:rPr>
          <w:sz w:val="24"/>
        </w:rPr>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r>
      <w:r>
        <w:rPr>
          <w:sz w:val="24"/>
        </w:rPr>
        <w:t xml:space="preserve">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pPr>
        <w:rPr>
          <w:sz w:val="24"/>
        </w:rPr>
        <w:ind w:firstLine="709"/>
        <w:spacing w:line="240" w:lineRule="exact"/>
        <w:tabs>
          <w:tab w:val="left" w:pos="1134"/>
        </w:tabs>
      </w:pPr>
      <w:r>
        <w:rPr>
          <w:sz w:val="24"/>
        </w:rPr>
        <w:t xml:space="preserve">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pPr>
        <w:rPr>
          <w:sz w:val="24"/>
        </w:rPr>
        <w:ind w:firstLine="709"/>
        <w:spacing w:line="240" w:lineRule="exact"/>
        <w:tabs>
          <w:tab w:val="left" w:pos="1134"/>
        </w:tabs>
      </w:pPr>
      <w:r>
        <w:rPr>
          <w:sz w:val="24"/>
        </w:rPr>
        <w:t>3.</w:t>
      </w:r>
      <w:r>
        <w:rPr>
          <w:sz w:val="24"/>
        </w:rPr>
        <w:tab/>
      </w:r>
      <w:r>
        <w:rPr>
          <w:sz w:val="24"/>
        </w:rPr>
        <w:t xml:space="preserve">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pPr>
        <w:rPr>
          <w:sz w:val="24"/>
        </w:rPr>
        <w:ind w:firstLine="709"/>
        <w:spacing w:line="240" w:lineRule="exact"/>
        <w:tabs>
          <w:tab w:val="left" w:pos="1134"/>
        </w:tabs>
      </w:pPr>
      <w:r>
        <w:rPr>
          <w:sz w:val="24"/>
        </w:rPr>
        <w:t xml:space="preserve">Уведомление Сторон осуществляется в порядке, определенном в пункте 1.3.3 настоящего Приложения.</w:t>
      </w:r>
    </w:p>
    <w:p>
      <w:pPr>
        <w:rPr>
          <w:sz w:val="24"/>
        </w:rPr>
        <w:ind w:firstLine="709"/>
        <w:spacing w:line="240" w:lineRule="exact"/>
        <w:tabs>
          <w:tab w:val="left" w:pos="1134"/>
        </w:tabs>
      </w:pPr>
      <w:r>
        <w:rPr>
          <w:sz w:val="24"/>
        </w:rPr>
        <w:t xml:space="preserve">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pPr>
        <w:rPr>
          <w:sz w:val="24"/>
        </w:rPr>
        <w:ind w:firstLine="709"/>
        <w:spacing w:line="240" w:lineRule="exact"/>
        <w:tabs>
          <w:tab w:val="left" w:pos="1134"/>
        </w:tabs>
      </w:pPr>
      <w:r>
        <w:rPr>
          <w:sz w:val="24"/>
        </w:rPr>
        <w:t xml:space="preserve">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pPr>
        <w:rPr>
          <w:sz w:val="24"/>
        </w:rPr>
        <w:ind w:firstLine="709"/>
        <w:spacing w:line="240" w:lineRule="exact"/>
        <w:tabs>
          <w:tab w:val="left" w:pos="1134"/>
        </w:tabs>
      </w:pPr>
      <w:r>
        <w:rPr>
          <w:sz w:val="24"/>
        </w:rPr>
        <w:t>4.</w:t>
      </w:r>
      <w:r>
        <w:rPr>
          <w:sz w:val="24"/>
        </w:rPr>
        <w:tab/>
      </w:r>
      <w:r>
        <w:rPr>
          <w:sz w:val="24"/>
        </w:rPr>
        <w:t xml:space="preserve">В случае подтверждения факта совершения Стороной действий, квалифицированных как «недружественное влияние», и/или неполучения</w:t>
      </w:r>
      <w:r>
        <w:rPr>
          <w:sz w:val="24"/>
        </w:rPr>
        <w:br/>
      </w:r>
      <w:r>
        <w:rPr>
          <w:sz w:val="24"/>
        </w:rPr>
        <w:t xml:space="preserve">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pPr>
        <w:rPr>
          <w:sz w:val="24"/>
        </w:rPr>
        <w:ind w:firstLine="709"/>
        <w:spacing w:line="240" w:lineRule="exact"/>
        <w:tabs>
          <w:tab w:val="left" w:pos="1134"/>
        </w:tabs>
      </w:pPr>
      <w:r>
        <w:rPr>
          <w:sz w:val="24"/>
        </w:rPr>
        <w:t xml:space="preserve">- потребовать уплаты штрафа в размере, установленном Договором применительно к нарушениям настоящего Приложения;</w:t>
      </w:r>
    </w:p>
    <w:p>
      <w:pPr>
        <w:rPr>
          <w:sz w:val="24"/>
        </w:rPr>
        <w:ind w:firstLine="709"/>
        <w:spacing w:line="240" w:lineRule="exact"/>
        <w:tabs>
          <w:tab w:val="left" w:pos="1134"/>
        </w:tabs>
      </w:pPr>
      <w:r>
        <w:rPr>
          <w:sz w:val="24"/>
        </w:rPr>
        <w:t xml:space="preserve">-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pPr>
        <w:rPr>
          <w:sz w:val="24"/>
        </w:rPr>
        <w:ind w:firstLine="709"/>
        <w:spacing w:line="240" w:lineRule="exact"/>
        <w:tabs>
          <w:tab w:val="left" w:pos="1134"/>
        </w:tabs>
      </w:pPr>
      <w:r>
        <w:rPr>
          <w:sz w:val="24"/>
        </w:rPr>
        <w:t xml:space="preserve">Право требования уплаты штрафа возникает за каждый выявленный факт «недружественного влияния».</w:t>
      </w:r>
    </w:p>
    <w:p>
      <w:pPr>
        <w:rPr>
          <w:sz w:val="24"/>
        </w:rPr>
        <w:ind w:firstLine="709"/>
        <w:spacing w:line="240" w:lineRule="exact"/>
        <w:tabs>
          <w:tab w:val="left" w:pos="1134"/>
        </w:tabs>
      </w:pPr>
      <w:r>
        <w:rPr>
          <w:sz w:val="24"/>
        </w:rPr>
        <w:t xml:space="preserve">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356" w:type="dxa"/>
        <w:tblLayout w:type="fixed"/>
      </w:tblPr>
      <w:tblGrid>
        <w:gridCol w:w="4678"/>
        <w:gridCol w:w="4678"/>
      </w:tblGrid>
      <w:tr>
        <w:tc>
          <w:tcPr>
            <w:tcW w:w="4678" w:type="dxa"/>
          </w:tcPr>
          <w:p>
            <w:pPr>
              <w:pStyle w:val="LBBodyText1"/>
              <w:jc w:val="center"/>
              <w:keepNext/>
            </w:pPr>
            <w:r>
              <w:rPr>
                <w:b/>
              </w:rPr>
              <w:t>ЗАКАЗЧИК:</w:t>
            </w:r>
          </w:p>
        </w:tc>
        <w:tc>
          <w:tcPr>
            <w:tcW w:w="4678" w:type="dxa"/>
          </w:tcPr>
          <w:p>
            <w:pPr>
              <w:pStyle w:val="LBBodyText1"/>
              <w:jc w:val="center"/>
              <w:keepNext/>
            </w:pPr>
            <w:r>
              <w:rPr>
                <w:b/>
              </w:rPr>
              <w:t>ИСПОЛНИТЕЛЬ:</w:t>
            </w:r>
          </w:p>
        </w:tc>
      </w:tr>
      <w:tr>
        <w:tc>
          <w:tcPr>
            <w:tcW w:w="4678" w:type="dxa"/>
          </w:tcPr>
          <w:p>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Директор</w:t>
            </w:r>
            <w:r>
              <w:fldChar w:fldCharType="end"/>
            </w:r>
            <w:r>
              <w:fldChar w:fldCharType="end"/>
            </w:r>
          </w:p>
        </w:tc>
        <w:tc>
          <w:tcPr>
            <w:tcW w:w="4678" w:type="dxa"/>
          </w:tcPr>
          <w:p>
            <w:pPr>
              <w:pStyle w:val="LBBodyText1"/>
              <w:jc w:val="center"/>
              <w:keepNext/>
            </w:pPr>
          </w:p>
        </w:tc>
      </w:tr>
      <w:tr>
        <w:tc>
          <w:tcPr>
            <w:tcW w:w="4678" w:type="dxa"/>
          </w:tcPr>
          <w:p>
            <w:pPr>
              <w:pStyle w:val="LBBodyText1"/>
              <w:jc w:val="center"/>
              <w:keepNext/>
            </w:pPr>
          </w:p>
          <w:p>
            <w:pPr>
              <w:pStyle w:val="LBBodyText1"/>
              <w:jc w:val="center"/>
              <w:keepNext/>
            </w:pPr>
            <w:r>
              <w:t>____________________</w:t>
            </w:r>
          </w:p>
          <w:p>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Сачков Александр Петрович</w:t>
            </w:r>
            <w:r>
              <w:fldChar w:fldCharType="end"/>
            </w:r>
            <w:r>
              <w:fldChar w:fldCharType="end"/>
            </w:r>
          </w:p>
        </w:tc>
        <w:tc>
          <w:tcPr>
            <w:tcW w:w="4678" w:type="dxa"/>
          </w:tcPr>
          <w:p>
            <w:pPr>
              <w:pStyle w:val="LBBodyText1"/>
              <w:jc w:val="center"/>
              <w:keepNext/>
            </w:pPr>
          </w:p>
          <w:p>
            <w:pPr>
              <w:pStyle w:val="LBBodyText1"/>
              <w:jc w:val="center"/>
              <w:keepNext/>
            </w:pPr>
            <w:r>
              <w:t>____________________</w:t>
            </w:r>
          </w:p>
          <w:p>
            <w:pPr>
              <w:pStyle w:val="LBBodyText1"/>
              <w:jc w:val="center"/>
              <w:keepNext/>
            </w:pPr>
          </w:p>
        </w:tc>
      </w:tr>
      <w:tr>
        <w:tc>
          <w:tcPr>
            <w:tcW w:w="4678" w:type="dxa"/>
          </w:tcPr>
          <w:p>
            <w:pPr>
              <w:pStyle w:val="LBBodyText1"/>
              <w:jc w:val="center"/>
              <w:keepNext/>
            </w:pPr>
            <w:r>
              <w:t xml:space="preserve">«___» ____________ 20__ г.</w:t>
            </w:r>
          </w:p>
        </w:tc>
        <w:tc>
          <w:tcPr>
            <w:tcW w:w="4678" w:type="dxa"/>
          </w:tcPr>
          <w:p>
            <w:pPr>
              <w:pStyle w:val="LBBodyText1"/>
              <w:jc w:val="center"/>
              <w:keepNext/>
            </w:pPr>
            <w:r>
              <w:t xml:space="preserve">«___» ____________ 20__ г.</w:t>
            </w:r>
          </w:p>
        </w:tc>
      </w:tr>
      <w:tr>
        <w:tc>
          <w:tcPr>
            <w:tcW w:w="4678" w:type="dxa"/>
          </w:tcPr>
          <w:p>
            <w:pPr>
              <w:pStyle w:val="LBBodyText1"/>
              <w:keepNext/>
            </w:pPr>
          </w:p>
        </w:tc>
        <w:tc>
          <w:tcPr>
            <w:tcW w:w="4678" w:type="dxa"/>
          </w:tcPr>
          <w:p>
            <w:pPr>
              <w:pStyle w:val="LBBodyText1"/>
              <w:jc w:val="center"/>
              <w:keepNext/>
            </w:pPr>
            <w:r>
              <w:t xml:space="preserve">М.П. (при наличии печати)</w:t>
            </w:r>
          </w:p>
        </w:tc>
      </w:tr>
    </w:tbl>
    <w:p>
      <w:pPr>
        <w:tabs>
          <w:tab w:val="left" w:pos="938"/>
        </w:tabs>
      </w:pPr>
    </w:p>
    <w:sectPr>
      <w:pgSz w:w="11906" w:h="16838" w:orient="portrait"/>
      <w:pgMar w:left="1701" w:right="850" w:top="1134" w:bottom="1134" w:gutter="0" w:header="426" w:footer="708"/>
      <w:headerReference r:id="rId10" w:type="default"/>
      <w:headerReference r:id="rId13" w:type="first"/>
      <w:headerReference r:id="rId9" w:type="even"/>
      <w:footerReference r:id="rId12" w:type="default"/>
      <w:footerReference r:id="rId11" w:type="even"/>
      <w:titlePg w:val="tru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EC7" w:rsidRDefault="002B2EC7" w:rsidP="00877513">
      <w:r>
        <w:separator/>
      </w:r>
    </w:p>
    <w:p w:rsidR="002B2EC7" w:rsidRDefault="002B2EC7"/>
  </w:endnote>
  <w:endnote w:type="continuationSeparator" w:id="0">
    <w:p w:rsidR="002B2EC7" w:rsidRDefault="002B2EC7" w:rsidP="00877513">
      <w:r>
        <w:continuationSeparator/>
      </w:r>
    </w:p>
    <w:p w:rsidR="002B2EC7" w:rsidRDefault="002B2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7"/>
    </w:pPr>
  </w:p>
  <w:p w:rsidR="00571CDF" w:rsidRDefault="00571CDF"/>
  <w:p w:rsidR="00571CDF" w:rsidRDefault="00571CD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EC7" w:rsidRDefault="002B2EC7">
      <w:r>
        <w:separator/>
      </w:r>
    </w:p>
  </w:footnote>
  <w:footnote w:type="continuationSeparator" w:id="0">
    <w:p w:rsidR="002B2EC7" w:rsidRDefault="002B2EC7">
      <w:r>
        <w:continuationSeparator/>
      </w:r>
    </w:p>
  </w:footnote>
  <w:footnote w:id="1">
    <w:p w:rsidR="00714F08" w:rsidRDefault="00714F08" w:rsidP="00F060EC">
      <w:pPr>
        <w:pStyle w:val="af3"/>
      </w:pPr>
      <w:r>
        <w:rPr>
          <w:rStyle w:val="af5"/>
        </w:rPr>
        <w:footnoteRef/>
      </w:r>
      <w:r>
        <w:t xml:space="preserve"> </w:t>
      </w:r>
      <w:r w:rsidRPr="00132E07">
        <w:rPr>
          <w:sz w:val="18"/>
          <w:szCs w:val="18"/>
        </w:rPr>
        <w:t>Указывается номер Договора.</w:t>
      </w:r>
    </w:p>
  </w:footnote>
  <w:footnote w:id="2">
    <w:p w:rsidR="00714F08" w:rsidRPr="00AC63B2" w:rsidRDefault="00714F08" w:rsidP="00F060EC">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rsidR="00714F08" w:rsidRPr="00AC63B2" w:rsidRDefault="00714F08" w:rsidP="00F060EC">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rsidR="00714F08" w:rsidRPr="00AC63B2" w:rsidRDefault="00714F08" w:rsidP="00F060EC">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rsidR="00714F08" w:rsidRDefault="00714F08" w:rsidP="00A12BBC">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6">
    <w:p w:rsidR="00714F08" w:rsidRDefault="00714F08" w:rsidP="00A12BBC">
      <w:pPr>
        <w:pStyle w:val="af3"/>
        <w:rPr>
          <w:sz w:val="18"/>
          <w:szCs w:val="18"/>
        </w:rPr>
      </w:pPr>
      <w:r>
        <w:rPr>
          <w:rStyle w:val="af5"/>
          <w:sz w:val="18"/>
          <w:szCs w:val="18"/>
        </w:rPr>
        <w:footnoteRef/>
      </w:r>
      <w:r>
        <w:rPr>
          <w:sz w:val="18"/>
          <w:szCs w:val="18"/>
        </w:rPr>
        <w:t xml:space="preserve"> </w:t>
      </w:r>
      <w:r w:rsidRPr="00485EF3">
        <w:rPr>
          <w:bCs/>
          <w:color w:val="000000" w:themeColor="text1"/>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7">
    <w:p w:rsidR="00714F08" w:rsidRDefault="00714F08" w:rsidP="00D44D9B">
      <w:pPr>
        <w:pStyle w:val="af3"/>
      </w:pPr>
      <w:r>
        <w:rPr>
          <w:rStyle w:val="af5"/>
        </w:rPr>
        <w:footnoteRef/>
      </w:r>
      <w:r>
        <w:t xml:space="preserve"> </w:t>
      </w:r>
      <w:r>
        <w:rPr>
          <w:sz w:val="18"/>
          <w:szCs w:val="18"/>
        </w:rPr>
        <w:t xml:space="preserve">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8">
    <w:p w:rsidR="00714F08" w:rsidRDefault="00714F08" w:rsidP="00D44D9B">
      <w:pPr>
        <w:pStyle w:val="af3"/>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9">
    <w:p w:rsidR="00714F08" w:rsidRDefault="00714F08" w:rsidP="00D44D9B">
      <w:pPr>
        <w:pStyle w:val="af3"/>
        <w:rPr>
          <w:sz w:val="18"/>
          <w:szCs w:val="18"/>
        </w:rPr>
      </w:pPr>
      <w:r>
        <w:rPr>
          <w:rStyle w:val="af5"/>
          <w:sz w:val="18"/>
          <w:szCs w:val="18"/>
        </w:rPr>
        <w:footnoteRef/>
      </w:r>
      <w:r>
        <w:rPr>
          <w:sz w:val="18"/>
          <w:szCs w:val="18"/>
        </w:rPr>
        <w:t xml:space="preserve"> Если контрагентом является физическое лицо, то пункт удалить</w:t>
      </w:r>
    </w:p>
  </w:footnote>
  <w:footnote w:id="10">
    <w:p w:rsidR="00714F08" w:rsidRDefault="00714F08" w:rsidP="00D44D9B">
      <w:pPr>
        <w:pStyle w:val="af3"/>
        <w:rPr>
          <w:sz w:val="18"/>
          <w:szCs w:val="18"/>
        </w:rPr>
      </w:pPr>
      <w:r>
        <w:rPr>
          <w:sz w:val="18"/>
          <w:szCs w:val="18"/>
          <w:vertAlign w:val="superscript"/>
        </w:rPr>
        <w:footnoteRef/>
      </w:r>
      <w:r>
        <w:rPr>
          <w:sz w:val="18"/>
          <w:szCs w:val="18"/>
        </w:rPr>
        <w:tab/>
        <w:t>Только для физических лиц.</w:t>
      </w:r>
    </w:p>
  </w:footnote>
  <w:footnote w:id="11">
    <w:p w:rsidR="00714F08" w:rsidRDefault="00714F08" w:rsidP="00F060EC">
      <w:pPr>
        <w:pStyle w:val="af3"/>
      </w:pPr>
      <w:r>
        <w:rPr>
          <w:rStyle w:val="af5"/>
        </w:rPr>
        <w:footnoteRef/>
      </w:r>
      <w:r>
        <w:t xml:space="preserve"> </w:t>
      </w:r>
      <w:r w:rsidRPr="001449D0">
        <w:t>При необходимости указать наименование Филиала</w:t>
      </w:r>
      <w:r>
        <w:t>.</w:t>
      </w:r>
    </w:p>
  </w:footnote>
  <w:footnote w:id="12">
    <w:p w:rsidR="00714F08" w:rsidRDefault="00714F08"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3">
    <w:p w:rsidR="00714F08" w:rsidRDefault="00714F08"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14">
    <w:p w:rsidR="00714F08" w:rsidRDefault="00714F08" w:rsidP="00F060EC">
      <w:pPr>
        <w:pStyle w:val="af3"/>
      </w:pPr>
      <w:r>
        <w:rPr>
          <w:rStyle w:val="af5"/>
        </w:rPr>
        <w:footnoteRef/>
      </w:r>
      <w:r>
        <w:t xml:space="preserve"> </w:t>
      </w:r>
      <w:r w:rsidRPr="00947F24">
        <w:t>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15">
    <w:p w:rsidR="00714F08" w:rsidRDefault="00714F08" w:rsidP="00F060EC">
      <w:pPr>
        <w:pStyle w:val="af3"/>
      </w:pPr>
      <w:r>
        <w:rPr>
          <w:rStyle w:val="af5"/>
        </w:rPr>
        <w:footnoteRef/>
      </w:r>
      <w:r>
        <w:t xml:space="preserve"> </w:t>
      </w:r>
      <w:r w:rsidRPr="00947F24">
        <w:t>Необходимо заполнить.</w:t>
      </w:r>
    </w:p>
  </w:footnote>
  <w:footnote w:id="16">
    <w:p w:rsidR="00714F08" w:rsidRDefault="00714F08" w:rsidP="00F060EC">
      <w:pPr>
        <w:pStyle w:val="af3"/>
      </w:pPr>
      <w:r>
        <w:rPr>
          <w:rStyle w:val="af5"/>
        </w:rPr>
        <w:footnoteRef/>
      </w:r>
      <w:r>
        <w:t xml:space="preserve"> </w:t>
      </w:r>
      <w:r w:rsidRPr="00947F24">
        <w:t xml:space="preserve">Заполняется, если Исполнитель </w:t>
      </w:r>
      <w:r w:rsidR="005363CC">
        <w:t>является плательщиком НДС</w:t>
      </w:r>
      <w:r w:rsidRPr="00947F24">
        <w:t>.</w:t>
      </w:r>
    </w:p>
  </w:footnote>
  <w:footnote w:id="17">
    <w:p w:rsidR="00714F08" w:rsidRDefault="00714F08" w:rsidP="00F060EC">
      <w:pPr>
        <w:pStyle w:val="af3"/>
      </w:pPr>
      <w:r>
        <w:rPr>
          <w:rStyle w:val="af5"/>
        </w:rPr>
        <w:footnoteRef/>
      </w:r>
      <w:r>
        <w:t xml:space="preserve"> </w:t>
      </w:r>
      <w:r w:rsidRPr="00947F24">
        <w:t xml:space="preserve">Заполняется, если Исполнитель </w:t>
      </w:r>
      <w:r w:rsidR="005363CC">
        <w:t>является плательщиком НДС</w:t>
      </w:r>
      <w:r w:rsidRPr="00947F24">
        <w:t>.</w:t>
      </w:r>
    </w:p>
  </w:footnote>
  <w:footnote w:id="18">
    <w:p w:rsidR="00714F08" w:rsidRDefault="00714F08" w:rsidP="00F060EC">
      <w:pPr>
        <w:pStyle w:val="af3"/>
      </w:pPr>
      <w:r>
        <w:rPr>
          <w:rStyle w:val="af5"/>
        </w:rPr>
        <w:footnoteRef/>
      </w:r>
      <w:r>
        <w:t xml:space="preserve"> </w:t>
      </w:r>
      <w:r w:rsidRPr="0080346E">
        <w:t xml:space="preserve">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w:t>
      </w:r>
      <w:r w:rsidR="005363CC">
        <w:t>является плательщиком НДС</w:t>
      </w:r>
      <w:r w:rsidRPr="0080346E">
        <w:t>, «НДС не облагается на основании ст.______НК РФ», если Исполнитель не признается плательщиком НДС или освобожден от уплаты НДС).</w:t>
      </w:r>
    </w:p>
  </w:footnote>
  <w:footnote w:id="19">
    <w:p w:rsidR="00714F08" w:rsidRDefault="00714F08" w:rsidP="00F060EC">
      <w:pPr>
        <w:pStyle w:val="af3"/>
      </w:pPr>
      <w:r>
        <w:rPr>
          <w:rStyle w:val="af5"/>
        </w:rPr>
        <w:footnoteRef/>
      </w:r>
      <w:r>
        <w:t xml:space="preserve"> </w:t>
      </w:r>
      <w:r w:rsidRPr="0080346E">
        <w:t>Применяется, если Договор заключен с физическим лицом.</w:t>
      </w:r>
    </w:p>
  </w:footnote>
  <w:footnote w:id="20">
    <w:p w:rsidR="00714F08" w:rsidRDefault="00714F08" w:rsidP="00F060EC">
      <w:pPr>
        <w:pStyle w:val="af3"/>
      </w:pPr>
      <w:r>
        <w:rPr>
          <w:rStyle w:val="af5"/>
        </w:rPr>
        <w:footnoteRef/>
      </w:r>
      <w:r>
        <w:t xml:space="preserve"> </w:t>
      </w:r>
      <w:r w:rsidRPr="00485EF3">
        <w:t>Применяется, если Договор заключен с иностранным лицом и в случаях, установленных ст. 148 НК РФ, с учетом положений п. 1 ст. 161 НК РФ.</w:t>
      </w:r>
    </w:p>
  </w:footnote>
  <w:footnote w:id="21">
    <w:p w:rsidR="00714F08" w:rsidRDefault="00714F08" w:rsidP="00F060EC">
      <w:pPr>
        <w:pStyle w:val="af3"/>
      </w:pPr>
      <w:r>
        <w:rPr>
          <w:rStyle w:val="af5"/>
        </w:rPr>
        <w:footnoteRef/>
      </w:r>
      <w:r>
        <w:t xml:space="preserve"> </w:t>
      </w:r>
      <w:r w:rsidRPr="0080346E">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rsidR="005363CC">
        <w:t>является плательщиком НДС</w:t>
      </w:r>
      <w:r w:rsidRPr="0080346E">
        <w:t>, «НДС не облагается на основании ст.______НК РФ», если Исполнитель не признается плательщиком НДС или освобожден от уплаты НДС).</w:t>
      </w:r>
    </w:p>
  </w:footnote>
  <w:footnote w:id="22">
    <w:p w:rsidR="00714F08" w:rsidRDefault="00714F08"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23">
    <w:p w:rsidR="00714F08" w:rsidRDefault="00714F08">
      <w:pPr>
        <w:pStyle w:val="af3"/>
      </w:pPr>
      <w:r>
        <w:rPr>
          <w:rStyle w:val="af5"/>
        </w:rPr>
        <w:footnoteRef/>
      </w:r>
      <w:r>
        <w:t xml:space="preserve"> </w:t>
      </w:r>
      <w:r w:rsidRPr="006C5C82">
        <w:t>Пункт заполняется в случае несовпадения даты совершения факта хозяйственной жизни с датой составления настоящего акта.</w:t>
      </w:r>
    </w:p>
  </w:footnote>
  <w:footnote w:id="24">
    <w:p w:rsidR="00714F08" w:rsidRDefault="00714F08"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25">
    <w:p w:rsidR="00714F08" w:rsidRDefault="00714F08" w:rsidP="00F060EC">
      <w:pPr>
        <w:pStyle w:val="af3"/>
      </w:pPr>
      <w:r>
        <w:rPr>
          <w:rStyle w:val="af5"/>
        </w:rPr>
        <w:footnoteRef/>
      </w:r>
      <w:r>
        <w:t xml:space="preserve"> </w:t>
      </w:r>
      <w:r w:rsidRPr="001449D0">
        <w:t>При необходимости указать наименование Филиала</w:t>
      </w:r>
      <w:r>
        <w:t>.</w:t>
      </w:r>
    </w:p>
  </w:footnote>
  <w:footnote w:id="26">
    <w:p w:rsidR="00714F08" w:rsidRDefault="00714F08"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27">
    <w:p w:rsidR="00714F08" w:rsidRDefault="00714F08"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28">
    <w:p w:rsidR="00714F08" w:rsidRDefault="00714F08" w:rsidP="00F060EC">
      <w:pPr>
        <w:pStyle w:val="af3"/>
      </w:pPr>
      <w:r>
        <w:rPr>
          <w:rStyle w:val="af5"/>
        </w:rPr>
        <w:footnoteRef/>
      </w:r>
      <w:r>
        <w:t xml:space="preserve"> </w:t>
      </w:r>
      <w:r w:rsidRPr="00CD7BE1">
        <w:t>Необходимо указать.</w:t>
      </w:r>
    </w:p>
  </w:footnote>
  <w:footnote w:id="29">
    <w:p w:rsidR="00714F08" w:rsidRDefault="00714F08" w:rsidP="00F060EC">
      <w:pPr>
        <w:pStyle w:val="af3"/>
      </w:pPr>
      <w:r>
        <w:rPr>
          <w:rStyle w:val="af5"/>
        </w:rPr>
        <w:footnoteRef/>
      </w:r>
      <w:r>
        <w:t xml:space="preserve"> </w:t>
      </w:r>
      <w:r w:rsidRPr="00CD7BE1">
        <w:t>Приложения указываются в случае их наличия.</w:t>
      </w:r>
    </w:p>
  </w:footnote>
  <w:footnote w:id="30">
    <w:p w:rsidR="00714F08" w:rsidRDefault="00714F08" w:rsidP="00F060EC">
      <w:pPr>
        <w:pStyle w:val="af3"/>
      </w:pPr>
      <w:r>
        <w:rPr>
          <w:rStyle w:val="af5"/>
        </w:rPr>
        <w:footnoteRef/>
      </w:r>
      <w:r>
        <w:t xml:space="preserve"> </w:t>
      </w:r>
      <w:r w:rsidRPr="009D1963">
        <w:t>Пункт 3 включается в отчет при необходимости, если требуется указание какой-либо дополнительной информацией, не предусмотренной формой.</w:t>
      </w:r>
    </w:p>
  </w:footnote>
  <w:footnote w:id="31">
    <w:p w:rsidR="00714F08" w:rsidRDefault="00714F08" w:rsidP="00B11C71">
      <w:pPr>
        <w:pStyle w:val="af3"/>
      </w:pPr>
      <w:r>
        <w:rPr>
          <w:rStyle w:val="af5"/>
        </w:rPr>
        <w:footnoteRef/>
      </w:r>
      <w:r>
        <w:t xml:space="preserve"> Подпись Заказчика ставится при необходимости.</w:t>
      </w:r>
    </w:p>
  </w:footnote>
  <w:footnote w:id="32">
    <w:p w:rsidR="00714F08" w:rsidRPr="00C02640" w:rsidRDefault="00714F08" w:rsidP="00A37CCF">
      <w:pPr>
        <w:pStyle w:val="af3"/>
        <w:rPr>
          <w:sz w:val="18"/>
          <w:szCs w:val="18"/>
        </w:rPr>
      </w:pPr>
      <w:r w:rsidRPr="00C02640">
        <w:rPr>
          <w:rStyle w:val="af5"/>
          <w:sz w:val="18"/>
          <w:szCs w:val="18"/>
        </w:rPr>
        <w:footnoteRef/>
      </w:r>
      <w:r w:rsidRPr="00C02640">
        <w:rPr>
          <w:sz w:val="18"/>
          <w:szCs w:val="18"/>
        </w:rPr>
        <w:t xml:space="preserve"> Не заполняется,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33">
    <w:p w:rsidR="00714F08" w:rsidRPr="00C02640" w:rsidRDefault="00714F08" w:rsidP="00A37CCF">
      <w:pPr>
        <w:pStyle w:val="af3"/>
        <w:rPr>
          <w:sz w:val="18"/>
          <w:szCs w:val="18"/>
        </w:rPr>
      </w:pPr>
      <w:r w:rsidRPr="00C02640">
        <w:rPr>
          <w:rStyle w:val="af5"/>
          <w:sz w:val="18"/>
          <w:szCs w:val="18"/>
        </w:rPr>
        <w:footnoteRef/>
      </w:r>
      <w:r w:rsidRPr="00C02640">
        <w:rPr>
          <w:sz w:val="18"/>
          <w:szCs w:val="18"/>
        </w:rPr>
        <w:t xml:space="preserve"> Не заполняется,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34">
    <w:p w:rsidR="00714F08" w:rsidRDefault="00714F08" w:rsidP="00A37CCF">
      <w:pPr>
        <w:pStyle w:val="af3"/>
      </w:pPr>
      <w:r>
        <w:rPr>
          <w:rStyle w:val="af5"/>
        </w:rPr>
        <w:footnoteRef/>
      </w:r>
      <w:r>
        <w:t xml:space="preserve"> </w:t>
      </w:r>
      <w:r w:rsidRPr="004B5D97">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bookmarkStart w:id="6" w:name="_GoBack"/>
      <w:r w:rsidR="005363CC">
        <w:t>является плательщиком НДС</w:t>
      </w:r>
      <w:bookmarkEnd w:id="6"/>
      <w:r w:rsidRPr="004B5D97">
        <w:t>, «НДС не облагается на основании пп.___п._____ст.______ Налогового Кодекса Российской Федерации», если Исполнитель не признается плательщиком НДС или освобожден от уплаты НДС).</w:t>
      </w:r>
    </w:p>
  </w:footnote>
  <w:footnote w:id="35">
    <w:p w:rsidR="00714F08" w:rsidRDefault="00714F08" w:rsidP="00A37CCF">
      <w:pPr>
        <w:pStyle w:val="af3"/>
      </w:pPr>
      <w:r>
        <w:rPr>
          <w:rStyle w:val="af5"/>
        </w:rPr>
        <w:footnoteRef/>
      </w:r>
      <w:r>
        <w:t xml:space="preserve"> </w:t>
      </w:r>
      <w:r w:rsidRPr="00EC128D">
        <w:t>Необходимо заполнить.</w:t>
      </w:r>
    </w:p>
  </w:footnote>
  <w:footnote w:id="36">
    <w:p w:rsidR="00714F08" w:rsidRDefault="00714F08" w:rsidP="00A37CCF">
      <w:pPr>
        <w:pStyle w:val="af3"/>
      </w:pPr>
      <w:r>
        <w:rPr>
          <w:rStyle w:val="af5"/>
        </w:rPr>
        <w:footnoteRef/>
      </w:r>
      <w:r>
        <w:t xml:space="preserve"> </w:t>
      </w:r>
      <w:r w:rsidRPr="006C5C82">
        <w:t>Применяется, если Договор заключен с иностранным лицом и в случаях, установленных ст. 148 НК РФ, с учетом положений п. 1 ст. 161 НК РФ.</w:t>
      </w:r>
    </w:p>
  </w:footnote>
  <w:footnote w:id="37">
    <w:p w:rsidR="00714F08" w:rsidRDefault="00714F08" w:rsidP="00A37CCF">
      <w:pPr>
        <w:pStyle w:val="af3"/>
      </w:pPr>
      <w:r>
        <w:rPr>
          <w:rStyle w:val="af5"/>
        </w:rPr>
        <w:footnoteRef/>
      </w:r>
      <w:r>
        <w:t xml:space="preserve"> </w:t>
      </w:r>
      <w:r w:rsidRPr="00EC128D">
        <w:t>Применяется, если Договор заключен с физическим лицом</w:t>
      </w:r>
      <w:r>
        <w:t>.</w:t>
      </w:r>
    </w:p>
  </w:footnote>
  <w:footnote w:id="38">
    <w:p w:rsidR="00714F08" w:rsidRDefault="00714F08" w:rsidP="00A37CCF">
      <w:pPr>
        <w:pStyle w:val="af3"/>
      </w:pPr>
      <w:r>
        <w:rPr>
          <w:rStyle w:val="af5"/>
        </w:rPr>
        <w:footnoteRef/>
      </w:r>
      <w:r>
        <w:t xml:space="preserve"> </w:t>
      </w:r>
      <w:r w:rsidRPr="00EC128D">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rsidR="005363CC">
        <w:t>является плательщиком НДС</w:t>
      </w:r>
      <w:r w:rsidRPr="00EC128D">
        <w:t>, «НДС не облагается на основании пп.___п._____ст.______ Налогового Кодекса Российской Федерации», если Исполнитель не признается плательщиком НДС или освобожден от уплаты НДС).</w:t>
      </w:r>
    </w:p>
  </w:footnote>
  <w:footnote w:id="39">
    <w:p w:rsidR="00714F08" w:rsidRDefault="00714F08">
      <w:pPr>
        <w:pStyle w:val="af3"/>
      </w:pPr>
      <w:r>
        <w:rPr>
          <w:rStyle w:val="af5"/>
        </w:rPr>
        <w:footnoteRef/>
      </w:r>
      <w:r>
        <w:t xml:space="preserve"> Пункт заполняется в случае несовпадения даты совершения факта хозяйственной жизни с датой составления настоящего акта.</w:t>
      </w:r>
    </w:p>
  </w:footnote>
  <w:footnote w:id="40">
    <w:p w:rsidR="00714F08" w:rsidRDefault="00714F08" w:rsidP="00714F08">
      <w:pPr>
        <w:pStyle w:val="af3"/>
      </w:pPr>
      <w:r>
        <w:rPr>
          <w:rStyle w:val="af5"/>
        </w:rPr>
        <w:footnoteRef/>
      </w:r>
      <w: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41">
    <w:p w:rsidR="00714F08" w:rsidRPr="00E412A5" w:rsidRDefault="00714F08" w:rsidP="00714F08">
      <w:pPr>
        <w:pStyle w:val="af3"/>
        <w:ind w:firstLine="709"/>
      </w:pPr>
      <w:r w:rsidRPr="00E412A5">
        <w:rPr>
          <w:rStyle w:val="af5"/>
        </w:rPr>
        <w:footnoteRef/>
      </w:r>
      <w:r w:rsidRPr="00E412A5">
        <w:t xml:space="preserve"> Указать наименование контрагента.</w:t>
      </w:r>
    </w:p>
  </w:footnote>
  <w:footnote w:id="42">
    <w:p w:rsidR="00714F08" w:rsidRDefault="00714F08" w:rsidP="00714F08">
      <w:pPr>
        <w:pStyle w:val="af3"/>
        <w:ind w:firstLine="709"/>
      </w:pPr>
      <w:r w:rsidRPr="00E412A5">
        <w:rPr>
          <w:rStyle w:val="af5"/>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5"/>
    </w:pPr>
  </w:p>
  <w:p w:rsidR="00571CDF" w:rsidRDefault="00571CDF"/>
  <w:p w:rsidR="00571CDF" w:rsidRDefault="00571CDF"/>
</w:hdr>
</file>

<file path=word/header2.xml><?xml version="1.0" encoding="utf-8"?>
<w:hdr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sdt>
    <w:sdtPr>
      <w:docPartObj>
        <w:docPartGallery w:val="Page Numbers (Top of Page)"/>
        <w:docPartUnique/>
      </w:docPartObj>
      <w:id w:val="1943495903"/>
    </w:sdtPr>
    <w:sdtEndPr/>
    <w:sdtContent>
      <w:p>
        <w:pPr>
          <w:pStyle w:val="a5"/>
          <w:jc w:val="center"/>
        </w:pPr>
        <w:r>
          <w:fldChar w:fldCharType="begin" w:fldLock="false"/>
          <w:instrText xml:space="preserve">PAGE</w:instrText>
          <w:fldChar w:fldCharType="separate"/>
        </w:r>
        <w:r>
          <w:t>1</w:t>
        </w:r>
        <w:r>
          <w:fldChar w:fldCharType="end"/>
        </w:r>
      </w:p>
    </w:sdtContent>
  </w:sdt>
  <w:p>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050"/>
    <w:multiLevelType w:val="multilevel"/>
    <w:tmpl w:val="88106B68"/>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00C9D"/>
    <w:multiLevelType w:val="multilevel"/>
    <w:tmpl w:val="05BC7178"/>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970E34"/>
    <w:multiLevelType w:val="multilevel"/>
    <w:tmpl w:val="779E48A8"/>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F34419"/>
    <w:multiLevelType w:val="hybridMultilevel"/>
    <w:tmpl w:val="D9F4E7FE"/>
    <w:lvl w:ilvl="0" w:tplc="84486050">
      <w:start w:val="1"/>
      <w:numFmt w:val="bullet"/>
      <w:lvlText w:val=""/>
      <w:lvlJc w:val="left"/>
      <w:pPr>
        <w:ind w:left="1429" w:hanging="360"/>
      </w:pPr>
      <w:rPr>
        <w:rFonts w:ascii="Symbol" w:hAnsi="Symbol"/>
      </w:rPr>
    </w:lvl>
    <w:lvl w:ilvl="1" w:tplc="3364EB08">
      <w:start w:val="1"/>
      <w:numFmt w:val="bullet"/>
      <w:lvlText w:val="o"/>
      <w:lvlJc w:val="left"/>
      <w:pPr>
        <w:ind w:left="2149" w:hanging="360"/>
      </w:pPr>
      <w:rPr>
        <w:rFonts w:ascii="Courier New" w:hAnsi="Courier New"/>
      </w:rPr>
    </w:lvl>
    <w:lvl w:ilvl="2" w:tplc="32BE0880">
      <w:start w:val="1"/>
      <w:numFmt w:val="bullet"/>
      <w:lvlText w:val=""/>
      <w:lvlJc w:val="left"/>
      <w:pPr>
        <w:ind w:left="2869" w:hanging="360"/>
      </w:pPr>
      <w:rPr>
        <w:rFonts w:ascii="Wingdings" w:hAnsi="Wingdings"/>
      </w:rPr>
    </w:lvl>
    <w:lvl w:ilvl="3" w:tplc="694C0DDC">
      <w:start w:val="1"/>
      <w:numFmt w:val="bullet"/>
      <w:lvlText w:val=""/>
      <w:lvlJc w:val="left"/>
      <w:pPr>
        <w:ind w:left="3589" w:hanging="360"/>
      </w:pPr>
      <w:rPr>
        <w:rFonts w:ascii="Symbol" w:hAnsi="Symbol"/>
      </w:rPr>
    </w:lvl>
    <w:lvl w:ilvl="4" w:tplc="03EA69F4">
      <w:start w:val="1"/>
      <w:numFmt w:val="bullet"/>
      <w:lvlText w:val="o"/>
      <w:lvlJc w:val="left"/>
      <w:pPr>
        <w:ind w:left="4309" w:hanging="360"/>
      </w:pPr>
      <w:rPr>
        <w:rFonts w:ascii="Courier New" w:hAnsi="Courier New"/>
      </w:rPr>
    </w:lvl>
    <w:lvl w:ilvl="5" w:tplc="11646B7A">
      <w:start w:val="1"/>
      <w:numFmt w:val="bullet"/>
      <w:lvlText w:val=""/>
      <w:lvlJc w:val="left"/>
      <w:pPr>
        <w:ind w:left="5029" w:hanging="360"/>
      </w:pPr>
      <w:rPr>
        <w:rFonts w:ascii="Wingdings" w:hAnsi="Wingdings"/>
      </w:rPr>
    </w:lvl>
    <w:lvl w:ilvl="6" w:tplc="82A68378">
      <w:start w:val="1"/>
      <w:numFmt w:val="bullet"/>
      <w:lvlText w:val=""/>
      <w:lvlJc w:val="left"/>
      <w:pPr>
        <w:ind w:left="5749" w:hanging="360"/>
      </w:pPr>
      <w:rPr>
        <w:rFonts w:ascii="Symbol" w:hAnsi="Symbol"/>
      </w:rPr>
    </w:lvl>
    <w:lvl w:ilvl="7" w:tplc="F6722482">
      <w:start w:val="1"/>
      <w:numFmt w:val="bullet"/>
      <w:lvlText w:val="o"/>
      <w:lvlJc w:val="left"/>
      <w:pPr>
        <w:ind w:left="6469" w:hanging="360"/>
      </w:pPr>
      <w:rPr>
        <w:rFonts w:ascii="Courier New" w:hAnsi="Courier New"/>
      </w:rPr>
    </w:lvl>
    <w:lvl w:ilvl="8" w:tplc="F888FB94">
      <w:start w:val="1"/>
      <w:numFmt w:val="bullet"/>
      <w:lvlText w:val=""/>
      <w:lvlJc w:val="left"/>
      <w:pPr>
        <w:ind w:left="7189" w:hanging="360"/>
      </w:pPr>
      <w:rPr>
        <w:rFonts w:ascii="Wingdings" w:hAnsi="Wingdings"/>
      </w:rPr>
    </w:lvl>
  </w:abstractNum>
  <w:abstractNum w:abstractNumId="4" w15:restartNumberingAfterBreak="0">
    <w:nsid w:val="155E7E10"/>
    <w:multiLevelType w:val="multilevel"/>
    <w:tmpl w:val="1774059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 w15:restartNumberingAfterBreak="0">
    <w:nsid w:val="1BAA00C2"/>
    <w:multiLevelType w:val="multilevel"/>
    <w:tmpl w:val="A7B442CC"/>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244DC4"/>
    <w:multiLevelType w:val="hybridMultilevel"/>
    <w:tmpl w:val="146E367A"/>
    <w:lvl w:ilvl="0" w:tplc="58F40EE4">
      <w:start w:val="1"/>
      <w:numFmt w:val="lowerLetter"/>
      <w:lvlText w:val="%1."/>
      <w:lvlJc w:val="left"/>
      <w:pPr>
        <w:ind w:left="720" w:hanging="360"/>
      </w:pPr>
    </w:lvl>
    <w:lvl w:ilvl="1" w:tplc="A0FA1DEE">
      <w:start w:val="1"/>
      <w:numFmt w:val="lowerLetter"/>
      <w:lvlText w:val="%2."/>
      <w:lvlJc w:val="left"/>
      <w:pPr>
        <w:ind w:left="1440" w:hanging="360"/>
      </w:pPr>
    </w:lvl>
    <w:lvl w:ilvl="2" w:tplc="B50638F2">
      <w:start w:val="1"/>
      <w:numFmt w:val="lowerRoman"/>
      <w:lvlText w:val="%3."/>
      <w:lvlJc w:val="right"/>
      <w:pPr>
        <w:ind w:left="2160" w:hanging="180"/>
      </w:pPr>
    </w:lvl>
    <w:lvl w:ilvl="3" w:tplc="F19EF0E8">
      <w:start w:val="1"/>
      <w:numFmt w:val="decimal"/>
      <w:lvlText w:val="%4."/>
      <w:lvlJc w:val="left"/>
      <w:pPr>
        <w:ind w:left="2880" w:hanging="360"/>
      </w:pPr>
    </w:lvl>
    <w:lvl w:ilvl="4" w:tplc="7CB6CF5C">
      <w:start w:val="1"/>
      <w:numFmt w:val="lowerLetter"/>
      <w:lvlText w:val="%5."/>
      <w:lvlJc w:val="left"/>
      <w:pPr>
        <w:ind w:left="3600" w:hanging="360"/>
      </w:pPr>
    </w:lvl>
    <w:lvl w:ilvl="5" w:tplc="7D40847A">
      <w:start w:val="1"/>
      <w:numFmt w:val="lowerRoman"/>
      <w:lvlText w:val="%6."/>
      <w:lvlJc w:val="right"/>
      <w:pPr>
        <w:ind w:left="4320" w:hanging="180"/>
      </w:pPr>
    </w:lvl>
    <w:lvl w:ilvl="6" w:tplc="D8D86162">
      <w:start w:val="1"/>
      <w:numFmt w:val="decimal"/>
      <w:lvlText w:val="%7."/>
      <w:lvlJc w:val="left"/>
      <w:pPr>
        <w:ind w:left="5040" w:hanging="360"/>
      </w:pPr>
    </w:lvl>
    <w:lvl w:ilvl="7" w:tplc="84FEAD34">
      <w:start w:val="1"/>
      <w:numFmt w:val="lowerLetter"/>
      <w:lvlText w:val="%8."/>
      <w:lvlJc w:val="left"/>
      <w:pPr>
        <w:ind w:left="5760" w:hanging="360"/>
      </w:pPr>
    </w:lvl>
    <w:lvl w:ilvl="8" w:tplc="3C6418E8">
      <w:start w:val="1"/>
      <w:numFmt w:val="lowerRoman"/>
      <w:lvlText w:val="%9."/>
      <w:lvlJc w:val="right"/>
      <w:pPr>
        <w:ind w:left="6480" w:hanging="180"/>
      </w:pPr>
    </w:lvl>
  </w:abstractNum>
  <w:abstractNum w:abstractNumId="7" w15:restartNumberingAfterBreak="0">
    <w:nsid w:val="22846716"/>
    <w:multiLevelType w:val="hybridMultilevel"/>
    <w:tmpl w:val="F410953C"/>
    <w:lvl w:ilvl="0" w:tplc="8E803BA4">
      <w:start w:val="1"/>
      <w:numFmt w:val="decimal"/>
      <w:pStyle w:val="LBArabic1"/>
      <w:lvlText w:val="(%1)"/>
      <w:lvlJc w:val="left"/>
      <w:pPr>
        <w:tabs>
          <w:tab w:val="num" w:pos="720"/>
        </w:tabs>
        <w:ind w:left="720" w:hanging="720"/>
      </w:pPr>
    </w:lvl>
    <w:lvl w:ilvl="1" w:tplc="5650A3CE">
      <w:start w:val="1"/>
      <w:numFmt w:val="lowerLetter"/>
      <w:lvlText w:val="%2."/>
      <w:lvlJc w:val="left"/>
      <w:pPr>
        <w:tabs>
          <w:tab w:val="num" w:pos="1440"/>
        </w:tabs>
        <w:ind w:left="1440" w:hanging="360"/>
      </w:pPr>
    </w:lvl>
    <w:lvl w:ilvl="2" w:tplc="C0CCF802">
      <w:start w:val="1"/>
      <w:numFmt w:val="lowerRoman"/>
      <w:lvlText w:val="%3."/>
      <w:lvlJc w:val="right"/>
      <w:pPr>
        <w:tabs>
          <w:tab w:val="num" w:pos="2160"/>
        </w:tabs>
        <w:ind w:left="2160" w:hanging="180"/>
      </w:pPr>
    </w:lvl>
    <w:lvl w:ilvl="3" w:tplc="F3CEE1AA">
      <w:start w:val="1"/>
      <w:numFmt w:val="decimal"/>
      <w:lvlText w:val="%4."/>
      <w:lvlJc w:val="left"/>
      <w:pPr>
        <w:tabs>
          <w:tab w:val="num" w:pos="2880"/>
        </w:tabs>
        <w:ind w:left="2880" w:hanging="360"/>
      </w:pPr>
    </w:lvl>
    <w:lvl w:ilvl="4" w:tplc="DF7C14F0">
      <w:start w:val="1"/>
      <w:numFmt w:val="lowerLetter"/>
      <w:lvlText w:val="%5."/>
      <w:lvlJc w:val="left"/>
      <w:pPr>
        <w:tabs>
          <w:tab w:val="num" w:pos="3600"/>
        </w:tabs>
        <w:ind w:left="3600" w:hanging="360"/>
      </w:pPr>
    </w:lvl>
    <w:lvl w:ilvl="5" w:tplc="952420E8">
      <w:start w:val="1"/>
      <w:numFmt w:val="lowerRoman"/>
      <w:lvlText w:val="%6."/>
      <w:lvlJc w:val="right"/>
      <w:pPr>
        <w:tabs>
          <w:tab w:val="num" w:pos="4320"/>
        </w:tabs>
        <w:ind w:left="4320" w:hanging="180"/>
      </w:pPr>
    </w:lvl>
    <w:lvl w:ilvl="6" w:tplc="E76E0FE8">
      <w:start w:val="1"/>
      <w:numFmt w:val="decimal"/>
      <w:lvlText w:val="%7."/>
      <w:lvlJc w:val="left"/>
      <w:pPr>
        <w:tabs>
          <w:tab w:val="num" w:pos="5040"/>
        </w:tabs>
        <w:ind w:left="5040" w:hanging="360"/>
      </w:pPr>
    </w:lvl>
    <w:lvl w:ilvl="7" w:tplc="819A5918">
      <w:start w:val="1"/>
      <w:numFmt w:val="lowerLetter"/>
      <w:lvlText w:val="%8."/>
      <w:lvlJc w:val="left"/>
      <w:pPr>
        <w:tabs>
          <w:tab w:val="num" w:pos="5760"/>
        </w:tabs>
        <w:ind w:left="5760" w:hanging="360"/>
      </w:pPr>
    </w:lvl>
    <w:lvl w:ilvl="8" w:tplc="790E9824">
      <w:start w:val="1"/>
      <w:numFmt w:val="lowerRoman"/>
      <w:lvlText w:val="%9."/>
      <w:lvlJc w:val="right"/>
      <w:pPr>
        <w:tabs>
          <w:tab w:val="num" w:pos="6480"/>
        </w:tabs>
        <w:ind w:left="6480" w:hanging="180"/>
      </w:pPr>
    </w:lvl>
  </w:abstractNum>
  <w:abstractNum w:abstractNumId="8" w15:restartNumberingAfterBreak="0">
    <w:nsid w:val="22926255"/>
    <w:multiLevelType w:val="multilevel"/>
    <w:tmpl w:val="3BEC2FC8"/>
    <w:lvl w:ilvl="0">
      <w:start w:val="1"/>
      <w:numFmt w:val="decimal"/>
      <w:lvlText w:val="%1."/>
      <w:lvlJc w:val="left"/>
      <w:pPr>
        <w:ind w:left="360" w:hanging="360"/>
      </w:pPr>
      <w:rPr>
        <w:sz w:val="26"/>
      </w:rPr>
    </w:lvl>
    <w:lvl w:ilvl="1">
      <w:start w:val="1"/>
      <w:numFmt w:val="decimal"/>
      <w:lvlText w:val="%1.%2."/>
      <w:lvlJc w:val="left"/>
      <w:pPr>
        <w:ind w:left="1567" w:hanging="432"/>
      </w:pPr>
      <w:rPr>
        <w:b w:val="0"/>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E63A67"/>
    <w:multiLevelType w:val="multilevel"/>
    <w:tmpl w:val="9C78544E"/>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E07216"/>
    <w:multiLevelType w:val="multilevel"/>
    <w:tmpl w:val="C3A880B4"/>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B77821"/>
    <w:multiLevelType w:val="multilevel"/>
    <w:tmpl w:val="E206B792"/>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D74E73"/>
    <w:multiLevelType w:val="multilevel"/>
    <w:tmpl w:val="EF7895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C67E4D"/>
    <w:multiLevelType w:val="multilevel"/>
    <w:tmpl w:val="4AC2474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4" w15:restartNumberingAfterBreak="0">
    <w:nsid w:val="370A2A76"/>
    <w:multiLevelType w:val="multilevel"/>
    <w:tmpl w:val="2D14A00C"/>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5" w15:restartNumberingAfterBreak="0">
    <w:nsid w:val="455C0E9B"/>
    <w:multiLevelType w:val="multilevel"/>
    <w:tmpl w:val="847ADA6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7164AD3"/>
    <w:multiLevelType w:val="multilevel"/>
    <w:tmpl w:val="45B809D4"/>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53013B"/>
    <w:multiLevelType w:val="multilevel"/>
    <w:tmpl w:val="7A58FF3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818B0"/>
    <w:multiLevelType w:val="multilevel"/>
    <w:tmpl w:val="26FAB228"/>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E614B2"/>
    <w:multiLevelType w:val="multilevel"/>
    <w:tmpl w:val="5512FC6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717033"/>
    <w:multiLevelType w:val="multilevel"/>
    <w:tmpl w:val="320E883C"/>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1" w15:restartNumberingAfterBreak="0">
    <w:nsid w:val="4DAE5411"/>
    <w:multiLevelType w:val="multilevel"/>
    <w:tmpl w:val="08BA428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2" w15:restartNumberingAfterBreak="0">
    <w:nsid w:val="52327DBA"/>
    <w:multiLevelType w:val="multilevel"/>
    <w:tmpl w:val="0A42F398"/>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BC4B96"/>
    <w:multiLevelType w:val="multilevel"/>
    <w:tmpl w:val="CAFA67FC"/>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4" w15:restartNumberingAfterBreak="0">
    <w:nsid w:val="5A901612"/>
    <w:multiLevelType w:val="hybridMultilevel"/>
    <w:tmpl w:val="89703226"/>
    <w:lvl w:ilvl="0" w:tplc="61F0C2B6">
      <w:start w:val="1"/>
      <w:numFmt w:val="lowerRoman"/>
      <w:lvlText w:val="%1."/>
      <w:lvlJc w:val="right"/>
      <w:pPr>
        <w:ind w:left="1440" w:hanging="360"/>
      </w:pPr>
    </w:lvl>
    <w:lvl w:ilvl="1" w:tplc="3B78D976">
      <w:start w:val="1"/>
      <w:numFmt w:val="lowerLetter"/>
      <w:lvlText w:val="%2."/>
      <w:lvlJc w:val="left"/>
      <w:pPr>
        <w:ind w:left="2160" w:hanging="360"/>
      </w:pPr>
    </w:lvl>
    <w:lvl w:ilvl="2" w:tplc="18F84994">
      <w:start w:val="1"/>
      <w:numFmt w:val="lowerRoman"/>
      <w:lvlText w:val="%3."/>
      <w:lvlJc w:val="right"/>
      <w:pPr>
        <w:ind w:left="2880" w:hanging="180"/>
      </w:pPr>
    </w:lvl>
    <w:lvl w:ilvl="3" w:tplc="4A98FDDA">
      <w:start w:val="1"/>
      <w:numFmt w:val="lowerLetter"/>
      <w:lvlText w:val="%4)"/>
      <w:lvlJc w:val="left"/>
      <w:pPr>
        <w:ind w:left="3600" w:hanging="360"/>
      </w:pPr>
    </w:lvl>
    <w:lvl w:ilvl="4" w:tplc="1CD0A5F8">
      <w:start w:val="1"/>
      <w:numFmt w:val="lowerLetter"/>
      <w:lvlText w:val="%5."/>
      <w:lvlJc w:val="left"/>
      <w:pPr>
        <w:ind w:left="4320" w:hanging="360"/>
      </w:pPr>
    </w:lvl>
    <w:lvl w:ilvl="5" w:tplc="C29EA970">
      <w:start w:val="1"/>
      <w:numFmt w:val="lowerRoman"/>
      <w:lvlText w:val="%6."/>
      <w:lvlJc w:val="right"/>
      <w:pPr>
        <w:ind w:left="5040" w:hanging="180"/>
      </w:pPr>
    </w:lvl>
    <w:lvl w:ilvl="6" w:tplc="B2C4AB9A">
      <w:start w:val="1"/>
      <w:numFmt w:val="decimal"/>
      <w:lvlText w:val="%7."/>
      <w:lvlJc w:val="left"/>
      <w:pPr>
        <w:ind w:left="5760" w:hanging="360"/>
      </w:pPr>
    </w:lvl>
    <w:lvl w:ilvl="7" w:tplc="B3124BBE">
      <w:start w:val="1"/>
      <w:numFmt w:val="lowerLetter"/>
      <w:lvlText w:val="%8."/>
      <w:lvlJc w:val="left"/>
      <w:pPr>
        <w:ind w:left="6480" w:hanging="360"/>
      </w:pPr>
    </w:lvl>
    <w:lvl w:ilvl="8" w:tplc="09C425A8">
      <w:start w:val="1"/>
      <w:numFmt w:val="lowerRoman"/>
      <w:lvlText w:val="%9."/>
      <w:lvlJc w:val="right"/>
      <w:pPr>
        <w:ind w:left="7200" w:hanging="180"/>
      </w:pPr>
    </w:lvl>
  </w:abstractNum>
  <w:abstractNum w:abstractNumId="25" w15:restartNumberingAfterBreak="0">
    <w:nsid w:val="5D2F26F4"/>
    <w:multiLevelType w:val="multilevel"/>
    <w:tmpl w:val="0B78620A"/>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BB0163"/>
    <w:multiLevelType w:val="multilevel"/>
    <w:tmpl w:val="6EA64852"/>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EBE5960"/>
    <w:multiLevelType w:val="multilevel"/>
    <w:tmpl w:val="C4C67A2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8" w15:restartNumberingAfterBreak="0">
    <w:nsid w:val="66592A3F"/>
    <w:multiLevelType w:val="multilevel"/>
    <w:tmpl w:val="3872DE4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9" w15:restartNumberingAfterBreak="0">
    <w:nsid w:val="71F22689"/>
    <w:multiLevelType w:val="multilevel"/>
    <w:tmpl w:val="E0DE56C0"/>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2B41EA"/>
    <w:multiLevelType w:val="multilevel"/>
    <w:tmpl w:val="8278B70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1" w15:restartNumberingAfterBreak="0">
    <w:nsid w:val="7ABE28CE"/>
    <w:multiLevelType w:val="multilevel"/>
    <w:tmpl w:val="ADAAE3F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7D6D18AB"/>
    <w:multiLevelType w:val="multilevel"/>
    <w:tmpl w:val="7DF477B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9"/>
  </w:num>
  <w:num w:numId="3">
    <w:abstractNumId w:val="13"/>
  </w:num>
  <w:num w:numId="4">
    <w:abstractNumId w:val="28"/>
  </w:num>
  <w:num w:numId="5">
    <w:abstractNumId w:val="27"/>
  </w:num>
  <w:num w:numId="6">
    <w:abstractNumId w:val="7"/>
  </w:num>
  <w:num w:numId="7">
    <w:abstractNumId w:val="21"/>
  </w:num>
  <w:num w:numId="8">
    <w:abstractNumId w:val="14"/>
  </w:num>
  <w:num w:numId="9">
    <w:abstractNumId w:val="22"/>
  </w:num>
  <w:num w:numId="10">
    <w:abstractNumId w:val="4"/>
  </w:num>
  <w:num w:numId="11">
    <w:abstractNumId w:val="30"/>
  </w:num>
  <w:num w:numId="12">
    <w:abstractNumId w:val="23"/>
  </w:num>
  <w:num w:numId="13">
    <w:abstractNumId w:val="19"/>
  </w:num>
  <w:num w:numId="14">
    <w:abstractNumId w:val="16"/>
  </w:num>
  <w:num w:numId="15">
    <w:abstractNumId w:val="22"/>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32"/>
  </w:num>
  <w:num w:numId="17">
    <w:abstractNumId w:val="10"/>
  </w:num>
  <w:num w:numId="18">
    <w:abstractNumId w:val="15"/>
  </w:num>
  <w:num w:numId="19">
    <w:abstractNumId w:val="31"/>
  </w:num>
  <w:num w:numId="20">
    <w:abstractNumId w:val="2"/>
  </w:num>
  <w:num w:numId="21">
    <w:abstractNumId w:val="11"/>
  </w:num>
  <w:num w:numId="22">
    <w:abstractNumId w:val="5"/>
  </w:num>
  <w:num w:numId="23">
    <w:abstractNumId w:val="0"/>
  </w:num>
  <w:num w:numId="24">
    <w:abstractNumId w:val="26"/>
  </w:num>
  <w:num w:numId="25">
    <w:abstractNumId w:val="24"/>
  </w:num>
  <w:num w:numId="26">
    <w:abstractNumId w:val="6"/>
  </w:num>
  <w:num w:numId="27">
    <w:abstractNumId w:val="24"/>
    <w:lvlOverride w:ilvl="0">
      <w:lvl w:ilvl="0" w:tplc="61F0C2B6">
        <w:numFmt w:val="decimal"/>
        <w:lvlText w:val=""/>
        <w:lvlJc w:val="left"/>
      </w:lvl>
    </w:lvlOverride>
  </w:num>
  <w:num w:numId="28">
    <w:abstractNumId w:val="5"/>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20"/>
  </w:num>
  <w:num w:numId="30">
    <w:abstractNumId w:val="1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8"/>
  </w:num>
  <w:num w:numId="32">
    <w:abstractNumId w:val="3"/>
  </w:num>
  <w:num w:numId="33">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lvl w:ilvl="0">
        <w:start w:val="1"/>
        <w:numFmt w:val="decimal"/>
        <w:pStyle w:val="LBGovstyle1"/>
        <w:lvlText w:val="%1."/>
        <w:lvlJc w:val="left"/>
        <w:pPr>
          <w:tabs>
            <w:tab w:val="num" w:pos="720"/>
          </w:tabs>
          <w:ind w:left="720" w:hanging="720"/>
        </w:pPr>
      </w:lvl>
    </w:lvlOverride>
    <w:lvlOverride w:ilvl="1">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Override>
    <w:lvlOverride w:ilvl="2">
      <w:lvl w:ilvl="2">
        <w:start w:val="1"/>
        <w:numFmt w:val="decimal"/>
        <w:pStyle w:val="LBGovstyle3"/>
        <w:lvlText w:val="%1.%2.%3."/>
        <w:lvlJc w:val="left"/>
        <w:pPr>
          <w:tabs>
            <w:tab w:val="num" w:pos="720"/>
          </w:tabs>
          <w:ind w:left="720" w:hanging="720"/>
        </w:pPr>
        <w:rPr>
          <w:color w:val="auto"/>
        </w:rPr>
      </w:lvl>
    </w:lvlOverride>
    <w:lvlOverride w:ilvl="3">
      <w:lvl w:ilvl="3">
        <w:start w:val="1"/>
        <w:numFmt w:val="decimal"/>
        <w:pStyle w:val="LBGovstyle4"/>
        <w:lvlText w:val="%1.%2.%3.%4."/>
        <w:lvlJc w:val="left"/>
        <w:pPr>
          <w:tabs>
            <w:tab w:val="num" w:pos="720"/>
          </w:tabs>
          <w:ind w:left="720" w:hanging="720"/>
        </w:pPr>
      </w:lvl>
    </w:lvlOverride>
    <w:lvlOverride w:ilvl="4">
      <w:lvl w:ilvl="4">
        <w:start w:val="1"/>
        <w:numFmt w:val="russianLower"/>
        <w:pStyle w:val="LBGovstyle5"/>
        <w:lvlText w:val="(%5)"/>
        <w:lvlJc w:val="left"/>
        <w:pPr>
          <w:tabs>
            <w:tab w:val="num" w:pos="720"/>
          </w:tabs>
          <w:ind w:left="720" w:hanging="720"/>
        </w:pPr>
      </w:lvl>
    </w:lvlOverride>
    <w:lvlOverride w:ilvl="5">
      <w:lvl w:ilvl="5">
        <w:start w:val="1"/>
        <w:numFmt w:val="lowerRoman"/>
        <w:pStyle w:val="LBGovstyle6"/>
        <w:lvlText w:val="(%6)"/>
        <w:lvlJc w:val="left"/>
        <w:pPr>
          <w:tabs>
            <w:tab w:val="num" w:pos="720"/>
          </w:tabs>
          <w:ind w:left="720" w:hanging="720"/>
        </w:pPr>
      </w:lvl>
    </w:lvlOverride>
    <w:lvlOverride w:ilvl="6">
      <w:lvl w:ilvl="6">
        <w:start w:val="1"/>
        <w:numFmt w:val="lowerLetter"/>
        <w:pStyle w:val="LBGovStyle7"/>
        <w:lvlText w:val="%7."/>
        <w:lvlJc w:val="left"/>
        <w:pPr>
          <w:tabs>
            <w:tab w:val="num" w:pos="720"/>
          </w:tabs>
          <w:ind w:left="720" w:hanging="720"/>
        </w:pPr>
        <w:rPr>
          <w:color w:val="auto"/>
        </w:rPr>
      </w:lvl>
    </w:lvlOverride>
    <w:lvlOverride w:ilvl="7">
      <w:lvl w:ilvl="7">
        <w:start w:val="1"/>
        <w:numFmt w:val="lowerLetter"/>
        <w:lvlText w:val="%8."/>
        <w:lvlJc w:val="left"/>
        <w:pPr>
          <w:tabs>
            <w:tab w:val="num" w:pos="720"/>
          </w:tabs>
          <w:ind w:left="720" w:hanging="720"/>
        </w:pPr>
      </w:lvl>
    </w:lvlOverride>
    <w:lvlOverride w:ilvl="8">
      <w:lvl w:ilvl="8">
        <w:start w:val="1"/>
        <w:numFmt w:val="lowerRoman"/>
        <w:lvlText w:val="%9."/>
        <w:lvlJc w:val="right"/>
        <w:pPr>
          <w:tabs>
            <w:tab w:val="num" w:pos="720"/>
          </w:tabs>
          <w:ind w:left="72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3CC"/>
    <w:rsid w:val="00001F25"/>
    <w:rsid w:val="000040F2"/>
    <w:rsid w:val="0000555A"/>
    <w:rsid w:val="0000591F"/>
    <w:rsid w:val="000064BD"/>
    <w:rsid w:val="00006B84"/>
    <w:rsid w:val="000077A9"/>
    <w:rsid w:val="0001131C"/>
    <w:rsid w:val="0001256E"/>
    <w:rsid w:val="00014760"/>
    <w:rsid w:val="00014818"/>
    <w:rsid w:val="0001491F"/>
    <w:rsid w:val="00017453"/>
    <w:rsid w:val="00022A38"/>
    <w:rsid w:val="00023C4F"/>
    <w:rsid w:val="000247D6"/>
    <w:rsid w:val="00024C56"/>
    <w:rsid w:val="00027BAB"/>
    <w:rsid w:val="000324B9"/>
    <w:rsid w:val="00033712"/>
    <w:rsid w:val="00035D8E"/>
    <w:rsid w:val="00037E00"/>
    <w:rsid w:val="00040582"/>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2E95"/>
    <w:rsid w:val="00065B78"/>
    <w:rsid w:val="00067D97"/>
    <w:rsid w:val="0007130C"/>
    <w:rsid w:val="00072780"/>
    <w:rsid w:val="0007430C"/>
    <w:rsid w:val="00075369"/>
    <w:rsid w:val="00080A49"/>
    <w:rsid w:val="00080DB1"/>
    <w:rsid w:val="0008284D"/>
    <w:rsid w:val="0008744E"/>
    <w:rsid w:val="00087B12"/>
    <w:rsid w:val="00087EC1"/>
    <w:rsid w:val="00091606"/>
    <w:rsid w:val="00092D32"/>
    <w:rsid w:val="000A1205"/>
    <w:rsid w:val="000A15BD"/>
    <w:rsid w:val="000A1FA6"/>
    <w:rsid w:val="000A4802"/>
    <w:rsid w:val="000A716B"/>
    <w:rsid w:val="000B02F6"/>
    <w:rsid w:val="000B2470"/>
    <w:rsid w:val="000B7EC9"/>
    <w:rsid w:val="000C1950"/>
    <w:rsid w:val="000C46C6"/>
    <w:rsid w:val="000C4DAF"/>
    <w:rsid w:val="000C5B36"/>
    <w:rsid w:val="000C7C65"/>
    <w:rsid w:val="000C7E1D"/>
    <w:rsid w:val="000D17DD"/>
    <w:rsid w:val="000D1CD9"/>
    <w:rsid w:val="000D2FC4"/>
    <w:rsid w:val="000D3692"/>
    <w:rsid w:val="000D3DD6"/>
    <w:rsid w:val="000D4DBD"/>
    <w:rsid w:val="000D5D3B"/>
    <w:rsid w:val="000D60A2"/>
    <w:rsid w:val="000E00D5"/>
    <w:rsid w:val="000E0870"/>
    <w:rsid w:val="000E15F9"/>
    <w:rsid w:val="000E3E27"/>
    <w:rsid w:val="000E4BCD"/>
    <w:rsid w:val="000E57CC"/>
    <w:rsid w:val="000E6965"/>
    <w:rsid w:val="000F0F22"/>
    <w:rsid w:val="000F181B"/>
    <w:rsid w:val="000F1886"/>
    <w:rsid w:val="000F21A3"/>
    <w:rsid w:val="000F2322"/>
    <w:rsid w:val="000F34E6"/>
    <w:rsid w:val="000F6DFB"/>
    <w:rsid w:val="000F7280"/>
    <w:rsid w:val="000F7937"/>
    <w:rsid w:val="00102CA4"/>
    <w:rsid w:val="001033B7"/>
    <w:rsid w:val="001039F8"/>
    <w:rsid w:val="00104881"/>
    <w:rsid w:val="00105F0F"/>
    <w:rsid w:val="001076DC"/>
    <w:rsid w:val="00110DDC"/>
    <w:rsid w:val="00112A76"/>
    <w:rsid w:val="00115326"/>
    <w:rsid w:val="00116E2C"/>
    <w:rsid w:val="00117AF9"/>
    <w:rsid w:val="00121A62"/>
    <w:rsid w:val="00122C11"/>
    <w:rsid w:val="001238DB"/>
    <w:rsid w:val="00125075"/>
    <w:rsid w:val="00125FB1"/>
    <w:rsid w:val="00134295"/>
    <w:rsid w:val="00135787"/>
    <w:rsid w:val="00140A8B"/>
    <w:rsid w:val="0014158E"/>
    <w:rsid w:val="00142CD9"/>
    <w:rsid w:val="0014623C"/>
    <w:rsid w:val="00150456"/>
    <w:rsid w:val="001547F2"/>
    <w:rsid w:val="00154AD0"/>
    <w:rsid w:val="00154FFD"/>
    <w:rsid w:val="0016167B"/>
    <w:rsid w:val="001618D2"/>
    <w:rsid w:val="00161925"/>
    <w:rsid w:val="00163151"/>
    <w:rsid w:val="00164AB5"/>
    <w:rsid w:val="0016583D"/>
    <w:rsid w:val="001665A6"/>
    <w:rsid w:val="00170A03"/>
    <w:rsid w:val="00171C61"/>
    <w:rsid w:val="001732AC"/>
    <w:rsid w:val="0017637B"/>
    <w:rsid w:val="00177706"/>
    <w:rsid w:val="00177C3C"/>
    <w:rsid w:val="00180F0B"/>
    <w:rsid w:val="001819A0"/>
    <w:rsid w:val="001828FD"/>
    <w:rsid w:val="001839E7"/>
    <w:rsid w:val="001846F7"/>
    <w:rsid w:val="00187965"/>
    <w:rsid w:val="0019344C"/>
    <w:rsid w:val="00193486"/>
    <w:rsid w:val="00194274"/>
    <w:rsid w:val="00194801"/>
    <w:rsid w:val="00195057"/>
    <w:rsid w:val="0019780C"/>
    <w:rsid w:val="001A19DF"/>
    <w:rsid w:val="001A1BD2"/>
    <w:rsid w:val="001A1F85"/>
    <w:rsid w:val="001A21CF"/>
    <w:rsid w:val="001A2E43"/>
    <w:rsid w:val="001A41E3"/>
    <w:rsid w:val="001A5BA4"/>
    <w:rsid w:val="001A6B81"/>
    <w:rsid w:val="001A6D86"/>
    <w:rsid w:val="001A736D"/>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3831"/>
    <w:rsid w:val="001F5A80"/>
    <w:rsid w:val="002019CD"/>
    <w:rsid w:val="002042CA"/>
    <w:rsid w:val="0020483D"/>
    <w:rsid w:val="0020650C"/>
    <w:rsid w:val="00207498"/>
    <w:rsid w:val="00210FA6"/>
    <w:rsid w:val="00213E60"/>
    <w:rsid w:val="00214109"/>
    <w:rsid w:val="0021415E"/>
    <w:rsid w:val="00214539"/>
    <w:rsid w:val="002158EA"/>
    <w:rsid w:val="00215BF0"/>
    <w:rsid w:val="0021761B"/>
    <w:rsid w:val="0022357E"/>
    <w:rsid w:val="00224C1E"/>
    <w:rsid w:val="00225065"/>
    <w:rsid w:val="00225A76"/>
    <w:rsid w:val="0023338C"/>
    <w:rsid w:val="0023616C"/>
    <w:rsid w:val="002373CA"/>
    <w:rsid w:val="002419BD"/>
    <w:rsid w:val="002427FC"/>
    <w:rsid w:val="002439DF"/>
    <w:rsid w:val="00243FBA"/>
    <w:rsid w:val="00247633"/>
    <w:rsid w:val="00247B01"/>
    <w:rsid w:val="002541B0"/>
    <w:rsid w:val="0025507F"/>
    <w:rsid w:val="002566D1"/>
    <w:rsid w:val="002579FD"/>
    <w:rsid w:val="00266E1E"/>
    <w:rsid w:val="00267A9C"/>
    <w:rsid w:val="00272484"/>
    <w:rsid w:val="0027354B"/>
    <w:rsid w:val="00280957"/>
    <w:rsid w:val="00280B78"/>
    <w:rsid w:val="00281843"/>
    <w:rsid w:val="00282A64"/>
    <w:rsid w:val="00283491"/>
    <w:rsid w:val="0028356B"/>
    <w:rsid w:val="002861CE"/>
    <w:rsid w:val="0028626C"/>
    <w:rsid w:val="00287215"/>
    <w:rsid w:val="00287769"/>
    <w:rsid w:val="00287C36"/>
    <w:rsid w:val="00294C37"/>
    <w:rsid w:val="00295745"/>
    <w:rsid w:val="00295799"/>
    <w:rsid w:val="002A0E30"/>
    <w:rsid w:val="002A4417"/>
    <w:rsid w:val="002A668F"/>
    <w:rsid w:val="002A670E"/>
    <w:rsid w:val="002B2EC7"/>
    <w:rsid w:val="002B6025"/>
    <w:rsid w:val="002B7C61"/>
    <w:rsid w:val="002C09F4"/>
    <w:rsid w:val="002C0D37"/>
    <w:rsid w:val="002C0EE8"/>
    <w:rsid w:val="002C231F"/>
    <w:rsid w:val="002C2A8F"/>
    <w:rsid w:val="002C7A7B"/>
    <w:rsid w:val="002D52A3"/>
    <w:rsid w:val="002D5475"/>
    <w:rsid w:val="002D77B0"/>
    <w:rsid w:val="002E1849"/>
    <w:rsid w:val="002E1C01"/>
    <w:rsid w:val="002E3E69"/>
    <w:rsid w:val="002F26B6"/>
    <w:rsid w:val="002F2930"/>
    <w:rsid w:val="002F4404"/>
    <w:rsid w:val="002F7055"/>
    <w:rsid w:val="0030006E"/>
    <w:rsid w:val="00300250"/>
    <w:rsid w:val="003006F1"/>
    <w:rsid w:val="00301351"/>
    <w:rsid w:val="003034F6"/>
    <w:rsid w:val="00303C0F"/>
    <w:rsid w:val="00304BDB"/>
    <w:rsid w:val="003051A6"/>
    <w:rsid w:val="00305D63"/>
    <w:rsid w:val="00306215"/>
    <w:rsid w:val="00306C06"/>
    <w:rsid w:val="003118D0"/>
    <w:rsid w:val="0031242F"/>
    <w:rsid w:val="003147CA"/>
    <w:rsid w:val="00315A82"/>
    <w:rsid w:val="00320F83"/>
    <w:rsid w:val="00321E20"/>
    <w:rsid w:val="00324032"/>
    <w:rsid w:val="003258C9"/>
    <w:rsid w:val="00325E46"/>
    <w:rsid w:val="00326822"/>
    <w:rsid w:val="003274F9"/>
    <w:rsid w:val="00330262"/>
    <w:rsid w:val="00331DCE"/>
    <w:rsid w:val="00332434"/>
    <w:rsid w:val="003369EE"/>
    <w:rsid w:val="00336AED"/>
    <w:rsid w:val="00340BF1"/>
    <w:rsid w:val="00340E1A"/>
    <w:rsid w:val="00343058"/>
    <w:rsid w:val="003434E2"/>
    <w:rsid w:val="00351F7A"/>
    <w:rsid w:val="00353846"/>
    <w:rsid w:val="00353C36"/>
    <w:rsid w:val="003544AE"/>
    <w:rsid w:val="00354AF6"/>
    <w:rsid w:val="003550FF"/>
    <w:rsid w:val="003563AA"/>
    <w:rsid w:val="00357586"/>
    <w:rsid w:val="00367241"/>
    <w:rsid w:val="00367824"/>
    <w:rsid w:val="00371E66"/>
    <w:rsid w:val="003762DB"/>
    <w:rsid w:val="00376A3F"/>
    <w:rsid w:val="00382A59"/>
    <w:rsid w:val="003830DF"/>
    <w:rsid w:val="00383425"/>
    <w:rsid w:val="00383C63"/>
    <w:rsid w:val="00384EBE"/>
    <w:rsid w:val="00385D91"/>
    <w:rsid w:val="00386CFA"/>
    <w:rsid w:val="00386D7C"/>
    <w:rsid w:val="00387BD6"/>
    <w:rsid w:val="00393576"/>
    <w:rsid w:val="00394932"/>
    <w:rsid w:val="003953D3"/>
    <w:rsid w:val="003955B6"/>
    <w:rsid w:val="00396346"/>
    <w:rsid w:val="003965D8"/>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2EC9"/>
    <w:rsid w:val="003C2F01"/>
    <w:rsid w:val="003D12BD"/>
    <w:rsid w:val="003D48D8"/>
    <w:rsid w:val="003D503F"/>
    <w:rsid w:val="003D57E1"/>
    <w:rsid w:val="003E308E"/>
    <w:rsid w:val="003E40F9"/>
    <w:rsid w:val="003E420B"/>
    <w:rsid w:val="003E5089"/>
    <w:rsid w:val="003E5475"/>
    <w:rsid w:val="003E5761"/>
    <w:rsid w:val="003F4FD3"/>
    <w:rsid w:val="003F5A40"/>
    <w:rsid w:val="003F5DD6"/>
    <w:rsid w:val="003F7684"/>
    <w:rsid w:val="00402608"/>
    <w:rsid w:val="00403F44"/>
    <w:rsid w:val="00404335"/>
    <w:rsid w:val="004063D0"/>
    <w:rsid w:val="004070F0"/>
    <w:rsid w:val="004100AC"/>
    <w:rsid w:val="00410F02"/>
    <w:rsid w:val="004148E7"/>
    <w:rsid w:val="00417361"/>
    <w:rsid w:val="004179AE"/>
    <w:rsid w:val="004205B5"/>
    <w:rsid w:val="00420740"/>
    <w:rsid w:val="00422EAA"/>
    <w:rsid w:val="004230BB"/>
    <w:rsid w:val="00423B5A"/>
    <w:rsid w:val="00426A6A"/>
    <w:rsid w:val="0042751C"/>
    <w:rsid w:val="00427EE5"/>
    <w:rsid w:val="00430A64"/>
    <w:rsid w:val="00435866"/>
    <w:rsid w:val="0043721E"/>
    <w:rsid w:val="00437B56"/>
    <w:rsid w:val="00441504"/>
    <w:rsid w:val="00442EBC"/>
    <w:rsid w:val="00443EB1"/>
    <w:rsid w:val="00444B00"/>
    <w:rsid w:val="00445466"/>
    <w:rsid w:val="004455E2"/>
    <w:rsid w:val="00450AC5"/>
    <w:rsid w:val="00451630"/>
    <w:rsid w:val="0045327D"/>
    <w:rsid w:val="00453A3D"/>
    <w:rsid w:val="0045521E"/>
    <w:rsid w:val="00455444"/>
    <w:rsid w:val="0046429B"/>
    <w:rsid w:val="004660BC"/>
    <w:rsid w:val="00467A1F"/>
    <w:rsid w:val="004710F2"/>
    <w:rsid w:val="00473FBA"/>
    <w:rsid w:val="004743F5"/>
    <w:rsid w:val="004751AC"/>
    <w:rsid w:val="00475B38"/>
    <w:rsid w:val="0047609D"/>
    <w:rsid w:val="00476E96"/>
    <w:rsid w:val="004770AF"/>
    <w:rsid w:val="00477810"/>
    <w:rsid w:val="0048174D"/>
    <w:rsid w:val="00485EF3"/>
    <w:rsid w:val="004868E6"/>
    <w:rsid w:val="00486922"/>
    <w:rsid w:val="0048756F"/>
    <w:rsid w:val="004927AB"/>
    <w:rsid w:val="00493F63"/>
    <w:rsid w:val="00494C54"/>
    <w:rsid w:val="004951B9"/>
    <w:rsid w:val="004A120A"/>
    <w:rsid w:val="004A4B66"/>
    <w:rsid w:val="004A4D4B"/>
    <w:rsid w:val="004B099C"/>
    <w:rsid w:val="004B17B4"/>
    <w:rsid w:val="004B193E"/>
    <w:rsid w:val="004B1D0F"/>
    <w:rsid w:val="004B262B"/>
    <w:rsid w:val="004B3561"/>
    <w:rsid w:val="004B5D97"/>
    <w:rsid w:val="004B5E7F"/>
    <w:rsid w:val="004C2458"/>
    <w:rsid w:val="004C2D63"/>
    <w:rsid w:val="004C30D3"/>
    <w:rsid w:val="004C3341"/>
    <w:rsid w:val="004C3AD6"/>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E5D"/>
    <w:rsid w:val="004F6B07"/>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3CC"/>
    <w:rsid w:val="005365EC"/>
    <w:rsid w:val="00540923"/>
    <w:rsid w:val="005409D7"/>
    <w:rsid w:val="00544CCD"/>
    <w:rsid w:val="00544FB4"/>
    <w:rsid w:val="005453C8"/>
    <w:rsid w:val="005462D1"/>
    <w:rsid w:val="005509DE"/>
    <w:rsid w:val="00551B7B"/>
    <w:rsid w:val="00555A08"/>
    <w:rsid w:val="0055662D"/>
    <w:rsid w:val="00556681"/>
    <w:rsid w:val="005572FD"/>
    <w:rsid w:val="005610F9"/>
    <w:rsid w:val="00562118"/>
    <w:rsid w:val="005628C0"/>
    <w:rsid w:val="0056382B"/>
    <w:rsid w:val="00567E98"/>
    <w:rsid w:val="00571CDF"/>
    <w:rsid w:val="00574A1F"/>
    <w:rsid w:val="00574C6B"/>
    <w:rsid w:val="005816E0"/>
    <w:rsid w:val="005817FE"/>
    <w:rsid w:val="00582F42"/>
    <w:rsid w:val="00585E2F"/>
    <w:rsid w:val="005903BB"/>
    <w:rsid w:val="00590CD6"/>
    <w:rsid w:val="0059311C"/>
    <w:rsid w:val="00593131"/>
    <w:rsid w:val="00593673"/>
    <w:rsid w:val="00594A2B"/>
    <w:rsid w:val="0059735E"/>
    <w:rsid w:val="005A072A"/>
    <w:rsid w:val="005A0BD1"/>
    <w:rsid w:val="005A1851"/>
    <w:rsid w:val="005A4EFF"/>
    <w:rsid w:val="005A5059"/>
    <w:rsid w:val="005A5283"/>
    <w:rsid w:val="005A5F11"/>
    <w:rsid w:val="005A68BC"/>
    <w:rsid w:val="005B07A7"/>
    <w:rsid w:val="005B4AF5"/>
    <w:rsid w:val="005B6A32"/>
    <w:rsid w:val="005C06E5"/>
    <w:rsid w:val="005C08A8"/>
    <w:rsid w:val="005C0C5D"/>
    <w:rsid w:val="005C25ED"/>
    <w:rsid w:val="005C2F67"/>
    <w:rsid w:val="005C4893"/>
    <w:rsid w:val="005C4AD2"/>
    <w:rsid w:val="005C51D7"/>
    <w:rsid w:val="005C5E5E"/>
    <w:rsid w:val="005C6C55"/>
    <w:rsid w:val="005C7606"/>
    <w:rsid w:val="005D1535"/>
    <w:rsid w:val="005D2B75"/>
    <w:rsid w:val="005D3CBE"/>
    <w:rsid w:val="005D4198"/>
    <w:rsid w:val="005D4CE1"/>
    <w:rsid w:val="005D4FA0"/>
    <w:rsid w:val="005D6D2A"/>
    <w:rsid w:val="005E00CD"/>
    <w:rsid w:val="005E0272"/>
    <w:rsid w:val="005E112A"/>
    <w:rsid w:val="005E1BD9"/>
    <w:rsid w:val="005E3B1E"/>
    <w:rsid w:val="005E500A"/>
    <w:rsid w:val="005E5059"/>
    <w:rsid w:val="005E5D4A"/>
    <w:rsid w:val="005E6422"/>
    <w:rsid w:val="005E6C29"/>
    <w:rsid w:val="005E759D"/>
    <w:rsid w:val="005E7B9F"/>
    <w:rsid w:val="005F00FF"/>
    <w:rsid w:val="005F0D78"/>
    <w:rsid w:val="005F59CF"/>
    <w:rsid w:val="005F6772"/>
    <w:rsid w:val="00602F7F"/>
    <w:rsid w:val="0060485C"/>
    <w:rsid w:val="0060606D"/>
    <w:rsid w:val="0060744E"/>
    <w:rsid w:val="00611099"/>
    <w:rsid w:val="00613368"/>
    <w:rsid w:val="00614887"/>
    <w:rsid w:val="0061582B"/>
    <w:rsid w:val="006171BE"/>
    <w:rsid w:val="0062079C"/>
    <w:rsid w:val="0062088E"/>
    <w:rsid w:val="00621DE9"/>
    <w:rsid w:val="00624B62"/>
    <w:rsid w:val="00630EBB"/>
    <w:rsid w:val="006326FF"/>
    <w:rsid w:val="00633ADB"/>
    <w:rsid w:val="00633D6B"/>
    <w:rsid w:val="00634416"/>
    <w:rsid w:val="00636495"/>
    <w:rsid w:val="006414A1"/>
    <w:rsid w:val="00642296"/>
    <w:rsid w:val="006433EC"/>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9A8"/>
    <w:rsid w:val="00663E2F"/>
    <w:rsid w:val="006642B0"/>
    <w:rsid w:val="00665C79"/>
    <w:rsid w:val="00666B45"/>
    <w:rsid w:val="006708A0"/>
    <w:rsid w:val="00670D52"/>
    <w:rsid w:val="00671688"/>
    <w:rsid w:val="0067238A"/>
    <w:rsid w:val="00672DD2"/>
    <w:rsid w:val="00675A34"/>
    <w:rsid w:val="00675C39"/>
    <w:rsid w:val="00676248"/>
    <w:rsid w:val="00676FA0"/>
    <w:rsid w:val="00680612"/>
    <w:rsid w:val="00681816"/>
    <w:rsid w:val="00681DA7"/>
    <w:rsid w:val="00684F86"/>
    <w:rsid w:val="00690711"/>
    <w:rsid w:val="00691297"/>
    <w:rsid w:val="00691FE4"/>
    <w:rsid w:val="006924C1"/>
    <w:rsid w:val="00693050"/>
    <w:rsid w:val="006935C1"/>
    <w:rsid w:val="006936C0"/>
    <w:rsid w:val="00696F1B"/>
    <w:rsid w:val="00697DA0"/>
    <w:rsid w:val="006A0688"/>
    <w:rsid w:val="006A0CBF"/>
    <w:rsid w:val="006A1AD1"/>
    <w:rsid w:val="006A2111"/>
    <w:rsid w:val="006A5A74"/>
    <w:rsid w:val="006A7CCD"/>
    <w:rsid w:val="006A7FDD"/>
    <w:rsid w:val="006B135D"/>
    <w:rsid w:val="006C0337"/>
    <w:rsid w:val="006C159A"/>
    <w:rsid w:val="006C5C82"/>
    <w:rsid w:val="006C5E42"/>
    <w:rsid w:val="006C60FD"/>
    <w:rsid w:val="006C6A92"/>
    <w:rsid w:val="006C7DED"/>
    <w:rsid w:val="006D2792"/>
    <w:rsid w:val="006D4468"/>
    <w:rsid w:val="006D6AC9"/>
    <w:rsid w:val="006E180F"/>
    <w:rsid w:val="006E1D88"/>
    <w:rsid w:val="006E3314"/>
    <w:rsid w:val="006E4902"/>
    <w:rsid w:val="006E52B0"/>
    <w:rsid w:val="006E5BA9"/>
    <w:rsid w:val="006F5236"/>
    <w:rsid w:val="006F535D"/>
    <w:rsid w:val="006F7307"/>
    <w:rsid w:val="006F79BE"/>
    <w:rsid w:val="00702D55"/>
    <w:rsid w:val="00703934"/>
    <w:rsid w:val="00704158"/>
    <w:rsid w:val="00705234"/>
    <w:rsid w:val="0070555B"/>
    <w:rsid w:val="007057D9"/>
    <w:rsid w:val="0070599A"/>
    <w:rsid w:val="00706E68"/>
    <w:rsid w:val="00711AC5"/>
    <w:rsid w:val="007120BE"/>
    <w:rsid w:val="00712B78"/>
    <w:rsid w:val="007149B6"/>
    <w:rsid w:val="00714F08"/>
    <w:rsid w:val="00716619"/>
    <w:rsid w:val="0072298D"/>
    <w:rsid w:val="00722E6C"/>
    <w:rsid w:val="0072352B"/>
    <w:rsid w:val="0072548C"/>
    <w:rsid w:val="0072573E"/>
    <w:rsid w:val="0073376D"/>
    <w:rsid w:val="00734E45"/>
    <w:rsid w:val="00736D12"/>
    <w:rsid w:val="00743B25"/>
    <w:rsid w:val="007472F6"/>
    <w:rsid w:val="00752FE0"/>
    <w:rsid w:val="0075432D"/>
    <w:rsid w:val="00754456"/>
    <w:rsid w:val="00755AE5"/>
    <w:rsid w:val="00757467"/>
    <w:rsid w:val="00757666"/>
    <w:rsid w:val="007603A0"/>
    <w:rsid w:val="007604C2"/>
    <w:rsid w:val="00762295"/>
    <w:rsid w:val="00763A7C"/>
    <w:rsid w:val="00766A71"/>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4CBC"/>
    <w:rsid w:val="007A69DD"/>
    <w:rsid w:val="007A6BD9"/>
    <w:rsid w:val="007B2BFB"/>
    <w:rsid w:val="007B3E43"/>
    <w:rsid w:val="007B6102"/>
    <w:rsid w:val="007B6289"/>
    <w:rsid w:val="007B72D2"/>
    <w:rsid w:val="007B7F5E"/>
    <w:rsid w:val="007C20BA"/>
    <w:rsid w:val="007C43AC"/>
    <w:rsid w:val="007C4AD2"/>
    <w:rsid w:val="007C5CCE"/>
    <w:rsid w:val="007C6388"/>
    <w:rsid w:val="007C63C9"/>
    <w:rsid w:val="007C6BC3"/>
    <w:rsid w:val="007C6E0E"/>
    <w:rsid w:val="007C71D9"/>
    <w:rsid w:val="007C7854"/>
    <w:rsid w:val="007D12C9"/>
    <w:rsid w:val="007D35D2"/>
    <w:rsid w:val="007D6193"/>
    <w:rsid w:val="007D73EA"/>
    <w:rsid w:val="007D7A00"/>
    <w:rsid w:val="007E0404"/>
    <w:rsid w:val="007E1CA2"/>
    <w:rsid w:val="007E3B65"/>
    <w:rsid w:val="007E4C69"/>
    <w:rsid w:val="007E4D77"/>
    <w:rsid w:val="007E5CE1"/>
    <w:rsid w:val="007E67CF"/>
    <w:rsid w:val="007E69BB"/>
    <w:rsid w:val="007F2877"/>
    <w:rsid w:val="007F347B"/>
    <w:rsid w:val="007F6F36"/>
    <w:rsid w:val="0080078B"/>
    <w:rsid w:val="008009EF"/>
    <w:rsid w:val="00802A80"/>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62A0"/>
    <w:rsid w:val="00877513"/>
    <w:rsid w:val="00877A8D"/>
    <w:rsid w:val="0088027C"/>
    <w:rsid w:val="0088161C"/>
    <w:rsid w:val="0089256F"/>
    <w:rsid w:val="008928A2"/>
    <w:rsid w:val="00892FE5"/>
    <w:rsid w:val="00893BCA"/>
    <w:rsid w:val="00894058"/>
    <w:rsid w:val="008A1DFA"/>
    <w:rsid w:val="008A1F88"/>
    <w:rsid w:val="008A4AFB"/>
    <w:rsid w:val="008A7712"/>
    <w:rsid w:val="008B075C"/>
    <w:rsid w:val="008B22E6"/>
    <w:rsid w:val="008B382C"/>
    <w:rsid w:val="008B3E0A"/>
    <w:rsid w:val="008B6EC1"/>
    <w:rsid w:val="008B7762"/>
    <w:rsid w:val="008B7B64"/>
    <w:rsid w:val="008B7D82"/>
    <w:rsid w:val="008C1390"/>
    <w:rsid w:val="008C2246"/>
    <w:rsid w:val="008C5BC7"/>
    <w:rsid w:val="008C70AF"/>
    <w:rsid w:val="008D0C84"/>
    <w:rsid w:val="008E093E"/>
    <w:rsid w:val="008E1787"/>
    <w:rsid w:val="008E279A"/>
    <w:rsid w:val="008E4256"/>
    <w:rsid w:val="008E476B"/>
    <w:rsid w:val="008E5667"/>
    <w:rsid w:val="008E7BED"/>
    <w:rsid w:val="008F037D"/>
    <w:rsid w:val="008F20AE"/>
    <w:rsid w:val="008F4F59"/>
    <w:rsid w:val="008F4F83"/>
    <w:rsid w:val="008F73AC"/>
    <w:rsid w:val="00900CAA"/>
    <w:rsid w:val="00900F7D"/>
    <w:rsid w:val="00901AB4"/>
    <w:rsid w:val="009023DF"/>
    <w:rsid w:val="009037D8"/>
    <w:rsid w:val="009057F3"/>
    <w:rsid w:val="00907539"/>
    <w:rsid w:val="0091233A"/>
    <w:rsid w:val="009126D4"/>
    <w:rsid w:val="009129EB"/>
    <w:rsid w:val="00913908"/>
    <w:rsid w:val="009143A3"/>
    <w:rsid w:val="009155A2"/>
    <w:rsid w:val="00920FF3"/>
    <w:rsid w:val="00921B99"/>
    <w:rsid w:val="00922F9E"/>
    <w:rsid w:val="00923A2C"/>
    <w:rsid w:val="00923F80"/>
    <w:rsid w:val="00924630"/>
    <w:rsid w:val="009251D1"/>
    <w:rsid w:val="009255D2"/>
    <w:rsid w:val="00931F0C"/>
    <w:rsid w:val="00932440"/>
    <w:rsid w:val="00932A7F"/>
    <w:rsid w:val="00932AB5"/>
    <w:rsid w:val="00935114"/>
    <w:rsid w:val="00935693"/>
    <w:rsid w:val="009363FE"/>
    <w:rsid w:val="0093666A"/>
    <w:rsid w:val="0093690F"/>
    <w:rsid w:val="00937ABA"/>
    <w:rsid w:val="009401A4"/>
    <w:rsid w:val="00940405"/>
    <w:rsid w:val="00940DE4"/>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4DC4"/>
    <w:rsid w:val="00965FB6"/>
    <w:rsid w:val="0096779C"/>
    <w:rsid w:val="009709D0"/>
    <w:rsid w:val="00971A39"/>
    <w:rsid w:val="00973EF1"/>
    <w:rsid w:val="009741CD"/>
    <w:rsid w:val="00974599"/>
    <w:rsid w:val="00974694"/>
    <w:rsid w:val="00974879"/>
    <w:rsid w:val="0097529D"/>
    <w:rsid w:val="00975889"/>
    <w:rsid w:val="00977D26"/>
    <w:rsid w:val="0098166A"/>
    <w:rsid w:val="0098573A"/>
    <w:rsid w:val="00987E2F"/>
    <w:rsid w:val="009943C4"/>
    <w:rsid w:val="00994919"/>
    <w:rsid w:val="0099566A"/>
    <w:rsid w:val="0099610B"/>
    <w:rsid w:val="00997360"/>
    <w:rsid w:val="009A2850"/>
    <w:rsid w:val="009A5DA9"/>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95"/>
    <w:rsid w:val="00A01530"/>
    <w:rsid w:val="00A024AD"/>
    <w:rsid w:val="00A02502"/>
    <w:rsid w:val="00A04228"/>
    <w:rsid w:val="00A0460B"/>
    <w:rsid w:val="00A05892"/>
    <w:rsid w:val="00A05A80"/>
    <w:rsid w:val="00A06259"/>
    <w:rsid w:val="00A1021C"/>
    <w:rsid w:val="00A1111A"/>
    <w:rsid w:val="00A112AB"/>
    <w:rsid w:val="00A12001"/>
    <w:rsid w:val="00A12BBC"/>
    <w:rsid w:val="00A1550B"/>
    <w:rsid w:val="00A15EA5"/>
    <w:rsid w:val="00A1661C"/>
    <w:rsid w:val="00A16B9E"/>
    <w:rsid w:val="00A172A2"/>
    <w:rsid w:val="00A17339"/>
    <w:rsid w:val="00A22A83"/>
    <w:rsid w:val="00A26A4D"/>
    <w:rsid w:val="00A30C90"/>
    <w:rsid w:val="00A3318E"/>
    <w:rsid w:val="00A3401D"/>
    <w:rsid w:val="00A345DB"/>
    <w:rsid w:val="00A36128"/>
    <w:rsid w:val="00A36A84"/>
    <w:rsid w:val="00A37CCF"/>
    <w:rsid w:val="00A416FA"/>
    <w:rsid w:val="00A42E98"/>
    <w:rsid w:val="00A45736"/>
    <w:rsid w:val="00A50681"/>
    <w:rsid w:val="00A51BED"/>
    <w:rsid w:val="00A526B8"/>
    <w:rsid w:val="00A54916"/>
    <w:rsid w:val="00A54C74"/>
    <w:rsid w:val="00A56058"/>
    <w:rsid w:val="00A571EF"/>
    <w:rsid w:val="00A6594D"/>
    <w:rsid w:val="00A65DCD"/>
    <w:rsid w:val="00A66A49"/>
    <w:rsid w:val="00A7043E"/>
    <w:rsid w:val="00A7167F"/>
    <w:rsid w:val="00A73614"/>
    <w:rsid w:val="00A74DAB"/>
    <w:rsid w:val="00A775A0"/>
    <w:rsid w:val="00A8106F"/>
    <w:rsid w:val="00A83916"/>
    <w:rsid w:val="00A84D2D"/>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0396"/>
    <w:rsid w:val="00AC1822"/>
    <w:rsid w:val="00AC222F"/>
    <w:rsid w:val="00AC604A"/>
    <w:rsid w:val="00AC645F"/>
    <w:rsid w:val="00AD132A"/>
    <w:rsid w:val="00AD41AC"/>
    <w:rsid w:val="00AD5984"/>
    <w:rsid w:val="00AD5B7D"/>
    <w:rsid w:val="00AD7B7D"/>
    <w:rsid w:val="00AE5C4E"/>
    <w:rsid w:val="00AE66B9"/>
    <w:rsid w:val="00AE7236"/>
    <w:rsid w:val="00AF0194"/>
    <w:rsid w:val="00AF0216"/>
    <w:rsid w:val="00AF1FCD"/>
    <w:rsid w:val="00AF44A0"/>
    <w:rsid w:val="00AF55FD"/>
    <w:rsid w:val="00B03579"/>
    <w:rsid w:val="00B03C18"/>
    <w:rsid w:val="00B04D0C"/>
    <w:rsid w:val="00B07947"/>
    <w:rsid w:val="00B07CF4"/>
    <w:rsid w:val="00B10DBA"/>
    <w:rsid w:val="00B11C71"/>
    <w:rsid w:val="00B153D4"/>
    <w:rsid w:val="00B15560"/>
    <w:rsid w:val="00B15A66"/>
    <w:rsid w:val="00B1690F"/>
    <w:rsid w:val="00B16A0C"/>
    <w:rsid w:val="00B16C6E"/>
    <w:rsid w:val="00B17DE2"/>
    <w:rsid w:val="00B20061"/>
    <w:rsid w:val="00B202BE"/>
    <w:rsid w:val="00B23E36"/>
    <w:rsid w:val="00B2500C"/>
    <w:rsid w:val="00B26C5A"/>
    <w:rsid w:val="00B34108"/>
    <w:rsid w:val="00B34B1F"/>
    <w:rsid w:val="00B35CF2"/>
    <w:rsid w:val="00B372D4"/>
    <w:rsid w:val="00B40EDF"/>
    <w:rsid w:val="00B41134"/>
    <w:rsid w:val="00B415AE"/>
    <w:rsid w:val="00B472E4"/>
    <w:rsid w:val="00B5084E"/>
    <w:rsid w:val="00B50D83"/>
    <w:rsid w:val="00B51F66"/>
    <w:rsid w:val="00B53777"/>
    <w:rsid w:val="00B55315"/>
    <w:rsid w:val="00B604C4"/>
    <w:rsid w:val="00B63F05"/>
    <w:rsid w:val="00B656B9"/>
    <w:rsid w:val="00B65C0A"/>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914"/>
    <w:rsid w:val="00BA244C"/>
    <w:rsid w:val="00BA2C56"/>
    <w:rsid w:val="00BA32F9"/>
    <w:rsid w:val="00BA4F3D"/>
    <w:rsid w:val="00BA5449"/>
    <w:rsid w:val="00BA5D3A"/>
    <w:rsid w:val="00BB3A57"/>
    <w:rsid w:val="00BB42ED"/>
    <w:rsid w:val="00BC0576"/>
    <w:rsid w:val="00BC170A"/>
    <w:rsid w:val="00BC28EB"/>
    <w:rsid w:val="00BC3CF8"/>
    <w:rsid w:val="00BC49E7"/>
    <w:rsid w:val="00BC548A"/>
    <w:rsid w:val="00BC719E"/>
    <w:rsid w:val="00BD0DDF"/>
    <w:rsid w:val="00BD240E"/>
    <w:rsid w:val="00BD5286"/>
    <w:rsid w:val="00BD5C56"/>
    <w:rsid w:val="00BD6C99"/>
    <w:rsid w:val="00BD742D"/>
    <w:rsid w:val="00BE1167"/>
    <w:rsid w:val="00BE28BD"/>
    <w:rsid w:val="00BE4725"/>
    <w:rsid w:val="00BE5148"/>
    <w:rsid w:val="00BF2693"/>
    <w:rsid w:val="00BF3696"/>
    <w:rsid w:val="00BF4741"/>
    <w:rsid w:val="00BF6BB2"/>
    <w:rsid w:val="00BF7BE8"/>
    <w:rsid w:val="00C004D0"/>
    <w:rsid w:val="00C009C8"/>
    <w:rsid w:val="00C013D9"/>
    <w:rsid w:val="00C013DC"/>
    <w:rsid w:val="00C0259A"/>
    <w:rsid w:val="00C04F2A"/>
    <w:rsid w:val="00C06576"/>
    <w:rsid w:val="00C10C58"/>
    <w:rsid w:val="00C12725"/>
    <w:rsid w:val="00C15385"/>
    <w:rsid w:val="00C1604B"/>
    <w:rsid w:val="00C20189"/>
    <w:rsid w:val="00C237AE"/>
    <w:rsid w:val="00C24022"/>
    <w:rsid w:val="00C27748"/>
    <w:rsid w:val="00C30023"/>
    <w:rsid w:val="00C304D2"/>
    <w:rsid w:val="00C30A1F"/>
    <w:rsid w:val="00C35588"/>
    <w:rsid w:val="00C36FAD"/>
    <w:rsid w:val="00C41B7E"/>
    <w:rsid w:val="00C41D18"/>
    <w:rsid w:val="00C42D40"/>
    <w:rsid w:val="00C4403D"/>
    <w:rsid w:val="00C44BDB"/>
    <w:rsid w:val="00C46834"/>
    <w:rsid w:val="00C468F9"/>
    <w:rsid w:val="00C47569"/>
    <w:rsid w:val="00C47F16"/>
    <w:rsid w:val="00C52A4A"/>
    <w:rsid w:val="00C52C52"/>
    <w:rsid w:val="00C53771"/>
    <w:rsid w:val="00C560A9"/>
    <w:rsid w:val="00C5664B"/>
    <w:rsid w:val="00C5790A"/>
    <w:rsid w:val="00C57E06"/>
    <w:rsid w:val="00C611BA"/>
    <w:rsid w:val="00C64BFC"/>
    <w:rsid w:val="00C669A5"/>
    <w:rsid w:val="00C704B3"/>
    <w:rsid w:val="00C70892"/>
    <w:rsid w:val="00C71443"/>
    <w:rsid w:val="00C7297C"/>
    <w:rsid w:val="00C737F6"/>
    <w:rsid w:val="00C7450B"/>
    <w:rsid w:val="00C77161"/>
    <w:rsid w:val="00C7739E"/>
    <w:rsid w:val="00C83147"/>
    <w:rsid w:val="00C85AAB"/>
    <w:rsid w:val="00C8650A"/>
    <w:rsid w:val="00C9016C"/>
    <w:rsid w:val="00C95E28"/>
    <w:rsid w:val="00C97F9C"/>
    <w:rsid w:val="00CA440C"/>
    <w:rsid w:val="00CA644B"/>
    <w:rsid w:val="00CA6AAF"/>
    <w:rsid w:val="00CB118C"/>
    <w:rsid w:val="00CB15CE"/>
    <w:rsid w:val="00CB2390"/>
    <w:rsid w:val="00CC0365"/>
    <w:rsid w:val="00CC0893"/>
    <w:rsid w:val="00CC212A"/>
    <w:rsid w:val="00CC257A"/>
    <w:rsid w:val="00CC2653"/>
    <w:rsid w:val="00CC2963"/>
    <w:rsid w:val="00CC4DA5"/>
    <w:rsid w:val="00CC530D"/>
    <w:rsid w:val="00CC731B"/>
    <w:rsid w:val="00CD076F"/>
    <w:rsid w:val="00CD0A70"/>
    <w:rsid w:val="00CD4BCA"/>
    <w:rsid w:val="00CD5641"/>
    <w:rsid w:val="00CD73F4"/>
    <w:rsid w:val="00CE10A9"/>
    <w:rsid w:val="00CE15BF"/>
    <w:rsid w:val="00CE2822"/>
    <w:rsid w:val="00CE5DE9"/>
    <w:rsid w:val="00CE6412"/>
    <w:rsid w:val="00CF0A49"/>
    <w:rsid w:val="00CF2544"/>
    <w:rsid w:val="00CF3476"/>
    <w:rsid w:val="00CF4AED"/>
    <w:rsid w:val="00CF6CB9"/>
    <w:rsid w:val="00CF6FB8"/>
    <w:rsid w:val="00CF6FF9"/>
    <w:rsid w:val="00CF7478"/>
    <w:rsid w:val="00D00B81"/>
    <w:rsid w:val="00D00CAA"/>
    <w:rsid w:val="00D0281D"/>
    <w:rsid w:val="00D02F62"/>
    <w:rsid w:val="00D03186"/>
    <w:rsid w:val="00D041F5"/>
    <w:rsid w:val="00D05FEB"/>
    <w:rsid w:val="00D1016F"/>
    <w:rsid w:val="00D10588"/>
    <w:rsid w:val="00D114B3"/>
    <w:rsid w:val="00D11860"/>
    <w:rsid w:val="00D124F1"/>
    <w:rsid w:val="00D13193"/>
    <w:rsid w:val="00D14E36"/>
    <w:rsid w:val="00D160E3"/>
    <w:rsid w:val="00D20977"/>
    <w:rsid w:val="00D20BC7"/>
    <w:rsid w:val="00D20F9C"/>
    <w:rsid w:val="00D2167E"/>
    <w:rsid w:val="00D249DE"/>
    <w:rsid w:val="00D318B3"/>
    <w:rsid w:val="00D327F6"/>
    <w:rsid w:val="00D37397"/>
    <w:rsid w:val="00D40C3B"/>
    <w:rsid w:val="00D445EB"/>
    <w:rsid w:val="00D44D9B"/>
    <w:rsid w:val="00D45989"/>
    <w:rsid w:val="00D46938"/>
    <w:rsid w:val="00D52928"/>
    <w:rsid w:val="00D5293B"/>
    <w:rsid w:val="00D56D60"/>
    <w:rsid w:val="00D63BFA"/>
    <w:rsid w:val="00D645E0"/>
    <w:rsid w:val="00D67730"/>
    <w:rsid w:val="00D71947"/>
    <w:rsid w:val="00D72EE7"/>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3A6C"/>
    <w:rsid w:val="00DA407C"/>
    <w:rsid w:val="00DA424C"/>
    <w:rsid w:val="00DA4D60"/>
    <w:rsid w:val="00DA520C"/>
    <w:rsid w:val="00DA5E10"/>
    <w:rsid w:val="00DB0063"/>
    <w:rsid w:val="00DB05D0"/>
    <w:rsid w:val="00DB23BF"/>
    <w:rsid w:val="00DB26D6"/>
    <w:rsid w:val="00DB7266"/>
    <w:rsid w:val="00DC00AE"/>
    <w:rsid w:val="00DC0175"/>
    <w:rsid w:val="00DC0E1B"/>
    <w:rsid w:val="00DC0F87"/>
    <w:rsid w:val="00DC2C2C"/>
    <w:rsid w:val="00DC3994"/>
    <w:rsid w:val="00DC5058"/>
    <w:rsid w:val="00DC62DD"/>
    <w:rsid w:val="00DC7F07"/>
    <w:rsid w:val="00DD111E"/>
    <w:rsid w:val="00DD14D7"/>
    <w:rsid w:val="00DD3C59"/>
    <w:rsid w:val="00DD5289"/>
    <w:rsid w:val="00DD7FD1"/>
    <w:rsid w:val="00DE0030"/>
    <w:rsid w:val="00DE09A5"/>
    <w:rsid w:val="00DE09B0"/>
    <w:rsid w:val="00DE4B6E"/>
    <w:rsid w:val="00DE60A1"/>
    <w:rsid w:val="00DE6697"/>
    <w:rsid w:val="00DE7144"/>
    <w:rsid w:val="00DF5A3D"/>
    <w:rsid w:val="00DF738F"/>
    <w:rsid w:val="00E04B1C"/>
    <w:rsid w:val="00E06631"/>
    <w:rsid w:val="00E13534"/>
    <w:rsid w:val="00E14A2A"/>
    <w:rsid w:val="00E20DEA"/>
    <w:rsid w:val="00E21DE9"/>
    <w:rsid w:val="00E2503F"/>
    <w:rsid w:val="00E27923"/>
    <w:rsid w:val="00E307EC"/>
    <w:rsid w:val="00E3509A"/>
    <w:rsid w:val="00E351E8"/>
    <w:rsid w:val="00E37DB5"/>
    <w:rsid w:val="00E41CCF"/>
    <w:rsid w:val="00E453E5"/>
    <w:rsid w:val="00E47240"/>
    <w:rsid w:val="00E47B0E"/>
    <w:rsid w:val="00E51E9A"/>
    <w:rsid w:val="00E51F6D"/>
    <w:rsid w:val="00E52FC8"/>
    <w:rsid w:val="00E540FE"/>
    <w:rsid w:val="00E5581C"/>
    <w:rsid w:val="00E5606C"/>
    <w:rsid w:val="00E56115"/>
    <w:rsid w:val="00E5611F"/>
    <w:rsid w:val="00E61881"/>
    <w:rsid w:val="00E65ED3"/>
    <w:rsid w:val="00E6668F"/>
    <w:rsid w:val="00E66B7F"/>
    <w:rsid w:val="00E67103"/>
    <w:rsid w:val="00E71478"/>
    <w:rsid w:val="00E72009"/>
    <w:rsid w:val="00E74C57"/>
    <w:rsid w:val="00E74FE4"/>
    <w:rsid w:val="00E75EFC"/>
    <w:rsid w:val="00E765E0"/>
    <w:rsid w:val="00E76763"/>
    <w:rsid w:val="00E76BEC"/>
    <w:rsid w:val="00E77F0C"/>
    <w:rsid w:val="00E802F7"/>
    <w:rsid w:val="00E82C5B"/>
    <w:rsid w:val="00E8346A"/>
    <w:rsid w:val="00E843A0"/>
    <w:rsid w:val="00E903A9"/>
    <w:rsid w:val="00E92754"/>
    <w:rsid w:val="00E96E88"/>
    <w:rsid w:val="00E96F57"/>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6B1A"/>
    <w:rsid w:val="00EC0A97"/>
    <w:rsid w:val="00EC128D"/>
    <w:rsid w:val="00EC13AD"/>
    <w:rsid w:val="00EC1828"/>
    <w:rsid w:val="00EC33FA"/>
    <w:rsid w:val="00EC443B"/>
    <w:rsid w:val="00EC6CFE"/>
    <w:rsid w:val="00ED13E8"/>
    <w:rsid w:val="00ED273E"/>
    <w:rsid w:val="00ED427D"/>
    <w:rsid w:val="00ED4368"/>
    <w:rsid w:val="00ED4E60"/>
    <w:rsid w:val="00ED5348"/>
    <w:rsid w:val="00ED5D7C"/>
    <w:rsid w:val="00ED6DDF"/>
    <w:rsid w:val="00ED7218"/>
    <w:rsid w:val="00EE105E"/>
    <w:rsid w:val="00EE1DD4"/>
    <w:rsid w:val="00EE2AE4"/>
    <w:rsid w:val="00EE6A4B"/>
    <w:rsid w:val="00EE7320"/>
    <w:rsid w:val="00EF0FF3"/>
    <w:rsid w:val="00EF35DA"/>
    <w:rsid w:val="00EF5324"/>
    <w:rsid w:val="00EF6999"/>
    <w:rsid w:val="00EF7385"/>
    <w:rsid w:val="00EF76CB"/>
    <w:rsid w:val="00EF7F7C"/>
    <w:rsid w:val="00F01357"/>
    <w:rsid w:val="00F060EC"/>
    <w:rsid w:val="00F11225"/>
    <w:rsid w:val="00F1301C"/>
    <w:rsid w:val="00F16EB9"/>
    <w:rsid w:val="00F17F67"/>
    <w:rsid w:val="00F20CEB"/>
    <w:rsid w:val="00F2123E"/>
    <w:rsid w:val="00F228BA"/>
    <w:rsid w:val="00F23CF4"/>
    <w:rsid w:val="00F322ED"/>
    <w:rsid w:val="00F329A8"/>
    <w:rsid w:val="00F34942"/>
    <w:rsid w:val="00F35C81"/>
    <w:rsid w:val="00F36402"/>
    <w:rsid w:val="00F36C91"/>
    <w:rsid w:val="00F36DDF"/>
    <w:rsid w:val="00F415A6"/>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5478"/>
    <w:rsid w:val="00FB59C4"/>
    <w:rsid w:val="00FB64BA"/>
    <w:rsid w:val="00FC1545"/>
    <w:rsid w:val="00FC1DE4"/>
    <w:rsid w:val="00FC255E"/>
    <w:rsid w:val="00FC7A4D"/>
    <w:rsid w:val="00FD15AC"/>
    <w:rsid w:val="00FD1D73"/>
    <w:rsid w:val="00FD1E80"/>
    <w:rsid w:val="00FD23D4"/>
    <w:rsid w:val="00FD243F"/>
    <w:rsid w:val="00FD4416"/>
    <w:rsid w:val="00FD79B7"/>
    <w:rsid w:val="00FE24F7"/>
    <w:rsid w:val="00FE44F3"/>
    <w:rsid w:val="00FE4B85"/>
    <w:rsid w:val="00FE5BBA"/>
    <w:rsid w:val="00FF019F"/>
    <w:rsid w:val="00FF1753"/>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15">
    <w:name w:val="Гиперссылка1"/>
    <w:basedOn w:val="a0"/>
    <w:uiPriority w:val="99"/>
    <w:rPr>
      <w:color w:val="0563C1"/>
      <w:u w:val="single"/>
    </w:r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table" w:customStyle="1" w:styleId="33">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uiPriority w:val="99"/>
    <w:semiHidden/>
    <w:pPr>
      <w:ind w:left="720"/>
    </w:pPr>
  </w:style>
  <w:style w:type="paragraph" w:customStyle="1" w:styleId="310">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numbering" w:customStyle="1" w:styleId="LFO24">
    <w:name w:val="LFO24"/>
    <w:basedOn w:val="a2"/>
    <w:pPr>
      <w:numPr>
        <w:numId w:val="24"/>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0">
    <w:name w:val="MsoNormal"/>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rFonts w:ascii="Times New Roman" w:hAnsi="Times New Roman"/>
      <w:sz w:val="24"/>
    </w:rPr>
  </w:style>
  <w:style w:type="paragraph" w:customStyle="1" w:styleId="MsoChpDefaultdoczillaStyle1">
    <w:name w:val="MsoChpDefault_doczillaStyle_1"/>
  </w:style>
  <w:style w:type="paragraph" w:customStyle="1" w:styleId="MsoPapDefaultdoczillaStyle1">
    <w:name w:val="MsoPapDefault_doczillaStyle_1"/>
    <w:pPr>
      <w:spacing w:after="200" w:line="276" w:lineRule="auto"/>
    </w:pPr>
  </w:style>
  <w:style w:type="paragraph" w:customStyle="1" w:styleId="WordSection1doczillaStyle1">
    <w:name w:val="WordSection1_doczillaStyle_1"/>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3">
    <w:name w:val="MsoNormal_doczillaStyle_3"/>
    <w:rPr>
      <w:rFonts w:ascii="Times New Roman" w:hAnsi="Times New Roman"/>
      <w:sz w:val="24"/>
    </w:rPr>
  </w:style>
  <w:style w:type="paragraph" w:customStyle="1" w:styleId="VL">
    <w:name w:val="VL_Основной текст"/>
    <w:uiPriority w:val="99"/>
    <w:pPr>
      <w:spacing w:before="240"/>
      <w:jc w:val="both"/>
    </w:pPr>
    <w:rPr>
      <w:color w:val="1E0E01"/>
    </w:rPr>
  </w:style>
  <w:style w:type="paragraph" w:customStyle="1" w:styleId="MsoChpDefaultdoczillaStyle3">
    <w:name w:val="MsoChpDefault_doczillaStyle_3"/>
    <w:rPr>
      <w:sz w:val="20"/>
    </w:rPr>
  </w:style>
  <w:style w:type="paragraph" w:customStyle="1" w:styleId="WordSection1doczillaStyle3">
    <w:name w:val="WordSection1_doczillaStyle_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94EE3-2D0D-4CD2-9924-793A1C402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Пустой шаблон со стилями</Template>
  <TotalTime>2</TotalTime>
  <Pages>48</Pages>
  <Words>21758</Words>
  <Characters>124023</Characters>
  <Application>Microsoft Office Word</Application>
  <DocSecurity>0</DocSecurity>
  <Lines>1033</Lines>
  <Paragraphs>290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145491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Шумилин Сергей Михайлович</dc:creator>
  <cp:lastModifiedBy>Aleksandra.Kovalchuk</cp:lastModifiedBy>
  <dcterms:created xsi:type="dcterms:W3CDTF">2026-02-01T21:23:00+03:00</dcterms:created>
  <dcterms:modified xsi:type="dcterms:W3CDTF">2026-06-24T09:58:18.978+03:00</dcterms:modified>
  <dc:title>Пустой шаблон со стилями</dc:title>
  <cp:keywords>Шаблон;Пустой;Стили</cp:keywords>
  <cp:revision>1</cp:revision>
  <cp:lastPrinted>2014-05-26T14:27:00Z</cp:lastPrinted>
</cp:coreProperties>
</file>