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021" w:rsidRDefault="00DA1021">
      <w:pPr>
        <w:widowControl w:val="0"/>
        <w:tabs>
          <w:tab w:val="left" w:pos="426"/>
        </w:tabs>
        <w:jc w:val="center"/>
        <w:rPr>
          <w:rFonts w:eastAsia="Calibri"/>
          <w:sz w:val="26"/>
          <w:szCs w:val="26"/>
        </w:rPr>
      </w:pPr>
    </w:p>
    <w:p w:rsidR="00DA1021" w:rsidRDefault="00DA1021">
      <w:pPr>
        <w:widowControl w:val="0"/>
        <w:tabs>
          <w:tab w:val="left" w:pos="426"/>
        </w:tabs>
        <w:jc w:val="center"/>
        <w:rPr>
          <w:rFonts w:eastAsia="Calibri"/>
          <w:sz w:val="26"/>
          <w:szCs w:val="26"/>
        </w:rPr>
      </w:pPr>
    </w:p>
    <w:p w:rsidR="00DA1021" w:rsidRDefault="00DA1021">
      <w:pPr>
        <w:widowControl w:val="0"/>
        <w:tabs>
          <w:tab w:val="left" w:pos="426"/>
        </w:tabs>
        <w:jc w:val="center"/>
        <w:rPr>
          <w:rFonts w:eastAsia="Calibri"/>
          <w:sz w:val="26"/>
          <w:szCs w:val="26"/>
        </w:rPr>
      </w:pPr>
    </w:p>
    <w:p w:rsidR="00DA1021" w:rsidRDefault="00DA1021">
      <w:pPr>
        <w:widowControl w:val="0"/>
        <w:tabs>
          <w:tab w:val="left" w:pos="426"/>
        </w:tabs>
        <w:jc w:val="center"/>
        <w:rPr>
          <w:rFonts w:eastAsia="Calibri"/>
          <w:sz w:val="26"/>
          <w:szCs w:val="26"/>
        </w:rPr>
      </w:pPr>
    </w:p>
    <w:p w:rsidR="00DA1021" w:rsidRDefault="00DA1021">
      <w:pPr>
        <w:widowControl w:val="0"/>
        <w:tabs>
          <w:tab w:val="left" w:pos="426"/>
        </w:tabs>
        <w:jc w:val="center"/>
        <w:rPr>
          <w:rFonts w:eastAsia="Calibri"/>
          <w:sz w:val="26"/>
          <w:szCs w:val="26"/>
        </w:rPr>
      </w:pPr>
    </w:p>
    <w:p w:rsidR="00DA1021" w:rsidRDefault="00DA1021">
      <w:pPr>
        <w:widowControl w:val="0"/>
        <w:tabs>
          <w:tab w:val="left" w:pos="426"/>
        </w:tabs>
        <w:jc w:val="center"/>
        <w:rPr>
          <w:rFonts w:eastAsia="Calibri"/>
          <w:sz w:val="26"/>
          <w:szCs w:val="26"/>
        </w:rPr>
      </w:pPr>
    </w:p>
    <w:p w:rsidR="00DA1021" w:rsidRDefault="00DA1021">
      <w:pPr>
        <w:widowControl w:val="0"/>
        <w:tabs>
          <w:tab w:val="left" w:pos="426"/>
        </w:tabs>
        <w:jc w:val="center"/>
        <w:rPr>
          <w:rFonts w:eastAsia="Calibri"/>
          <w:sz w:val="26"/>
          <w:szCs w:val="26"/>
        </w:rPr>
      </w:pPr>
    </w:p>
    <w:p w:rsidR="00DA1021" w:rsidRDefault="00DA1021">
      <w:pPr>
        <w:widowControl w:val="0"/>
        <w:tabs>
          <w:tab w:val="left" w:pos="426"/>
        </w:tabs>
        <w:jc w:val="center"/>
        <w:rPr>
          <w:rFonts w:eastAsia="Calibri"/>
          <w:sz w:val="26"/>
          <w:szCs w:val="26"/>
        </w:rPr>
      </w:pPr>
    </w:p>
    <w:p w:rsidR="00DA1021" w:rsidRDefault="00DA1021">
      <w:pPr>
        <w:widowControl w:val="0"/>
        <w:tabs>
          <w:tab w:val="left" w:pos="426"/>
        </w:tabs>
        <w:jc w:val="center"/>
        <w:rPr>
          <w:rFonts w:eastAsia="Calibri"/>
          <w:sz w:val="26"/>
          <w:szCs w:val="26"/>
        </w:rPr>
      </w:pPr>
    </w:p>
    <w:p w:rsidR="00DA1021" w:rsidRDefault="00DA1021">
      <w:pPr>
        <w:widowControl w:val="0"/>
        <w:tabs>
          <w:tab w:val="left" w:pos="426"/>
        </w:tabs>
        <w:jc w:val="center"/>
        <w:rPr>
          <w:rFonts w:eastAsia="Calibri"/>
          <w:sz w:val="26"/>
          <w:szCs w:val="26"/>
        </w:rPr>
      </w:pPr>
    </w:p>
    <w:p w:rsidR="00DA1021" w:rsidRDefault="007D14AD">
      <w:pPr>
        <w:keepNext/>
        <w:keepLines/>
        <w:jc w:val="center"/>
        <w:rPr>
          <w:rFonts w:ascii="Times New Roman Полужирный" w:eastAsia="Calibri" w:hAnsi="Times New Roman Полужирный"/>
          <w:b/>
          <w:spacing w:val="-4"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Технические требования </w:t>
      </w:r>
    </w:p>
    <w:p w:rsidR="00DA1021" w:rsidRDefault="00DA1021">
      <w:pPr>
        <w:widowControl w:val="0"/>
        <w:tabs>
          <w:tab w:val="left" w:pos="426"/>
        </w:tabs>
        <w:jc w:val="center"/>
        <w:rPr>
          <w:rFonts w:eastAsia="Calibri"/>
          <w:sz w:val="26"/>
          <w:szCs w:val="26"/>
        </w:rPr>
      </w:pPr>
    </w:p>
    <w:p w:rsidR="00DA1021" w:rsidRDefault="00DA1021">
      <w:pPr>
        <w:widowControl w:val="0"/>
        <w:tabs>
          <w:tab w:val="left" w:pos="426"/>
        </w:tabs>
        <w:jc w:val="center"/>
        <w:rPr>
          <w:rFonts w:eastAsia="Calibri"/>
          <w:sz w:val="26"/>
          <w:szCs w:val="26"/>
        </w:rPr>
      </w:pPr>
    </w:p>
    <w:p w:rsidR="00DA1021" w:rsidRDefault="007D14AD">
      <w:pPr>
        <w:widowControl w:val="0"/>
        <w:tabs>
          <w:tab w:val="left" w:pos="426"/>
        </w:tabs>
        <w:spacing w:before="120" w:after="120"/>
        <w:jc w:val="center"/>
      </w:pPr>
      <w:r>
        <w:rPr>
          <w:rFonts w:eastAsia="Calibri"/>
          <w:b/>
          <w:sz w:val="26"/>
          <w:szCs w:val="26"/>
        </w:rPr>
        <w:t xml:space="preserve">ОКПД2: 62.01.29.000 Поставка программного обеспечения электронного учета табеля рабочего времени и оказание услуг </w:t>
      </w:r>
    </w:p>
    <w:p w:rsidR="00DA1021" w:rsidRDefault="007D14AD">
      <w:pPr>
        <w:widowControl w:val="0"/>
        <w:tabs>
          <w:tab w:val="left" w:pos="426"/>
        </w:tabs>
        <w:spacing w:before="120" w:after="120"/>
        <w:jc w:val="center"/>
      </w:pPr>
      <w:r>
        <w:rPr>
          <w:rFonts w:eastAsia="Calibri"/>
          <w:b/>
          <w:sz w:val="26"/>
          <w:szCs w:val="26"/>
        </w:rPr>
        <w:t xml:space="preserve">по настройке для нужд Чебоксарского филиала </w:t>
      </w:r>
    </w:p>
    <w:p w:rsidR="00DA1021" w:rsidRDefault="007D14AD">
      <w:pPr>
        <w:widowControl w:val="0"/>
        <w:tabs>
          <w:tab w:val="left" w:pos="426"/>
        </w:tabs>
        <w:spacing w:before="120" w:after="120"/>
        <w:jc w:val="center"/>
      </w:pPr>
      <w:r>
        <w:rPr>
          <w:rFonts w:eastAsia="Calibri"/>
          <w:b/>
          <w:sz w:val="26"/>
          <w:szCs w:val="26"/>
        </w:rPr>
        <w:t xml:space="preserve">АО «Гидроремонт - ВКК» </w:t>
      </w:r>
    </w:p>
    <w:p w:rsidR="00DA1021" w:rsidRDefault="00DA1021">
      <w:pPr>
        <w:widowControl w:val="0"/>
        <w:tabs>
          <w:tab w:val="left" w:pos="426"/>
        </w:tabs>
        <w:spacing w:before="120" w:after="120"/>
        <w:jc w:val="center"/>
        <w:rPr>
          <w:rFonts w:eastAsia="Calibri"/>
          <w:b/>
          <w:strike/>
          <w:sz w:val="26"/>
          <w:szCs w:val="26"/>
        </w:rPr>
      </w:pPr>
    </w:p>
    <w:p w:rsidR="00DA1021" w:rsidRDefault="00DA1021">
      <w:pPr>
        <w:widowControl w:val="0"/>
        <w:tabs>
          <w:tab w:val="left" w:pos="426"/>
        </w:tabs>
        <w:spacing w:before="120" w:after="120"/>
        <w:jc w:val="center"/>
        <w:rPr>
          <w:rFonts w:eastAsia="Calibri"/>
          <w:b/>
          <w:sz w:val="26"/>
          <w:szCs w:val="26"/>
        </w:rPr>
      </w:pPr>
    </w:p>
    <w:p w:rsidR="00DA1021" w:rsidRDefault="00DA1021">
      <w:pPr>
        <w:widowControl w:val="0"/>
        <w:tabs>
          <w:tab w:val="left" w:pos="426"/>
        </w:tabs>
        <w:spacing w:before="120" w:after="120"/>
        <w:jc w:val="center"/>
        <w:rPr>
          <w:rFonts w:eastAsia="Calibri"/>
          <w:b/>
          <w:i/>
          <w:sz w:val="26"/>
          <w:szCs w:val="26"/>
        </w:rPr>
      </w:pPr>
    </w:p>
    <w:p w:rsidR="00DA1021" w:rsidRDefault="00DA1021">
      <w:pPr>
        <w:widowControl w:val="0"/>
        <w:tabs>
          <w:tab w:val="left" w:pos="426"/>
        </w:tabs>
        <w:spacing w:before="120" w:after="120"/>
        <w:jc w:val="center"/>
        <w:rPr>
          <w:rFonts w:eastAsia="Calibri"/>
          <w:b/>
          <w:i/>
          <w:sz w:val="26"/>
          <w:szCs w:val="26"/>
        </w:rPr>
      </w:pPr>
    </w:p>
    <w:p w:rsidR="00DA1021" w:rsidRDefault="00DA1021">
      <w:pPr>
        <w:widowControl w:val="0"/>
        <w:tabs>
          <w:tab w:val="left" w:pos="426"/>
        </w:tabs>
        <w:spacing w:before="120" w:after="120"/>
        <w:jc w:val="center"/>
        <w:rPr>
          <w:rFonts w:eastAsia="Calibri"/>
          <w:b/>
          <w:i/>
          <w:sz w:val="26"/>
          <w:szCs w:val="26"/>
        </w:rPr>
      </w:pPr>
    </w:p>
    <w:p w:rsidR="00DA1021" w:rsidRDefault="00DA1021">
      <w:pPr>
        <w:widowControl w:val="0"/>
        <w:tabs>
          <w:tab w:val="left" w:pos="426"/>
        </w:tabs>
        <w:spacing w:before="120" w:after="120"/>
        <w:jc w:val="center"/>
        <w:rPr>
          <w:rFonts w:eastAsia="Calibri"/>
          <w:b/>
          <w:i/>
          <w:sz w:val="26"/>
          <w:szCs w:val="26"/>
        </w:rPr>
      </w:pPr>
    </w:p>
    <w:p w:rsidR="00DA1021" w:rsidRDefault="00DA1021">
      <w:pPr>
        <w:widowControl w:val="0"/>
        <w:tabs>
          <w:tab w:val="left" w:pos="426"/>
        </w:tabs>
        <w:spacing w:before="120" w:after="120"/>
        <w:jc w:val="center"/>
        <w:rPr>
          <w:rFonts w:eastAsia="Calibri"/>
          <w:b/>
          <w:i/>
          <w:sz w:val="26"/>
          <w:szCs w:val="26"/>
        </w:rPr>
      </w:pPr>
    </w:p>
    <w:p w:rsidR="00DA1021" w:rsidRDefault="00DA1021">
      <w:pPr>
        <w:widowControl w:val="0"/>
        <w:tabs>
          <w:tab w:val="left" w:pos="426"/>
        </w:tabs>
        <w:spacing w:before="120" w:after="120"/>
        <w:jc w:val="center"/>
        <w:rPr>
          <w:rFonts w:eastAsia="Calibri"/>
          <w:b/>
          <w:i/>
          <w:sz w:val="26"/>
          <w:szCs w:val="26"/>
        </w:rPr>
      </w:pPr>
    </w:p>
    <w:p w:rsidR="00DA1021" w:rsidRDefault="00DA1021">
      <w:pPr>
        <w:widowControl w:val="0"/>
        <w:tabs>
          <w:tab w:val="left" w:pos="426"/>
        </w:tabs>
        <w:spacing w:before="120" w:after="120"/>
        <w:jc w:val="center"/>
        <w:rPr>
          <w:rFonts w:eastAsia="Calibri"/>
          <w:b/>
          <w:i/>
          <w:sz w:val="26"/>
          <w:szCs w:val="26"/>
        </w:rPr>
      </w:pPr>
    </w:p>
    <w:p w:rsidR="00DA1021" w:rsidRDefault="00DA1021">
      <w:pPr>
        <w:widowControl w:val="0"/>
        <w:tabs>
          <w:tab w:val="left" w:pos="426"/>
        </w:tabs>
        <w:spacing w:before="120" w:after="120"/>
        <w:jc w:val="center"/>
        <w:rPr>
          <w:rFonts w:eastAsia="Calibri"/>
          <w:b/>
          <w:i/>
          <w:sz w:val="26"/>
          <w:szCs w:val="26"/>
        </w:rPr>
      </w:pPr>
    </w:p>
    <w:p w:rsidR="00DA1021" w:rsidRDefault="00DA1021">
      <w:pPr>
        <w:widowControl w:val="0"/>
        <w:tabs>
          <w:tab w:val="left" w:pos="426"/>
        </w:tabs>
        <w:spacing w:before="120" w:after="120"/>
        <w:jc w:val="center"/>
        <w:rPr>
          <w:rFonts w:eastAsia="Calibri"/>
          <w:b/>
          <w:i/>
          <w:sz w:val="26"/>
          <w:szCs w:val="26"/>
        </w:rPr>
      </w:pPr>
    </w:p>
    <w:p w:rsidR="00DA1021" w:rsidRDefault="00DA1021">
      <w:pPr>
        <w:widowControl w:val="0"/>
        <w:tabs>
          <w:tab w:val="left" w:pos="426"/>
        </w:tabs>
        <w:spacing w:before="120" w:after="120"/>
        <w:jc w:val="center"/>
        <w:rPr>
          <w:rFonts w:eastAsia="Calibri"/>
          <w:b/>
          <w:i/>
          <w:sz w:val="26"/>
          <w:szCs w:val="26"/>
        </w:rPr>
      </w:pPr>
    </w:p>
    <w:p w:rsidR="00DA1021" w:rsidRDefault="007D14AD">
      <w:pPr>
        <w:spacing w:line="360" w:lineRule="auto"/>
        <w:jc w:val="center"/>
        <w:rPr>
          <w:rFonts w:eastAsia="Calibri"/>
          <w:b/>
          <w:i/>
          <w:sz w:val="26"/>
          <w:szCs w:val="26"/>
        </w:rPr>
      </w:pPr>
      <w:r>
        <w:br w:type="page"/>
      </w:r>
    </w:p>
    <w:p w:rsidR="00DA1021" w:rsidRDefault="007D14AD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id w:val="-303539078"/>
        <w:docPartObj>
          <w:docPartGallery w:val="Table of Contents"/>
          <w:docPartUnique/>
        </w:docPartObj>
      </w:sdtPr>
      <w:sdtEndPr/>
      <w:sdtContent>
        <w:p w:rsidR="00DA1021" w:rsidRDefault="007D14AD">
          <w:pPr>
            <w:pStyle w:val="18"/>
            <w:tabs>
              <w:tab w:val="right" w:leader="dot" w:pos="9921"/>
            </w:tabs>
          </w:pPr>
          <w:r>
            <w:fldChar w:fldCharType="begin"/>
          </w:r>
          <w:r>
            <w:rPr>
              <w:rStyle w:val="affb"/>
              <w:webHidden/>
            </w:rPr>
            <w:instrText xml:space="preserve"> TOC \z \o "1-4" \u \h</w:instrText>
          </w:r>
          <w:r>
            <w:rPr>
              <w:rStyle w:val="affb"/>
            </w:rPr>
            <w:fldChar w:fldCharType="separate"/>
          </w:r>
          <w:hyperlink w:anchor="__RefHeading___Toc75146_1212662846">
            <w:r>
              <w:rPr>
                <w:rStyle w:val="affb"/>
                <w:webHidden/>
              </w:rPr>
              <w:t>1. Общие сведения</w:t>
            </w:r>
            <w:r>
              <w:rPr>
                <w:rStyle w:val="affb"/>
                <w:webHidden/>
              </w:rPr>
              <w:tab/>
              <w:t>3</w:t>
            </w:r>
          </w:hyperlink>
        </w:p>
        <w:p w:rsidR="00DA1021" w:rsidRDefault="007D14AD">
          <w:pPr>
            <w:pStyle w:val="42"/>
            <w:tabs>
              <w:tab w:val="right" w:leader="dot" w:pos="9921"/>
            </w:tabs>
          </w:pPr>
          <w:hyperlink w:anchor="__RefHeading___Toc75148_1212662846">
            <w:r>
              <w:rPr>
                <w:rStyle w:val="affb"/>
                <w:webHidden/>
              </w:rPr>
              <w:t>1.1. Наименование закупаемой продукции</w:t>
            </w:r>
            <w:r>
              <w:rPr>
                <w:rStyle w:val="affb"/>
                <w:webHidden/>
              </w:rPr>
              <w:tab/>
              <w:t>3</w:t>
            </w:r>
          </w:hyperlink>
        </w:p>
        <w:p w:rsidR="00DA1021" w:rsidRDefault="007D14AD">
          <w:pPr>
            <w:pStyle w:val="42"/>
            <w:tabs>
              <w:tab w:val="right" w:leader="dot" w:pos="9921"/>
            </w:tabs>
          </w:pPr>
          <w:hyperlink w:anchor="__RefHeading___Toc75150_1212662846">
            <w:r>
              <w:rPr>
                <w:rStyle w:val="affb"/>
                <w:webHidden/>
              </w:rPr>
              <w:t>1.</w:t>
            </w:r>
            <w:r>
              <w:rPr>
                <w:rStyle w:val="affb"/>
                <w:webHidden/>
              </w:rPr>
              <w:t>2. Цель использования закупаемой продукции</w:t>
            </w:r>
            <w:r>
              <w:rPr>
                <w:rStyle w:val="affb"/>
                <w:webHidden/>
              </w:rPr>
              <w:tab/>
              <w:t>3</w:t>
            </w:r>
          </w:hyperlink>
        </w:p>
        <w:p w:rsidR="00DA1021" w:rsidRDefault="007D14AD">
          <w:pPr>
            <w:pStyle w:val="42"/>
            <w:tabs>
              <w:tab w:val="right" w:leader="dot" w:pos="9921"/>
            </w:tabs>
          </w:pPr>
          <w:hyperlink w:anchor="__RefHeading___Toc75152_1212662846">
            <w:r>
              <w:rPr>
                <w:rStyle w:val="affb"/>
                <w:webHidden/>
              </w:rPr>
              <w:t>1.3. Существующее положение</w:t>
            </w:r>
            <w:r>
              <w:rPr>
                <w:rStyle w:val="affb"/>
                <w:webHidden/>
              </w:rPr>
              <w:tab/>
              <w:t>3</w:t>
            </w:r>
          </w:hyperlink>
        </w:p>
        <w:p w:rsidR="00DA1021" w:rsidRDefault="007D14AD">
          <w:pPr>
            <w:pStyle w:val="18"/>
            <w:tabs>
              <w:tab w:val="right" w:leader="dot" w:pos="9921"/>
            </w:tabs>
          </w:pPr>
          <w:hyperlink w:anchor="__RefHeading___Toc75154_1212662846">
            <w:r>
              <w:rPr>
                <w:rStyle w:val="affb"/>
                <w:webHidden/>
              </w:rPr>
              <w:t>2. Требования к продукции</w:t>
            </w:r>
            <w:r>
              <w:rPr>
                <w:rStyle w:val="affb"/>
                <w:webHidden/>
              </w:rPr>
              <w:tab/>
              <w:t>3</w:t>
            </w:r>
          </w:hyperlink>
        </w:p>
        <w:p w:rsidR="00DA1021" w:rsidRDefault="007D14AD">
          <w:pPr>
            <w:pStyle w:val="42"/>
            <w:tabs>
              <w:tab w:val="right" w:leader="dot" w:pos="9921"/>
            </w:tabs>
          </w:pPr>
          <w:hyperlink w:anchor="__RefHeading___Toc75156_1212662846">
            <w:r>
              <w:rPr>
                <w:rStyle w:val="affb"/>
                <w:webHidden/>
              </w:rPr>
              <w:t>2.1. Требования к объемам и срокам поставки</w:t>
            </w:r>
            <w:r>
              <w:rPr>
                <w:rStyle w:val="affb"/>
                <w:webHidden/>
              </w:rPr>
              <w:tab/>
              <w:t>3</w:t>
            </w:r>
          </w:hyperlink>
        </w:p>
        <w:p w:rsidR="00DA1021" w:rsidRDefault="007D14AD">
          <w:pPr>
            <w:pStyle w:val="38"/>
            <w:tabs>
              <w:tab w:val="right" w:leader="dot" w:pos="9921"/>
            </w:tabs>
          </w:pPr>
          <w:hyperlink w:anchor="__RefHeading___Toc75158_1212662846">
            <w:r>
              <w:rPr>
                <w:rStyle w:val="affb"/>
                <w:webHidden/>
              </w:rPr>
              <w:t>2.1.1. Перечень и объем закупаемой продукции</w:t>
            </w:r>
            <w:r>
              <w:rPr>
                <w:rStyle w:val="affb"/>
                <w:webHidden/>
              </w:rPr>
              <w:tab/>
              <w:t>3</w:t>
            </w:r>
          </w:hyperlink>
        </w:p>
        <w:p w:rsidR="00DA1021" w:rsidRDefault="007D14AD">
          <w:pPr>
            <w:pStyle w:val="38"/>
            <w:tabs>
              <w:tab w:val="right" w:leader="dot" w:pos="9921"/>
            </w:tabs>
          </w:pPr>
          <w:hyperlink w:anchor="__RefHeading___Toc22406_3907880893">
            <w:r>
              <w:rPr>
                <w:rStyle w:val="affb"/>
                <w:webHidden/>
              </w:rPr>
              <w:t>Таблица 1. Перечень и объём зак</w:t>
            </w:r>
            <w:r>
              <w:rPr>
                <w:rStyle w:val="affb"/>
                <w:webHidden/>
              </w:rPr>
              <w:t>упаемой продукции</w:t>
            </w:r>
            <w:r>
              <w:rPr>
                <w:rStyle w:val="affb"/>
                <w:webHidden/>
              </w:rPr>
              <w:tab/>
              <w:t>3</w:t>
            </w:r>
          </w:hyperlink>
        </w:p>
        <w:p w:rsidR="00DA1021" w:rsidRDefault="007D14AD">
          <w:pPr>
            <w:pStyle w:val="38"/>
            <w:tabs>
              <w:tab w:val="right" w:leader="dot" w:pos="9921"/>
            </w:tabs>
          </w:pPr>
          <w:hyperlink w:anchor="__RefHeading___Toc75160_1212662846">
            <w:r>
              <w:rPr>
                <w:rStyle w:val="affb"/>
                <w:webHidden/>
              </w:rPr>
              <w:t>2.1.2. Требования к срокам поставки продукции</w:t>
            </w:r>
            <w:r>
              <w:rPr>
                <w:rStyle w:val="affb"/>
                <w:webHidden/>
              </w:rPr>
              <w:tab/>
              <w:t>3</w:t>
            </w:r>
          </w:hyperlink>
        </w:p>
        <w:p w:rsidR="00DA1021" w:rsidRDefault="007D14AD">
          <w:pPr>
            <w:pStyle w:val="38"/>
            <w:tabs>
              <w:tab w:val="right" w:leader="dot" w:pos="9921"/>
            </w:tabs>
          </w:pPr>
          <w:hyperlink w:anchor="__RefHeading___Toc75162_1212662846">
            <w:r>
              <w:rPr>
                <w:rStyle w:val="affb"/>
                <w:webHidden/>
              </w:rPr>
              <w:t>Таблица 2. Требования по срокам поставки продукции</w:t>
            </w:r>
            <w:r>
              <w:rPr>
                <w:rStyle w:val="affb"/>
                <w:webHidden/>
              </w:rPr>
              <w:tab/>
              <w:t>3</w:t>
            </w:r>
          </w:hyperlink>
        </w:p>
        <w:p w:rsidR="00DA1021" w:rsidRDefault="007D14AD">
          <w:pPr>
            <w:pStyle w:val="42"/>
            <w:tabs>
              <w:tab w:val="right" w:leader="dot" w:pos="9921"/>
            </w:tabs>
          </w:pPr>
          <w:hyperlink w:anchor="__RefHeading___Toc75164_1212662846">
            <w:r>
              <w:rPr>
                <w:rStyle w:val="affb"/>
                <w:webHidden/>
              </w:rPr>
              <w:t>2.2. Требования к качеству продукции</w:t>
            </w:r>
            <w:r>
              <w:rPr>
                <w:rStyle w:val="affb"/>
                <w:webHidden/>
              </w:rPr>
              <w:tab/>
              <w:t>4</w:t>
            </w:r>
          </w:hyperlink>
        </w:p>
        <w:p w:rsidR="00DA1021" w:rsidRDefault="007D14AD">
          <w:pPr>
            <w:pStyle w:val="38"/>
            <w:tabs>
              <w:tab w:val="right" w:leader="dot" w:pos="9921"/>
            </w:tabs>
          </w:pPr>
          <w:hyperlink w:anchor="__RefHeading___Toc75166_1212662846">
            <w:r>
              <w:rPr>
                <w:rStyle w:val="affb"/>
                <w:webHidden/>
              </w:rPr>
              <w:t>Таблица 3. Требования к продукции</w:t>
            </w:r>
            <w:r>
              <w:rPr>
                <w:rStyle w:val="affb"/>
                <w:webHidden/>
              </w:rPr>
              <w:tab/>
              <w:t>4</w:t>
            </w:r>
          </w:hyperlink>
        </w:p>
        <w:p w:rsidR="00DA1021" w:rsidRDefault="007D14AD">
          <w:pPr>
            <w:pStyle w:val="18"/>
            <w:tabs>
              <w:tab w:val="right" w:leader="dot" w:pos="9921"/>
            </w:tabs>
          </w:pPr>
          <w:hyperlink w:anchor="__RefHeading___Toc75170_1212662846">
            <w:r>
              <w:rPr>
                <w:rStyle w:val="affb"/>
                <w:webHidden/>
              </w:rPr>
              <w:t>3. Приложени</w:t>
            </w:r>
            <w:r>
              <w:rPr>
                <w:rStyle w:val="affb"/>
                <w:webHidden/>
              </w:rPr>
              <w:t>я</w:t>
            </w:r>
            <w:r>
              <w:rPr>
                <w:rStyle w:val="affb"/>
                <w:webHidden/>
              </w:rPr>
              <w:tab/>
              <w:t>5</w:t>
            </w:r>
          </w:hyperlink>
          <w:r>
            <w:rPr>
              <w:rStyle w:val="affb"/>
            </w:rPr>
            <w:fldChar w:fldCharType="end"/>
          </w:r>
        </w:p>
      </w:sdtContent>
    </w:sdt>
    <w:p w:rsidR="00DA1021" w:rsidRDefault="007D14AD">
      <w:pPr>
        <w:pStyle w:val="22"/>
        <w:tabs>
          <w:tab w:val="clear" w:pos="0"/>
          <w:tab w:val="left" w:pos="560"/>
        </w:tabs>
        <w:ind w:left="0" w:firstLine="0"/>
        <w:rPr>
          <w:b w:val="0"/>
          <w:i/>
        </w:rPr>
      </w:pPr>
      <w:r>
        <w:br w:type="page"/>
      </w:r>
    </w:p>
    <w:p w:rsidR="00DA1021" w:rsidRDefault="007D14AD">
      <w:pPr>
        <w:pStyle w:val="1"/>
        <w:numPr>
          <w:ilvl w:val="0"/>
          <w:numId w:val="3"/>
        </w:numPr>
        <w:ind w:left="284" w:hanging="426"/>
        <w:jc w:val="center"/>
        <w:rPr>
          <w:caps/>
        </w:rPr>
      </w:pPr>
      <w:bookmarkStart w:id="0" w:name="__RefHeading___Toc75146_1212662846"/>
      <w:bookmarkStart w:id="1" w:name="_Toc51339692"/>
      <w:bookmarkStart w:id="2" w:name="_Toc143536500"/>
      <w:bookmarkEnd w:id="0"/>
      <w:r>
        <w:lastRenderedPageBreak/>
        <w:t>Общие сведения</w:t>
      </w:r>
      <w:bookmarkEnd w:id="1"/>
      <w:bookmarkEnd w:id="2"/>
    </w:p>
    <w:p w:rsidR="00DA1021" w:rsidRDefault="007D14AD">
      <w:pPr>
        <w:pStyle w:val="4"/>
        <w:numPr>
          <w:ilvl w:val="1"/>
          <w:numId w:val="3"/>
        </w:numPr>
        <w:ind w:left="426" w:hanging="426"/>
      </w:pPr>
      <w:bookmarkStart w:id="3" w:name="__RefHeading___Toc75148_1212662846"/>
      <w:bookmarkStart w:id="4" w:name="_Toc46743506"/>
      <w:bookmarkStart w:id="5" w:name="_Toc143536501"/>
      <w:bookmarkEnd w:id="3"/>
      <w:r>
        <w:t>Наименование закупаемой продукции</w:t>
      </w:r>
      <w:bookmarkEnd w:id="4"/>
      <w:bookmarkEnd w:id="5"/>
    </w:p>
    <w:p w:rsidR="00DA1021" w:rsidRDefault="007D14AD">
      <w:pPr>
        <w:widowControl w:val="0"/>
        <w:tabs>
          <w:tab w:val="left" w:pos="426"/>
        </w:tabs>
        <w:spacing w:before="120" w:after="24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ОКПД2: 62.01.29.000 Поставка программного обеспечения электронного учета табеля рабочего времени</w:t>
      </w:r>
      <w:r>
        <w:rPr>
          <w:rStyle w:val="a8"/>
          <w:sz w:val="24"/>
          <w:szCs w:val="24"/>
        </w:rPr>
        <w:footnoteReference w:id="1"/>
      </w:r>
      <w:r>
        <w:rPr>
          <w:sz w:val="24"/>
          <w:szCs w:val="24"/>
        </w:rPr>
        <w:t xml:space="preserve"> и оказание услуг по настройке для нужд Чебоксарского филиала АО «Гидроремонт - ВКК».</w:t>
      </w:r>
    </w:p>
    <w:p w:rsidR="00DA1021" w:rsidRDefault="007D14AD">
      <w:pPr>
        <w:pStyle w:val="4"/>
        <w:numPr>
          <w:ilvl w:val="1"/>
          <w:numId w:val="3"/>
        </w:numPr>
        <w:ind w:left="426" w:hanging="426"/>
      </w:pPr>
      <w:bookmarkStart w:id="6" w:name="__RefHeading___Toc75150_1212662846"/>
      <w:bookmarkStart w:id="7" w:name="_Toc46743507"/>
      <w:bookmarkStart w:id="8" w:name="_Toc143536502"/>
      <w:bookmarkEnd w:id="6"/>
      <w:r>
        <w:t xml:space="preserve">Цель </w:t>
      </w:r>
      <w:bookmarkEnd w:id="7"/>
      <w:r>
        <w:t>использования закупаемой продукции</w:t>
      </w:r>
      <w:bookmarkEnd w:id="8"/>
    </w:p>
    <w:p w:rsidR="00DA1021" w:rsidRDefault="007D14AD">
      <w:pPr>
        <w:widowControl w:val="0"/>
        <w:tabs>
          <w:tab w:val="left" w:pos="426"/>
        </w:tabs>
        <w:spacing w:before="120" w:after="240"/>
        <w:ind w:firstLine="426"/>
        <w:jc w:val="both"/>
      </w:pPr>
      <w:r>
        <w:rPr>
          <w:sz w:val="24"/>
          <w:szCs w:val="24"/>
        </w:rPr>
        <w:t>Целью приобретения ЭТУРВ является контроль и учёт рабочего времени сотрудников Нижегородского производственного участка Чебоксарского филиала АО «Гидроремонт-ВКК».   ЭТУРВ должна фиксировать данные: явки, неявки, отклонен</w:t>
      </w:r>
      <w:r>
        <w:rPr>
          <w:sz w:val="24"/>
          <w:szCs w:val="24"/>
        </w:rPr>
        <w:t xml:space="preserve">ия (больничные, отпуска, сверхурочная работа, работа в выходной день), количество отработанных часов, в том числе в определенных зонах нахождения работников. ЭТУРВ должна быть в виде специализированной программы с возможностью интеграции с «1С:Предприятие </w:t>
      </w:r>
      <w:r>
        <w:rPr>
          <w:sz w:val="24"/>
          <w:szCs w:val="24"/>
        </w:rPr>
        <w:t>8 ERP Управление предприятием 2».</w:t>
      </w:r>
    </w:p>
    <w:p w:rsidR="00DA1021" w:rsidRDefault="007D14AD">
      <w:pPr>
        <w:pStyle w:val="4"/>
        <w:numPr>
          <w:ilvl w:val="1"/>
          <w:numId w:val="3"/>
        </w:numPr>
        <w:ind w:left="426" w:hanging="426"/>
      </w:pPr>
      <w:bookmarkStart w:id="9" w:name="__RefHeading___Toc75152_1212662846"/>
      <w:bookmarkStart w:id="10" w:name="_Toc46743508"/>
      <w:bookmarkStart w:id="11" w:name="_Toc143536503"/>
      <w:bookmarkEnd w:id="9"/>
      <w:r>
        <w:t>Существующее положение</w:t>
      </w:r>
      <w:bookmarkEnd w:id="10"/>
      <w:bookmarkEnd w:id="11"/>
    </w:p>
    <w:p w:rsidR="00DA1021" w:rsidRDefault="007D14AD">
      <w:pPr>
        <w:widowControl w:val="0"/>
        <w:tabs>
          <w:tab w:val="left" w:pos="426"/>
        </w:tabs>
        <w:spacing w:before="120" w:after="24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Pr="007D14AD">
        <w:rPr>
          <w:sz w:val="24"/>
          <w:szCs w:val="24"/>
        </w:rPr>
        <w:t xml:space="preserve">АО «Гидроремонт-ВКК» использует системы контроля и учета рабочего времени (СКУД) на территории Заказчика (ГЭС) и имеет собственную систему 1С:ERP Управление предприятием 2» и «1С:Документооборот», включающая в себя подсистему расчёта заработной платы. Количество пользователей системы ЭТУРВ 3 человека. Количество </w:t>
      </w:r>
      <w:bookmarkStart w:id="12" w:name="_GoBack"/>
      <w:bookmarkEnd w:id="12"/>
      <w:r w:rsidRPr="007D14AD">
        <w:rPr>
          <w:sz w:val="24"/>
          <w:szCs w:val="24"/>
        </w:rPr>
        <w:t>сотрудников, учитываемых в системе ЭТУРВ до 400 человек</w:t>
      </w:r>
      <w:r>
        <w:rPr>
          <w:sz w:val="24"/>
          <w:szCs w:val="24"/>
        </w:rPr>
        <w:t xml:space="preserve">. </w:t>
      </w:r>
    </w:p>
    <w:p w:rsidR="00DA1021" w:rsidRDefault="007D14AD">
      <w:pPr>
        <w:pStyle w:val="1"/>
        <w:numPr>
          <w:ilvl w:val="0"/>
          <w:numId w:val="3"/>
        </w:numPr>
        <w:ind w:left="284" w:hanging="426"/>
        <w:jc w:val="center"/>
        <w:rPr>
          <w:caps/>
          <w:lang w:val="ru-RU"/>
        </w:rPr>
      </w:pPr>
      <w:bookmarkStart w:id="13" w:name="__RefHeading___Toc75154_1212662846"/>
      <w:bookmarkStart w:id="14" w:name="_Toc50125126"/>
      <w:bookmarkStart w:id="15" w:name="_Hlk498576041"/>
      <w:bookmarkStart w:id="16" w:name="_Toc467435091"/>
      <w:bookmarkStart w:id="17" w:name="_Toc143536504"/>
      <w:bookmarkStart w:id="18" w:name="_Toc51339693"/>
      <w:bookmarkEnd w:id="13"/>
      <w:bookmarkEnd w:id="14"/>
      <w:bookmarkEnd w:id="15"/>
      <w:bookmarkEnd w:id="16"/>
      <w:r>
        <w:t>Требования к продукции</w:t>
      </w:r>
      <w:bookmarkEnd w:id="17"/>
      <w:bookmarkEnd w:id="18"/>
    </w:p>
    <w:p w:rsidR="00DA1021" w:rsidRDefault="007D14AD">
      <w:pPr>
        <w:pStyle w:val="4"/>
        <w:numPr>
          <w:ilvl w:val="1"/>
          <w:numId w:val="3"/>
        </w:numPr>
        <w:ind w:left="426" w:hanging="426"/>
      </w:pPr>
      <w:bookmarkStart w:id="19" w:name="__RefHeading___Toc75156_1212662846"/>
      <w:bookmarkStart w:id="20" w:name="_Toc143536505"/>
      <w:bookmarkEnd w:id="19"/>
      <w:r>
        <w:t xml:space="preserve">Требования к объемам и срокам </w:t>
      </w:r>
      <w:r>
        <w:rPr>
          <w:lang w:val="ru-RU"/>
        </w:rPr>
        <w:t>поставки</w:t>
      </w:r>
      <w:bookmarkEnd w:id="20"/>
    </w:p>
    <w:p w:rsidR="00DA1021" w:rsidRDefault="007D14AD">
      <w:pPr>
        <w:pStyle w:val="31"/>
        <w:numPr>
          <w:ilvl w:val="2"/>
          <w:numId w:val="3"/>
        </w:numPr>
        <w:ind w:left="426" w:hanging="426"/>
      </w:pPr>
      <w:bookmarkStart w:id="21" w:name="__RefHeading___Toc75158_1212662846"/>
      <w:bookmarkStart w:id="22" w:name="_Toc143536506"/>
      <w:bookmarkEnd w:id="21"/>
      <w:r>
        <w:t>Перечень и объем закупаемой продукции</w:t>
      </w:r>
      <w:bookmarkEnd w:id="22"/>
    </w:p>
    <w:p w:rsidR="00DA1021" w:rsidRDefault="007D14AD">
      <w:pPr>
        <w:pStyle w:val="31"/>
      </w:pPr>
      <w:bookmarkStart w:id="23" w:name="__RefHeading___Toc22406_3907880893"/>
      <w:bookmarkEnd w:id="23"/>
      <w:r>
        <w:rPr>
          <w:spacing w:val="-4"/>
        </w:rPr>
        <w:t>Таблица 1. Перечень и объём закупаемой продукции</w:t>
      </w:r>
    </w:p>
    <w:tbl>
      <w:tblPr>
        <w:tblW w:w="9638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612"/>
        <w:gridCol w:w="6065"/>
        <w:gridCol w:w="1817"/>
        <w:gridCol w:w="1144"/>
      </w:tblGrid>
      <w:tr w:rsidR="00DA1021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021" w:rsidRDefault="007D14AD">
            <w:pPr>
              <w:widowControl w:val="0"/>
              <w:jc w:val="center"/>
            </w:pPr>
            <w:r>
              <w:rPr>
                <w:sz w:val="24"/>
                <w:szCs w:val="24"/>
              </w:rPr>
              <w:t>№</w:t>
            </w:r>
          </w:p>
          <w:p w:rsidR="00DA1021" w:rsidRDefault="007D14AD">
            <w:pPr>
              <w:widowControl w:val="0"/>
              <w:jc w:val="center"/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021" w:rsidRDefault="007D14AD">
            <w:pPr>
              <w:widowControl w:val="0"/>
              <w:jc w:val="center"/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021" w:rsidRDefault="007D14AD">
            <w:pPr>
              <w:widowControl w:val="0"/>
              <w:jc w:val="center"/>
            </w:pPr>
            <w:r>
              <w:rPr>
                <w:sz w:val="24"/>
                <w:szCs w:val="24"/>
              </w:rPr>
              <w:t>Ед. изм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021" w:rsidRDefault="007D14AD">
            <w:pPr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Кол-во</w:t>
            </w:r>
          </w:p>
        </w:tc>
      </w:tr>
      <w:tr w:rsidR="00DA1021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021" w:rsidRDefault="007D14AD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021" w:rsidRDefault="007D14AD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021" w:rsidRDefault="007D14AD">
            <w:pPr>
              <w:pStyle w:val="affff1"/>
              <w:keepNext w:val="0"/>
              <w:widowControl w:val="0"/>
              <w:spacing w:before="0" w:after="0"/>
              <w:jc w:val="center"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021" w:rsidRDefault="007D14AD">
            <w:pPr>
              <w:pStyle w:val="affff1"/>
              <w:keepNext w:val="0"/>
              <w:widowControl w:val="0"/>
              <w:spacing w:before="0" w:after="0"/>
              <w:jc w:val="center"/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DA1021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021" w:rsidRDefault="00DA1021">
            <w:pPr>
              <w:pStyle w:val="aff"/>
              <w:widowControl w:val="0"/>
              <w:numPr>
                <w:ilvl w:val="0"/>
                <w:numId w:val="7"/>
              </w:numPr>
              <w:jc w:val="center"/>
            </w:pP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021" w:rsidRDefault="007D14AD">
            <w:pPr>
              <w:widowControl w:val="0"/>
              <w:tabs>
                <w:tab w:val="left" w:pos="426"/>
              </w:tabs>
              <w:spacing w:before="57" w:after="57"/>
              <w:jc w:val="both"/>
              <w:rPr>
                <w:bCs/>
                <w:sz w:val="24"/>
                <w:szCs w:val="24"/>
                <w:lang w:eastAsia="x-none"/>
              </w:rPr>
            </w:pPr>
            <w:r>
              <w:rPr>
                <w:bCs/>
                <w:sz w:val="24"/>
                <w:szCs w:val="24"/>
                <w:lang w:eastAsia="x-none"/>
              </w:rPr>
              <w:t xml:space="preserve">Поставка </w:t>
            </w:r>
            <w:r>
              <w:rPr>
                <w:sz w:val="24"/>
                <w:szCs w:val="24"/>
              </w:rPr>
              <w:t>программного обеспечения электронного учета табеля рабочего времени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021" w:rsidRDefault="007D14AD">
            <w:pPr>
              <w:widowControl w:val="0"/>
              <w:jc w:val="center"/>
            </w:pPr>
            <w:r>
              <w:rPr>
                <w:sz w:val="24"/>
                <w:szCs w:val="24"/>
              </w:rPr>
              <w:t>Условная единица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021" w:rsidRDefault="007D14AD">
            <w:pPr>
              <w:widowControl w:val="0"/>
              <w:jc w:val="center"/>
            </w:pPr>
            <w:bookmarkStart w:id="24" w:name="_Toc46743510_Копия_1"/>
            <w:r>
              <w:rPr>
                <w:sz w:val="24"/>
                <w:szCs w:val="24"/>
              </w:rPr>
              <w:t>1</w:t>
            </w:r>
            <w:bookmarkEnd w:id="24"/>
          </w:p>
        </w:tc>
      </w:tr>
      <w:tr w:rsidR="00DA1021">
        <w:tc>
          <w:tcPr>
            <w:tcW w:w="6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021" w:rsidRDefault="00DA1021">
            <w:pPr>
              <w:pStyle w:val="aff"/>
              <w:widowControl w:val="0"/>
              <w:numPr>
                <w:ilvl w:val="0"/>
                <w:numId w:val="7"/>
              </w:numPr>
              <w:jc w:val="center"/>
            </w:pPr>
          </w:p>
        </w:tc>
        <w:tc>
          <w:tcPr>
            <w:tcW w:w="60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021" w:rsidRDefault="007D14AD">
            <w:pPr>
              <w:widowControl w:val="0"/>
              <w:tabs>
                <w:tab w:val="left" w:pos="426"/>
              </w:tabs>
              <w:spacing w:before="57" w:after="57"/>
              <w:jc w:val="both"/>
            </w:pPr>
            <w:r>
              <w:rPr>
                <w:bCs/>
                <w:sz w:val="24"/>
                <w:szCs w:val="24"/>
                <w:lang w:eastAsia="x-none"/>
              </w:rPr>
              <w:t>Оказание услуг  по настройке программного обеспечения ЭТУРВ и обучение пользователей системы на объекте заказчика</w:t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021" w:rsidRDefault="007D14AD">
            <w:pPr>
              <w:widowControl w:val="0"/>
              <w:jc w:val="center"/>
            </w:pPr>
            <w:r>
              <w:rPr>
                <w:sz w:val="24"/>
                <w:szCs w:val="24"/>
              </w:rPr>
              <w:t>Условная единица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021" w:rsidRDefault="007D14AD">
            <w:pPr>
              <w:widowControl w:val="0"/>
              <w:jc w:val="center"/>
            </w:pPr>
            <w:bookmarkStart w:id="25" w:name="_Toc46743510_Копия_1_Копия_1"/>
            <w:r>
              <w:rPr>
                <w:sz w:val="24"/>
                <w:szCs w:val="24"/>
              </w:rPr>
              <w:t>1</w:t>
            </w:r>
            <w:bookmarkEnd w:id="25"/>
          </w:p>
        </w:tc>
      </w:tr>
    </w:tbl>
    <w:p w:rsidR="00DA1021" w:rsidRDefault="007D14AD">
      <w:pPr>
        <w:pStyle w:val="31"/>
        <w:numPr>
          <w:ilvl w:val="2"/>
          <w:numId w:val="3"/>
        </w:numPr>
        <w:ind w:left="426" w:hanging="426"/>
      </w:pPr>
      <w:bookmarkStart w:id="26" w:name="__RefHeading___Toc75160_1212662846"/>
      <w:bookmarkStart w:id="27" w:name="_Toc51339696"/>
      <w:bookmarkStart w:id="28" w:name="_Toc143536507"/>
      <w:bookmarkEnd w:id="26"/>
      <w:r>
        <w:t xml:space="preserve">Требования </w:t>
      </w:r>
      <w:bookmarkEnd w:id="27"/>
      <w:r>
        <w:t xml:space="preserve">к срокам </w:t>
      </w:r>
      <w:r>
        <w:t>поставки продукции</w:t>
      </w:r>
      <w:bookmarkEnd w:id="28"/>
    </w:p>
    <w:p w:rsidR="00DA1021" w:rsidRDefault="007D14AD">
      <w:pPr>
        <w:pStyle w:val="31"/>
        <w:rPr>
          <w:lang w:val="ru-RU"/>
        </w:rPr>
      </w:pPr>
      <w:bookmarkStart w:id="29" w:name="__RefHeading___Toc75162_1212662846"/>
      <w:bookmarkStart w:id="30" w:name="_Toc501251261"/>
      <w:bookmarkStart w:id="31" w:name="_Toc51339697"/>
      <w:bookmarkStart w:id="32" w:name="_Toc50125127"/>
      <w:bookmarkStart w:id="33" w:name="_Toc126912491"/>
      <w:bookmarkStart w:id="34" w:name="_Toc127534165"/>
      <w:bookmarkStart w:id="35" w:name="_Toc124854287"/>
      <w:bookmarkStart w:id="36" w:name="_Toc143536508"/>
      <w:bookmarkEnd w:id="29"/>
      <w:bookmarkEnd w:id="30"/>
      <w:r>
        <w:t xml:space="preserve">Таблица </w:t>
      </w:r>
      <w:r>
        <w:rPr>
          <w:lang w:val="ru-RU"/>
        </w:rPr>
        <w:t>2. Т</w:t>
      </w:r>
      <w:bookmarkStart w:id="37" w:name="_Hlk50465284"/>
      <w:r>
        <w:t xml:space="preserve">ребования по срокам </w:t>
      </w:r>
      <w:bookmarkEnd w:id="31"/>
      <w:bookmarkEnd w:id="32"/>
      <w:bookmarkEnd w:id="37"/>
      <w:r>
        <w:rPr>
          <w:lang w:val="ru-RU"/>
        </w:rPr>
        <w:t>поставки продукции</w:t>
      </w:r>
      <w:bookmarkEnd w:id="33"/>
      <w:bookmarkEnd w:id="34"/>
      <w:bookmarkEnd w:id="35"/>
      <w:bookmarkEnd w:id="36"/>
      <w:r>
        <w:rPr>
          <w:lang w:val="ru-RU"/>
        </w:rPr>
        <w:t xml:space="preserve"> </w:t>
      </w:r>
    </w:p>
    <w:tbl>
      <w:tblPr>
        <w:tblW w:w="963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854"/>
        <w:gridCol w:w="3679"/>
        <w:gridCol w:w="2497"/>
        <w:gridCol w:w="2609"/>
      </w:tblGrid>
      <w:tr w:rsidR="00DA1021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021" w:rsidRDefault="007D14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DA1021" w:rsidRDefault="007D14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021" w:rsidRDefault="007D14AD">
            <w:pPr>
              <w:widowControl w:val="0"/>
              <w:jc w:val="center"/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021" w:rsidRDefault="007D14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021" w:rsidRDefault="007D14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DA1021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021" w:rsidRDefault="007D14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021" w:rsidRDefault="007D14AD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021" w:rsidRDefault="007D14AD">
            <w:pPr>
              <w:pStyle w:val="affff1"/>
              <w:keepNext w:val="0"/>
              <w:widowControl w:val="0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021" w:rsidRDefault="007D14AD">
            <w:pPr>
              <w:pStyle w:val="affff1"/>
              <w:keepNext w:val="0"/>
              <w:widowControl w:val="0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DA1021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021" w:rsidRDefault="007D14AD">
            <w:pPr>
              <w:pStyle w:val="aff"/>
              <w:widowControl w:val="0"/>
              <w:ind w:left="-57"/>
              <w:jc w:val="center"/>
            </w:pPr>
            <w:r>
              <w:t>1.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021" w:rsidRDefault="007D14AD">
            <w:pPr>
              <w:widowControl w:val="0"/>
              <w:tabs>
                <w:tab w:val="left" w:pos="426"/>
              </w:tabs>
              <w:spacing w:before="57" w:after="57"/>
              <w:jc w:val="both"/>
              <w:rPr>
                <w:bCs/>
                <w:sz w:val="24"/>
                <w:szCs w:val="24"/>
                <w:lang w:eastAsia="x-none"/>
              </w:rPr>
            </w:pPr>
            <w:r>
              <w:rPr>
                <w:bCs/>
                <w:sz w:val="24"/>
                <w:szCs w:val="24"/>
                <w:lang w:eastAsia="x-none"/>
              </w:rPr>
              <w:t xml:space="preserve">Поставка программного обеспечения электронного </w:t>
            </w:r>
            <w:r>
              <w:rPr>
                <w:bCs/>
                <w:sz w:val="24"/>
                <w:szCs w:val="24"/>
                <w:lang w:eastAsia="x-none"/>
              </w:rPr>
              <w:t>учета табеля рабочего времени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021" w:rsidRDefault="007D14AD">
            <w:pPr>
              <w:widowControl w:val="0"/>
              <w:jc w:val="center"/>
            </w:pPr>
            <w:r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021" w:rsidRDefault="007D14AD">
            <w:pPr>
              <w:widowControl w:val="0"/>
              <w:jc w:val="center"/>
            </w:pPr>
            <w:r>
              <w:rPr>
                <w:sz w:val="24"/>
                <w:szCs w:val="24"/>
              </w:rPr>
              <w:t>В течение 7 (семи) календарных дней с даты заключения договора</w:t>
            </w:r>
          </w:p>
        </w:tc>
      </w:tr>
      <w:tr w:rsidR="00DA1021"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021" w:rsidRDefault="007D14AD">
            <w:pPr>
              <w:pStyle w:val="aff"/>
              <w:widowControl w:val="0"/>
              <w:ind w:left="-57"/>
              <w:jc w:val="center"/>
            </w:pPr>
            <w:r>
              <w:t>2.</w:t>
            </w:r>
          </w:p>
        </w:tc>
        <w:tc>
          <w:tcPr>
            <w:tcW w:w="3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021" w:rsidRDefault="007D14AD">
            <w:pPr>
              <w:widowControl w:val="0"/>
              <w:tabs>
                <w:tab w:val="left" w:pos="426"/>
              </w:tabs>
              <w:spacing w:before="57" w:after="57"/>
              <w:jc w:val="both"/>
            </w:pPr>
            <w:r>
              <w:rPr>
                <w:bCs/>
                <w:sz w:val="24"/>
                <w:szCs w:val="24"/>
                <w:lang w:eastAsia="x-none"/>
              </w:rPr>
              <w:t>Оказание услуг  по настройке программного обеспечения ЭТУРВ и обучение пользователей системы на объекте заказчика</w:t>
            </w:r>
          </w:p>
        </w:tc>
        <w:tc>
          <w:tcPr>
            <w:tcW w:w="24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021" w:rsidRDefault="007D14AD">
            <w:pPr>
              <w:widowControl w:val="0"/>
              <w:jc w:val="center"/>
            </w:pPr>
            <w:r>
              <w:rPr>
                <w:sz w:val="24"/>
                <w:szCs w:val="24"/>
              </w:rPr>
              <w:t xml:space="preserve">С даты заключения </w:t>
            </w:r>
            <w:r>
              <w:rPr>
                <w:sz w:val="24"/>
                <w:szCs w:val="24"/>
              </w:rPr>
              <w:t>договора</w:t>
            </w: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021" w:rsidRDefault="007D14AD">
            <w:pPr>
              <w:widowControl w:val="0"/>
              <w:jc w:val="center"/>
            </w:pPr>
            <w:r>
              <w:rPr>
                <w:sz w:val="24"/>
                <w:szCs w:val="24"/>
              </w:rPr>
              <w:t>до 30.12.2025г</w:t>
            </w:r>
          </w:p>
        </w:tc>
      </w:tr>
    </w:tbl>
    <w:p w:rsidR="00DA1021" w:rsidRDefault="007D14AD">
      <w:pPr>
        <w:pStyle w:val="4"/>
        <w:numPr>
          <w:ilvl w:val="1"/>
          <w:numId w:val="3"/>
        </w:numPr>
        <w:ind w:left="426" w:hanging="426"/>
      </w:pPr>
      <w:bookmarkStart w:id="38" w:name="__RefHeading___Toc75164_1212662846"/>
      <w:bookmarkStart w:id="39" w:name="_Toc46743511"/>
      <w:bookmarkStart w:id="40" w:name="_Toc143536509"/>
      <w:bookmarkEnd w:id="38"/>
      <w:r>
        <w:lastRenderedPageBreak/>
        <w:t xml:space="preserve">Требования к </w:t>
      </w:r>
      <w:bookmarkEnd w:id="39"/>
      <w:r>
        <w:t>качеству продукции</w:t>
      </w:r>
      <w:bookmarkEnd w:id="40"/>
    </w:p>
    <w:p w:rsidR="00DA1021" w:rsidRDefault="007D14AD">
      <w:pPr>
        <w:pStyle w:val="31"/>
      </w:pPr>
      <w:bookmarkStart w:id="41" w:name="__RefHeading___Toc75166_1212662846"/>
      <w:bookmarkStart w:id="42" w:name="_Toc124854289"/>
      <w:bookmarkStart w:id="43" w:name="_Toc126912493"/>
      <w:bookmarkStart w:id="44" w:name="_Toc127534167"/>
      <w:bookmarkStart w:id="45" w:name="_Toc143536510"/>
      <w:bookmarkEnd w:id="41"/>
      <w:r>
        <w:t>Таблица </w:t>
      </w:r>
      <w:r>
        <w:rPr>
          <w:lang w:val="ru-RU"/>
        </w:rPr>
        <w:t>3</w:t>
      </w:r>
      <w:r>
        <w:t xml:space="preserve">. Требования к </w:t>
      </w:r>
      <w:r>
        <w:rPr>
          <w:lang w:val="ru-RU"/>
        </w:rPr>
        <w:t>продукции</w:t>
      </w:r>
      <w:bookmarkEnd w:id="42"/>
      <w:bookmarkEnd w:id="43"/>
      <w:bookmarkEnd w:id="44"/>
      <w:bookmarkEnd w:id="45"/>
      <w:r>
        <w:t xml:space="preserve"> </w:t>
      </w:r>
    </w:p>
    <w:p w:rsidR="00DA1021" w:rsidRDefault="007D14AD">
      <w:pPr>
        <w:jc w:val="both"/>
      </w:pPr>
      <w:r>
        <w:rPr>
          <w:b/>
          <w:bCs/>
          <w:sz w:val="24"/>
          <w:szCs w:val="24"/>
        </w:rPr>
        <w:t>Наименование продукции:</w:t>
      </w:r>
      <w:r>
        <w:rPr>
          <w:sz w:val="24"/>
          <w:szCs w:val="24"/>
        </w:rPr>
        <w:t xml:space="preserve"> согласно п.1 таблицы 1 Поставка программного обеспечения электронного учета табеля рабочего времени</w:t>
      </w:r>
    </w:p>
    <w:tbl>
      <w:tblPr>
        <w:tblStyle w:val="affff7"/>
        <w:tblW w:w="100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04"/>
        <w:gridCol w:w="2164"/>
        <w:gridCol w:w="3107"/>
        <w:gridCol w:w="2152"/>
        <w:gridCol w:w="2154"/>
      </w:tblGrid>
      <w:tr w:rsidR="00DA1021">
        <w:tc>
          <w:tcPr>
            <w:tcW w:w="504" w:type="dxa"/>
            <w:vMerge w:val="restart"/>
            <w:vAlign w:val="center"/>
          </w:tcPr>
          <w:p w:rsidR="00DA1021" w:rsidRDefault="007D14AD">
            <w:pPr>
              <w:widowControl w:val="0"/>
              <w:jc w:val="center"/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164" w:type="dxa"/>
            <w:vMerge w:val="restart"/>
            <w:vAlign w:val="center"/>
          </w:tcPr>
          <w:p w:rsidR="00DA1021" w:rsidRDefault="007D14AD">
            <w:pPr>
              <w:widowControl w:val="0"/>
              <w:jc w:val="center"/>
            </w:pPr>
            <w:r>
              <w:rPr>
                <w:b/>
                <w:bCs/>
                <w:spacing w:val="-4"/>
                <w:sz w:val="24"/>
                <w:szCs w:val="24"/>
              </w:rPr>
              <w:t>Наименование</w:t>
            </w:r>
            <w:r>
              <w:rPr>
                <w:b/>
                <w:bCs/>
                <w:sz w:val="24"/>
                <w:szCs w:val="24"/>
              </w:rPr>
              <w:t xml:space="preserve"> параметра</w:t>
            </w:r>
          </w:p>
        </w:tc>
        <w:tc>
          <w:tcPr>
            <w:tcW w:w="3107" w:type="dxa"/>
            <w:vMerge w:val="restart"/>
            <w:tcBorders>
              <w:right w:val="nil"/>
            </w:tcBorders>
            <w:vAlign w:val="center"/>
          </w:tcPr>
          <w:p w:rsidR="00DA1021" w:rsidRDefault="007D14AD">
            <w:pPr>
              <w:widowControl w:val="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Требование </w:t>
            </w:r>
            <w:r>
              <w:rPr>
                <w:b/>
                <w:bCs/>
                <w:sz w:val="24"/>
                <w:szCs w:val="24"/>
              </w:rPr>
              <w:t>заказчика</w:t>
            </w:r>
          </w:p>
        </w:tc>
        <w:tc>
          <w:tcPr>
            <w:tcW w:w="4306" w:type="dxa"/>
            <w:gridSpan w:val="2"/>
            <w:vAlign w:val="center"/>
          </w:tcPr>
          <w:p w:rsidR="00DA1021" w:rsidRDefault="007D14AD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</w:tr>
      <w:tr w:rsidR="00DA1021">
        <w:tc>
          <w:tcPr>
            <w:tcW w:w="504" w:type="dxa"/>
            <w:vMerge/>
            <w:vAlign w:val="center"/>
          </w:tcPr>
          <w:p w:rsidR="00DA1021" w:rsidRDefault="00DA1021">
            <w:pPr>
              <w:widowControl w:val="0"/>
              <w:jc w:val="center"/>
            </w:pPr>
          </w:p>
        </w:tc>
        <w:tc>
          <w:tcPr>
            <w:tcW w:w="2164" w:type="dxa"/>
            <w:vMerge/>
            <w:vAlign w:val="center"/>
          </w:tcPr>
          <w:p w:rsidR="00DA1021" w:rsidRDefault="00DA1021">
            <w:pPr>
              <w:widowControl w:val="0"/>
              <w:jc w:val="center"/>
            </w:pPr>
          </w:p>
        </w:tc>
        <w:tc>
          <w:tcPr>
            <w:tcW w:w="3107" w:type="dxa"/>
            <w:vMerge/>
            <w:tcBorders>
              <w:right w:val="nil"/>
            </w:tcBorders>
            <w:vAlign w:val="center"/>
          </w:tcPr>
          <w:p w:rsidR="00DA1021" w:rsidRDefault="00DA1021">
            <w:pPr>
              <w:widowControl w:val="0"/>
              <w:jc w:val="center"/>
            </w:pPr>
          </w:p>
        </w:tc>
        <w:tc>
          <w:tcPr>
            <w:tcW w:w="2152" w:type="dxa"/>
            <w:tcBorders>
              <w:top w:val="nil"/>
              <w:right w:val="nil"/>
            </w:tcBorders>
            <w:vAlign w:val="center"/>
          </w:tcPr>
          <w:p w:rsidR="00DA1021" w:rsidRDefault="007D14AD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Согласие с требованием/ указание характеристик</w:t>
            </w:r>
          </w:p>
        </w:tc>
        <w:tc>
          <w:tcPr>
            <w:tcW w:w="2154" w:type="dxa"/>
            <w:tcBorders>
              <w:top w:val="nil"/>
            </w:tcBorders>
            <w:vAlign w:val="center"/>
          </w:tcPr>
          <w:p w:rsidR="00DA1021" w:rsidRDefault="007D14AD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Предоставление подтверждающего документа или иной способ подтверждения</w:t>
            </w:r>
          </w:p>
        </w:tc>
      </w:tr>
      <w:tr w:rsidR="00DA1021">
        <w:trPr>
          <w:trHeight w:val="167"/>
        </w:trPr>
        <w:tc>
          <w:tcPr>
            <w:tcW w:w="504" w:type="dxa"/>
            <w:vAlign w:val="center"/>
          </w:tcPr>
          <w:p w:rsidR="00DA1021" w:rsidRDefault="007D14AD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64" w:type="dxa"/>
            <w:vAlign w:val="center"/>
          </w:tcPr>
          <w:p w:rsidR="00DA1021" w:rsidRDefault="007D14AD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07" w:type="dxa"/>
            <w:tcBorders>
              <w:right w:val="nil"/>
            </w:tcBorders>
            <w:vAlign w:val="center"/>
          </w:tcPr>
          <w:p w:rsidR="00DA1021" w:rsidRDefault="007D14AD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52" w:type="dxa"/>
            <w:tcBorders>
              <w:right w:val="nil"/>
            </w:tcBorders>
            <w:vAlign w:val="center"/>
          </w:tcPr>
          <w:p w:rsidR="00DA1021" w:rsidRDefault="007D14A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54" w:type="dxa"/>
            <w:vAlign w:val="center"/>
          </w:tcPr>
          <w:p w:rsidR="00DA1021" w:rsidRDefault="007D14A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DA1021">
        <w:tc>
          <w:tcPr>
            <w:tcW w:w="504" w:type="dxa"/>
            <w:vAlign w:val="center"/>
          </w:tcPr>
          <w:p w:rsidR="00DA1021" w:rsidRDefault="00DA1021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lang w:eastAsia="x-none"/>
              </w:rPr>
            </w:pPr>
          </w:p>
        </w:tc>
        <w:tc>
          <w:tcPr>
            <w:tcW w:w="5271" w:type="dxa"/>
            <w:gridSpan w:val="2"/>
            <w:tcBorders>
              <w:right w:val="nil"/>
            </w:tcBorders>
            <w:vAlign w:val="center"/>
          </w:tcPr>
          <w:p w:rsidR="00DA1021" w:rsidRDefault="007D14AD">
            <w:pPr>
              <w:widowControl w:val="0"/>
            </w:pPr>
            <w:r>
              <w:rPr>
                <w:b/>
                <w:sz w:val="24"/>
                <w:szCs w:val="24"/>
              </w:rPr>
              <w:t xml:space="preserve">Требования к техническим и функциональным </w:t>
            </w:r>
            <w:r>
              <w:rPr>
                <w:b/>
                <w:sz w:val="24"/>
                <w:szCs w:val="24"/>
              </w:rPr>
              <w:t>характеристикам (включая гарантируемые показатели)</w:t>
            </w:r>
          </w:p>
        </w:tc>
        <w:tc>
          <w:tcPr>
            <w:tcW w:w="2152" w:type="dxa"/>
            <w:tcBorders>
              <w:right w:val="nil"/>
            </w:tcBorders>
            <w:vAlign w:val="center"/>
          </w:tcPr>
          <w:p w:rsidR="00DA1021" w:rsidRDefault="00DA1021">
            <w:pPr>
              <w:widowControl w:val="0"/>
            </w:pPr>
          </w:p>
        </w:tc>
        <w:tc>
          <w:tcPr>
            <w:tcW w:w="2154" w:type="dxa"/>
            <w:vAlign w:val="center"/>
          </w:tcPr>
          <w:p w:rsidR="00DA1021" w:rsidRDefault="00DA1021">
            <w:pPr>
              <w:widowControl w:val="0"/>
            </w:pPr>
          </w:p>
        </w:tc>
      </w:tr>
      <w:tr w:rsidR="00DA1021">
        <w:tc>
          <w:tcPr>
            <w:tcW w:w="504" w:type="dxa"/>
            <w:vAlign w:val="center"/>
          </w:tcPr>
          <w:p w:rsidR="00DA1021" w:rsidRDefault="00DA1021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lang w:eastAsia="x-none"/>
              </w:rPr>
            </w:pPr>
          </w:p>
        </w:tc>
        <w:tc>
          <w:tcPr>
            <w:tcW w:w="5271" w:type="dxa"/>
            <w:gridSpan w:val="2"/>
            <w:tcBorders>
              <w:right w:val="nil"/>
            </w:tcBorders>
            <w:shd w:val="clear" w:color="auto" w:fill="auto"/>
          </w:tcPr>
          <w:p w:rsidR="00DA1021" w:rsidRDefault="007D14AD">
            <w:pPr>
              <w:widowControl w:val="0"/>
            </w:pPr>
            <w:r>
              <w:rPr>
                <w:sz w:val="24"/>
                <w:szCs w:val="24"/>
              </w:rPr>
              <w:t>Поставка программного обеспечения электронного учета табеля рабочего времени, также услуги по его настройке согласно Приложению №1 к Техническим требованиям.</w:t>
            </w:r>
          </w:p>
        </w:tc>
        <w:tc>
          <w:tcPr>
            <w:tcW w:w="2152" w:type="dxa"/>
            <w:tcBorders>
              <w:right w:val="nil"/>
            </w:tcBorders>
            <w:shd w:val="clear" w:color="auto" w:fill="auto"/>
          </w:tcPr>
          <w:p w:rsidR="00DA1021" w:rsidRDefault="007D14AD">
            <w:pPr>
              <w:widowControl w:val="0"/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54" w:type="dxa"/>
            <w:shd w:val="clear" w:color="auto" w:fill="auto"/>
          </w:tcPr>
          <w:p w:rsidR="00DA1021" w:rsidRDefault="007D14A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A1021">
        <w:tc>
          <w:tcPr>
            <w:tcW w:w="504" w:type="dxa"/>
            <w:vAlign w:val="center"/>
          </w:tcPr>
          <w:p w:rsidR="00DA1021" w:rsidRDefault="00DA1021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lang w:eastAsia="x-none"/>
              </w:rPr>
            </w:pPr>
          </w:p>
        </w:tc>
        <w:tc>
          <w:tcPr>
            <w:tcW w:w="5271" w:type="dxa"/>
            <w:gridSpan w:val="2"/>
            <w:tcBorders>
              <w:right w:val="nil"/>
            </w:tcBorders>
            <w:vAlign w:val="center"/>
          </w:tcPr>
          <w:p w:rsidR="00DA1021" w:rsidRDefault="007D14AD">
            <w:pPr>
              <w:widowControl w:val="0"/>
            </w:pPr>
            <w:r>
              <w:rPr>
                <w:b/>
                <w:sz w:val="24"/>
                <w:szCs w:val="24"/>
              </w:rPr>
              <w:t xml:space="preserve">Требования к </w:t>
            </w:r>
            <w:r>
              <w:rPr>
                <w:b/>
                <w:sz w:val="24"/>
                <w:szCs w:val="24"/>
              </w:rPr>
              <w:t>безопасности</w:t>
            </w:r>
          </w:p>
        </w:tc>
        <w:tc>
          <w:tcPr>
            <w:tcW w:w="2152" w:type="dxa"/>
            <w:tcBorders>
              <w:right w:val="nil"/>
            </w:tcBorders>
            <w:vAlign w:val="center"/>
          </w:tcPr>
          <w:p w:rsidR="00DA1021" w:rsidRDefault="00DA1021">
            <w:pPr>
              <w:widowControl w:val="0"/>
            </w:pPr>
          </w:p>
        </w:tc>
        <w:tc>
          <w:tcPr>
            <w:tcW w:w="2154" w:type="dxa"/>
            <w:vAlign w:val="center"/>
          </w:tcPr>
          <w:p w:rsidR="00DA1021" w:rsidRDefault="00DA1021">
            <w:pPr>
              <w:widowControl w:val="0"/>
            </w:pPr>
          </w:p>
        </w:tc>
      </w:tr>
      <w:tr w:rsidR="00DA1021">
        <w:tc>
          <w:tcPr>
            <w:tcW w:w="504" w:type="dxa"/>
            <w:vAlign w:val="center"/>
          </w:tcPr>
          <w:p w:rsidR="00DA1021" w:rsidRDefault="00DA1021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lang w:eastAsia="x-none"/>
              </w:rPr>
            </w:pPr>
          </w:p>
        </w:tc>
        <w:tc>
          <w:tcPr>
            <w:tcW w:w="2164" w:type="dxa"/>
          </w:tcPr>
          <w:p w:rsidR="00DA1021" w:rsidRDefault="007D14AD">
            <w:pPr>
              <w:widowControl w:val="0"/>
            </w:pPr>
            <w:r>
              <w:rPr>
                <w:bCs/>
                <w:sz w:val="24"/>
                <w:szCs w:val="24"/>
              </w:rPr>
              <w:t>Информационная безопасность</w:t>
            </w:r>
          </w:p>
        </w:tc>
        <w:tc>
          <w:tcPr>
            <w:tcW w:w="3107" w:type="dxa"/>
            <w:tcBorders>
              <w:right w:val="nil"/>
            </w:tcBorders>
          </w:tcPr>
          <w:p w:rsidR="00DA1021" w:rsidRDefault="007D14AD">
            <w:pPr>
              <w:widowControl w:val="0"/>
            </w:pPr>
            <w:r>
              <w:rPr>
                <w:bCs/>
                <w:spacing w:val="-6"/>
                <w:sz w:val="24"/>
                <w:szCs w:val="24"/>
              </w:rPr>
              <w:t>Требования к информационной безопасности должны обеспечиваться на всех стадиях жизненного цикла систем, с учетом всех сторон, вовлеченных в процессы жизненного цикла.</w:t>
            </w:r>
          </w:p>
        </w:tc>
        <w:tc>
          <w:tcPr>
            <w:tcW w:w="2152" w:type="dxa"/>
            <w:tcBorders>
              <w:right w:val="nil"/>
            </w:tcBorders>
          </w:tcPr>
          <w:p w:rsidR="00DA1021" w:rsidRDefault="007D14AD">
            <w:pPr>
              <w:widowControl w:val="0"/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54" w:type="dxa"/>
          </w:tcPr>
          <w:p w:rsidR="00DA1021" w:rsidRDefault="007D14A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A1021">
        <w:tc>
          <w:tcPr>
            <w:tcW w:w="504" w:type="dxa"/>
            <w:vAlign w:val="center"/>
          </w:tcPr>
          <w:p w:rsidR="00DA1021" w:rsidRDefault="00DA1021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lang w:eastAsia="x-none"/>
              </w:rPr>
            </w:pPr>
          </w:p>
        </w:tc>
        <w:tc>
          <w:tcPr>
            <w:tcW w:w="5271" w:type="dxa"/>
            <w:gridSpan w:val="2"/>
            <w:tcBorders>
              <w:right w:val="nil"/>
            </w:tcBorders>
            <w:vAlign w:val="center"/>
          </w:tcPr>
          <w:p w:rsidR="00DA1021" w:rsidRDefault="007D14AD">
            <w:pPr>
              <w:widowControl w:val="0"/>
            </w:pPr>
            <w:r>
              <w:rPr>
                <w:b/>
                <w:bCs/>
                <w:sz w:val="24"/>
                <w:szCs w:val="24"/>
              </w:rPr>
              <w:t xml:space="preserve">Требования к </w:t>
            </w:r>
            <w:r>
              <w:rPr>
                <w:b/>
                <w:bCs/>
                <w:sz w:val="24"/>
                <w:szCs w:val="24"/>
              </w:rPr>
              <w:t>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152" w:type="dxa"/>
            <w:tcBorders>
              <w:right w:val="nil"/>
            </w:tcBorders>
            <w:vAlign w:val="center"/>
          </w:tcPr>
          <w:p w:rsidR="00DA1021" w:rsidRDefault="00DA1021">
            <w:pPr>
              <w:widowControl w:val="0"/>
            </w:pPr>
          </w:p>
        </w:tc>
        <w:tc>
          <w:tcPr>
            <w:tcW w:w="2154" w:type="dxa"/>
            <w:vAlign w:val="center"/>
          </w:tcPr>
          <w:p w:rsidR="00DA1021" w:rsidRDefault="00DA1021">
            <w:pPr>
              <w:widowControl w:val="0"/>
            </w:pPr>
          </w:p>
        </w:tc>
      </w:tr>
      <w:tr w:rsidR="00DA1021">
        <w:tc>
          <w:tcPr>
            <w:tcW w:w="504" w:type="dxa"/>
            <w:vAlign w:val="center"/>
          </w:tcPr>
          <w:p w:rsidR="00DA1021" w:rsidRDefault="00DA1021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lang w:eastAsia="x-none"/>
              </w:rPr>
            </w:pPr>
          </w:p>
        </w:tc>
        <w:tc>
          <w:tcPr>
            <w:tcW w:w="2164" w:type="dxa"/>
          </w:tcPr>
          <w:p w:rsidR="00DA1021" w:rsidRDefault="007D14AD">
            <w:pPr>
              <w:widowControl w:val="0"/>
            </w:pPr>
            <w:r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3107" w:type="dxa"/>
            <w:tcBorders>
              <w:right w:val="nil"/>
            </w:tcBorders>
          </w:tcPr>
          <w:p w:rsidR="00DA1021" w:rsidRDefault="007D14AD">
            <w:pPr>
              <w:widowControl w:val="0"/>
            </w:pPr>
            <w:r>
              <w:rPr>
                <w:sz w:val="24"/>
                <w:szCs w:val="24"/>
              </w:rPr>
              <w:t>В электронном виде ключи доступа</w:t>
            </w:r>
          </w:p>
        </w:tc>
        <w:tc>
          <w:tcPr>
            <w:tcW w:w="2152" w:type="dxa"/>
            <w:tcBorders>
              <w:right w:val="nil"/>
            </w:tcBorders>
          </w:tcPr>
          <w:p w:rsidR="00DA1021" w:rsidRDefault="007D14AD">
            <w:pPr>
              <w:widowControl w:val="0"/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54" w:type="dxa"/>
          </w:tcPr>
          <w:p w:rsidR="00DA1021" w:rsidRDefault="007D14A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A1021">
        <w:tc>
          <w:tcPr>
            <w:tcW w:w="504" w:type="dxa"/>
            <w:vAlign w:val="center"/>
          </w:tcPr>
          <w:p w:rsidR="00DA1021" w:rsidRDefault="00DA1021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lang w:eastAsia="x-none"/>
              </w:rPr>
            </w:pPr>
          </w:p>
        </w:tc>
        <w:tc>
          <w:tcPr>
            <w:tcW w:w="5271" w:type="dxa"/>
            <w:gridSpan w:val="2"/>
            <w:tcBorders>
              <w:right w:val="nil"/>
            </w:tcBorders>
            <w:vAlign w:val="center"/>
          </w:tcPr>
          <w:p w:rsidR="00DA1021" w:rsidRDefault="007D14AD">
            <w:pPr>
              <w:widowControl w:val="0"/>
              <w:spacing w:before="60" w:after="60"/>
            </w:pPr>
            <w:r>
              <w:rPr>
                <w:b/>
                <w:sz w:val="24"/>
                <w:szCs w:val="24"/>
              </w:rPr>
              <w:t>Требования к обязательствам Поставщика, влияющим на исполнение договора</w:t>
            </w:r>
          </w:p>
        </w:tc>
        <w:tc>
          <w:tcPr>
            <w:tcW w:w="2152" w:type="dxa"/>
            <w:tcBorders>
              <w:right w:val="nil"/>
            </w:tcBorders>
            <w:vAlign w:val="center"/>
          </w:tcPr>
          <w:p w:rsidR="00DA1021" w:rsidRDefault="00DA1021">
            <w:pPr>
              <w:widowControl w:val="0"/>
              <w:spacing w:before="60" w:after="60"/>
            </w:pPr>
          </w:p>
        </w:tc>
        <w:tc>
          <w:tcPr>
            <w:tcW w:w="2154" w:type="dxa"/>
            <w:vAlign w:val="center"/>
          </w:tcPr>
          <w:p w:rsidR="00DA1021" w:rsidRDefault="00DA1021">
            <w:pPr>
              <w:widowControl w:val="0"/>
              <w:spacing w:before="60" w:after="60"/>
            </w:pPr>
          </w:p>
        </w:tc>
      </w:tr>
      <w:tr w:rsidR="00DA1021">
        <w:tc>
          <w:tcPr>
            <w:tcW w:w="504" w:type="dxa"/>
            <w:vAlign w:val="center"/>
          </w:tcPr>
          <w:p w:rsidR="00DA1021" w:rsidRDefault="00DA1021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lang w:eastAsia="x-none"/>
              </w:rPr>
            </w:pPr>
          </w:p>
        </w:tc>
        <w:tc>
          <w:tcPr>
            <w:tcW w:w="2164" w:type="dxa"/>
          </w:tcPr>
          <w:p w:rsidR="00DA1021" w:rsidRDefault="007D14AD">
            <w:pPr>
              <w:widowControl w:val="0"/>
            </w:pPr>
            <w:r>
              <w:rPr>
                <w:bCs/>
                <w:sz w:val="24"/>
                <w:szCs w:val="24"/>
              </w:rPr>
              <w:t>Взаимодействие представителей Заказчика и Поставщика</w:t>
            </w:r>
          </w:p>
        </w:tc>
        <w:tc>
          <w:tcPr>
            <w:tcW w:w="3107" w:type="dxa"/>
            <w:tcBorders>
              <w:right w:val="nil"/>
            </w:tcBorders>
          </w:tcPr>
          <w:p w:rsidR="00DA1021" w:rsidRDefault="007D14AD">
            <w:pPr>
              <w:widowControl w:val="0"/>
            </w:pPr>
            <w:r>
              <w:rPr>
                <w:bCs/>
                <w:sz w:val="24"/>
                <w:szCs w:val="24"/>
              </w:rPr>
              <w:t>Осуществляется через Комплекс средств автоматизации службы поддержки пользователей Поставщика, а также помимо этого может осуществляться лично, по телефону либо посредством электронной почты.</w:t>
            </w:r>
          </w:p>
        </w:tc>
        <w:tc>
          <w:tcPr>
            <w:tcW w:w="2152" w:type="dxa"/>
            <w:tcBorders>
              <w:right w:val="nil"/>
            </w:tcBorders>
          </w:tcPr>
          <w:p w:rsidR="00DA1021" w:rsidRDefault="007D14AD">
            <w:pPr>
              <w:widowControl w:val="0"/>
            </w:pPr>
            <w:r>
              <w:rPr>
                <w:sz w:val="24"/>
                <w:szCs w:val="24"/>
              </w:rPr>
              <w:t>Согласие с</w:t>
            </w:r>
            <w:r>
              <w:rPr>
                <w:sz w:val="24"/>
                <w:szCs w:val="24"/>
              </w:rPr>
              <w:t xml:space="preserve"> требованием</w:t>
            </w:r>
          </w:p>
        </w:tc>
        <w:tc>
          <w:tcPr>
            <w:tcW w:w="2154" w:type="dxa"/>
          </w:tcPr>
          <w:p w:rsidR="00DA1021" w:rsidRDefault="007D14A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A1021">
        <w:tc>
          <w:tcPr>
            <w:tcW w:w="504" w:type="dxa"/>
            <w:vAlign w:val="center"/>
          </w:tcPr>
          <w:p w:rsidR="00DA1021" w:rsidRDefault="00DA1021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lang w:eastAsia="x-none"/>
              </w:rPr>
            </w:pPr>
          </w:p>
        </w:tc>
        <w:tc>
          <w:tcPr>
            <w:tcW w:w="2164" w:type="dxa"/>
          </w:tcPr>
          <w:p w:rsidR="00DA1021" w:rsidRDefault="007D14AD">
            <w:pPr>
              <w:widowContro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Способ поставки</w:t>
            </w:r>
          </w:p>
        </w:tc>
        <w:tc>
          <w:tcPr>
            <w:tcW w:w="3107" w:type="dxa"/>
            <w:tcBorders>
              <w:right w:val="nil"/>
            </w:tcBorders>
          </w:tcPr>
          <w:p w:rsidR="00DA1021" w:rsidRDefault="007D14AD">
            <w:pPr>
              <w:widowContro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Передача Поставщиком неисключительного права на ПО осуществляется путем передачи Заказчику одним из следующих способов:</w:t>
            </w:r>
          </w:p>
          <w:p w:rsidR="00DA1021" w:rsidRDefault="007D14AD">
            <w:pPr>
              <w:widowContro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- посредством предоставления доступа к ПО через корпоративную сеть передачи данных</w:t>
            </w:r>
          </w:p>
        </w:tc>
        <w:tc>
          <w:tcPr>
            <w:tcW w:w="2152" w:type="dxa"/>
            <w:tcBorders>
              <w:right w:val="nil"/>
            </w:tcBorders>
          </w:tcPr>
          <w:p w:rsidR="00DA1021" w:rsidRDefault="007D14AD">
            <w:pPr>
              <w:widowControl w:val="0"/>
            </w:pPr>
            <w:r>
              <w:rPr>
                <w:sz w:val="24"/>
                <w:szCs w:val="24"/>
              </w:rPr>
              <w:t xml:space="preserve">Согласие с </w:t>
            </w:r>
            <w:r>
              <w:rPr>
                <w:sz w:val="24"/>
                <w:szCs w:val="24"/>
              </w:rPr>
              <w:t>требованием</w:t>
            </w:r>
          </w:p>
        </w:tc>
        <w:tc>
          <w:tcPr>
            <w:tcW w:w="2154" w:type="dxa"/>
          </w:tcPr>
          <w:p w:rsidR="00DA1021" w:rsidRDefault="007D14A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A1021">
        <w:tc>
          <w:tcPr>
            <w:tcW w:w="504" w:type="dxa"/>
            <w:tcBorders>
              <w:top w:val="nil"/>
            </w:tcBorders>
            <w:vAlign w:val="center"/>
          </w:tcPr>
          <w:p w:rsidR="00DA1021" w:rsidRDefault="00DA1021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ind w:left="-117" w:firstLine="142"/>
              <w:jc w:val="center"/>
              <w:rPr>
                <w:lang w:eastAsia="x-none"/>
              </w:rPr>
            </w:pPr>
          </w:p>
        </w:tc>
        <w:tc>
          <w:tcPr>
            <w:tcW w:w="5271" w:type="dxa"/>
            <w:gridSpan w:val="2"/>
            <w:tcBorders>
              <w:top w:val="nil"/>
              <w:right w:val="nil"/>
            </w:tcBorders>
          </w:tcPr>
          <w:p w:rsidR="00DA1021" w:rsidRDefault="007D14AD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гарантии</w:t>
            </w:r>
          </w:p>
        </w:tc>
        <w:tc>
          <w:tcPr>
            <w:tcW w:w="2152" w:type="dxa"/>
            <w:tcBorders>
              <w:top w:val="nil"/>
              <w:right w:val="nil"/>
            </w:tcBorders>
          </w:tcPr>
          <w:p w:rsidR="00DA1021" w:rsidRDefault="00DA1021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nil"/>
            </w:tcBorders>
          </w:tcPr>
          <w:p w:rsidR="00DA1021" w:rsidRDefault="00DA1021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</w:p>
        </w:tc>
      </w:tr>
      <w:tr w:rsidR="00DA1021">
        <w:tc>
          <w:tcPr>
            <w:tcW w:w="504" w:type="dxa"/>
            <w:tcBorders>
              <w:top w:val="nil"/>
            </w:tcBorders>
            <w:vAlign w:val="center"/>
          </w:tcPr>
          <w:p w:rsidR="00DA1021" w:rsidRDefault="00DA1021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lang w:eastAsia="x-none"/>
              </w:rPr>
            </w:pPr>
          </w:p>
        </w:tc>
        <w:tc>
          <w:tcPr>
            <w:tcW w:w="2164" w:type="dxa"/>
            <w:tcBorders>
              <w:top w:val="nil"/>
            </w:tcBorders>
          </w:tcPr>
          <w:p w:rsidR="00DA1021" w:rsidRDefault="007D14AD">
            <w:pPr>
              <w:widowContro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Срок гарантии</w:t>
            </w:r>
          </w:p>
        </w:tc>
        <w:tc>
          <w:tcPr>
            <w:tcW w:w="3107" w:type="dxa"/>
            <w:tcBorders>
              <w:top w:val="nil"/>
              <w:right w:val="nil"/>
            </w:tcBorders>
          </w:tcPr>
          <w:p w:rsidR="00DA1021" w:rsidRDefault="007D14AD">
            <w:pPr>
              <w:widowContro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 месяцев с даты поставки (подписание актов приемки передачи)</w:t>
            </w:r>
          </w:p>
        </w:tc>
        <w:tc>
          <w:tcPr>
            <w:tcW w:w="2152" w:type="dxa"/>
            <w:tcBorders>
              <w:top w:val="nil"/>
              <w:right w:val="nil"/>
            </w:tcBorders>
          </w:tcPr>
          <w:p w:rsidR="00DA1021" w:rsidRDefault="007D14AD">
            <w:pPr>
              <w:widowControl w:val="0"/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54" w:type="dxa"/>
            <w:tcBorders>
              <w:top w:val="nil"/>
            </w:tcBorders>
          </w:tcPr>
          <w:p w:rsidR="00DA1021" w:rsidRDefault="007D14A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</w:tbl>
    <w:p w:rsidR="00DA1021" w:rsidRDefault="00DA1021">
      <w:pPr>
        <w:pStyle w:val="1"/>
        <w:ind w:left="0" w:firstLine="0"/>
        <w:jc w:val="center"/>
        <w:rPr>
          <w:bCs/>
          <w:sz w:val="24"/>
          <w:szCs w:val="24"/>
        </w:rPr>
      </w:pPr>
    </w:p>
    <w:p w:rsidR="00DA1021" w:rsidRDefault="00DA1021">
      <w:pPr>
        <w:jc w:val="center"/>
        <w:rPr>
          <w:bCs/>
          <w:sz w:val="24"/>
          <w:szCs w:val="24"/>
          <w:lang w:eastAsia="x-none"/>
        </w:rPr>
      </w:pPr>
    </w:p>
    <w:p w:rsidR="00DA1021" w:rsidRDefault="007D14AD">
      <w:pPr>
        <w:pStyle w:val="1"/>
        <w:numPr>
          <w:ilvl w:val="0"/>
          <w:numId w:val="3"/>
        </w:numPr>
        <w:ind w:left="426" w:hanging="426"/>
        <w:jc w:val="center"/>
      </w:pPr>
      <w:bookmarkStart w:id="46" w:name="__RefHeading___Toc75170_1212662846"/>
      <w:bookmarkStart w:id="47" w:name="_Toc54279847"/>
      <w:bookmarkStart w:id="48" w:name="_Toc54785627"/>
      <w:bookmarkStart w:id="49" w:name="_Toc126912495"/>
      <w:bookmarkStart w:id="50" w:name="_Toc132189352"/>
      <w:bookmarkStart w:id="51" w:name="_Toc143536512"/>
      <w:bookmarkEnd w:id="46"/>
      <w:r>
        <w:t>Приложения</w:t>
      </w:r>
      <w:bookmarkEnd w:id="47"/>
      <w:bookmarkEnd w:id="48"/>
      <w:bookmarkEnd w:id="49"/>
      <w:bookmarkEnd w:id="50"/>
      <w:bookmarkEnd w:id="51"/>
    </w:p>
    <w:p w:rsidR="00DA1021" w:rsidRDefault="00DA1021">
      <w:pPr>
        <w:tabs>
          <w:tab w:val="left" w:pos="1134"/>
        </w:tabs>
        <w:spacing w:after="120"/>
        <w:ind w:firstLine="426"/>
        <w:jc w:val="both"/>
        <w:rPr>
          <w:bCs/>
          <w:sz w:val="24"/>
          <w:szCs w:val="24"/>
          <w:lang w:eastAsia="x-none"/>
        </w:rPr>
      </w:pPr>
    </w:p>
    <w:p w:rsidR="00DA1021" w:rsidRDefault="007D14AD">
      <w:pPr>
        <w:tabs>
          <w:tab w:val="left" w:pos="1134"/>
        </w:tabs>
        <w:spacing w:after="120"/>
        <w:ind w:firstLine="426"/>
        <w:jc w:val="both"/>
      </w:pPr>
      <w:r>
        <w:rPr>
          <w:bCs/>
          <w:sz w:val="24"/>
          <w:szCs w:val="24"/>
        </w:rPr>
        <w:t xml:space="preserve">Приложение № 1: </w:t>
      </w:r>
      <w:bookmarkStart w:id="52" w:name="_Hlk875324731"/>
      <w:r>
        <w:rPr>
          <w:bCs/>
          <w:sz w:val="24"/>
          <w:szCs w:val="24"/>
        </w:rPr>
        <w:t>Т</w:t>
      </w:r>
      <w:bookmarkEnd w:id="52"/>
      <w:r>
        <w:rPr>
          <w:bCs/>
          <w:sz w:val="24"/>
          <w:szCs w:val="24"/>
        </w:rPr>
        <w:t>ехническое задание.</w:t>
      </w:r>
    </w:p>
    <w:p w:rsidR="00DA1021" w:rsidRDefault="00DA1021">
      <w:pPr>
        <w:tabs>
          <w:tab w:val="left" w:pos="1134"/>
        </w:tabs>
        <w:spacing w:after="120"/>
        <w:ind w:firstLine="426"/>
        <w:jc w:val="both"/>
      </w:pPr>
    </w:p>
    <w:sectPr w:rsidR="00DA1021">
      <w:headerReference w:type="even" r:id="rId8"/>
      <w:headerReference w:type="default" r:id="rId9"/>
      <w:headerReference w:type="first" r:id="rId10"/>
      <w:pgSz w:w="11906" w:h="16838"/>
      <w:pgMar w:top="1134" w:right="851" w:bottom="992" w:left="1134" w:header="68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D14AD">
      <w:r>
        <w:separator/>
      </w:r>
    </w:p>
  </w:endnote>
  <w:endnote w:type="continuationSeparator" w:id="0">
    <w:p w:rsidR="00000000" w:rsidRDefault="007D1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 Полужирный">
    <w:panose1 w:val="02020803070505020304"/>
    <w:charset w:val="01"/>
    <w:family w:val="roman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1021" w:rsidRDefault="007D14AD">
      <w:pPr>
        <w:rPr>
          <w:sz w:val="12"/>
        </w:rPr>
      </w:pPr>
      <w:r>
        <w:separator/>
      </w:r>
    </w:p>
  </w:footnote>
  <w:footnote w:type="continuationSeparator" w:id="0">
    <w:p w:rsidR="00DA1021" w:rsidRDefault="007D14AD">
      <w:pPr>
        <w:rPr>
          <w:sz w:val="12"/>
        </w:rPr>
      </w:pPr>
      <w:r>
        <w:continuationSeparator/>
      </w:r>
    </w:p>
  </w:footnote>
  <w:footnote w:id="1">
    <w:p w:rsidR="00DA1021" w:rsidRDefault="007D14AD">
      <w:pPr>
        <w:pStyle w:val="afb"/>
      </w:pPr>
      <w:r>
        <w:rPr>
          <w:rStyle w:val="a7"/>
        </w:rPr>
        <w:footnoteRef/>
      </w:r>
      <w:r>
        <w:t>Далее -ЭТУРВ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021" w:rsidRDefault="007D14AD">
    <w:pPr>
      <w:pStyle w:val="aff4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A1021" w:rsidRDefault="007D14AD">
                          <w:pPr>
                            <w:pStyle w:val="aff4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021" w:rsidRDefault="007D14AD">
    <w:pPr>
      <w:pStyle w:val="aff4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4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021" w:rsidRDefault="00DA1021">
    <w:pPr>
      <w:pStyle w:val="aff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C039C"/>
    <w:multiLevelType w:val="multilevel"/>
    <w:tmpl w:val="6F848F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4B1582A"/>
    <w:multiLevelType w:val="multilevel"/>
    <w:tmpl w:val="F5FEB472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D5A07E1"/>
    <w:multiLevelType w:val="multilevel"/>
    <w:tmpl w:val="D7E60C48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3" w15:restartNumberingAfterBreak="0">
    <w:nsid w:val="345D0CA8"/>
    <w:multiLevelType w:val="multilevel"/>
    <w:tmpl w:val="7F30EA90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37160832"/>
    <w:multiLevelType w:val="multilevel"/>
    <w:tmpl w:val="374A81B4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5" w15:restartNumberingAfterBreak="0">
    <w:nsid w:val="3F04489C"/>
    <w:multiLevelType w:val="multilevel"/>
    <w:tmpl w:val="BB8EC40A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114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6ACC5DF4"/>
    <w:multiLevelType w:val="multilevel"/>
    <w:tmpl w:val="3BDE018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7" w15:restartNumberingAfterBreak="0">
    <w:nsid w:val="7E957355"/>
    <w:multiLevelType w:val="multilevel"/>
    <w:tmpl w:val="BC5CC4D2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2"/>
  </w:num>
  <w:num w:numId="5">
    <w:abstractNumId w:val="4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021"/>
    <w:rsid w:val="007D14AD"/>
    <w:rsid w:val="00DA1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F4A63B-A126-461F-8F50-6A6B2C653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0F339D"/>
    <w:pPr>
      <w:keepNext/>
      <w:tabs>
        <w:tab w:val="left" w:pos="0"/>
      </w:tabs>
      <w:spacing w:before="120" w:after="60"/>
      <w:ind w:left="426" w:hanging="426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D561D9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customStyle="1" w:styleId="11">
    <w:name w:val="Гиперссылка1"/>
    <w:uiPriority w:val="99"/>
    <w:qFormat/>
    <w:rsid w:val="006C2F3F"/>
    <w:rPr>
      <w:color w:val="0000FF"/>
      <w:u w:val="single"/>
    </w:rPr>
  </w:style>
  <w:style w:type="character" w:styleId="aa">
    <w:name w:val="annotation reference"/>
    <w:uiPriority w:val="99"/>
    <w:semiHidden/>
    <w:qFormat/>
    <w:rsid w:val="00B714B0"/>
    <w:rPr>
      <w:sz w:val="16"/>
      <w:szCs w:val="16"/>
    </w:rPr>
  </w:style>
  <w:style w:type="character" w:styleId="ab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0F339D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c">
    <w:name w:val="Название Знак"/>
    <w:link w:val="12"/>
    <w:uiPriority w:val="10"/>
    <w:qFormat/>
    <w:rsid w:val="00D22F6D"/>
    <w:rPr>
      <w:sz w:val="28"/>
    </w:rPr>
  </w:style>
  <w:style w:type="character" w:customStyle="1" w:styleId="ad">
    <w:name w:val="Подзаголовок Знак"/>
    <w:link w:val="ae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0">
    <w:name w:val="Выделенная цитата Знак"/>
    <w:link w:val="af1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2">
    <w:name w:val="Subtle Emphasis"/>
    <w:uiPriority w:val="19"/>
    <w:qFormat/>
    <w:rsid w:val="00D22F6D"/>
    <w:rPr>
      <w:i/>
      <w:iCs/>
      <w:color w:val="808080"/>
    </w:rPr>
  </w:style>
  <w:style w:type="character" w:styleId="af3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4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5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6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7">
    <w:name w:val="Электронная подпись Знак"/>
    <w:link w:val="af8"/>
    <w:uiPriority w:val="99"/>
    <w:qFormat/>
    <w:rsid w:val="00D22F6D"/>
    <w:rPr>
      <w:rFonts w:eastAsia="Calibri"/>
      <w:sz w:val="24"/>
      <w:szCs w:val="24"/>
    </w:rPr>
  </w:style>
  <w:style w:type="character" w:customStyle="1" w:styleId="13">
    <w:name w:val="Подпункт Знак1"/>
    <w:link w:val="af9"/>
    <w:qFormat/>
    <w:locked/>
    <w:rsid w:val="00D22F6D"/>
    <w:rPr>
      <w:sz w:val="28"/>
    </w:rPr>
  </w:style>
  <w:style w:type="character" w:customStyle="1" w:styleId="afa">
    <w:name w:val="Текст сноски Знак"/>
    <w:link w:val="afb"/>
    <w:uiPriority w:val="99"/>
    <w:qFormat/>
    <w:rsid w:val="00D22F6D"/>
  </w:style>
  <w:style w:type="character" w:customStyle="1" w:styleId="afc">
    <w:name w:val="Основной текст Знак"/>
    <w:link w:val="afd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e">
    <w:name w:val="Абзац списка Знак"/>
    <w:link w:val="aff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0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1">
    <w:name w:val="Подподпункт Знак"/>
    <w:link w:val="aff2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3">
    <w:name w:val="Верхний колонтитул Знак"/>
    <w:link w:val="aff4"/>
    <w:uiPriority w:val="99"/>
    <w:qFormat/>
    <w:rsid w:val="002F31AF"/>
    <w:rPr>
      <w:sz w:val="24"/>
      <w:szCs w:val="24"/>
    </w:rPr>
  </w:style>
  <w:style w:type="character" w:customStyle="1" w:styleId="aff5">
    <w:name w:val="Текст примечания Знак"/>
    <w:link w:val="aff6"/>
    <w:semiHidden/>
    <w:qFormat/>
    <w:rsid w:val="00DC0F7D"/>
  </w:style>
  <w:style w:type="character" w:customStyle="1" w:styleId="aff7">
    <w:name w:val="Текст концевой сноски Знак"/>
    <w:basedOn w:val="a4"/>
    <w:link w:val="aff8"/>
    <w:qFormat/>
    <w:rsid w:val="003879D4"/>
  </w:style>
  <w:style w:type="character" w:customStyle="1" w:styleId="aff9">
    <w:name w:val="Символ концевой сноски"/>
    <w:qFormat/>
    <w:rPr>
      <w:vertAlign w:val="superscript"/>
    </w:rPr>
  </w:style>
  <w:style w:type="character" w:styleId="affa">
    <w:name w:val="endnote reference"/>
    <w:rPr>
      <w:vertAlign w:val="superscript"/>
    </w:rPr>
  </w:style>
  <w:style w:type="character" w:customStyle="1" w:styleId="EndnoteCharacters">
    <w:name w:val="Endnote Characters"/>
    <w:basedOn w:val="a4"/>
    <w:qFormat/>
    <w:rsid w:val="003879D4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4">
    <w:name w:val="УРОВЕНЬ_1. Знак"/>
    <w:link w:val="15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6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affb">
    <w:name w:val="Ссылка указателя"/>
    <w:qFormat/>
  </w:style>
  <w:style w:type="character" w:styleId="affc">
    <w:name w:val="Hyperlink"/>
    <w:rPr>
      <w:color w:val="000080"/>
      <w:u w:val="single"/>
    </w:rPr>
  </w:style>
  <w:style w:type="paragraph" w:styleId="affd">
    <w:name w:val="Title"/>
    <w:basedOn w:val="a3"/>
    <w:next w:val="afd"/>
    <w:qFormat/>
    <w:pPr>
      <w:keepNext/>
      <w:spacing w:before="240" w:after="120"/>
    </w:pPr>
    <w:rPr>
      <w:rFonts w:ascii="Liberation Sans" w:eastAsia="Microsoft YaHei" w:hAnsi="Liberation Sans" w:cs="Lucida Sans"/>
    </w:rPr>
  </w:style>
  <w:style w:type="paragraph" w:styleId="afd">
    <w:name w:val="Body Text"/>
    <w:basedOn w:val="a3"/>
    <w:link w:val="afc"/>
    <w:rsid w:val="0076353A"/>
    <w:pPr>
      <w:spacing w:after="120"/>
    </w:pPr>
  </w:style>
  <w:style w:type="paragraph" w:styleId="affe">
    <w:name w:val="List"/>
    <w:basedOn w:val="afd"/>
    <w:rPr>
      <w:rFonts w:cs="Lucida Sans"/>
    </w:rPr>
  </w:style>
  <w:style w:type="paragraph" w:styleId="afff">
    <w:name w:val="caption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0">
    <w:name w:val="index heading"/>
    <w:basedOn w:val="affd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heading1">
    <w:name w:val="index heading1"/>
    <w:basedOn w:val="affd"/>
    <w:qFormat/>
  </w:style>
  <w:style w:type="paragraph" w:customStyle="1" w:styleId="caption11">
    <w:name w:val="caption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customStyle="1" w:styleId="indexheading11">
    <w:name w:val="index heading11"/>
    <w:basedOn w:val="affd"/>
    <w:qFormat/>
  </w:style>
  <w:style w:type="paragraph" w:customStyle="1" w:styleId="afff1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b">
    <w:name w:val="footnote text"/>
    <w:basedOn w:val="a3"/>
    <w:link w:val="afa"/>
    <w:uiPriority w:val="99"/>
    <w:rsid w:val="00D561D9"/>
    <w:rPr>
      <w:sz w:val="20"/>
      <w:szCs w:val="20"/>
    </w:rPr>
  </w:style>
  <w:style w:type="paragraph" w:customStyle="1" w:styleId="17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2">
    <w:name w:val="Название1"/>
    <w:basedOn w:val="a3"/>
    <w:link w:val="ac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2">
    <w:name w:val="Колонтитул"/>
    <w:basedOn w:val="a3"/>
    <w:qFormat/>
  </w:style>
  <w:style w:type="paragraph" w:styleId="aff4">
    <w:name w:val="header"/>
    <w:basedOn w:val="a3"/>
    <w:link w:val="aff3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3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4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5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9">
    <w:name w:val="Подпункт"/>
    <w:basedOn w:val="a3"/>
    <w:link w:val="13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8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6">
    <w:name w:val="Раздел регламента"/>
    <w:basedOn w:val="a3"/>
    <w:qFormat/>
    <w:rsid w:val="00E228FA"/>
  </w:style>
  <w:style w:type="paragraph" w:customStyle="1" w:styleId="afff7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8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6">
    <w:name w:val="annotation text"/>
    <w:basedOn w:val="a3"/>
    <w:link w:val="aff5"/>
    <w:semiHidden/>
    <w:qFormat/>
    <w:rsid w:val="00B714B0"/>
    <w:rPr>
      <w:sz w:val="20"/>
      <w:szCs w:val="20"/>
    </w:rPr>
  </w:style>
  <w:style w:type="paragraph" w:styleId="afff9">
    <w:name w:val="annotation subject"/>
    <w:basedOn w:val="aff6"/>
    <w:next w:val="aff6"/>
    <w:semiHidden/>
    <w:qFormat/>
    <w:rsid w:val="00B714B0"/>
    <w:rPr>
      <w:b/>
      <w:bCs/>
    </w:rPr>
  </w:style>
  <w:style w:type="paragraph" w:customStyle="1" w:styleId="19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a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b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e">
    <w:name w:val="Subtitle"/>
    <w:basedOn w:val="a3"/>
    <w:next w:val="a3"/>
    <w:link w:val="ad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">
    <w:name w:val="List Paragraph"/>
    <w:basedOn w:val="a3"/>
    <w:link w:val="afe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1">
    <w:name w:val="Intense Quote"/>
    <w:basedOn w:val="a3"/>
    <w:next w:val="a3"/>
    <w:link w:val="af0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c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8">
    <w:name w:val="E-mail Signature"/>
    <w:basedOn w:val="a3"/>
    <w:link w:val="af7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d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e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a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0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1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2">
    <w:name w:val="Подподпункт"/>
    <w:basedOn w:val="af9"/>
    <w:link w:val="aff1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8">
    <w:name w:val="endnote text"/>
    <w:basedOn w:val="a3"/>
    <w:link w:val="aff7"/>
    <w:rsid w:val="003879D4"/>
    <w:rPr>
      <w:sz w:val="20"/>
      <w:szCs w:val="20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2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3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5">
    <w:name w:val="УРОВЕНЬ_1."/>
    <w:basedOn w:val="aff"/>
    <w:link w:val="14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4">
    <w:name w:val="Содержимое врезки"/>
    <w:basedOn w:val="a3"/>
    <w:qFormat/>
  </w:style>
  <w:style w:type="paragraph" w:customStyle="1" w:styleId="affff5">
    <w:name w:val="Содержимое таблицы"/>
    <w:basedOn w:val="a3"/>
    <w:qFormat/>
    <w:pPr>
      <w:widowControl w:val="0"/>
      <w:suppressLineNumbers/>
    </w:pPr>
  </w:style>
  <w:style w:type="paragraph" w:customStyle="1" w:styleId="affff6">
    <w:name w:val="Заголовок таблицы"/>
    <w:basedOn w:val="affff5"/>
    <w:qFormat/>
    <w:pPr>
      <w:jc w:val="center"/>
    </w:pPr>
    <w:rPr>
      <w:b/>
      <w:bCs/>
    </w:rPr>
  </w:style>
  <w:style w:type="numbering" w:customStyle="1" w:styleId="1c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7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14662-53AD-4600-82E9-9DD6D2229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839</Words>
  <Characters>4785</Characters>
  <Application>Microsoft Office Word</Application>
  <DocSecurity>4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Волков Михаил Евгеньевич</cp:lastModifiedBy>
  <cp:revision>2</cp:revision>
  <cp:lastPrinted>2006-07-26T14:04:00Z</cp:lastPrinted>
  <dcterms:created xsi:type="dcterms:W3CDTF">2026-07-24T11:54:00Z</dcterms:created>
  <dcterms:modified xsi:type="dcterms:W3CDTF">2026-07-24T11:54:00Z</dcterms:modified>
  <dc:language>ru-RU</dc:language>
</cp:coreProperties>
</file>