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3292" w:rsidRDefault="00193292"/>
    <w:p w:rsidR="00193292" w:rsidRDefault="00193292"/>
    <w:p w:rsidR="00193292" w:rsidRDefault="00193292"/>
    <w:p w:rsidR="00193292" w:rsidRDefault="00193292"/>
    <w:p w:rsidR="00193292" w:rsidRDefault="00193292"/>
    <w:p w:rsidR="00193292" w:rsidRDefault="00193292"/>
    <w:p w:rsidR="00193292" w:rsidRDefault="00193292"/>
    <w:p w:rsidR="00193292" w:rsidRDefault="00193292"/>
    <w:p w:rsidR="00193292" w:rsidRDefault="00193292"/>
    <w:p w:rsidR="00193292" w:rsidRDefault="00193292"/>
    <w:p w:rsidR="00193292" w:rsidRDefault="00193292"/>
    <w:p w:rsidR="00193292" w:rsidRDefault="00193292"/>
    <w:p w:rsidR="00193292" w:rsidRDefault="00193292"/>
    <w:p w:rsidR="00193292" w:rsidRDefault="00193292"/>
    <w:p w:rsidR="00193292" w:rsidRDefault="00193292"/>
    <w:p w:rsidR="00193292" w:rsidRDefault="00193292"/>
    <w:p w:rsidR="00193292" w:rsidRDefault="00193292"/>
    <w:p w:rsidR="00193292" w:rsidRDefault="00C06F43">
      <w:pPr>
        <w:pStyle w:val="2"/>
        <w:tabs>
          <w:tab w:val="clear" w:pos="10440"/>
        </w:tabs>
        <w:spacing w:before="120"/>
        <w:ind w:left="0"/>
        <w:jc w:val="center"/>
      </w:pPr>
      <w:r>
        <w:rPr>
          <w:rFonts w:ascii="Times New Roman" w:hAnsi="Times New Roman"/>
          <w:i w:val="0"/>
        </w:rPr>
        <w:t>ТЕХНИЧЕСКОЕ ЗАДАНИЕ НА ОКАЗАНИЕ УСЛУГ ПО РАЗРАБОТКЕ ДИЗАЙН-ПРОЕКТОВ АНТЕННО-ФИДЕРНЫХ СИСТЕМ ВНУТРЕННЕГО ИСПОЛНЕНИЯ (</w:t>
      </w:r>
      <w:proofErr w:type="spellStart"/>
      <w:r>
        <w:rPr>
          <w:rFonts w:ascii="Times New Roman" w:hAnsi="Times New Roman"/>
          <w:i w:val="0"/>
        </w:rPr>
        <w:t>Indoor</w:t>
      </w:r>
      <w:proofErr w:type="spellEnd"/>
      <w:r>
        <w:rPr>
          <w:rFonts w:ascii="Times New Roman" w:hAnsi="Times New Roman"/>
          <w:i w:val="0"/>
        </w:rPr>
        <w:t xml:space="preserve"> АФС)</w:t>
      </w:r>
    </w:p>
    <w:p w:rsidR="00193292" w:rsidRDefault="00C06F43">
      <w:pPr>
        <w:tabs>
          <w:tab w:val="left" w:pos="3994"/>
        </w:tabs>
        <w:jc w:val="center"/>
        <w:rPr>
          <w:sz w:val="26"/>
        </w:rPr>
      </w:pPr>
      <w:r>
        <w:rPr>
          <w:sz w:val="26"/>
        </w:rPr>
        <w:t xml:space="preserve">Организации </w:t>
      </w:r>
      <w:proofErr w:type="spellStart"/>
      <w:r>
        <w:rPr>
          <w:sz w:val="26"/>
        </w:rPr>
        <w:t>Indoor</w:t>
      </w:r>
      <w:proofErr w:type="spellEnd"/>
      <w:r>
        <w:rPr>
          <w:sz w:val="26"/>
        </w:rPr>
        <w:t xml:space="preserve"> инфраструктуры мобильной сети стандартов</w:t>
      </w:r>
    </w:p>
    <w:p w:rsidR="00193292" w:rsidRPr="0061042A" w:rsidRDefault="00C06F43">
      <w:pPr>
        <w:tabs>
          <w:tab w:val="left" w:pos="3994"/>
        </w:tabs>
        <w:jc w:val="center"/>
        <w:rPr>
          <w:sz w:val="26"/>
          <w:lang w:val="en-US"/>
        </w:rPr>
      </w:pPr>
      <w:r w:rsidRPr="0061042A">
        <w:rPr>
          <w:sz w:val="26"/>
          <w:lang w:val="en-US"/>
        </w:rPr>
        <w:t xml:space="preserve">GSM/UMTS </w:t>
      </w:r>
      <w:r>
        <w:rPr>
          <w:sz w:val="26"/>
        </w:rPr>
        <w:t>и</w:t>
      </w:r>
      <w:r w:rsidRPr="0061042A">
        <w:rPr>
          <w:sz w:val="26"/>
          <w:lang w:val="en-US"/>
        </w:rPr>
        <w:t xml:space="preserve"> LTE</w:t>
      </w:r>
    </w:p>
    <w:p w:rsidR="00193292" w:rsidRPr="0061042A" w:rsidRDefault="00193292">
      <w:pPr>
        <w:tabs>
          <w:tab w:val="left" w:pos="3994"/>
        </w:tabs>
        <w:jc w:val="center"/>
        <w:rPr>
          <w:sz w:val="26"/>
          <w:lang w:val="en-US"/>
        </w:rPr>
      </w:pPr>
    </w:p>
    <w:p w:rsidR="00193292" w:rsidRPr="0061042A" w:rsidRDefault="00193292">
      <w:pPr>
        <w:spacing w:after="160" w:line="259" w:lineRule="auto"/>
        <w:rPr>
          <w:sz w:val="26"/>
          <w:lang w:val="en-US"/>
        </w:rPr>
      </w:pPr>
    </w:p>
    <w:p w:rsidR="00193292" w:rsidRPr="0061042A" w:rsidRDefault="00193292">
      <w:pPr>
        <w:rPr>
          <w:sz w:val="26"/>
          <w:lang w:val="en-US"/>
        </w:rPr>
      </w:pPr>
    </w:p>
    <w:p w:rsidR="00193292" w:rsidRPr="0061042A" w:rsidRDefault="00193292">
      <w:pPr>
        <w:rPr>
          <w:sz w:val="26"/>
          <w:lang w:val="en-US"/>
        </w:rPr>
      </w:pPr>
    </w:p>
    <w:p w:rsidR="00193292" w:rsidRPr="0061042A" w:rsidRDefault="00193292">
      <w:pPr>
        <w:rPr>
          <w:sz w:val="26"/>
          <w:lang w:val="en-US"/>
        </w:rPr>
      </w:pPr>
    </w:p>
    <w:p w:rsidR="00193292" w:rsidRPr="0061042A" w:rsidRDefault="00193292">
      <w:pPr>
        <w:rPr>
          <w:sz w:val="26"/>
          <w:lang w:val="en-US"/>
        </w:rPr>
      </w:pPr>
    </w:p>
    <w:p w:rsidR="00193292" w:rsidRPr="0061042A" w:rsidRDefault="00193292">
      <w:pPr>
        <w:rPr>
          <w:sz w:val="26"/>
          <w:lang w:val="en-US"/>
        </w:rPr>
      </w:pPr>
    </w:p>
    <w:p w:rsidR="00193292" w:rsidRPr="0061042A" w:rsidRDefault="00193292">
      <w:pPr>
        <w:rPr>
          <w:sz w:val="26"/>
          <w:lang w:val="en-US"/>
        </w:rPr>
      </w:pPr>
    </w:p>
    <w:p w:rsidR="00193292" w:rsidRPr="0061042A" w:rsidRDefault="00193292">
      <w:pPr>
        <w:rPr>
          <w:sz w:val="26"/>
          <w:lang w:val="en-US"/>
        </w:rPr>
      </w:pPr>
    </w:p>
    <w:p w:rsidR="00193292" w:rsidRPr="0061042A" w:rsidRDefault="00193292">
      <w:pPr>
        <w:rPr>
          <w:sz w:val="26"/>
          <w:lang w:val="en-US"/>
        </w:rPr>
      </w:pPr>
    </w:p>
    <w:p w:rsidR="00193292" w:rsidRPr="0061042A" w:rsidRDefault="00193292">
      <w:pPr>
        <w:rPr>
          <w:sz w:val="26"/>
          <w:lang w:val="en-US"/>
        </w:rPr>
      </w:pPr>
    </w:p>
    <w:p w:rsidR="00193292" w:rsidRPr="0061042A" w:rsidRDefault="00193292">
      <w:pPr>
        <w:rPr>
          <w:sz w:val="26"/>
          <w:lang w:val="en-US"/>
        </w:rPr>
      </w:pPr>
    </w:p>
    <w:p w:rsidR="00193292" w:rsidRPr="0061042A" w:rsidRDefault="00193292">
      <w:pPr>
        <w:rPr>
          <w:sz w:val="26"/>
          <w:lang w:val="en-US"/>
        </w:rPr>
      </w:pPr>
    </w:p>
    <w:p w:rsidR="00193292" w:rsidRPr="0061042A" w:rsidRDefault="00193292">
      <w:pPr>
        <w:rPr>
          <w:sz w:val="26"/>
          <w:lang w:val="en-US"/>
        </w:rPr>
      </w:pPr>
    </w:p>
    <w:p w:rsidR="00193292" w:rsidRPr="0061042A" w:rsidRDefault="00193292">
      <w:pPr>
        <w:rPr>
          <w:sz w:val="26"/>
          <w:lang w:val="en-US"/>
        </w:rPr>
      </w:pPr>
    </w:p>
    <w:p w:rsidR="00193292" w:rsidRPr="0061042A" w:rsidRDefault="00193292">
      <w:pPr>
        <w:rPr>
          <w:sz w:val="26"/>
          <w:lang w:val="en-US"/>
        </w:rPr>
      </w:pPr>
    </w:p>
    <w:p w:rsidR="00193292" w:rsidRPr="0061042A" w:rsidRDefault="00193292">
      <w:pPr>
        <w:rPr>
          <w:sz w:val="26"/>
          <w:lang w:val="en-US"/>
        </w:rPr>
      </w:pPr>
    </w:p>
    <w:p w:rsidR="00193292" w:rsidRPr="0061042A" w:rsidRDefault="00193292">
      <w:pPr>
        <w:rPr>
          <w:sz w:val="26"/>
          <w:lang w:val="en-US"/>
        </w:rPr>
      </w:pPr>
    </w:p>
    <w:p w:rsidR="00193292" w:rsidRPr="0061042A" w:rsidRDefault="00193292">
      <w:pPr>
        <w:rPr>
          <w:sz w:val="26"/>
          <w:lang w:val="en-US"/>
        </w:rPr>
      </w:pPr>
    </w:p>
    <w:p w:rsidR="00193292" w:rsidRPr="0061042A" w:rsidRDefault="00193292">
      <w:pPr>
        <w:rPr>
          <w:sz w:val="26"/>
          <w:lang w:val="en-US"/>
        </w:rPr>
      </w:pPr>
    </w:p>
    <w:p w:rsidR="00193292" w:rsidRPr="0061042A" w:rsidRDefault="00193292">
      <w:pPr>
        <w:rPr>
          <w:sz w:val="26"/>
          <w:lang w:val="en-US"/>
        </w:rPr>
      </w:pPr>
    </w:p>
    <w:p w:rsidR="00193292" w:rsidRPr="0061042A" w:rsidRDefault="00193292">
      <w:pPr>
        <w:rPr>
          <w:sz w:val="26"/>
          <w:lang w:val="en-US"/>
        </w:rPr>
      </w:pPr>
    </w:p>
    <w:p w:rsidR="00193292" w:rsidRPr="0061042A" w:rsidRDefault="00193292">
      <w:pPr>
        <w:rPr>
          <w:sz w:val="26"/>
          <w:lang w:val="en-US"/>
        </w:rPr>
      </w:pPr>
    </w:p>
    <w:p w:rsidR="00193292" w:rsidRPr="0061042A" w:rsidRDefault="00193292">
      <w:pPr>
        <w:rPr>
          <w:sz w:val="26"/>
          <w:lang w:val="en-US"/>
        </w:rPr>
      </w:pPr>
    </w:p>
    <w:p w:rsidR="00193292" w:rsidRPr="0061042A" w:rsidRDefault="00193292">
      <w:pPr>
        <w:rPr>
          <w:sz w:val="26"/>
          <w:lang w:val="en-US"/>
        </w:rPr>
      </w:pPr>
    </w:p>
    <w:p w:rsidR="00193292" w:rsidRPr="0061042A" w:rsidRDefault="00193292">
      <w:pPr>
        <w:rPr>
          <w:sz w:val="26"/>
          <w:lang w:val="en-US"/>
        </w:rPr>
      </w:pPr>
    </w:p>
    <w:p w:rsidR="00193292" w:rsidRPr="0061042A" w:rsidRDefault="00193292">
      <w:pPr>
        <w:rPr>
          <w:sz w:val="26"/>
          <w:lang w:val="en-US"/>
        </w:rPr>
      </w:pPr>
    </w:p>
    <w:p w:rsidR="00193292" w:rsidRPr="0061042A" w:rsidRDefault="00C06F43">
      <w:pPr>
        <w:tabs>
          <w:tab w:val="left" w:pos="360"/>
        </w:tabs>
        <w:spacing w:after="120"/>
        <w:jc w:val="center"/>
        <w:rPr>
          <w:sz w:val="26"/>
          <w:lang w:val="en-US"/>
        </w:rPr>
      </w:pPr>
      <w:r w:rsidRPr="0061042A">
        <w:rPr>
          <w:sz w:val="26"/>
          <w:lang w:val="en-US"/>
        </w:rPr>
        <w:t xml:space="preserve">2025 </w:t>
      </w:r>
      <w:r>
        <w:rPr>
          <w:sz w:val="26"/>
        </w:rPr>
        <w:t>г</w:t>
      </w:r>
      <w:r w:rsidRPr="0061042A">
        <w:rPr>
          <w:sz w:val="26"/>
          <w:lang w:val="en-US"/>
        </w:rPr>
        <w:t>.</w:t>
      </w:r>
      <w:r w:rsidRPr="0061042A">
        <w:rPr>
          <w:lang w:val="en-US"/>
        </w:rPr>
        <w:br w:type="page"/>
      </w:r>
    </w:p>
    <w:p w:rsidR="00193292" w:rsidRDefault="00C06F43">
      <w:pPr>
        <w:pStyle w:val="af1"/>
        <w:numPr>
          <w:ilvl w:val="0"/>
          <w:numId w:val="1"/>
        </w:numPr>
        <w:tabs>
          <w:tab w:val="left" w:pos="360"/>
        </w:tabs>
        <w:spacing w:before="0"/>
        <w:rPr>
          <w:sz w:val="26"/>
        </w:rPr>
      </w:pPr>
      <w:r>
        <w:rPr>
          <w:b/>
          <w:sz w:val="28"/>
        </w:rPr>
        <w:lastRenderedPageBreak/>
        <w:t>Общие данные</w:t>
      </w:r>
    </w:p>
    <w:p w:rsidR="00193292" w:rsidRDefault="00C06F43" w:rsidP="0061042A">
      <w:pPr>
        <w:tabs>
          <w:tab w:val="left" w:pos="360"/>
        </w:tabs>
        <w:ind w:left="-284" w:firstLine="568"/>
        <w:jc w:val="both"/>
      </w:pPr>
      <w:r>
        <w:t>Оказание услуг по разработке дизайн-проектов антенно-фидерных систем внутреннего исполнения (</w:t>
      </w:r>
      <w:proofErr w:type="spellStart"/>
      <w:r>
        <w:t>Indoor</w:t>
      </w:r>
      <w:proofErr w:type="spellEnd"/>
      <w:r>
        <w:t xml:space="preserve"> АФС) предусматривает разработку проекта обеспечения покрытия внутри здания включая: описание системной архитектуры; схемы антенной системы со всеми пассивными и активными элементами; поэтажный план с расчетом </w:t>
      </w:r>
      <w:proofErr w:type="spellStart"/>
      <w:r>
        <w:t>радиопокрытия</w:t>
      </w:r>
      <w:proofErr w:type="spellEnd"/>
      <w:r>
        <w:t xml:space="preserve"> для всех указанных в Техническом задании частотных диапазонов, резюме по расчету </w:t>
      </w:r>
      <w:proofErr w:type="spellStart"/>
      <w:r>
        <w:t>радиопокрытия</w:t>
      </w:r>
      <w:proofErr w:type="spellEnd"/>
      <w:r>
        <w:t>, показывающее выполнение KPI, спецификацию устанавливаемого оборудования с указателем количества и типа элементов.</w:t>
      </w:r>
    </w:p>
    <w:p w:rsidR="00193292" w:rsidRDefault="00C06F43" w:rsidP="0061042A">
      <w:pPr>
        <w:tabs>
          <w:tab w:val="left" w:pos="360"/>
        </w:tabs>
        <w:ind w:left="-284" w:firstLine="568"/>
        <w:jc w:val="both"/>
      </w:pPr>
      <w:r>
        <w:t>Работы выполняются в соответствии с частным Техническим заданием, разрабатываемым для каждого объекта отдельно с учетом индивидуальных особенностей и специфики.</w:t>
      </w:r>
    </w:p>
    <w:p w:rsidR="00193292" w:rsidRDefault="00C06F43" w:rsidP="0061042A">
      <w:pPr>
        <w:tabs>
          <w:tab w:val="left" w:pos="360"/>
        </w:tabs>
        <w:ind w:left="-284" w:firstLine="568"/>
        <w:jc w:val="both"/>
      </w:pPr>
      <w:r>
        <w:t>При разработке дизайн-проектов следует руководствоваться целевыми ключевыми показателями эффективности (КПЭ) операторов связи для создаваемых систем в соответствии с Приложением 1 к ТЗ.</w:t>
      </w:r>
    </w:p>
    <w:p w:rsidR="00193292" w:rsidRDefault="00193292" w:rsidP="0061042A">
      <w:pPr>
        <w:tabs>
          <w:tab w:val="left" w:pos="360"/>
        </w:tabs>
        <w:ind w:left="-284" w:firstLine="568"/>
        <w:jc w:val="both"/>
      </w:pPr>
    </w:p>
    <w:p w:rsidR="00193292" w:rsidRDefault="00C06F43">
      <w:pPr>
        <w:pStyle w:val="af1"/>
        <w:numPr>
          <w:ilvl w:val="0"/>
          <w:numId w:val="1"/>
        </w:numPr>
        <w:tabs>
          <w:tab w:val="left" w:pos="360"/>
        </w:tabs>
        <w:rPr>
          <w:b/>
          <w:sz w:val="28"/>
        </w:rPr>
      </w:pPr>
      <w:r>
        <w:rPr>
          <w:b/>
          <w:sz w:val="28"/>
        </w:rPr>
        <w:t>Стоимость услуг (начальные единичные расценки).</w:t>
      </w:r>
    </w:p>
    <w:tbl>
      <w:tblPr>
        <w:tblStyle w:val="aff1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963"/>
        <w:gridCol w:w="5408"/>
        <w:gridCol w:w="2268"/>
      </w:tblGrid>
      <w:tr w:rsidR="0061042A" w:rsidTr="0061042A">
        <w:tc>
          <w:tcPr>
            <w:tcW w:w="1963" w:type="dxa"/>
            <w:vAlign w:val="center"/>
          </w:tcPr>
          <w:p w:rsidR="0061042A" w:rsidRDefault="0061042A">
            <w:pPr>
              <w:tabs>
                <w:tab w:val="left" w:pos="360"/>
              </w:tabs>
              <w:jc w:val="center"/>
              <w:rPr>
                <w:b/>
              </w:rPr>
            </w:pPr>
            <w:r>
              <w:rPr>
                <w:b/>
              </w:rPr>
              <w:t>Наименование услуги</w:t>
            </w:r>
          </w:p>
        </w:tc>
        <w:tc>
          <w:tcPr>
            <w:tcW w:w="5408" w:type="dxa"/>
            <w:vAlign w:val="center"/>
          </w:tcPr>
          <w:p w:rsidR="0061042A" w:rsidRDefault="0061042A">
            <w:pPr>
              <w:tabs>
                <w:tab w:val="left" w:pos="360"/>
              </w:tabs>
              <w:jc w:val="center"/>
              <w:rPr>
                <w:b/>
              </w:rPr>
            </w:pPr>
            <w:r>
              <w:rPr>
                <w:b/>
              </w:rPr>
              <w:t>Описание услуги</w:t>
            </w:r>
          </w:p>
        </w:tc>
        <w:tc>
          <w:tcPr>
            <w:tcW w:w="2268" w:type="dxa"/>
            <w:vAlign w:val="center"/>
          </w:tcPr>
          <w:p w:rsidR="0061042A" w:rsidRDefault="0061042A">
            <w:pPr>
              <w:tabs>
                <w:tab w:val="left" w:pos="360"/>
              </w:tabs>
              <w:jc w:val="center"/>
              <w:rPr>
                <w:b/>
              </w:rPr>
            </w:pPr>
            <w:r>
              <w:rPr>
                <w:b/>
              </w:rPr>
              <w:t>Площадь объекта</w:t>
            </w:r>
          </w:p>
        </w:tc>
      </w:tr>
      <w:tr w:rsidR="0061042A" w:rsidTr="0061042A">
        <w:trPr>
          <w:trHeight w:val="1757"/>
        </w:trPr>
        <w:tc>
          <w:tcPr>
            <w:tcW w:w="1963" w:type="dxa"/>
            <w:vMerge w:val="restart"/>
            <w:vAlign w:val="center"/>
          </w:tcPr>
          <w:p w:rsidR="0061042A" w:rsidRDefault="0061042A">
            <w:pPr>
              <w:tabs>
                <w:tab w:val="left" w:pos="360"/>
              </w:tabs>
            </w:pPr>
            <w:r>
              <w:t>Разработка дизайн-проекта обеспечения покрытия внутри здания с применением распределенных антенно-фидерных систем</w:t>
            </w:r>
          </w:p>
        </w:tc>
        <w:tc>
          <w:tcPr>
            <w:tcW w:w="5408" w:type="dxa"/>
            <w:vMerge w:val="restart"/>
          </w:tcPr>
          <w:p w:rsidR="0061042A" w:rsidRDefault="0061042A">
            <w:pPr>
              <w:tabs>
                <w:tab w:val="left" w:pos="360"/>
              </w:tabs>
            </w:pPr>
            <w:r>
              <w:t xml:space="preserve">Позиция предусматривает разработку проекта обеспечения покрытия внутри здания включая: описание системной архитектуры; схемы антенной системы со всеми пассивными и активными элементами; поэтажный план с расчетом </w:t>
            </w:r>
            <w:proofErr w:type="spellStart"/>
            <w:r>
              <w:t>радиопокрытия</w:t>
            </w:r>
            <w:proofErr w:type="spellEnd"/>
            <w:r>
              <w:t xml:space="preserve"> для всех указанных в Техническом задании частотных диапазонов; резюме по расчету </w:t>
            </w:r>
            <w:proofErr w:type="spellStart"/>
            <w:r>
              <w:t>радиопокрытия</w:t>
            </w:r>
            <w:proofErr w:type="spellEnd"/>
            <w:r>
              <w:t>, показывающее выполнение KPI; спецификацию устанавливаемого оборудования с указателем количества и типа элементов</w:t>
            </w:r>
          </w:p>
        </w:tc>
        <w:tc>
          <w:tcPr>
            <w:tcW w:w="2268" w:type="dxa"/>
            <w:vAlign w:val="center"/>
          </w:tcPr>
          <w:p w:rsidR="0061042A" w:rsidRDefault="0061042A">
            <w:pPr>
              <w:tabs>
                <w:tab w:val="left" w:pos="360"/>
              </w:tabs>
              <w:jc w:val="center"/>
            </w:pPr>
            <w:r>
              <w:t>До 50 000 м2</w:t>
            </w:r>
          </w:p>
        </w:tc>
      </w:tr>
      <w:tr w:rsidR="0061042A" w:rsidTr="0061042A">
        <w:tc>
          <w:tcPr>
            <w:tcW w:w="1963" w:type="dxa"/>
            <w:vMerge/>
            <w:vAlign w:val="center"/>
          </w:tcPr>
          <w:p w:rsidR="0061042A" w:rsidRDefault="0061042A"/>
        </w:tc>
        <w:tc>
          <w:tcPr>
            <w:tcW w:w="5408" w:type="dxa"/>
            <w:vMerge/>
          </w:tcPr>
          <w:p w:rsidR="0061042A" w:rsidRDefault="0061042A"/>
        </w:tc>
        <w:tc>
          <w:tcPr>
            <w:tcW w:w="2268" w:type="dxa"/>
            <w:vAlign w:val="center"/>
          </w:tcPr>
          <w:p w:rsidR="0061042A" w:rsidRDefault="0061042A">
            <w:pPr>
              <w:tabs>
                <w:tab w:val="left" w:pos="360"/>
              </w:tabs>
              <w:jc w:val="center"/>
            </w:pPr>
            <w:r>
              <w:t>Более 50 000 м2</w:t>
            </w:r>
          </w:p>
        </w:tc>
      </w:tr>
    </w:tbl>
    <w:p w:rsidR="00193292" w:rsidRDefault="00193292">
      <w:pPr>
        <w:tabs>
          <w:tab w:val="left" w:pos="360"/>
        </w:tabs>
        <w:rPr>
          <w:sz w:val="20"/>
        </w:rPr>
      </w:pPr>
    </w:p>
    <w:p w:rsidR="00193292" w:rsidRDefault="00C06F43">
      <w:pPr>
        <w:tabs>
          <w:tab w:val="left" w:pos="360"/>
        </w:tabs>
        <w:rPr>
          <w:sz w:val="20"/>
        </w:rPr>
      </w:pPr>
      <w:r>
        <w:t>Цена услуги устанавливается в рублях.</w:t>
      </w:r>
    </w:p>
    <w:p w:rsidR="00193292" w:rsidRDefault="00193292">
      <w:pPr>
        <w:tabs>
          <w:tab w:val="left" w:pos="360"/>
        </w:tabs>
      </w:pPr>
    </w:p>
    <w:p w:rsidR="00193292" w:rsidRDefault="00C06F43">
      <w:pPr>
        <w:pStyle w:val="af1"/>
        <w:numPr>
          <w:ilvl w:val="0"/>
          <w:numId w:val="1"/>
        </w:numPr>
        <w:tabs>
          <w:tab w:val="left" w:pos="360"/>
        </w:tabs>
        <w:rPr>
          <w:b/>
          <w:sz w:val="28"/>
        </w:rPr>
      </w:pPr>
      <w:r>
        <w:rPr>
          <w:b/>
          <w:sz w:val="28"/>
        </w:rPr>
        <w:t>Сроки и порядок выполнения работ.</w:t>
      </w:r>
    </w:p>
    <w:p w:rsidR="00193292" w:rsidRDefault="00C06F43">
      <w:pPr>
        <w:pStyle w:val="a"/>
        <w:numPr>
          <w:ilvl w:val="0"/>
          <w:numId w:val="0"/>
        </w:numPr>
        <w:tabs>
          <w:tab w:val="left" w:pos="709"/>
          <w:tab w:val="left" w:pos="851"/>
          <w:tab w:val="left" w:pos="993"/>
          <w:tab w:val="left" w:pos="1134"/>
          <w:tab w:val="left" w:pos="1276"/>
          <w:tab w:val="left" w:pos="1418"/>
        </w:tabs>
        <w:ind w:firstLine="568"/>
      </w:pPr>
      <w:r>
        <w:t>Сроки выполнения работ определяются в соответствии с Графиком выполнения работ по каждому объекту, но не могут превышать 60 календарных дней.</w:t>
      </w:r>
    </w:p>
    <w:p w:rsidR="00193292" w:rsidRDefault="00C06F43">
      <w:pPr>
        <w:pStyle w:val="a"/>
        <w:numPr>
          <w:ilvl w:val="0"/>
          <w:numId w:val="0"/>
        </w:numPr>
        <w:tabs>
          <w:tab w:val="left" w:pos="709"/>
          <w:tab w:val="left" w:pos="851"/>
          <w:tab w:val="left" w:pos="993"/>
          <w:tab w:val="left" w:pos="1134"/>
          <w:tab w:val="left" w:pos="1276"/>
          <w:tab w:val="left" w:pos="1418"/>
        </w:tabs>
        <w:ind w:firstLine="568"/>
      </w:pPr>
      <w:r>
        <w:t xml:space="preserve">После разработки технической документации Исполнитель передает ее Заказчику для согласования. </w:t>
      </w:r>
    </w:p>
    <w:p w:rsidR="00193292" w:rsidRDefault="00C06F43">
      <w:pPr>
        <w:pStyle w:val="a"/>
        <w:numPr>
          <w:ilvl w:val="0"/>
          <w:numId w:val="0"/>
        </w:numPr>
        <w:tabs>
          <w:tab w:val="left" w:pos="709"/>
          <w:tab w:val="left" w:pos="851"/>
          <w:tab w:val="left" w:pos="993"/>
          <w:tab w:val="left" w:pos="1134"/>
          <w:tab w:val="left" w:pos="1276"/>
          <w:tab w:val="left" w:pos="1418"/>
        </w:tabs>
        <w:ind w:firstLine="568"/>
        <w:rPr>
          <w:b/>
          <w:color w:val="FF0000"/>
        </w:rPr>
      </w:pPr>
      <w:r>
        <w:t>Заказчик обязуется согласовать ее либо направить Исполнителю мотивированный отказ от согласования с указанием недостатков в разработанной технической документации и сроков их устранения. Исполнитель обязуется устранить выявленные Заказчиком недостатки в разработанной технической документации в сроки, согласованные Сторонами, но не превышающие 10 (десять) рабочих дней.</w:t>
      </w:r>
    </w:p>
    <w:p w:rsidR="00193292" w:rsidRDefault="00C06F43">
      <w:pPr>
        <w:pStyle w:val="a"/>
        <w:numPr>
          <w:ilvl w:val="0"/>
          <w:numId w:val="0"/>
        </w:numPr>
        <w:tabs>
          <w:tab w:val="left" w:pos="709"/>
          <w:tab w:val="left" w:pos="851"/>
          <w:tab w:val="left" w:pos="993"/>
          <w:tab w:val="left" w:pos="1134"/>
          <w:tab w:val="left" w:pos="1276"/>
          <w:tab w:val="left" w:pos="1418"/>
        </w:tabs>
        <w:ind w:firstLine="568"/>
        <w:rPr>
          <w:b/>
          <w:color w:val="FF0000"/>
        </w:rPr>
      </w:pPr>
      <w:r>
        <w:t xml:space="preserve">Устранение недостатков, выявленных Заказчиком в ходе согласования разработанной технической документации, является обязательным для Исполнителя и необходимым условием для проведения повторного согласования с Заказчиком. Устранение таких недостатков и недоработок производится Исполнителем за свой счет. </w:t>
      </w:r>
    </w:p>
    <w:p w:rsidR="00193292" w:rsidRDefault="00C06F43">
      <w:pPr>
        <w:pStyle w:val="a"/>
        <w:numPr>
          <w:ilvl w:val="0"/>
          <w:numId w:val="0"/>
        </w:numPr>
        <w:tabs>
          <w:tab w:val="left" w:pos="709"/>
          <w:tab w:val="left" w:pos="851"/>
          <w:tab w:val="left" w:pos="993"/>
          <w:tab w:val="left" w:pos="1134"/>
          <w:tab w:val="left" w:pos="1276"/>
          <w:tab w:val="left" w:pos="1418"/>
        </w:tabs>
        <w:ind w:firstLine="568"/>
      </w:pPr>
      <w:r>
        <w:t>После устранения выявленных недостатков в разработанной технической документации повторное согласование осуществляется по той же процедуре.</w:t>
      </w:r>
    </w:p>
    <w:p w:rsidR="0061042A" w:rsidRDefault="0061042A" w:rsidP="0061042A">
      <w:pPr>
        <w:pStyle w:val="a"/>
        <w:numPr>
          <w:ilvl w:val="0"/>
          <w:numId w:val="0"/>
        </w:numPr>
        <w:tabs>
          <w:tab w:val="left" w:pos="709"/>
          <w:tab w:val="left" w:pos="851"/>
          <w:tab w:val="left" w:pos="993"/>
          <w:tab w:val="left" w:pos="1134"/>
          <w:tab w:val="left" w:pos="1276"/>
          <w:tab w:val="left" w:pos="1418"/>
        </w:tabs>
        <w:ind w:left="360"/>
      </w:pPr>
      <w:r>
        <w:t xml:space="preserve">Базовый состав документации </w:t>
      </w:r>
      <w:r w:rsidRPr="0061042A">
        <w:t xml:space="preserve">по результатам </w:t>
      </w:r>
      <w:r>
        <w:t xml:space="preserve">выполнения </w:t>
      </w:r>
      <w:r w:rsidRPr="0061042A">
        <w:t>работ</w:t>
      </w:r>
      <w:r>
        <w:t>:</w:t>
      </w:r>
    </w:p>
    <w:p w:rsidR="0061042A" w:rsidRDefault="0061042A" w:rsidP="0061042A">
      <w:pPr>
        <w:pStyle w:val="a"/>
        <w:numPr>
          <w:ilvl w:val="0"/>
          <w:numId w:val="0"/>
        </w:numPr>
        <w:tabs>
          <w:tab w:val="left" w:pos="709"/>
          <w:tab w:val="left" w:pos="851"/>
          <w:tab w:val="left" w:pos="993"/>
          <w:tab w:val="left" w:pos="1134"/>
          <w:tab w:val="left" w:pos="1276"/>
          <w:tab w:val="left" w:pos="1418"/>
        </w:tabs>
        <w:ind w:left="680" w:hanging="320"/>
      </w:pPr>
      <w:r>
        <w:t>1)</w:t>
      </w:r>
      <w:r>
        <w:tab/>
        <w:t>текстовая часть:</w:t>
      </w:r>
    </w:p>
    <w:p w:rsidR="0061042A" w:rsidRDefault="0061042A" w:rsidP="0061042A">
      <w:pPr>
        <w:pStyle w:val="a"/>
        <w:numPr>
          <w:ilvl w:val="0"/>
          <w:numId w:val="0"/>
        </w:numPr>
        <w:tabs>
          <w:tab w:val="left" w:pos="709"/>
          <w:tab w:val="left" w:pos="851"/>
          <w:tab w:val="left" w:pos="993"/>
          <w:tab w:val="left" w:pos="1134"/>
          <w:tab w:val="left" w:pos="1276"/>
          <w:tab w:val="left" w:pos="1418"/>
        </w:tabs>
        <w:ind w:left="680" w:hanging="320"/>
      </w:pPr>
      <w:r>
        <w:t>-</w:t>
      </w:r>
      <w:r>
        <w:tab/>
        <w:t>титульный лист;</w:t>
      </w:r>
    </w:p>
    <w:p w:rsidR="0061042A" w:rsidRDefault="0061042A" w:rsidP="0061042A">
      <w:pPr>
        <w:pStyle w:val="a"/>
        <w:numPr>
          <w:ilvl w:val="0"/>
          <w:numId w:val="0"/>
        </w:numPr>
        <w:tabs>
          <w:tab w:val="left" w:pos="709"/>
          <w:tab w:val="left" w:pos="851"/>
          <w:tab w:val="left" w:pos="993"/>
          <w:tab w:val="left" w:pos="1134"/>
          <w:tab w:val="left" w:pos="1276"/>
          <w:tab w:val="left" w:pos="1418"/>
        </w:tabs>
        <w:ind w:left="680" w:hanging="320"/>
      </w:pPr>
      <w:r>
        <w:lastRenderedPageBreak/>
        <w:t>-</w:t>
      </w:r>
      <w:r>
        <w:tab/>
        <w:t>содержание;</w:t>
      </w:r>
    </w:p>
    <w:p w:rsidR="0061042A" w:rsidRDefault="0061042A" w:rsidP="0061042A">
      <w:pPr>
        <w:pStyle w:val="a"/>
        <w:numPr>
          <w:ilvl w:val="0"/>
          <w:numId w:val="0"/>
        </w:numPr>
        <w:tabs>
          <w:tab w:val="left" w:pos="709"/>
          <w:tab w:val="left" w:pos="851"/>
          <w:tab w:val="left" w:pos="993"/>
          <w:tab w:val="left" w:pos="1134"/>
          <w:tab w:val="left" w:pos="1276"/>
          <w:tab w:val="left" w:pos="1418"/>
        </w:tabs>
        <w:ind w:left="680" w:hanging="320"/>
      </w:pPr>
      <w:r>
        <w:t>-</w:t>
      </w:r>
      <w:r>
        <w:tab/>
        <w:t>назначение документа;</w:t>
      </w:r>
    </w:p>
    <w:p w:rsidR="0061042A" w:rsidRDefault="0061042A" w:rsidP="0061042A">
      <w:pPr>
        <w:pStyle w:val="a"/>
        <w:numPr>
          <w:ilvl w:val="0"/>
          <w:numId w:val="0"/>
        </w:numPr>
        <w:tabs>
          <w:tab w:val="left" w:pos="709"/>
          <w:tab w:val="left" w:pos="851"/>
          <w:tab w:val="left" w:pos="993"/>
          <w:tab w:val="left" w:pos="1134"/>
          <w:tab w:val="left" w:pos="1276"/>
          <w:tab w:val="left" w:pos="1418"/>
        </w:tabs>
        <w:ind w:left="680" w:hanging="320"/>
      </w:pPr>
      <w:r>
        <w:t>-</w:t>
      </w:r>
      <w:r>
        <w:tab/>
        <w:t>термины и определения;</w:t>
      </w:r>
    </w:p>
    <w:p w:rsidR="0061042A" w:rsidRDefault="0061042A" w:rsidP="0061042A">
      <w:pPr>
        <w:pStyle w:val="a"/>
        <w:numPr>
          <w:ilvl w:val="0"/>
          <w:numId w:val="0"/>
        </w:numPr>
        <w:tabs>
          <w:tab w:val="left" w:pos="709"/>
          <w:tab w:val="left" w:pos="851"/>
          <w:tab w:val="left" w:pos="993"/>
          <w:tab w:val="left" w:pos="1134"/>
          <w:tab w:val="left" w:pos="1276"/>
          <w:tab w:val="left" w:pos="1418"/>
        </w:tabs>
        <w:ind w:left="680" w:hanging="320"/>
      </w:pPr>
      <w:r>
        <w:t>-</w:t>
      </w:r>
      <w:r>
        <w:tab/>
        <w:t>описание объекта (обязательно указать длину перегонного тоннеля);</w:t>
      </w:r>
    </w:p>
    <w:p w:rsidR="0061042A" w:rsidRDefault="0061042A" w:rsidP="0061042A">
      <w:pPr>
        <w:pStyle w:val="a"/>
        <w:numPr>
          <w:ilvl w:val="0"/>
          <w:numId w:val="0"/>
        </w:numPr>
        <w:tabs>
          <w:tab w:val="left" w:pos="709"/>
          <w:tab w:val="left" w:pos="851"/>
          <w:tab w:val="left" w:pos="993"/>
          <w:tab w:val="left" w:pos="1134"/>
          <w:tab w:val="left" w:pos="1276"/>
          <w:tab w:val="left" w:pos="1418"/>
        </w:tabs>
        <w:ind w:left="680" w:hanging="320"/>
      </w:pPr>
      <w:r>
        <w:t>-</w:t>
      </w:r>
      <w:r>
        <w:tab/>
        <w:t>конфигурация БС (тип используемых сервисов, количество секторов БС, мощность передатчика, мощность пилот сигнала);</w:t>
      </w:r>
    </w:p>
    <w:p w:rsidR="0061042A" w:rsidRDefault="0061042A" w:rsidP="0061042A">
      <w:pPr>
        <w:pStyle w:val="a"/>
        <w:numPr>
          <w:ilvl w:val="0"/>
          <w:numId w:val="0"/>
        </w:numPr>
        <w:tabs>
          <w:tab w:val="left" w:pos="709"/>
          <w:tab w:val="left" w:pos="851"/>
          <w:tab w:val="left" w:pos="993"/>
          <w:tab w:val="left" w:pos="1134"/>
          <w:tab w:val="left" w:pos="1276"/>
          <w:tab w:val="left" w:pos="1418"/>
        </w:tabs>
        <w:ind w:left="680" w:hanging="320"/>
      </w:pPr>
      <w:r>
        <w:t>-</w:t>
      </w:r>
      <w:r>
        <w:tab/>
        <w:t>описание технического решения;</w:t>
      </w:r>
    </w:p>
    <w:p w:rsidR="0061042A" w:rsidRDefault="0061042A" w:rsidP="0061042A">
      <w:pPr>
        <w:pStyle w:val="a"/>
        <w:numPr>
          <w:ilvl w:val="0"/>
          <w:numId w:val="0"/>
        </w:numPr>
        <w:tabs>
          <w:tab w:val="left" w:pos="709"/>
          <w:tab w:val="left" w:pos="851"/>
          <w:tab w:val="left" w:pos="993"/>
          <w:tab w:val="left" w:pos="1134"/>
          <w:tab w:val="left" w:pos="1276"/>
          <w:tab w:val="left" w:pos="1418"/>
        </w:tabs>
        <w:ind w:left="680" w:hanging="320"/>
      </w:pPr>
      <w:r>
        <w:t>-</w:t>
      </w:r>
      <w:r>
        <w:tab/>
        <w:t>размещение оборудования (с указанием мест и пикетов);</w:t>
      </w:r>
    </w:p>
    <w:p w:rsidR="0061042A" w:rsidRDefault="0061042A" w:rsidP="0061042A">
      <w:pPr>
        <w:pStyle w:val="a"/>
        <w:numPr>
          <w:ilvl w:val="0"/>
          <w:numId w:val="0"/>
        </w:numPr>
        <w:tabs>
          <w:tab w:val="left" w:pos="709"/>
          <w:tab w:val="left" w:pos="851"/>
          <w:tab w:val="left" w:pos="993"/>
          <w:tab w:val="left" w:pos="1134"/>
          <w:tab w:val="left" w:pos="1276"/>
          <w:tab w:val="left" w:pos="1418"/>
        </w:tabs>
        <w:ind w:left="680" w:hanging="320"/>
      </w:pPr>
      <w:r>
        <w:t>-</w:t>
      </w:r>
      <w:r>
        <w:tab/>
        <w:t>целевые КПЭ для системы стандартов, указанных в п. 8;</w:t>
      </w:r>
    </w:p>
    <w:p w:rsidR="0061042A" w:rsidRDefault="0061042A" w:rsidP="0061042A">
      <w:pPr>
        <w:pStyle w:val="a"/>
        <w:numPr>
          <w:ilvl w:val="0"/>
          <w:numId w:val="0"/>
        </w:numPr>
        <w:tabs>
          <w:tab w:val="left" w:pos="709"/>
          <w:tab w:val="left" w:pos="851"/>
          <w:tab w:val="left" w:pos="993"/>
          <w:tab w:val="left" w:pos="1134"/>
          <w:tab w:val="left" w:pos="1276"/>
          <w:tab w:val="left" w:pos="1418"/>
        </w:tabs>
        <w:ind w:left="680" w:hanging="320"/>
      </w:pPr>
      <w:r>
        <w:t>-</w:t>
      </w:r>
      <w:r>
        <w:tab/>
        <w:t>спецификация оборудования (учесть все проектируемые компоненты АФС);</w:t>
      </w:r>
    </w:p>
    <w:p w:rsidR="0061042A" w:rsidRDefault="0061042A" w:rsidP="0061042A">
      <w:pPr>
        <w:pStyle w:val="a"/>
        <w:numPr>
          <w:ilvl w:val="0"/>
          <w:numId w:val="0"/>
        </w:numPr>
        <w:tabs>
          <w:tab w:val="left" w:pos="709"/>
          <w:tab w:val="left" w:pos="851"/>
          <w:tab w:val="left" w:pos="993"/>
          <w:tab w:val="left" w:pos="1134"/>
          <w:tab w:val="left" w:pos="1276"/>
          <w:tab w:val="left" w:pos="1418"/>
        </w:tabs>
        <w:ind w:left="680" w:hanging="320"/>
      </w:pPr>
      <w:r>
        <w:t>-</w:t>
      </w:r>
      <w:r>
        <w:tab/>
        <w:t>кабельный журнал;</w:t>
      </w:r>
    </w:p>
    <w:p w:rsidR="0061042A" w:rsidRDefault="0061042A" w:rsidP="0061042A">
      <w:pPr>
        <w:pStyle w:val="a"/>
        <w:numPr>
          <w:ilvl w:val="0"/>
          <w:numId w:val="0"/>
        </w:numPr>
        <w:tabs>
          <w:tab w:val="left" w:pos="709"/>
          <w:tab w:val="left" w:pos="851"/>
          <w:tab w:val="left" w:pos="993"/>
          <w:tab w:val="left" w:pos="1134"/>
          <w:tab w:val="left" w:pos="1276"/>
          <w:tab w:val="left" w:pos="1418"/>
        </w:tabs>
        <w:ind w:left="680" w:hanging="320"/>
      </w:pPr>
      <w:r>
        <w:t>-</w:t>
      </w:r>
      <w:r>
        <w:tab/>
        <w:t xml:space="preserve">таблица </w:t>
      </w:r>
      <w:proofErr w:type="spellStart"/>
      <w:r>
        <w:t>Cross-Reference</w:t>
      </w:r>
      <w:proofErr w:type="spellEnd"/>
      <w:r>
        <w:t xml:space="preserve"> </w:t>
      </w:r>
      <w:proofErr w:type="spellStart"/>
      <w:r>
        <w:t>Report</w:t>
      </w:r>
      <w:proofErr w:type="spellEnd"/>
      <w:r>
        <w:t>;</w:t>
      </w:r>
    </w:p>
    <w:p w:rsidR="0061042A" w:rsidRDefault="0061042A" w:rsidP="0061042A">
      <w:pPr>
        <w:pStyle w:val="a"/>
        <w:numPr>
          <w:ilvl w:val="0"/>
          <w:numId w:val="0"/>
        </w:numPr>
        <w:tabs>
          <w:tab w:val="left" w:pos="709"/>
          <w:tab w:val="left" w:pos="851"/>
          <w:tab w:val="left" w:pos="993"/>
          <w:tab w:val="left" w:pos="1134"/>
          <w:tab w:val="left" w:pos="1276"/>
          <w:tab w:val="left" w:pos="1418"/>
        </w:tabs>
        <w:ind w:left="680" w:hanging="320"/>
      </w:pPr>
      <w:r>
        <w:t>2)</w:t>
      </w:r>
      <w:r>
        <w:tab/>
        <w:t>структурная схема БС, включая:</w:t>
      </w:r>
    </w:p>
    <w:p w:rsidR="0061042A" w:rsidRDefault="0061042A" w:rsidP="0061042A">
      <w:pPr>
        <w:pStyle w:val="a"/>
        <w:numPr>
          <w:ilvl w:val="0"/>
          <w:numId w:val="0"/>
        </w:numPr>
        <w:tabs>
          <w:tab w:val="left" w:pos="709"/>
          <w:tab w:val="left" w:pos="851"/>
          <w:tab w:val="left" w:pos="993"/>
          <w:tab w:val="left" w:pos="1134"/>
          <w:tab w:val="left" w:pos="1276"/>
          <w:tab w:val="left" w:pos="1418"/>
        </w:tabs>
        <w:ind w:left="680" w:hanging="320"/>
      </w:pPr>
      <w:r>
        <w:t>-</w:t>
      </w:r>
      <w:r>
        <w:tab/>
        <w:t>входная и выходная мощность на компонентах АФС;</w:t>
      </w:r>
    </w:p>
    <w:p w:rsidR="0061042A" w:rsidRDefault="0061042A" w:rsidP="0061042A">
      <w:pPr>
        <w:pStyle w:val="a"/>
        <w:numPr>
          <w:ilvl w:val="0"/>
          <w:numId w:val="0"/>
        </w:numPr>
        <w:tabs>
          <w:tab w:val="left" w:pos="709"/>
          <w:tab w:val="left" w:pos="851"/>
          <w:tab w:val="left" w:pos="993"/>
          <w:tab w:val="left" w:pos="1134"/>
          <w:tab w:val="left" w:pos="1276"/>
          <w:tab w:val="left" w:pos="1418"/>
        </w:tabs>
        <w:ind w:left="680" w:hanging="320"/>
      </w:pPr>
      <w:r>
        <w:t>-</w:t>
      </w:r>
      <w:r>
        <w:tab/>
        <w:t>модели компонентов;</w:t>
      </w:r>
    </w:p>
    <w:p w:rsidR="0061042A" w:rsidRDefault="0061042A" w:rsidP="0061042A">
      <w:pPr>
        <w:pStyle w:val="a"/>
        <w:numPr>
          <w:ilvl w:val="0"/>
          <w:numId w:val="0"/>
        </w:numPr>
        <w:tabs>
          <w:tab w:val="left" w:pos="709"/>
          <w:tab w:val="left" w:pos="851"/>
          <w:tab w:val="left" w:pos="993"/>
          <w:tab w:val="left" w:pos="1134"/>
          <w:tab w:val="left" w:pos="1276"/>
          <w:tab w:val="left" w:pos="1418"/>
        </w:tabs>
        <w:ind w:left="680" w:hanging="320"/>
      </w:pPr>
      <w:r>
        <w:t>-</w:t>
      </w:r>
      <w:r>
        <w:tab/>
        <w:t>нумерацию компонентов (нумерация должно идти по порядку от основного оборудования БС до конечного элемента АФС);</w:t>
      </w:r>
    </w:p>
    <w:p w:rsidR="0061042A" w:rsidRPr="0061042A" w:rsidRDefault="0061042A" w:rsidP="0061042A">
      <w:pPr>
        <w:pStyle w:val="a"/>
        <w:numPr>
          <w:ilvl w:val="0"/>
          <w:numId w:val="0"/>
        </w:numPr>
        <w:tabs>
          <w:tab w:val="left" w:pos="709"/>
          <w:tab w:val="left" w:pos="851"/>
          <w:tab w:val="left" w:pos="993"/>
          <w:tab w:val="left" w:pos="1134"/>
          <w:tab w:val="left" w:pos="1276"/>
          <w:tab w:val="left" w:pos="1418"/>
        </w:tabs>
        <w:ind w:left="680" w:hanging="320"/>
        <w:rPr>
          <w:lang w:val="en-US"/>
        </w:rPr>
      </w:pPr>
      <w:r w:rsidRPr="0061042A">
        <w:rPr>
          <w:lang w:val="en-US"/>
        </w:rPr>
        <w:t>-</w:t>
      </w:r>
      <w:r w:rsidRPr="0061042A">
        <w:rPr>
          <w:lang w:val="en-US"/>
        </w:rPr>
        <w:tab/>
      </w:r>
      <w:proofErr w:type="gramStart"/>
      <w:r w:rsidRPr="0061042A">
        <w:rPr>
          <w:lang w:val="en-US"/>
        </w:rPr>
        <w:t>cables</w:t>
      </w:r>
      <w:proofErr w:type="gramEnd"/>
      <w:r w:rsidRPr="0061042A">
        <w:rPr>
          <w:lang w:val="en-US"/>
        </w:rPr>
        <w:t xml:space="preserve"> legend;</w:t>
      </w:r>
    </w:p>
    <w:p w:rsidR="0061042A" w:rsidRPr="0061042A" w:rsidRDefault="0061042A" w:rsidP="0061042A">
      <w:pPr>
        <w:pStyle w:val="a"/>
        <w:numPr>
          <w:ilvl w:val="0"/>
          <w:numId w:val="0"/>
        </w:numPr>
        <w:tabs>
          <w:tab w:val="left" w:pos="709"/>
          <w:tab w:val="left" w:pos="851"/>
          <w:tab w:val="left" w:pos="993"/>
          <w:tab w:val="left" w:pos="1134"/>
          <w:tab w:val="left" w:pos="1276"/>
          <w:tab w:val="left" w:pos="1418"/>
        </w:tabs>
        <w:ind w:left="680" w:hanging="320"/>
        <w:rPr>
          <w:lang w:val="en-US"/>
        </w:rPr>
      </w:pPr>
      <w:r w:rsidRPr="0061042A">
        <w:rPr>
          <w:lang w:val="en-US"/>
        </w:rPr>
        <w:t>-</w:t>
      </w:r>
      <w:r w:rsidRPr="0061042A">
        <w:rPr>
          <w:lang w:val="en-US"/>
        </w:rPr>
        <w:tab/>
      </w:r>
      <w:proofErr w:type="gramStart"/>
      <w:r w:rsidRPr="0061042A">
        <w:rPr>
          <w:lang w:val="en-US"/>
        </w:rPr>
        <w:t>calculations</w:t>
      </w:r>
      <w:proofErr w:type="gramEnd"/>
      <w:r w:rsidRPr="0061042A">
        <w:rPr>
          <w:lang w:val="en-US"/>
        </w:rPr>
        <w:t xml:space="preserve"> legend;</w:t>
      </w:r>
    </w:p>
    <w:p w:rsidR="0061042A" w:rsidRPr="0061042A" w:rsidRDefault="0061042A" w:rsidP="0061042A">
      <w:pPr>
        <w:pStyle w:val="a"/>
        <w:numPr>
          <w:ilvl w:val="0"/>
          <w:numId w:val="0"/>
        </w:numPr>
        <w:tabs>
          <w:tab w:val="left" w:pos="709"/>
          <w:tab w:val="left" w:pos="851"/>
          <w:tab w:val="left" w:pos="993"/>
          <w:tab w:val="left" w:pos="1134"/>
          <w:tab w:val="left" w:pos="1276"/>
          <w:tab w:val="left" w:pos="1418"/>
        </w:tabs>
        <w:ind w:left="680" w:hanging="320"/>
        <w:rPr>
          <w:lang w:val="en-US"/>
        </w:rPr>
      </w:pPr>
      <w:r w:rsidRPr="0061042A">
        <w:rPr>
          <w:lang w:val="en-US"/>
        </w:rPr>
        <w:t>-</w:t>
      </w:r>
      <w:r w:rsidRPr="0061042A">
        <w:rPr>
          <w:lang w:val="en-US"/>
        </w:rPr>
        <w:tab/>
      </w:r>
      <w:proofErr w:type="gramStart"/>
      <w:r>
        <w:t>таблица</w:t>
      </w:r>
      <w:proofErr w:type="gramEnd"/>
      <w:r w:rsidRPr="0061042A">
        <w:rPr>
          <w:lang w:val="en-US"/>
        </w:rPr>
        <w:t xml:space="preserve"> </w:t>
      </w:r>
      <w:r>
        <w:t>с</w:t>
      </w:r>
      <w:r w:rsidRPr="0061042A">
        <w:rPr>
          <w:lang w:val="en-US"/>
        </w:rPr>
        <w:t xml:space="preserve"> </w:t>
      </w:r>
      <w:r>
        <w:t>конфигурацией</w:t>
      </w:r>
      <w:r w:rsidRPr="0061042A">
        <w:rPr>
          <w:lang w:val="en-US"/>
        </w:rPr>
        <w:t xml:space="preserve"> </w:t>
      </w:r>
      <w:r>
        <w:t>БС</w:t>
      </w:r>
      <w:r w:rsidRPr="0061042A">
        <w:rPr>
          <w:lang w:val="en-US"/>
        </w:rPr>
        <w:t>;</w:t>
      </w:r>
    </w:p>
    <w:p w:rsidR="0061042A" w:rsidRPr="0061042A" w:rsidRDefault="0061042A" w:rsidP="0061042A">
      <w:pPr>
        <w:pStyle w:val="a"/>
        <w:numPr>
          <w:ilvl w:val="0"/>
          <w:numId w:val="0"/>
        </w:numPr>
        <w:tabs>
          <w:tab w:val="left" w:pos="709"/>
          <w:tab w:val="left" w:pos="851"/>
          <w:tab w:val="left" w:pos="993"/>
          <w:tab w:val="left" w:pos="1134"/>
          <w:tab w:val="left" w:pos="1276"/>
          <w:tab w:val="left" w:pos="1418"/>
        </w:tabs>
        <w:ind w:left="680" w:hanging="320"/>
        <w:rPr>
          <w:lang w:val="en-US"/>
        </w:rPr>
      </w:pPr>
      <w:r w:rsidRPr="0061042A">
        <w:rPr>
          <w:lang w:val="en-US"/>
        </w:rPr>
        <w:t>3)</w:t>
      </w:r>
      <w:r w:rsidRPr="0061042A">
        <w:rPr>
          <w:lang w:val="en-US"/>
        </w:rPr>
        <w:tab/>
      </w:r>
      <w:r>
        <w:t>Проектная</w:t>
      </w:r>
      <w:r w:rsidRPr="0061042A">
        <w:rPr>
          <w:lang w:val="en-US"/>
        </w:rPr>
        <w:t xml:space="preserve"> </w:t>
      </w:r>
      <w:r>
        <w:t>документация</w:t>
      </w:r>
      <w:r w:rsidRPr="0061042A">
        <w:rPr>
          <w:lang w:val="en-US"/>
        </w:rPr>
        <w:t xml:space="preserve"> </w:t>
      </w:r>
      <w:r>
        <w:t>должна</w:t>
      </w:r>
      <w:r w:rsidRPr="0061042A">
        <w:rPr>
          <w:lang w:val="en-US"/>
        </w:rPr>
        <w:t xml:space="preserve"> </w:t>
      </w:r>
      <w:r>
        <w:t>содержать</w:t>
      </w:r>
      <w:r w:rsidRPr="0061042A">
        <w:rPr>
          <w:lang w:val="en-US"/>
        </w:rPr>
        <w:t xml:space="preserve"> </w:t>
      </w:r>
      <w:r>
        <w:t>расчёты</w:t>
      </w:r>
      <w:r w:rsidRPr="0061042A">
        <w:rPr>
          <w:lang w:val="en-US"/>
        </w:rPr>
        <w:t xml:space="preserve">: </w:t>
      </w:r>
      <w:proofErr w:type="spellStart"/>
      <w:r w:rsidRPr="0061042A">
        <w:rPr>
          <w:lang w:val="en-US"/>
        </w:rPr>
        <w:t>RxLev</w:t>
      </w:r>
      <w:proofErr w:type="spellEnd"/>
      <w:r w:rsidRPr="0061042A">
        <w:rPr>
          <w:lang w:val="en-US"/>
        </w:rPr>
        <w:t xml:space="preserve">, RSCP, </w:t>
      </w:r>
      <w:proofErr w:type="spellStart"/>
      <w:r w:rsidRPr="0061042A">
        <w:rPr>
          <w:lang w:val="en-US"/>
        </w:rPr>
        <w:t>Ec</w:t>
      </w:r>
      <w:proofErr w:type="spellEnd"/>
      <w:r w:rsidRPr="0061042A">
        <w:rPr>
          <w:lang w:val="en-US"/>
        </w:rPr>
        <w:t>/No, RSRP, RSRQ, SINR, SHO, Best Server, Data rate (</w:t>
      </w:r>
      <w:r>
        <w:t>с</w:t>
      </w:r>
      <w:r w:rsidRPr="0061042A">
        <w:rPr>
          <w:lang w:val="en-US"/>
        </w:rPr>
        <w:t xml:space="preserve"> </w:t>
      </w:r>
      <w:r>
        <w:t>указанием</w:t>
      </w:r>
      <w:r w:rsidRPr="0061042A">
        <w:rPr>
          <w:lang w:val="en-US"/>
        </w:rPr>
        <w:t xml:space="preserve"> CQI) </w:t>
      </w:r>
      <w:r>
        <w:t>для</w:t>
      </w:r>
      <w:r w:rsidRPr="0061042A">
        <w:rPr>
          <w:lang w:val="en-US"/>
        </w:rPr>
        <w:t xml:space="preserve"> </w:t>
      </w:r>
      <w:r>
        <w:t>каждой</w:t>
      </w:r>
      <w:r w:rsidRPr="0061042A">
        <w:rPr>
          <w:lang w:val="en-US"/>
        </w:rPr>
        <w:t xml:space="preserve"> </w:t>
      </w:r>
      <w:r>
        <w:t>технологии</w:t>
      </w:r>
      <w:r w:rsidRPr="0061042A">
        <w:rPr>
          <w:lang w:val="en-US"/>
        </w:rPr>
        <w:t>.</w:t>
      </w:r>
    </w:p>
    <w:p w:rsidR="00193292" w:rsidRPr="00695E23" w:rsidRDefault="00193292">
      <w:pPr>
        <w:tabs>
          <w:tab w:val="left" w:pos="360"/>
        </w:tabs>
        <w:rPr>
          <w:lang w:val="en-US"/>
        </w:rPr>
      </w:pPr>
    </w:p>
    <w:p w:rsidR="00193292" w:rsidRDefault="00C06F43">
      <w:pPr>
        <w:pStyle w:val="af1"/>
        <w:numPr>
          <w:ilvl w:val="0"/>
          <w:numId w:val="1"/>
        </w:numPr>
        <w:tabs>
          <w:tab w:val="left" w:pos="360"/>
        </w:tabs>
        <w:rPr>
          <w:b/>
          <w:sz w:val="28"/>
        </w:rPr>
      </w:pPr>
      <w:r>
        <w:rPr>
          <w:b/>
          <w:sz w:val="28"/>
        </w:rPr>
        <w:t>Требования к кандидатам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106"/>
        <w:gridCol w:w="5528"/>
      </w:tblGrid>
      <w:tr w:rsidR="00C06F43" w:rsidTr="00C06F43">
        <w:trPr>
          <w:trHeight w:val="72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06F43" w:rsidRDefault="00C06F43">
            <w:pPr>
              <w:jc w:val="center"/>
              <w:rPr>
                <w:b/>
              </w:rPr>
            </w:pPr>
            <w:r>
              <w:rPr>
                <w:b/>
              </w:rPr>
              <w:t>Критерий</w:t>
            </w:r>
          </w:p>
        </w:tc>
        <w:tc>
          <w:tcPr>
            <w:tcW w:w="55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06F43" w:rsidRDefault="00C06F43">
            <w:pPr>
              <w:jc w:val="center"/>
              <w:rPr>
                <w:b/>
              </w:rPr>
            </w:pPr>
            <w:r>
              <w:rPr>
                <w:b/>
              </w:rPr>
              <w:t>Подтверждающие документы</w:t>
            </w:r>
          </w:p>
        </w:tc>
      </w:tr>
      <w:tr w:rsidR="00C06F43" w:rsidTr="00C06F43">
        <w:trPr>
          <w:trHeight w:val="360"/>
        </w:trPr>
        <w:tc>
          <w:tcPr>
            <w:tcW w:w="41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43" w:rsidRDefault="00C06F43">
            <w:r>
              <w:t>Цена.</w:t>
            </w:r>
          </w:p>
        </w:tc>
        <w:tc>
          <w:tcPr>
            <w:tcW w:w="55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F43" w:rsidRDefault="00C06F43">
            <w:r>
              <w:t>ТКП</w:t>
            </w:r>
          </w:p>
        </w:tc>
      </w:tr>
      <w:tr w:rsidR="00C06F43" w:rsidTr="00C06F43">
        <w:trPr>
          <w:trHeight w:val="1530"/>
        </w:trPr>
        <w:tc>
          <w:tcPr>
            <w:tcW w:w="41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F43" w:rsidRDefault="00C06F43" w:rsidP="00C06F43">
            <w:r>
              <w:t>Опыт.</w:t>
            </w:r>
            <w:r>
              <w:br/>
              <w:t xml:space="preserve">Участник обладает опытом реализации проектов </w:t>
            </w:r>
            <w:proofErr w:type="spellStart"/>
            <w:r>
              <w:t>Indoor</w:t>
            </w:r>
            <w:proofErr w:type="spellEnd"/>
            <w:r>
              <w:t xml:space="preserve"> АФС на сумму </w:t>
            </w:r>
            <w:r w:rsidRPr="00C06F43">
              <w:t>не менее 2 000 000 (двух миллионов) рублей за последний 1 (один) год.  Наличие исполненных или частично исполненных в указанный период договоров.</w:t>
            </w:r>
          </w:p>
        </w:tc>
        <w:tc>
          <w:tcPr>
            <w:tcW w:w="55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F43" w:rsidRDefault="00C06F43">
            <w:r>
              <w:t xml:space="preserve">Копии договоров с приложением закрывающих </w:t>
            </w:r>
            <w:r w:rsidRPr="00695E23">
              <w:t>документов (Актов, КС2, КС-3, КС-11 и пр.), подтверждающих строительство базовых станций в требуемом объеме;</w:t>
            </w:r>
            <w:bookmarkStart w:id="0" w:name="_GoBack"/>
            <w:bookmarkEnd w:id="0"/>
          </w:p>
        </w:tc>
      </w:tr>
      <w:tr w:rsidR="00C06F43" w:rsidTr="00C06F43">
        <w:trPr>
          <w:trHeight w:val="1530"/>
        </w:trPr>
        <w:tc>
          <w:tcPr>
            <w:tcW w:w="41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F43" w:rsidRDefault="00C06F43">
            <w:r>
              <w:t>Инструмент.</w:t>
            </w:r>
            <w:r>
              <w:br/>
              <w:t xml:space="preserve">Выполнение дизайн-проектов (собственными либо привлеченными ресурсами) с использованием программного комплекса </w:t>
            </w:r>
            <w:proofErr w:type="spellStart"/>
            <w:r>
              <w:t>IBWave</w:t>
            </w:r>
            <w:proofErr w:type="spellEnd"/>
            <w:r>
              <w:t xml:space="preserve">. Наличие опыта выполнения проектов с использованием программного комплекса </w:t>
            </w:r>
            <w:proofErr w:type="spellStart"/>
            <w:r>
              <w:t>IBWave</w:t>
            </w:r>
            <w:proofErr w:type="spellEnd"/>
            <w:r>
              <w:t>.</w:t>
            </w:r>
          </w:p>
        </w:tc>
        <w:tc>
          <w:tcPr>
            <w:tcW w:w="55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F43" w:rsidRDefault="00C06F43">
            <w:r>
              <w:t>Справка в свободной форме с указанием версии ПО и № сертификата и наименований компаний, с которыми осуществляется сотрудничество по данному направлению.</w:t>
            </w:r>
          </w:p>
        </w:tc>
      </w:tr>
      <w:tr w:rsidR="00C06F43" w:rsidTr="00C06F43">
        <w:trPr>
          <w:trHeight w:val="2295"/>
        </w:trPr>
        <w:tc>
          <w:tcPr>
            <w:tcW w:w="41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F43" w:rsidRDefault="00C06F43">
            <w:r>
              <w:lastRenderedPageBreak/>
              <w:t>Ресурс.</w:t>
            </w:r>
            <w:r>
              <w:br/>
              <w:t>Участник располагает квалифицированным персоналом для выполнения работ по разработке дизайн-проектов. Не менее 2 (двух) специалистов в области проектирования, включенных в Национальный реестр специалистов НОПРИЗ.</w:t>
            </w:r>
          </w:p>
        </w:tc>
        <w:tc>
          <w:tcPr>
            <w:tcW w:w="55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F43" w:rsidRDefault="00C06F43">
            <w:pPr>
              <w:pStyle w:val="af1"/>
              <w:numPr>
                <w:ilvl w:val="0"/>
                <w:numId w:val="2"/>
              </w:numPr>
              <w:ind w:left="311" w:hanging="283"/>
            </w:pPr>
            <w:r>
              <w:t>Регистрационный номер в Национальном реестре специалистов НОПРИЗ.</w:t>
            </w:r>
          </w:p>
          <w:p w:rsidR="00C06F43" w:rsidRDefault="00C06F43">
            <w:pPr>
              <w:pStyle w:val="af1"/>
              <w:numPr>
                <w:ilvl w:val="0"/>
                <w:numId w:val="2"/>
              </w:numPr>
              <w:ind w:left="311" w:hanging="283"/>
            </w:pPr>
            <w:r>
              <w:t>Копия штатного расписания Участника / выписка из штатного расписания Участника или копия договоров ГПХ (если специалист не в штате). Допускается не указывать заработную плату.</w:t>
            </w:r>
          </w:p>
        </w:tc>
      </w:tr>
    </w:tbl>
    <w:p w:rsidR="00193292" w:rsidRDefault="00193292">
      <w:pPr>
        <w:tabs>
          <w:tab w:val="left" w:pos="360"/>
        </w:tabs>
      </w:pPr>
    </w:p>
    <w:p w:rsidR="00193292" w:rsidRDefault="00193292">
      <w:pPr>
        <w:tabs>
          <w:tab w:val="left" w:pos="360"/>
        </w:tabs>
      </w:pPr>
    </w:p>
    <w:p w:rsidR="00193292" w:rsidRDefault="00193292">
      <w:pPr>
        <w:tabs>
          <w:tab w:val="left" w:pos="360"/>
        </w:tabs>
      </w:pPr>
    </w:p>
    <w:p w:rsidR="00193292" w:rsidRDefault="00193292">
      <w:pPr>
        <w:tabs>
          <w:tab w:val="left" w:pos="360"/>
        </w:tabs>
      </w:pPr>
    </w:p>
    <w:p w:rsidR="00193292" w:rsidRDefault="00193292">
      <w:pPr>
        <w:tabs>
          <w:tab w:val="left" w:pos="360"/>
        </w:tabs>
      </w:pPr>
    </w:p>
    <w:p w:rsidR="00193292" w:rsidRDefault="00193292">
      <w:pPr>
        <w:tabs>
          <w:tab w:val="left" w:pos="360"/>
        </w:tabs>
      </w:pPr>
    </w:p>
    <w:p w:rsidR="00193292" w:rsidRDefault="00193292">
      <w:pPr>
        <w:tabs>
          <w:tab w:val="left" w:pos="360"/>
        </w:tabs>
      </w:pPr>
    </w:p>
    <w:p w:rsidR="00193292" w:rsidRDefault="00193292">
      <w:pPr>
        <w:tabs>
          <w:tab w:val="left" w:pos="360"/>
        </w:tabs>
      </w:pPr>
    </w:p>
    <w:p w:rsidR="00193292" w:rsidRDefault="00193292">
      <w:pPr>
        <w:tabs>
          <w:tab w:val="left" w:pos="360"/>
        </w:tabs>
      </w:pPr>
    </w:p>
    <w:p w:rsidR="00193292" w:rsidRDefault="00193292">
      <w:pPr>
        <w:tabs>
          <w:tab w:val="left" w:pos="360"/>
        </w:tabs>
      </w:pPr>
    </w:p>
    <w:p w:rsidR="00193292" w:rsidRDefault="00193292">
      <w:pPr>
        <w:tabs>
          <w:tab w:val="left" w:pos="360"/>
        </w:tabs>
      </w:pPr>
    </w:p>
    <w:p w:rsidR="00193292" w:rsidRDefault="00193292">
      <w:pPr>
        <w:tabs>
          <w:tab w:val="left" w:pos="360"/>
        </w:tabs>
      </w:pPr>
    </w:p>
    <w:p w:rsidR="00193292" w:rsidRDefault="00193292">
      <w:pPr>
        <w:tabs>
          <w:tab w:val="left" w:pos="360"/>
        </w:tabs>
      </w:pPr>
    </w:p>
    <w:p w:rsidR="00193292" w:rsidRDefault="00193292">
      <w:pPr>
        <w:tabs>
          <w:tab w:val="left" w:pos="360"/>
        </w:tabs>
      </w:pPr>
    </w:p>
    <w:p w:rsidR="00193292" w:rsidRDefault="00193292">
      <w:pPr>
        <w:tabs>
          <w:tab w:val="left" w:pos="360"/>
        </w:tabs>
      </w:pPr>
    </w:p>
    <w:p w:rsidR="00193292" w:rsidRDefault="00193292">
      <w:pPr>
        <w:tabs>
          <w:tab w:val="left" w:pos="360"/>
        </w:tabs>
      </w:pPr>
    </w:p>
    <w:p w:rsidR="00193292" w:rsidRDefault="00193292">
      <w:pPr>
        <w:tabs>
          <w:tab w:val="left" w:pos="360"/>
        </w:tabs>
      </w:pPr>
    </w:p>
    <w:p w:rsidR="00193292" w:rsidRDefault="00193292">
      <w:pPr>
        <w:tabs>
          <w:tab w:val="left" w:pos="360"/>
        </w:tabs>
      </w:pPr>
    </w:p>
    <w:p w:rsidR="00193292" w:rsidRDefault="00193292">
      <w:pPr>
        <w:tabs>
          <w:tab w:val="left" w:pos="360"/>
        </w:tabs>
      </w:pPr>
    </w:p>
    <w:p w:rsidR="00C06F43" w:rsidRDefault="00C06F43">
      <w:pPr>
        <w:tabs>
          <w:tab w:val="left" w:pos="360"/>
        </w:tabs>
      </w:pPr>
    </w:p>
    <w:p w:rsidR="00C06F43" w:rsidRDefault="00C06F43">
      <w:pPr>
        <w:tabs>
          <w:tab w:val="left" w:pos="360"/>
        </w:tabs>
      </w:pPr>
    </w:p>
    <w:p w:rsidR="00C06F43" w:rsidRDefault="00C06F43">
      <w:pPr>
        <w:tabs>
          <w:tab w:val="left" w:pos="360"/>
        </w:tabs>
      </w:pPr>
    </w:p>
    <w:p w:rsidR="00C06F43" w:rsidRDefault="00C06F43">
      <w:pPr>
        <w:tabs>
          <w:tab w:val="left" w:pos="360"/>
        </w:tabs>
      </w:pPr>
    </w:p>
    <w:p w:rsidR="00C06F43" w:rsidRDefault="00C06F43">
      <w:pPr>
        <w:tabs>
          <w:tab w:val="left" w:pos="360"/>
        </w:tabs>
      </w:pPr>
    </w:p>
    <w:p w:rsidR="00C06F43" w:rsidRDefault="00C06F43">
      <w:pPr>
        <w:tabs>
          <w:tab w:val="left" w:pos="360"/>
        </w:tabs>
      </w:pPr>
    </w:p>
    <w:p w:rsidR="00C06F43" w:rsidRDefault="00C06F43">
      <w:pPr>
        <w:tabs>
          <w:tab w:val="left" w:pos="360"/>
        </w:tabs>
      </w:pPr>
    </w:p>
    <w:p w:rsidR="00C06F43" w:rsidRDefault="00C06F43">
      <w:pPr>
        <w:tabs>
          <w:tab w:val="left" w:pos="360"/>
        </w:tabs>
      </w:pPr>
    </w:p>
    <w:p w:rsidR="00C06F43" w:rsidRDefault="00C06F43">
      <w:pPr>
        <w:tabs>
          <w:tab w:val="left" w:pos="360"/>
        </w:tabs>
      </w:pPr>
    </w:p>
    <w:p w:rsidR="00C06F43" w:rsidRDefault="00C06F43">
      <w:pPr>
        <w:tabs>
          <w:tab w:val="left" w:pos="360"/>
        </w:tabs>
      </w:pPr>
    </w:p>
    <w:p w:rsidR="00C06F43" w:rsidRDefault="00C06F43">
      <w:pPr>
        <w:tabs>
          <w:tab w:val="left" w:pos="360"/>
        </w:tabs>
      </w:pPr>
    </w:p>
    <w:p w:rsidR="00C06F43" w:rsidRDefault="00C06F43">
      <w:pPr>
        <w:tabs>
          <w:tab w:val="left" w:pos="360"/>
        </w:tabs>
      </w:pPr>
    </w:p>
    <w:p w:rsidR="00C06F43" w:rsidRDefault="00C06F43">
      <w:pPr>
        <w:tabs>
          <w:tab w:val="left" w:pos="360"/>
        </w:tabs>
      </w:pPr>
    </w:p>
    <w:p w:rsidR="00C06F43" w:rsidRDefault="00C06F43">
      <w:pPr>
        <w:tabs>
          <w:tab w:val="left" w:pos="360"/>
        </w:tabs>
      </w:pPr>
    </w:p>
    <w:p w:rsidR="00C06F43" w:rsidRDefault="00C06F43">
      <w:pPr>
        <w:tabs>
          <w:tab w:val="left" w:pos="360"/>
        </w:tabs>
      </w:pPr>
    </w:p>
    <w:p w:rsidR="00C06F43" w:rsidRDefault="00C06F43">
      <w:pPr>
        <w:tabs>
          <w:tab w:val="left" w:pos="360"/>
        </w:tabs>
      </w:pPr>
    </w:p>
    <w:p w:rsidR="00C06F43" w:rsidRDefault="00C06F43">
      <w:pPr>
        <w:tabs>
          <w:tab w:val="left" w:pos="360"/>
        </w:tabs>
      </w:pPr>
    </w:p>
    <w:p w:rsidR="00C06F43" w:rsidRDefault="00C06F43">
      <w:pPr>
        <w:tabs>
          <w:tab w:val="left" w:pos="360"/>
        </w:tabs>
      </w:pPr>
    </w:p>
    <w:p w:rsidR="00193292" w:rsidRDefault="00193292">
      <w:pPr>
        <w:tabs>
          <w:tab w:val="left" w:pos="360"/>
        </w:tabs>
      </w:pPr>
    </w:p>
    <w:p w:rsidR="00193292" w:rsidRDefault="00193292">
      <w:pPr>
        <w:tabs>
          <w:tab w:val="left" w:pos="360"/>
        </w:tabs>
      </w:pPr>
    </w:p>
    <w:p w:rsidR="00193292" w:rsidRDefault="00193292">
      <w:pPr>
        <w:tabs>
          <w:tab w:val="left" w:pos="360"/>
        </w:tabs>
      </w:pPr>
    </w:p>
    <w:p w:rsidR="00193292" w:rsidRDefault="00193292">
      <w:pPr>
        <w:tabs>
          <w:tab w:val="left" w:pos="360"/>
        </w:tabs>
      </w:pPr>
    </w:p>
    <w:p w:rsidR="00193292" w:rsidRDefault="00193292">
      <w:pPr>
        <w:tabs>
          <w:tab w:val="left" w:pos="360"/>
        </w:tabs>
      </w:pPr>
    </w:p>
    <w:p w:rsidR="00193292" w:rsidRDefault="00193292">
      <w:pPr>
        <w:tabs>
          <w:tab w:val="left" w:pos="360"/>
        </w:tabs>
      </w:pPr>
    </w:p>
    <w:p w:rsidR="00193292" w:rsidRDefault="00193292">
      <w:pPr>
        <w:tabs>
          <w:tab w:val="left" w:pos="360"/>
        </w:tabs>
      </w:pPr>
    </w:p>
    <w:p w:rsidR="00193292" w:rsidRDefault="00193292">
      <w:pPr>
        <w:tabs>
          <w:tab w:val="left" w:pos="360"/>
        </w:tabs>
      </w:pPr>
    </w:p>
    <w:p w:rsidR="00193292" w:rsidRDefault="00C06F43">
      <w:pPr>
        <w:tabs>
          <w:tab w:val="left" w:pos="360"/>
        </w:tabs>
        <w:jc w:val="right"/>
        <w:rPr>
          <w:sz w:val="28"/>
        </w:rPr>
      </w:pPr>
      <w:r>
        <w:rPr>
          <w:sz w:val="28"/>
        </w:rPr>
        <w:lastRenderedPageBreak/>
        <w:t>Приложение 1</w:t>
      </w:r>
    </w:p>
    <w:p w:rsidR="00193292" w:rsidRDefault="00193292">
      <w:pPr>
        <w:tabs>
          <w:tab w:val="left" w:pos="360"/>
        </w:tabs>
      </w:pPr>
    </w:p>
    <w:p w:rsidR="00193292" w:rsidRDefault="00C06F43">
      <w:pPr>
        <w:jc w:val="center"/>
        <w:rPr>
          <w:b/>
        </w:rPr>
      </w:pPr>
      <w:r>
        <w:rPr>
          <w:b/>
        </w:rPr>
        <w:t>Целевые КПЭ системы</w:t>
      </w:r>
    </w:p>
    <w:p w:rsidR="00193292" w:rsidRDefault="00C06F43">
      <w:pPr>
        <w:ind w:hanging="567"/>
        <w:rPr>
          <w:b/>
        </w:rPr>
      </w:pPr>
      <w:r>
        <w:rPr>
          <w:b/>
        </w:rPr>
        <w:t>Т2</w:t>
      </w:r>
    </w:p>
    <w:p w:rsidR="00193292" w:rsidRDefault="00C06F43">
      <w:pPr>
        <w:ind w:left="-567"/>
        <w:rPr>
          <w:rFonts w:asciiTheme="minorHAnsi" w:hAnsiTheme="minorHAnsi"/>
          <w:b/>
        </w:rPr>
      </w:pPr>
      <w:r>
        <w:rPr>
          <w:noProof/>
        </w:rPr>
        <w:drawing>
          <wp:inline distT="0" distB="0" distL="0" distR="0">
            <wp:extent cx="6120130" cy="2454275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6120130" cy="245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3292" w:rsidRDefault="00193292">
      <w:pPr>
        <w:ind w:hanging="567"/>
        <w:rPr>
          <w:rFonts w:asciiTheme="minorHAnsi" w:hAnsiTheme="minorHAnsi"/>
          <w:b/>
        </w:rPr>
      </w:pPr>
    </w:p>
    <w:p w:rsidR="00193292" w:rsidRDefault="00193292">
      <w:pPr>
        <w:ind w:hanging="567"/>
        <w:rPr>
          <w:rFonts w:asciiTheme="minorHAnsi" w:hAnsiTheme="minorHAnsi"/>
          <w:b/>
        </w:rPr>
      </w:pPr>
    </w:p>
    <w:p w:rsidR="00193292" w:rsidRDefault="00193292">
      <w:pPr>
        <w:ind w:hanging="567"/>
        <w:rPr>
          <w:rFonts w:asciiTheme="minorHAnsi" w:hAnsiTheme="minorHAnsi"/>
          <w:b/>
        </w:rPr>
      </w:pPr>
    </w:p>
    <w:p w:rsidR="00193292" w:rsidRDefault="00193292">
      <w:pPr>
        <w:ind w:hanging="567"/>
        <w:rPr>
          <w:rFonts w:asciiTheme="minorHAnsi" w:hAnsiTheme="minorHAnsi"/>
          <w:b/>
        </w:rPr>
      </w:pPr>
    </w:p>
    <w:p w:rsidR="00193292" w:rsidRDefault="00193292">
      <w:pPr>
        <w:ind w:hanging="567"/>
        <w:rPr>
          <w:rFonts w:asciiTheme="minorHAnsi" w:hAnsiTheme="minorHAnsi"/>
          <w:b/>
        </w:rPr>
      </w:pPr>
    </w:p>
    <w:p w:rsidR="00193292" w:rsidRDefault="00193292">
      <w:pPr>
        <w:ind w:hanging="567"/>
        <w:rPr>
          <w:rFonts w:asciiTheme="minorHAnsi" w:hAnsiTheme="minorHAnsi"/>
          <w:b/>
        </w:rPr>
      </w:pPr>
    </w:p>
    <w:p w:rsidR="00193292" w:rsidRDefault="00C06F43">
      <w:pPr>
        <w:ind w:hanging="567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ВымпелКом</w:t>
      </w:r>
    </w:p>
    <w:p w:rsidR="00193292" w:rsidRDefault="00C06F43">
      <w:pPr>
        <w:ind w:hanging="567"/>
        <w:rPr>
          <w:rFonts w:asciiTheme="minorHAnsi" w:hAnsiTheme="minorHAnsi"/>
          <w:b/>
        </w:rPr>
      </w:pPr>
      <w:r>
        <w:rPr>
          <w:noProof/>
        </w:rPr>
        <w:drawing>
          <wp:inline distT="0" distB="0" distL="0" distR="0">
            <wp:extent cx="5928360" cy="3559175"/>
            <wp:effectExtent l="0" t="0" r="0" b="0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5928360" cy="355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3292" w:rsidRDefault="00193292">
      <w:pPr>
        <w:rPr>
          <w:rFonts w:asciiTheme="minorHAnsi" w:hAnsiTheme="minorHAnsi"/>
          <w:b/>
        </w:rPr>
      </w:pPr>
    </w:p>
    <w:p w:rsidR="00193292" w:rsidRDefault="00193292">
      <w:pPr>
        <w:rPr>
          <w:rFonts w:asciiTheme="minorHAnsi" w:hAnsiTheme="minorHAnsi"/>
          <w:b/>
        </w:rPr>
      </w:pPr>
    </w:p>
    <w:p w:rsidR="00193292" w:rsidRDefault="00193292">
      <w:pPr>
        <w:rPr>
          <w:rFonts w:asciiTheme="minorHAnsi" w:hAnsiTheme="minorHAnsi"/>
          <w:b/>
        </w:rPr>
      </w:pPr>
    </w:p>
    <w:p w:rsidR="00193292" w:rsidRDefault="00193292">
      <w:pPr>
        <w:rPr>
          <w:rFonts w:asciiTheme="minorHAnsi" w:hAnsiTheme="minorHAnsi"/>
          <w:b/>
        </w:rPr>
      </w:pPr>
    </w:p>
    <w:p w:rsidR="00193292" w:rsidRDefault="00193292">
      <w:pPr>
        <w:rPr>
          <w:rFonts w:asciiTheme="minorHAnsi" w:hAnsiTheme="minorHAnsi"/>
          <w:b/>
        </w:rPr>
      </w:pPr>
    </w:p>
    <w:p w:rsidR="00193292" w:rsidRDefault="00193292">
      <w:pPr>
        <w:rPr>
          <w:rFonts w:asciiTheme="minorHAnsi" w:hAnsiTheme="minorHAnsi"/>
          <w:b/>
        </w:rPr>
      </w:pPr>
    </w:p>
    <w:p w:rsidR="00193292" w:rsidRDefault="00193292">
      <w:pPr>
        <w:rPr>
          <w:rFonts w:asciiTheme="minorHAnsi" w:hAnsiTheme="minorHAnsi"/>
          <w:b/>
        </w:rPr>
      </w:pPr>
    </w:p>
    <w:p w:rsidR="00193292" w:rsidRDefault="00193292">
      <w:pPr>
        <w:rPr>
          <w:rFonts w:asciiTheme="minorHAnsi" w:hAnsiTheme="minorHAnsi"/>
          <w:b/>
        </w:rPr>
      </w:pPr>
    </w:p>
    <w:p w:rsidR="00193292" w:rsidRDefault="00C06F43">
      <w:pPr>
        <w:ind w:hanging="567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lastRenderedPageBreak/>
        <w:t>МТС</w:t>
      </w:r>
    </w:p>
    <w:p w:rsidR="00193292" w:rsidRDefault="00193292">
      <w:pPr>
        <w:rPr>
          <w:rFonts w:asciiTheme="minorHAnsi" w:hAnsiTheme="minorHAnsi"/>
          <w:b/>
        </w:rPr>
      </w:pPr>
    </w:p>
    <w:p w:rsidR="00193292" w:rsidRDefault="00C06F43">
      <w:pPr>
        <w:ind w:hanging="567"/>
        <w:rPr>
          <w:rFonts w:asciiTheme="minorHAnsi" w:hAnsiTheme="minorHAnsi"/>
          <w:b/>
        </w:rPr>
      </w:pPr>
      <w:r>
        <w:rPr>
          <w:noProof/>
        </w:rPr>
        <w:drawing>
          <wp:inline distT="0" distB="0" distL="0" distR="0">
            <wp:extent cx="5924550" cy="4156709"/>
            <wp:effectExtent l="0" t="0" r="0" b="0"/>
            <wp:docPr id="5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5924550" cy="4156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3292" w:rsidRDefault="00193292">
      <w:pPr>
        <w:rPr>
          <w:rFonts w:asciiTheme="minorHAnsi" w:hAnsiTheme="minorHAnsi"/>
          <w:b/>
        </w:rPr>
      </w:pPr>
    </w:p>
    <w:p w:rsidR="00193292" w:rsidRDefault="00193292">
      <w:pPr>
        <w:rPr>
          <w:rFonts w:asciiTheme="minorHAnsi" w:hAnsiTheme="minorHAnsi"/>
          <w:b/>
        </w:rPr>
      </w:pPr>
    </w:p>
    <w:p w:rsidR="00193292" w:rsidRDefault="00193292">
      <w:pPr>
        <w:rPr>
          <w:rFonts w:asciiTheme="minorHAnsi" w:hAnsiTheme="minorHAnsi"/>
          <w:b/>
        </w:rPr>
      </w:pPr>
    </w:p>
    <w:p w:rsidR="00193292" w:rsidRDefault="00193292">
      <w:pPr>
        <w:rPr>
          <w:rFonts w:asciiTheme="minorHAnsi" w:hAnsiTheme="minorHAnsi"/>
          <w:b/>
        </w:rPr>
      </w:pPr>
    </w:p>
    <w:p w:rsidR="00193292" w:rsidRDefault="00193292">
      <w:pPr>
        <w:rPr>
          <w:rFonts w:asciiTheme="minorHAnsi" w:hAnsiTheme="minorHAnsi"/>
          <w:b/>
        </w:rPr>
      </w:pPr>
    </w:p>
    <w:p w:rsidR="00193292" w:rsidRDefault="00193292">
      <w:pPr>
        <w:rPr>
          <w:rFonts w:asciiTheme="minorHAnsi" w:hAnsiTheme="minorHAnsi"/>
          <w:b/>
        </w:rPr>
      </w:pPr>
    </w:p>
    <w:p w:rsidR="00193292" w:rsidRDefault="00193292">
      <w:pPr>
        <w:rPr>
          <w:rFonts w:asciiTheme="minorHAnsi" w:hAnsiTheme="minorHAnsi"/>
          <w:b/>
        </w:rPr>
      </w:pPr>
    </w:p>
    <w:p w:rsidR="00193292" w:rsidRDefault="00193292">
      <w:pPr>
        <w:rPr>
          <w:rFonts w:asciiTheme="minorHAnsi" w:hAnsiTheme="minorHAnsi"/>
          <w:b/>
        </w:rPr>
      </w:pPr>
    </w:p>
    <w:p w:rsidR="00193292" w:rsidRDefault="00193292">
      <w:pPr>
        <w:rPr>
          <w:rFonts w:asciiTheme="minorHAnsi" w:hAnsiTheme="minorHAnsi"/>
          <w:b/>
        </w:rPr>
      </w:pPr>
    </w:p>
    <w:p w:rsidR="00193292" w:rsidRDefault="00193292">
      <w:pPr>
        <w:rPr>
          <w:rFonts w:asciiTheme="minorHAnsi" w:hAnsiTheme="minorHAnsi"/>
          <w:b/>
        </w:rPr>
      </w:pPr>
    </w:p>
    <w:p w:rsidR="00193292" w:rsidRDefault="00193292">
      <w:pPr>
        <w:rPr>
          <w:rFonts w:asciiTheme="minorHAnsi" w:hAnsiTheme="minorHAnsi"/>
          <w:b/>
        </w:rPr>
      </w:pPr>
    </w:p>
    <w:p w:rsidR="00193292" w:rsidRDefault="00193292">
      <w:pPr>
        <w:rPr>
          <w:rFonts w:asciiTheme="minorHAnsi" w:hAnsiTheme="minorHAnsi"/>
          <w:b/>
        </w:rPr>
      </w:pPr>
    </w:p>
    <w:p w:rsidR="00193292" w:rsidRDefault="00193292">
      <w:pPr>
        <w:rPr>
          <w:rFonts w:asciiTheme="minorHAnsi" w:hAnsiTheme="minorHAnsi"/>
          <w:b/>
        </w:rPr>
      </w:pPr>
    </w:p>
    <w:p w:rsidR="00193292" w:rsidRDefault="00193292">
      <w:pPr>
        <w:rPr>
          <w:rFonts w:asciiTheme="minorHAnsi" w:hAnsiTheme="minorHAnsi"/>
          <w:b/>
        </w:rPr>
      </w:pPr>
    </w:p>
    <w:p w:rsidR="00193292" w:rsidRDefault="00193292">
      <w:pPr>
        <w:rPr>
          <w:rFonts w:asciiTheme="minorHAnsi" w:hAnsiTheme="minorHAnsi"/>
          <w:b/>
        </w:rPr>
      </w:pPr>
    </w:p>
    <w:p w:rsidR="00193292" w:rsidRDefault="00193292">
      <w:pPr>
        <w:rPr>
          <w:rFonts w:asciiTheme="minorHAnsi" w:hAnsiTheme="minorHAnsi"/>
          <w:b/>
        </w:rPr>
      </w:pPr>
    </w:p>
    <w:p w:rsidR="00193292" w:rsidRDefault="00193292">
      <w:pPr>
        <w:rPr>
          <w:rFonts w:asciiTheme="minorHAnsi" w:hAnsiTheme="minorHAnsi"/>
          <w:b/>
        </w:rPr>
      </w:pPr>
    </w:p>
    <w:p w:rsidR="00193292" w:rsidRDefault="00193292">
      <w:pPr>
        <w:rPr>
          <w:rFonts w:asciiTheme="minorHAnsi" w:hAnsiTheme="minorHAnsi"/>
          <w:b/>
        </w:rPr>
      </w:pPr>
    </w:p>
    <w:p w:rsidR="00193292" w:rsidRDefault="00193292">
      <w:pPr>
        <w:rPr>
          <w:rFonts w:asciiTheme="minorHAnsi" w:hAnsiTheme="minorHAnsi"/>
          <w:b/>
        </w:rPr>
      </w:pPr>
    </w:p>
    <w:p w:rsidR="00193292" w:rsidRDefault="00193292">
      <w:pPr>
        <w:rPr>
          <w:rFonts w:asciiTheme="minorHAnsi" w:hAnsiTheme="minorHAnsi"/>
          <w:b/>
        </w:rPr>
      </w:pPr>
    </w:p>
    <w:p w:rsidR="00193292" w:rsidRDefault="00193292">
      <w:pPr>
        <w:rPr>
          <w:rFonts w:asciiTheme="minorHAnsi" w:hAnsiTheme="minorHAnsi"/>
          <w:b/>
        </w:rPr>
      </w:pPr>
    </w:p>
    <w:p w:rsidR="00193292" w:rsidRDefault="00193292">
      <w:pPr>
        <w:rPr>
          <w:rFonts w:asciiTheme="minorHAnsi" w:hAnsiTheme="minorHAnsi"/>
          <w:b/>
        </w:rPr>
      </w:pPr>
    </w:p>
    <w:p w:rsidR="00193292" w:rsidRDefault="00193292">
      <w:pPr>
        <w:rPr>
          <w:rFonts w:asciiTheme="minorHAnsi" w:hAnsiTheme="minorHAnsi"/>
          <w:b/>
        </w:rPr>
      </w:pPr>
    </w:p>
    <w:p w:rsidR="00193292" w:rsidRDefault="00193292">
      <w:pPr>
        <w:rPr>
          <w:rFonts w:asciiTheme="minorHAnsi" w:hAnsiTheme="minorHAnsi"/>
          <w:b/>
        </w:rPr>
      </w:pPr>
    </w:p>
    <w:p w:rsidR="00193292" w:rsidRDefault="00193292">
      <w:pPr>
        <w:rPr>
          <w:rFonts w:asciiTheme="minorHAnsi" w:hAnsiTheme="minorHAnsi"/>
          <w:b/>
        </w:rPr>
      </w:pPr>
    </w:p>
    <w:p w:rsidR="00193292" w:rsidRDefault="00193292">
      <w:pPr>
        <w:rPr>
          <w:rFonts w:asciiTheme="minorHAnsi" w:hAnsiTheme="minorHAnsi"/>
          <w:b/>
        </w:rPr>
      </w:pPr>
    </w:p>
    <w:p w:rsidR="00193292" w:rsidRDefault="00193292">
      <w:pPr>
        <w:rPr>
          <w:rFonts w:asciiTheme="minorHAnsi" w:hAnsiTheme="minorHAnsi"/>
          <w:b/>
        </w:rPr>
      </w:pPr>
    </w:p>
    <w:p w:rsidR="00193292" w:rsidRDefault="00C06F43">
      <w:pPr>
        <w:ind w:hanging="426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lastRenderedPageBreak/>
        <w:t>МегаФон</w:t>
      </w:r>
    </w:p>
    <w:p w:rsidR="00193292" w:rsidRDefault="00193292"/>
    <w:p w:rsidR="00193292" w:rsidRDefault="00C06F43">
      <w:pPr>
        <w:ind w:hanging="426"/>
        <w:rPr>
          <w:rFonts w:asciiTheme="minorHAnsi" w:hAnsiTheme="minorHAnsi"/>
          <w:b/>
        </w:rPr>
      </w:pPr>
      <w:r>
        <w:rPr>
          <w:noProof/>
        </w:rPr>
        <w:drawing>
          <wp:inline distT="0" distB="0" distL="0" distR="0">
            <wp:extent cx="6120130" cy="6429375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6120130" cy="642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3292" w:rsidRDefault="00193292">
      <w:pPr>
        <w:tabs>
          <w:tab w:val="left" w:pos="360"/>
        </w:tabs>
      </w:pPr>
    </w:p>
    <w:sectPr w:rsidR="00193292">
      <w:footerReference w:type="even" r:id="rId11"/>
      <w:footerReference w:type="default" r:id="rId12"/>
      <w:footerReference w:type="first" r:id="rId13"/>
      <w:pgSz w:w="11906" w:h="16838"/>
      <w:pgMar w:top="737" w:right="708" w:bottom="766" w:left="1417" w:header="0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3873" w:rsidRDefault="00C06F43">
      <w:r>
        <w:separator/>
      </w:r>
    </w:p>
  </w:endnote>
  <w:endnote w:type="continuationSeparator" w:id="0">
    <w:p w:rsidR="00C43873" w:rsidRDefault="00C06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3292" w:rsidRDefault="00193292">
    <w:pPr>
      <w:pStyle w:val="af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3292" w:rsidRDefault="00193292">
    <w:pPr>
      <w:pStyle w:val="afd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3292" w:rsidRDefault="00193292">
    <w:pPr>
      <w:pStyle w:val="af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3873" w:rsidRDefault="00C06F43">
      <w:r>
        <w:separator/>
      </w:r>
    </w:p>
  </w:footnote>
  <w:footnote w:type="continuationSeparator" w:id="0">
    <w:p w:rsidR="00C43873" w:rsidRDefault="00C06F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F02E4A"/>
    <w:multiLevelType w:val="multilevel"/>
    <w:tmpl w:val="F7A65C2E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1" w15:restartNumberingAfterBreak="0">
    <w:nsid w:val="558B0311"/>
    <w:multiLevelType w:val="multilevel"/>
    <w:tmpl w:val="7FCC53F0"/>
    <w:lvl w:ilvl="0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ascii="Times New Roman" w:hAnsi="Times New Roman"/>
        <w:i w:val="0"/>
        <w:caps w:val="0"/>
        <w:smallCaps w:val="0"/>
        <w:strike w:val="0"/>
        <w:color w:val="000000"/>
        <w:spacing w:val="0"/>
        <w:sz w:val="22"/>
        <w:u w:val="none"/>
      </w:rPr>
    </w:lvl>
    <w:lvl w:ilvl="1">
      <w:start w:val="1"/>
      <w:numFmt w:val="decimal"/>
      <w:pStyle w:val="a"/>
      <w:lvlText w:val="%1.%2."/>
      <w:lvlJc w:val="left"/>
      <w:pPr>
        <w:tabs>
          <w:tab w:val="left" w:pos="0"/>
        </w:tabs>
        <w:ind w:left="680" w:hanging="320"/>
      </w:pPr>
      <w:rPr>
        <w:rFonts w:ascii="Times New Roman" w:hAnsi="Times New Roman"/>
        <w:b w:val="0"/>
        <w:i w:val="0"/>
        <w:caps w:val="0"/>
        <w:smallCaps w:val="0"/>
        <w:strike w:val="0"/>
        <w:shadow w:val="0"/>
        <w:emboss w:val="0"/>
        <w:imprint w:val="0"/>
        <w:color w:val="000000"/>
        <w:spacing w:val="0"/>
        <w:sz w:val="22"/>
        <w:u w:val="none"/>
      </w:r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527" w:firstLine="40"/>
      </w:pPr>
      <w:rPr>
        <w:b w:val="0"/>
        <w:i w:val="0"/>
        <w:color w:val="000000"/>
      </w:rPr>
    </w:lvl>
    <w:lvl w:ilvl="3">
      <w:start w:val="1"/>
      <w:numFmt w:val="decimal"/>
      <w:lvlText w:val="(%4)"/>
      <w:lvlJc w:val="left"/>
      <w:pPr>
        <w:tabs>
          <w:tab w:val="left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left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left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left" w:pos="0"/>
        </w:tabs>
        <w:ind w:left="3240" w:hanging="360"/>
      </w:pPr>
    </w:lvl>
  </w:abstractNum>
  <w:abstractNum w:abstractNumId="2" w15:restartNumberingAfterBreak="0">
    <w:nsid w:val="761A0493"/>
    <w:multiLevelType w:val="multilevel"/>
    <w:tmpl w:val="4E266CEE"/>
    <w:lvl w:ilvl="0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  <w:rPr>
        <w:b w:val="0"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left" w:pos="0"/>
        </w:tabs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292"/>
    <w:rsid w:val="00193292"/>
    <w:rsid w:val="0061042A"/>
    <w:rsid w:val="00695E23"/>
    <w:rsid w:val="00C06F43"/>
    <w:rsid w:val="00C43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90EB23-A2C5-4A61-A7C4-F02F4C9FF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next w:val="a0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0"/>
    <w:next w:val="a0"/>
    <w:link w:val="20"/>
    <w:uiPriority w:val="9"/>
    <w:qFormat/>
    <w:pPr>
      <w:keepNext/>
      <w:tabs>
        <w:tab w:val="left" w:pos="10440"/>
      </w:tabs>
      <w:spacing w:before="240" w:after="60"/>
      <w:ind w:left="9000"/>
      <w:outlineLvl w:val="1"/>
    </w:pPr>
    <w:rPr>
      <w:rFonts w:ascii="Arial" w:hAnsi="Arial"/>
      <w:b/>
      <w:i/>
      <w:sz w:val="28"/>
    </w:rPr>
  </w:style>
  <w:style w:type="paragraph" w:styleId="3">
    <w:name w:val="heading 3"/>
    <w:next w:val="a0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0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0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next w:val="a0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0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0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0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a4">
    <w:name w:val="Подпункт договора"/>
    <w:basedOn w:val="a"/>
    <w:link w:val="a5"/>
  </w:style>
  <w:style w:type="character" w:customStyle="1" w:styleId="a5">
    <w:name w:val="Подпункт договора"/>
    <w:basedOn w:val="a6"/>
    <w:link w:val="a4"/>
    <w:rPr>
      <w:rFonts w:ascii="Times New Roman" w:hAnsi="Times New Roman"/>
      <w:sz w:val="26"/>
    </w:rPr>
  </w:style>
  <w:style w:type="paragraph" w:styleId="a7">
    <w:name w:val="Body Text"/>
    <w:basedOn w:val="a0"/>
    <w:link w:val="a8"/>
    <w:pPr>
      <w:spacing w:after="120"/>
    </w:pPr>
  </w:style>
  <w:style w:type="character" w:customStyle="1" w:styleId="a8">
    <w:name w:val="Основной текст Знак"/>
    <w:basedOn w:val="1"/>
    <w:link w:val="a7"/>
    <w:rPr>
      <w:rFonts w:ascii="Times New Roman" w:hAnsi="Times New Roman"/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user">
    <w:name w:val="Колонтитулы (user)"/>
    <w:basedOn w:val="a0"/>
    <w:link w:val="user0"/>
  </w:style>
  <w:style w:type="character" w:customStyle="1" w:styleId="user0">
    <w:name w:val="Колонтитулы (user)"/>
    <w:basedOn w:val="1"/>
    <w:link w:val="user"/>
    <w:rPr>
      <w:rFonts w:ascii="Times New Roman" w:hAnsi="Times New Roman"/>
      <w:sz w:val="24"/>
    </w:rPr>
  </w:style>
  <w:style w:type="paragraph" w:styleId="a9">
    <w:name w:val="List"/>
    <w:basedOn w:val="a7"/>
    <w:link w:val="aa"/>
  </w:style>
  <w:style w:type="character" w:customStyle="1" w:styleId="aa">
    <w:name w:val="Список Знак"/>
    <w:basedOn w:val="a8"/>
    <w:link w:val="a9"/>
    <w:rPr>
      <w:rFonts w:ascii="Times New Roman" w:hAnsi="Times New Roman"/>
      <w:sz w:val="24"/>
    </w:rPr>
  </w:style>
  <w:style w:type="paragraph" w:customStyle="1" w:styleId="user1">
    <w:name w:val="Указатель (user)"/>
    <w:basedOn w:val="a0"/>
    <w:link w:val="user2"/>
  </w:style>
  <w:style w:type="character" w:customStyle="1" w:styleId="user2">
    <w:name w:val="Указатель (user)"/>
    <w:basedOn w:val="1"/>
    <w:link w:val="user1"/>
    <w:rPr>
      <w:rFonts w:ascii="Times New Roman" w:hAnsi="Times New Roman"/>
      <w:sz w:val="24"/>
    </w:rPr>
  </w:style>
  <w:style w:type="paragraph" w:customStyle="1" w:styleId="user3">
    <w:name w:val="Заголовок (user)"/>
    <w:basedOn w:val="a0"/>
    <w:next w:val="a7"/>
    <w:link w:val="user4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user4">
    <w:name w:val="Заголовок (user)"/>
    <w:basedOn w:val="1"/>
    <w:link w:val="user3"/>
    <w:rPr>
      <w:rFonts w:ascii="Liberation Sans" w:hAnsi="Liberation Sans"/>
      <w:sz w:val="28"/>
    </w:rPr>
  </w:style>
  <w:style w:type="paragraph" w:customStyle="1" w:styleId="a">
    <w:name w:val="Пункт договора"/>
    <w:basedOn w:val="a0"/>
    <w:link w:val="a6"/>
    <w:pPr>
      <w:widowControl w:val="0"/>
      <w:numPr>
        <w:ilvl w:val="1"/>
        <w:numId w:val="3"/>
      </w:numPr>
      <w:jc w:val="both"/>
    </w:pPr>
    <w:rPr>
      <w:sz w:val="26"/>
    </w:rPr>
  </w:style>
  <w:style w:type="character" w:customStyle="1" w:styleId="a6">
    <w:name w:val="Пункт договора"/>
    <w:basedOn w:val="1"/>
    <w:link w:val="a"/>
    <w:rPr>
      <w:rFonts w:ascii="Times New Roman" w:hAnsi="Times New Roman"/>
      <w:sz w:val="26"/>
    </w:rPr>
  </w:style>
  <w:style w:type="paragraph" w:customStyle="1" w:styleId="ab">
    <w:name w:val="Колонтитулы"/>
    <w:basedOn w:val="a0"/>
    <w:link w:val="ac"/>
  </w:style>
  <w:style w:type="character" w:customStyle="1" w:styleId="ac">
    <w:name w:val="Колонтитулы"/>
    <w:basedOn w:val="1"/>
    <w:link w:val="ab"/>
    <w:rPr>
      <w:rFonts w:ascii="Times New Roman" w:hAnsi="Times New Roman"/>
      <w:sz w:val="24"/>
    </w:rPr>
  </w:style>
  <w:style w:type="paragraph" w:styleId="ad">
    <w:name w:val="index heading"/>
    <w:basedOn w:val="a0"/>
    <w:link w:val="ae"/>
  </w:style>
  <w:style w:type="character" w:customStyle="1" w:styleId="ae">
    <w:name w:val="Указатель Знак"/>
    <w:basedOn w:val="1"/>
    <w:link w:val="ad"/>
    <w:rPr>
      <w:rFonts w:ascii="Times New Roman" w:hAnsi="Times New Roman"/>
      <w:sz w:val="24"/>
    </w:rPr>
  </w:style>
  <w:style w:type="paragraph" w:styleId="31">
    <w:name w:val="toc 3"/>
    <w:next w:val="a0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styleId="af">
    <w:name w:val="Balloon Text"/>
    <w:basedOn w:val="a0"/>
    <w:link w:val="af0"/>
    <w:rPr>
      <w:rFonts w:ascii="Segoe UI" w:hAnsi="Segoe UI"/>
      <w:sz w:val="18"/>
    </w:rPr>
  </w:style>
  <w:style w:type="character" w:customStyle="1" w:styleId="af0">
    <w:name w:val="Текст выноски Знак"/>
    <w:basedOn w:val="1"/>
    <w:link w:val="af"/>
    <w:rPr>
      <w:rFonts w:ascii="Segoe UI" w:hAnsi="Segoe UI"/>
      <w:sz w:val="1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Underline">
    <w:name w:val="Underline"/>
    <w:link w:val="Underline0"/>
    <w:rPr>
      <w:u w:val="single"/>
    </w:rPr>
  </w:style>
  <w:style w:type="character" w:customStyle="1" w:styleId="Underline0">
    <w:name w:val="Underline"/>
    <w:link w:val="Underline"/>
    <w:rPr>
      <w:u w:val="single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f1">
    <w:name w:val="List Paragraph"/>
    <w:basedOn w:val="a0"/>
    <w:link w:val="af2"/>
    <w:pPr>
      <w:spacing w:before="120" w:after="120"/>
      <w:ind w:left="720"/>
      <w:contextualSpacing/>
    </w:pPr>
  </w:style>
  <w:style w:type="character" w:customStyle="1" w:styleId="af2">
    <w:name w:val="Абзац списка Знак"/>
    <w:basedOn w:val="1"/>
    <w:link w:val="af1"/>
    <w:rPr>
      <w:rFonts w:ascii="Times New Roman" w:hAnsi="Times New Roman"/>
      <w:sz w:val="24"/>
    </w:rPr>
  </w:style>
  <w:style w:type="paragraph" w:customStyle="1" w:styleId="13">
    <w:name w:val="Гиперссылка1"/>
    <w:link w:val="af3"/>
    <w:rPr>
      <w:color w:val="0000FF"/>
      <w:u w:val="single"/>
    </w:rPr>
  </w:style>
  <w:style w:type="character" w:styleId="af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0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styleId="af4">
    <w:name w:val="header"/>
    <w:basedOn w:val="a0"/>
    <w:link w:val="af5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1"/>
    <w:link w:val="af4"/>
    <w:rPr>
      <w:rFonts w:ascii="Times New Roman" w:hAnsi="Times New Roman"/>
      <w:sz w:val="24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23">
    <w:name w:val="Body Text 2"/>
    <w:basedOn w:val="a0"/>
    <w:link w:val="24"/>
    <w:pPr>
      <w:spacing w:after="120" w:line="480" w:lineRule="auto"/>
    </w:pPr>
  </w:style>
  <w:style w:type="character" w:customStyle="1" w:styleId="24">
    <w:name w:val="Основной текст 2 Знак"/>
    <w:basedOn w:val="1"/>
    <w:link w:val="23"/>
    <w:rPr>
      <w:rFonts w:ascii="Times New Roman" w:hAnsi="Times New Roman"/>
      <w:sz w:val="24"/>
    </w:rPr>
  </w:style>
  <w:style w:type="paragraph" w:styleId="9">
    <w:name w:val="toc 9"/>
    <w:next w:val="a0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af6">
    <w:name w:val="Раздел договора"/>
    <w:basedOn w:val="a4"/>
    <w:next w:val="a"/>
    <w:link w:val="af7"/>
    <w:pPr>
      <w:widowControl/>
      <w:spacing w:line="360" w:lineRule="auto"/>
      <w:jc w:val="center"/>
    </w:pPr>
    <w:rPr>
      <w:b/>
    </w:rPr>
  </w:style>
  <w:style w:type="character" w:customStyle="1" w:styleId="af7">
    <w:name w:val="Раздел договора"/>
    <w:basedOn w:val="a5"/>
    <w:link w:val="af6"/>
    <w:rPr>
      <w:rFonts w:ascii="Times New Roman" w:hAnsi="Times New Roman"/>
      <w:b/>
      <w:sz w:val="26"/>
    </w:rPr>
  </w:style>
  <w:style w:type="paragraph" w:customStyle="1" w:styleId="16">
    <w:name w:val="Строгий1"/>
    <w:basedOn w:val="12"/>
    <w:link w:val="af8"/>
    <w:rPr>
      <w:b/>
    </w:rPr>
  </w:style>
  <w:style w:type="character" w:styleId="af8">
    <w:name w:val="Strong"/>
    <w:basedOn w:val="a1"/>
    <w:link w:val="16"/>
    <w:rPr>
      <w:b/>
    </w:rPr>
  </w:style>
  <w:style w:type="paragraph" w:styleId="8">
    <w:name w:val="toc 8"/>
    <w:next w:val="a0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0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9">
    <w:name w:val="Subtitle"/>
    <w:basedOn w:val="a0"/>
    <w:next w:val="a7"/>
    <w:link w:val="afa"/>
    <w:uiPriority w:val="11"/>
    <w:qFormat/>
    <w:pPr>
      <w:keepNext/>
      <w:spacing w:after="240"/>
      <w:jc w:val="center"/>
    </w:pPr>
    <w:rPr>
      <w:b/>
    </w:rPr>
  </w:style>
  <w:style w:type="character" w:customStyle="1" w:styleId="afa">
    <w:name w:val="Подзаголовок Знак"/>
    <w:basedOn w:val="1"/>
    <w:link w:val="af9"/>
    <w:rPr>
      <w:rFonts w:ascii="Times New Roman" w:hAnsi="Times New Roman"/>
      <w:b/>
      <w:sz w:val="24"/>
    </w:rPr>
  </w:style>
  <w:style w:type="paragraph" w:styleId="afb">
    <w:name w:val="Title"/>
    <w:basedOn w:val="a0"/>
    <w:next w:val="a7"/>
    <w:link w:val="afc"/>
    <w:uiPriority w:val="10"/>
    <w:qFormat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afc">
    <w:name w:val="Заголовок Знак"/>
    <w:basedOn w:val="1"/>
    <w:link w:val="afb"/>
    <w:rPr>
      <w:rFonts w:ascii="Liberation Sans" w:hAnsi="Liberation Sans"/>
      <w:sz w:val="28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afd">
    <w:name w:val="footer"/>
    <w:basedOn w:val="a0"/>
    <w:link w:val="afe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1"/>
    <w:link w:val="afd"/>
    <w:rPr>
      <w:rFonts w:ascii="Times New Roman" w:hAnsi="Times New Roman"/>
      <w:sz w:val="24"/>
    </w:rPr>
  </w:style>
  <w:style w:type="character" w:customStyle="1" w:styleId="20">
    <w:name w:val="Заголовок 2 Знак"/>
    <w:basedOn w:val="1"/>
    <w:link w:val="2"/>
    <w:rPr>
      <w:rFonts w:ascii="Arial" w:hAnsi="Arial"/>
      <w:b/>
      <w:i/>
      <w:sz w:val="28"/>
    </w:rPr>
  </w:style>
  <w:style w:type="paragraph" w:styleId="aff">
    <w:name w:val="caption"/>
    <w:basedOn w:val="a0"/>
    <w:link w:val="aff0"/>
    <w:pPr>
      <w:spacing w:before="120" w:after="120"/>
    </w:pPr>
    <w:rPr>
      <w:i/>
    </w:rPr>
  </w:style>
  <w:style w:type="character" w:customStyle="1" w:styleId="aff0">
    <w:name w:val="Название объекта Знак"/>
    <w:basedOn w:val="1"/>
    <w:link w:val="aff"/>
    <w:rPr>
      <w:rFonts w:ascii="Times New Roman" w:hAnsi="Times New Roman"/>
      <w:i/>
      <w:sz w:val="24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f1">
    <w:name w:val="Table Grid"/>
    <w:basedOn w:val="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634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814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vdi</Company>
  <LinksUpToDate>false</LinksUpToDate>
  <CharactersWithSpaces>5444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Сорокина Юлия Алексеевна</dc:creator>
  <cp:lastModifiedBy>Сорокина Юлия Алексеевна</cp:lastModifiedBy>
  <cp:revision>3</cp:revision>
  <dcterms:created xsi:type="dcterms:W3CDTF">2026-07-24T09:52:00Z</dcterms:created>
  <dcterms:modified xsi:type="dcterms:W3CDTF">2026-07-28T04:24:00Z</dcterms:modified>
</cp:coreProperties>
</file>