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9355"/>
      </w:tblGrid>
      <w:tr w:rsidR="00A9631F" w14:paraId="0927F94D" w14:textId="77777777">
        <w:trPr>
          <w:cantSplit/>
          <w:trHeight w:val="4535"/>
        </w:trPr>
        <w:tc>
          <w:tcPr>
            <w:tcW w:w="9355" w:type="dxa"/>
            <w:vAlign w:val="bottom"/>
          </w:tcPr>
          <w:p w14:paraId="7412AC1F" w14:textId="0F2DE966" w:rsidR="00D859EB" w:rsidRDefault="00D859EB" w:rsidP="00D859EB">
            <w:pPr>
              <w:ind w:left="5670"/>
              <w:rPr>
                <w:sz w:val="28"/>
                <w:szCs w:val="28"/>
              </w:rPr>
            </w:pPr>
          </w:p>
          <w:p w14:paraId="731CF1C0" w14:textId="5953983B" w:rsidR="00D859EB" w:rsidRDefault="00D859EB" w:rsidP="00D859EB">
            <w:pPr>
              <w:ind w:left="5670"/>
              <w:rPr>
                <w:sz w:val="28"/>
                <w:szCs w:val="28"/>
              </w:rPr>
            </w:pPr>
          </w:p>
          <w:p w14:paraId="7703FC74" w14:textId="4B381608" w:rsidR="00D859EB" w:rsidRDefault="00D859EB" w:rsidP="00D859EB">
            <w:pPr>
              <w:ind w:left="5670"/>
              <w:rPr>
                <w:sz w:val="28"/>
                <w:szCs w:val="28"/>
              </w:rPr>
            </w:pPr>
          </w:p>
          <w:p w14:paraId="41B212D6" w14:textId="734CD1BD" w:rsidR="00D859EB" w:rsidRDefault="00D859EB" w:rsidP="00D859EB">
            <w:pPr>
              <w:ind w:left="5670"/>
              <w:rPr>
                <w:sz w:val="28"/>
                <w:szCs w:val="28"/>
              </w:rPr>
            </w:pPr>
          </w:p>
          <w:p w14:paraId="6517373E" w14:textId="77777777" w:rsidR="00D859EB" w:rsidRDefault="00D859EB" w:rsidP="00D859EB">
            <w:pPr>
              <w:ind w:left="5670"/>
              <w:rPr>
                <w:sz w:val="28"/>
                <w:szCs w:val="28"/>
              </w:rPr>
            </w:pPr>
          </w:p>
          <w:p w14:paraId="6F5A7E56" w14:textId="6A01B874" w:rsidR="00A9631F" w:rsidRDefault="00D859EB">
            <w:pPr>
              <w:pStyle w:val="142"/>
            </w:pPr>
            <w:r>
              <w:t xml:space="preserve">ГОСУДАРСТВЕННАЯ РЕГИОНАЛЬНАЯ ИНФОРМ </w:t>
            </w:r>
            <w:r w:rsidR="002D1D57">
              <w:t xml:space="preserve">АЦИОННАЯ СИСТЕМА ОБЕСПЕЧЕНИЯ ГРАДОСТРОИТЕЛЬНОЙ ДЕЯТЕЛЬНОСТИ С ФУНКЦИЯМИ АВТОМАТИЗИРОВАННОЙ ИНФОРМАЦИОННО-АНАЛИТИЧЕСКОЙ ПОДДЕРЖКИ </w:t>
            </w:r>
            <w:bookmarkStart w:id="0" w:name="_GoBack"/>
            <w:bookmarkEnd w:id="0"/>
            <w:r w:rsidR="002D1D57">
              <w:t>ОСУЩЕСТВЛЕНИЯ ПОЛНОМОЧИЙ В ОБЛАСТИ ГРАДОСТРОИТЕЛЬНОЙ ДЕЯТЕЛЬНОСТИ</w:t>
            </w:r>
          </w:p>
          <w:p w14:paraId="7DADA1E0" w14:textId="77777777" w:rsidR="00A9631F" w:rsidRDefault="002D1D57">
            <w:pPr>
              <w:pStyle w:val="142"/>
            </w:pPr>
            <w:r>
              <w:t>ПЕРМСКОГО КРАЯ</w:t>
            </w:r>
          </w:p>
        </w:tc>
      </w:tr>
      <w:tr w:rsidR="00A9631F" w14:paraId="075CAA01" w14:textId="77777777">
        <w:trPr>
          <w:cantSplit/>
          <w:trHeight w:val="567"/>
        </w:trPr>
        <w:tc>
          <w:tcPr>
            <w:tcW w:w="9355" w:type="dxa"/>
            <w:vAlign w:val="center"/>
          </w:tcPr>
          <w:p w14:paraId="5D93BA3D" w14:textId="77777777" w:rsidR="00A9631F" w:rsidRDefault="002D1D57">
            <w:pPr>
              <w:pStyle w:val="142"/>
            </w:pPr>
            <w:r>
              <w:t>РИСОГД ПК</w:t>
            </w:r>
          </w:p>
        </w:tc>
      </w:tr>
      <w:tr w:rsidR="00A9631F" w14:paraId="5CD9CBBD" w14:textId="77777777">
        <w:trPr>
          <w:cantSplit/>
          <w:trHeight w:val="4535"/>
        </w:trPr>
        <w:tc>
          <w:tcPr>
            <w:tcW w:w="9355" w:type="dxa"/>
            <w:vAlign w:val="center"/>
          </w:tcPr>
          <w:p w14:paraId="08F294CD" w14:textId="77777777" w:rsidR="00A9631F" w:rsidRDefault="002D1D57">
            <w:pPr>
              <w:pStyle w:val="14"/>
              <w:rPr>
                <w:b/>
              </w:rPr>
            </w:pPr>
            <w:r>
              <w:rPr>
                <w:b/>
              </w:rPr>
              <w:t>Техническое задание</w:t>
            </w:r>
          </w:p>
          <w:p w14:paraId="5D4324EF" w14:textId="77777777" w:rsidR="00A9631F" w:rsidRDefault="002D1D57">
            <w:pPr>
              <w:pStyle w:val="14"/>
              <w:rPr>
                <w:b/>
              </w:rPr>
            </w:pPr>
            <w:r>
              <w:rPr>
                <w:b/>
              </w:rPr>
              <w:t>на выполнение работ по развитию подмодуля «Услуги по технологическому присоединению (РСО)» государственной региональной информационной системы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      </w:r>
          </w:p>
          <w:p w14:paraId="73ECC1F5" w14:textId="77777777" w:rsidR="00A9631F" w:rsidRDefault="002D1D57">
            <w:pPr>
              <w:pStyle w:val="14"/>
            </w:pPr>
            <w:r>
              <w:rPr>
                <w:b/>
              </w:rPr>
              <w:t>Пермского края</w:t>
            </w:r>
          </w:p>
        </w:tc>
      </w:tr>
      <w:tr w:rsidR="00A9631F" w14:paraId="3E034D95" w14:textId="77777777">
        <w:trPr>
          <w:cantSplit/>
          <w:trHeight w:val="567"/>
        </w:trPr>
        <w:tc>
          <w:tcPr>
            <w:tcW w:w="9355" w:type="dxa"/>
            <w:vAlign w:val="center"/>
          </w:tcPr>
          <w:p w14:paraId="2A69F5B1" w14:textId="613E6CFC" w:rsidR="00A9631F" w:rsidRDefault="002D1D57" w:rsidP="00BD2336">
            <w:pPr>
              <w:pStyle w:val="14"/>
              <w:rPr>
                <w:b/>
              </w:rPr>
            </w:pPr>
            <w:r>
              <w:t xml:space="preserve">На </w:t>
            </w:r>
            <w:r w:rsidR="00BD2336">
              <w:t xml:space="preserve">50 </w:t>
            </w:r>
            <w:r>
              <w:t>лис</w:t>
            </w:r>
            <w:r w:rsidR="00DA0E81">
              <w:t>т</w:t>
            </w:r>
            <w:r w:rsidR="00BD2336">
              <w:t>ах</w:t>
            </w:r>
          </w:p>
        </w:tc>
      </w:tr>
      <w:tr w:rsidR="00A9631F" w14:paraId="14007C62" w14:textId="77777777">
        <w:trPr>
          <w:cantSplit/>
          <w:trHeight w:val="4365"/>
        </w:trPr>
        <w:tc>
          <w:tcPr>
            <w:tcW w:w="9355" w:type="dxa"/>
            <w:vAlign w:val="bottom"/>
          </w:tcPr>
          <w:p w14:paraId="1FC43582" w14:textId="77777777" w:rsidR="00A9631F" w:rsidRDefault="002D1D57">
            <w:pPr>
              <w:pStyle w:val="14"/>
              <w:rPr>
                <w:b/>
              </w:rPr>
            </w:pPr>
            <w:r>
              <w:t>Пермь</w:t>
            </w:r>
          </w:p>
          <w:p w14:paraId="454570AD" w14:textId="77777777" w:rsidR="00A9631F" w:rsidRDefault="002D1D57">
            <w:pPr>
              <w:pStyle w:val="14"/>
              <w:rPr>
                <w:b/>
              </w:rPr>
            </w:pPr>
            <w:r>
              <w:t>2026</w:t>
            </w:r>
          </w:p>
        </w:tc>
      </w:tr>
    </w:tbl>
    <w:p w14:paraId="4B70DC3C" w14:textId="77777777" w:rsidR="00A9631F" w:rsidRDefault="00A9631F">
      <w:pPr>
        <w:sectPr w:rsidR="00A9631F">
          <w:headerReference w:type="default" r:id="rId8"/>
          <w:pgSz w:w="11906" w:h="16838"/>
          <w:pgMar w:top="1134" w:right="850" w:bottom="1134" w:left="1701" w:header="567" w:footer="720" w:gutter="0"/>
          <w:pgNumType w:start="2"/>
          <w:cols w:space="720"/>
        </w:sectPr>
      </w:pPr>
    </w:p>
    <w:bookmarkStart w:id="1" w:name="_gjdgxs" w:displacedByCustomXml="next"/>
    <w:bookmarkEnd w:id="1" w:displacedByCustomXml="next"/>
    <w:sdt>
      <w:sdtPr>
        <w:rPr>
          <w:rFonts w:ascii="Times New Roman" w:eastAsiaTheme="minorHAnsi" w:hAnsi="Times New Roman" w:cstheme="minorBidi"/>
          <w:b w:val="0"/>
          <w:sz w:val="24"/>
          <w:szCs w:val="22"/>
        </w:rPr>
        <w:id w:val="-304164260"/>
        <w:docPartObj>
          <w:docPartGallery w:val="Table of Contents"/>
          <w:docPartUnique/>
        </w:docPartObj>
      </w:sdtPr>
      <w:sdtEndPr/>
      <w:sdtContent>
        <w:p w14:paraId="43BDCF2D" w14:textId="77777777" w:rsidR="00A9631F" w:rsidRDefault="002D1D57">
          <w:pPr>
            <w:pStyle w:val="affa"/>
          </w:pPr>
          <w:r>
            <w:t>Содержание</w:t>
          </w:r>
        </w:p>
        <w:p w14:paraId="4839CC1D" w14:textId="7EAE37C6" w:rsidR="0003095D" w:rsidRDefault="002D1D57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"1-4" \h \z \u </w:instrText>
          </w:r>
          <w:r>
            <w:fldChar w:fldCharType="separate"/>
          </w:r>
          <w:hyperlink w:anchor="_Toc228398590" w:history="1">
            <w:r w:rsidR="0003095D" w:rsidRPr="009C58AF">
              <w:rPr>
                <w:rStyle w:val="affb"/>
                <w:noProof/>
              </w:rPr>
              <w:t>1 Общие сведения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_Toc228398590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4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6C585291" w14:textId="39D5746A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591" w:history="1">
            <w:r w:rsidR="0003095D" w:rsidRPr="009C58AF">
              <w:rPr>
                <w:rStyle w:val="affb"/>
                <w:noProof/>
              </w:rPr>
              <w:t>1.1 Полное наименование Подмодуля и его условное обозначение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_Toc228398591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4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1364834F" w14:textId="0A6D473F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592" w:history="1">
            <w:r w:rsidR="0003095D" w:rsidRPr="009C58AF">
              <w:rPr>
                <w:rStyle w:val="affb"/>
                <w:noProof/>
              </w:rPr>
              <w:t>1.2 Наименование работ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_Toc228398592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4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120E2047" w14:textId="13D2BE59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593" w:history="1">
            <w:r w:rsidR="0003095D" w:rsidRPr="009C58AF">
              <w:rPr>
                <w:rStyle w:val="affb"/>
                <w:noProof/>
              </w:rPr>
              <w:t>1.3 Заказчик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_Toc228398593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4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42F90E92" w14:textId="09906EA0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594" w:history="1">
            <w:r w:rsidR="0003095D" w:rsidRPr="009C58AF">
              <w:rPr>
                <w:rStyle w:val="affb"/>
                <w:noProof/>
              </w:rPr>
              <w:t>1.4 Подрядчик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_Toc228398594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4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67B0DB84" w14:textId="3615CFD7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595" w:history="1">
            <w:r w:rsidR="0003095D" w:rsidRPr="009C58AF">
              <w:rPr>
                <w:rStyle w:val="affb"/>
                <w:noProof/>
              </w:rPr>
              <w:t>1.5 Сроки выполнения работ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_Toc228398595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4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06E2470D" w14:textId="4ADF0539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596" w:history="1">
            <w:r w:rsidR="0003095D" w:rsidRPr="009C58AF">
              <w:rPr>
                <w:rStyle w:val="affb"/>
                <w:smallCaps/>
                <w:noProof/>
              </w:rPr>
              <w:t>1.6</w:t>
            </w:r>
            <w:r w:rsidR="0003095D" w:rsidRPr="009C58AF">
              <w:rPr>
                <w:rStyle w:val="affb"/>
                <w:noProof/>
              </w:rPr>
              <w:t xml:space="preserve"> Источник финансирования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_Toc228398596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5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31CC6702" w14:textId="60CD5B58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597" w:history="1">
            <w:r w:rsidR="0003095D" w:rsidRPr="009C58AF">
              <w:rPr>
                <w:rStyle w:val="affb"/>
                <w:noProof/>
              </w:rPr>
              <w:t>1.7 Порядок оформления и предъявления Заказчику результатов работ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_Toc228398597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5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099894CB" w14:textId="5591C318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598" w:history="1">
            <w:r w:rsidR="0003095D" w:rsidRPr="009C58AF">
              <w:rPr>
                <w:rStyle w:val="affb"/>
                <w:noProof/>
              </w:rPr>
              <w:t>1.8 Порядок внесения изменений и дополнений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_Toc228398598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5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3D90D3C9" w14:textId="7A47878A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599" w:history="1">
            <w:r w:rsidR="0003095D" w:rsidRPr="009C58AF">
              <w:rPr>
                <w:rStyle w:val="affb"/>
                <w:noProof/>
              </w:rPr>
              <w:t>1.9 Перечень документов, методических материалов, регламентирующих развитие РСО ПК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_Toc228398599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6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7819AE04" w14:textId="19C6922D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00" w:history="1">
            <w:r w:rsidR="0003095D" w:rsidRPr="009C58AF">
              <w:rPr>
                <w:rStyle w:val="affb"/>
                <w:noProof/>
              </w:rPr>
              <w:t>1.10 Перечень терминов, сокращений и обозначений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_Toc228398600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9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0C35D428" w14:textId="1A78555A" w:rsidR="0003095D" w:rsidRDefault="000E1DDA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01" w:history="1">
            <w:r w:rsidR="0003095D" w:rsidRPr="009C58AF">
              <w:rPr>
                <w:rStyle w:val="affb"/>
                <w:noProof/>
              </w:rPr>
              <w:t>2 Цели и назначение развития РСО ПК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_Toc228398601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11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0818AA06" w14:textId="43163FAC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02" w:history="1">
            <w:r w:rsidR="0003095D" w:rsidRPr="009C58AF">
              <w:rPr>
                <w:rStyle w:val="affb"/>
                <w:noProof/>
              </w:rPr>
              <w:t>2.1 Назначение РСО ПК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_Toc228398602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11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353F5117" w14:textId="31E35B29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03" w:history="1">
            <w:r w:rsidR="0003095D" w:rsidRPr="009C58AF">
              <w:rPr>
                <w:rStyle w:val="affb"/>
                <w:noProof/>
              </w:rPr>
              <w:t>2.2 Цели и задачи развития РСО ПК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_Toc228398603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11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5916BFF0" w14:textId="2190AC20" w:rsidR="0003095D" w:rsidRDefault="000E1DDA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04" w:history="1">
            <w:r w:rsidR="0003095D" w:rsidRPr="009C58AF">
              <w:rPr>
                <w:rStyle w:val="affb"/>
                <w:noProof/>
              </w:rPr>
              <w:t>3 Характеристика объекта автоматизации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_Toc228398604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12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58CE3932" w14:textId="380915F7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05" w:history="1">
            <w:r w:rsidR="0003095D" w:rsidRPr="009C58AF">
              <w:rPr>
                <w:rStyle w:val="affb"/>
                <w:noProof/>
              </w:rPr>
              <w:t>3.1 Сведения об объекте автоматизации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_Toc228398605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12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7A75194A" w14:textId="7EC6C0D1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06" w:history="1">
            <w:r w:rsidR="0003095D" w:rsidRPr="009C58AF">
              <w:rPr>
                <w:rStyle w:val="affb"/>
                <w:noProof/>
              </w:rPr>
              <w:t>3.2 Сведения об условиях эксплуатации объекта автоматизации и характеристиках окружающей среды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_Toc228398606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12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79581BD3" w14:textId="32A1374B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07" w:history="1">
            <w:r w:rsidR="0003095D" w:rsidRPr="009C58AF">
              <w:rPr>
                <w:rStyle w:val="affb"/>
                <w:noProof/>
              </w:rPr>
              <w:t>3.3 Пользователи РСО ПК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_Toc228398607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12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443055E1" w14:textId="14A8C8AC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08" w:history="1">
            <w:r w:rsidR="0003095D" w:rsidRPr="009C58AF">
              <w:rPr>
                <w:rStyle w:val="affb"/>
                <w:noProof/>
              </w:rPr>
              <w:t>3.4 Перечень функций, реализуемых РСО ПК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_Toc228398608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12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0D5B65B1" w14:textId="29B604A6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09" w:history="1">
            <w:r w:rsidR="0003095D" w:rsidRPr="009C58AF">
              <w:rPr>
                <w:rStyle w:val="affb"/>
                <w:noProof/>
              </w:rPr>
              <w:t>3.5 Общие принципы развития РСО ПК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_Toc228398609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13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0658FFAF" w14:textId="6FF0C9E8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10" w:history="1">
            <w:r w:rsidR="0003095D" w:rsidRPr="009C58AF">
              <w:rPr>
                <w:rStyle w:val="affb"/>
                <w:noProof/>
              </w:rPr>
              <w:t>3.6 Взаимодействие с внешними информационными системами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_Toc228398610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13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1F55A1E3" w14:textId="7533C32C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11" w:history="1">
            <w:r w:rsidR="0003095D" w:rsidRPr="009C58AF">
              <w:rPr>
                <w:rStyle w:val="affb"/>
                <w:noProof/>
              </w:rPr>
              <w:t>3.7 Взаимодействие РСО ПК с частями Системы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_Toc228398611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14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3330359E" w14:textId="0161BC24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12" w:history="1">
            <w:r w:rsidR="0003095D" w:rsidRPr="009C58AF">
              <w:rPr>
                <w:rStyle w:val="affb"/>
                <w:noProof/>
              </w:rPr>
              <w:t>3.8 Программно-аппаратное обеспечение РСО ПК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_Toc228398612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14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5B85B20F" w14:textId="2B99826F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13" w:history="1">
            <w:r w:rsidR="0003095D" w:rsidRPr="009C58AF">
              <w:rPr>
                <w:rStyle w:val="affb"/>
                <w:noProof/>
              </w:rPr>
              <w:t>3.9 Сведения о ранее исполненных контрактах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_Toc228398613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16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330CC41D" w14:textId="22603145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14" w:history="1">
            <w:r w:rsidR="0003095D" w:rsidRPr="009C58AF">
              <w:rPr>
                <w:rStyle w:val="affb"/>
                <w:noProof/>
              </w:rPr>
              <w:t>3.10 Сведения о разработанной документации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_Toc228398614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17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0BCC5E23" w14:textId="441F3BCB" w:rsidR="0003095D" w:rsidRDefault="000E1DDA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15" w:history="1">
            <w:r w:rsidR="0003095D" w:rsidRPr="009C58AF">
              <w:rPr>
                <w:rStyle w:val="affb"/>
                <w:noProof/>
              </w:rPr>
              <w:t xml:space="preserve">4 Требования к </w:t>
            </w:r>
            <w:r w:rsidR="0003095D" w:rsidRPr="009C58AF">
              <w:rPr>
                <w:rStyle w:val="affb"/>
                <w:noProof/>
                <w:highlight w:val="white"/>
              </w:rPr>
              <w:t>РСО ПК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_Toc228398615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18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3A4410C6" w14:textId="4A30848B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16" w:history="1">
            <w:r w:rsidR="0003095D" w:rsidRPr="009C58AF">
              <w:rPr>
                <w:rStyle w:val="affb"/>
                <w:noProof/>
              </w:rPr>
              <w:t>4.1 Требования к способам и средствам связи для информационного обмена между компонентами Системы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_Toc228398616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18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60444E46" w14:textId="16CFB3A5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17" w:history="1">
            <w:r w:rsidR="0003095D" w:rsidRPr="009C58AF">
              <w:rPr>
                <w:rStyle w:val="affb"/>
                <w:noProof/>
              </w:rPr>
              <w:t>4.2 Требования к характеристикам взаимосвязей РСО ПК с иными информационными системами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_Toc228398617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18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377BC52C" w14:textId="0726DF64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18" w:history="1">
            <w:r w:rsidR="0003095D" w:rsidRPr="009C58AF">
              <w:rPr>
                <w:rStyle w:val="affb"/>
                <w:noProof/>
              </w:rPr>
              <w:t>4.3 Требования к функциям (задачам), реализуемым в рамках выполнения работ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_Toc228398618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18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2247F87C" w14:textId="564CB673" w:rsidR="0003095D" w:rsidRDefault="000E1DDA">
          <w:pPr>
            <w:pStyle w:val="3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19" w:history="1">
            <w:r w:rsidR="0003095D" w:rsidRPr="009C58AF">
              <w:rPr>
                <w:rStyle w:val="affb"/>
                <w:noProof/>
              </w:rPr>
              <w:t>4.3.1 Требования к реализации функциональных возможностей создания слоя планов строительства и ремонта дорог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_Toc228398619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19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3E147C2C" w14:textId="75E71389" w:rsidR="0003095D" w:rsidRDefault="000E1DDA">
          <w:pPr>
            <w:pStyle w:val="3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20" w:history="1">
            <w:r w:rsidR="0003095D" w:rsidRPr="009C58AF">
              <w:rPr>
                <w:rStyle w:val="affb"/>
                <w:noProof/>
              </w:rPr>
              <w:t>4.3.2 Требования к реализации функциональных возможностей создания слоя гарантийных дорог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_Toc228398620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19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32EC76A2" w14:textId="59AC063C" w:rsidR="0003095D" w:rsidRDefault="000E1DDA">
          <w:pPr>
            <w:pStyle w:val="3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21" w:history="1">
            <w:r w:rsidR="0003095D" w:rsidRPr="009C58AF">
              <w:rPr>
                <w:rStyle w:val="affb"/>
                <w:noProof/>
              </w:rPr>
              <w:t>4.3.3 Требования к реализации функциональных возможностей импорта и экспорта чертежей трасс инженерных сетей из проектов ТП на карту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_Toc228398621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19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348FE5BE" w14:textId="684DC2D4" w:rsidR="0003095D" w:rsidRDefault="000E1DDA">
          <w:pPr>
            <w:pStyle w:val="3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22" w:history="1">
            <w:r w:rsidR="0003095D" w:rsidRPr="009C58AF">
              <w:rPr>
                <w:rStyle w:val="affb"/>
                <w:noProof/>
              </w:rPr>
              <w:t>4.3.4 Требования к реализации функциональной возможности отправки заявок на ТП в ОМСУ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_Toc228398622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20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0F6D690B" w14:textId="627914A3" w:rsidR="0003095D" w:rsidRDefault="000E1DDA">
          <w:pPr>
            <w:pStyle w:val="3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23" w:history="1">
            <w:r w:rsidR="0003095D" w:rsidRPr="009C58AF">
              <w:rPr>
                <w:rStyle w:val="affb"/>
                <w:noProof/>
              </w:rPr>
              <w:t>4.3.5 Требования к реализации доработки формы подачи заявок на ТП на Градостроительном портале РИСОГД ПК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_Toc228398623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20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73637541" w14:textId="6E507BD1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24" w:history="1">
            <w:r w:rsidR="0003095D" w:rsidRPr="009C58AF">
              <w:rPr>
                <w:rStyle w:val="affb"/>
                <w:noProof/>
              </w:rPr>
              <w:t>4.4 Общие технические требования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_Toc228398624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21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49962989" w14:textId="1F37A66C" w:rsidR="0003095D" w:rsidRDefault="000E1DDA">
          <w:pPr>
            <w:pStyle w:val="3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25" w:history="1">
            <w:r w:rsidR="0003095D" w:rsidRPr="009C58AF">
              <w:rPr>
                <w:rStyle w:val="affb"/>
                <w:noProof/>
              </w:rPr>
              <w:t>4.4.1 Требования к функционированию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_Toc228398625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21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20C44E67" w14:textId="64CEDCEF" w:rsidR="0003095D" w:rsidRDefault="000E1DDA">
          <w:pPr>
            <w:pStyle w:val="4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26" w:history="1">
            <w:r w:rsidR="0003095D" w:rsidRPr="009C58AF">
              <w:rPr>
                <w:rStyle w:val="affb"/>
                <w:noProof/>
              </w:rPr>
              <w:t>4.4.1.1 Требования к режимам функционирования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_Toc228398626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21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260092E5" w14:textId="0A1EF52B" w:rsidR="0003095D" w:rsidRDefault="000E1DDA">
          <w:pPr>
            <w:pStyle w:val="4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27" w:history="1">
            <w:r w:rsidR="0003095D" w:rsidRPr="009C58AF">
              <w:rPr>
                <w:rStyle w:val="affb"/>
                <w:noProof/>
              </w:rPr>
              <w:t>4.4.1.2 Требования к диагностированию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_Toc228398627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21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7F102DFC" w14:textId="4BAF83F4" w:rsidR="0003095D" w:rsidRDefault="000E1DDA">
          <w:pPr>
            <w:pStyle w:val="4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28" w:history="1">
            <w:r w:rsidR="0003095D" w:rsidRPr="009C58AF">
              <w:rPr>
                <w:rStyle w:val="affb"/>
                <w:noProof/>
              </w:rPr>
              <w:t>4.4.1.3 Перспективы развития и модернизации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_Toc228398628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22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2AC111BD" w14:textId="4AD62AAB" w:rsidR="0003095D" w:rsidRDefault="000E1DDA">
          <w:pPr>
            <w:pStyle w:val="3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29" w:history="1">
            <w:r w:rsidR="0003095D" w:rsidRPr="009C58AF">
              <w:rPr>
                <w:rStyle w:val="affb"/>
                <w:noProof/>
              </w:rPr>
              <w:t>4.4.2 Требования к численности и квалификации персонала и режиму его работы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_Toc228398629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22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4BD2366F" w14:textId="053FDC14" w:rsidR="0003095D" w:rsidRDefault="000E1DDA">
          <w:pPr>
            <w:pStyle w:val="4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30" w:history="1">
            <w:r w:rsidR="0003095D" w:rsidRPr="009C58AF">
              <w:rPr>
                <w:rStyle w:val="affb"/>
                <w:noProof/>
              </w:rPr>
              <w:t>4.4.2.1 Требования к численности и квалификации персонала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_Toc228398630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22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5A7F11B2" w14:textId="15B42266" w:rsidR="0003095D" w:rsidRDefault="000E1DDA">
          <w:pPr>
            <w:pStyle w:val="4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31" w:history="1">
            <w:r w:rsidR="0003095D" w:rsidRPr="009C58AF">
              <w:rPr>
                <w:rStyle w:val="affb"/>
                <w:noProof/>
              </w:rPr>
              <w:t>4.4.2.2 Требования к квалификации пользователей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_Toc228398631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22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57D6BD8B" w14:textId="71054D34" w:rsidR="0003095D" w:rsidRDefault="000E1DDA">
          <w:pPr>
            <w:pStyle w:val="4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32" w:history="1">
            <w:r w:rsidR="0003095D" w:rsidRPr="009C58AF">
              <w:rPr>
                <w:rStyle w:val="affb"/>
                <w:noProof/>
              </w:rPr>
              <w:t>4.4.2.3 Требуемый режим работы персонала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_Toc228398632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23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64325C34" w14:textId="0763D4C4" w:rsidR="0003095D" w:rsidRDefault="000E1DDA">
          <w:pPr>
            <w:pStyle w:val="3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33" w:history="1">
            <w:r w:rsidR="0003095D" w:rsidRPr="009C58AF">
              <w:rPr>
                <w:rStyle w:val="affb"/>
                <w:noProof/>
              </w:rPr>
              <w:t>4.4.3 Требования к надежности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_Toc228398633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23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7B082781" w14:textId="71BB7C82" w:rsidR="0003095D" w:rsidRDefault="000E1DDA">
          <w:pPr>
            <w:pStyle w:val="3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34" w:history="1">
            <w:r w:rsidR="0003095D" w:rsidRPr="009C58AF">
              <w:rPr>
                <w:rStyle w:val="affb"/>
                <w:noProof/>
              </w:rPr>
              <w:t>4.4.4 Требования к масштабированию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_Toc228398634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23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02E0804B" w14:textId="01076A26" w:rsidR="0003095D" w:rsidRDefault="000E1DDA">
          <w:pPr>
            <w:pStyle w:val="3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35" w:history="1">
            <w:r w:rsidR="0003095D" w:rsidRPr="009C58AF">
              <w:rPr>
                <w:rStyle w:val="affb"/>
                <w:noProof/>
              </w:rPr>
              <w:t>4.4.5 Требования к показателям назначения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_Toc228398635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23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79A67D9B" w14:textId="2529E856" w:rsidR="0003095D" w:rsidRDefault="000E1DDA">
          <w:pPr>
            <w:pStyle w:val="3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36" w:history="1">
            <w:r w:rsidR="0003095D" w:rsidRPr="009C58AF">
              <w:rPr>
                <w:rStyle w:val="affb"/>
                <w:noProof/>
              </w:rPr>
              <w:t>4.4.6 Требования к эргономике и технической эстетике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_Toc228398636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24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032DA4A4" w14:textId="410A3491" w:rsidR="0003095D" w:rsidRDefault="000E1DDA">
          <w:pPr>
            <w:pStyle w:val="3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37" w:history="1">
            <w:r w:rsidR="0003095D" w:rsidRPr="009C58AF">
              <w:rPr>
                <w:rStyle w:val="affb"/>
                <w:noProof/>
              </w:rPr>
              <w:t>4.4.7 Требования к патентной чистоте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_Toc228398637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25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0911DF67" w14:textId="559FEFB1" w:rsidR="0003095D" w:rsidRDefault="000E1DDA">
          <w:pPr>
            <w:pStyle w:val="3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38" w:history="1">
            <w:r w:rsidR="0003095D" w:rsidRPr="009C58AF">
              <w:rPr>
                <w:rStyle w:val="affb"/>
                <w:noProof/>
              </w:rPr>
              <w:t>4.4.8 Требования по сохранности информации при авариях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_Toc228398638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27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0DB43243" w14:textId="78FE78EE" w:rsidR="0003095D" w:rsidRDefault="000E1DDA">
          <w:pPr>
            <w:pStyle w:val="3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39" w:history="1">
            <w:r w:rsidR="0003095D" w:rsidRPr="009C58AF">
              <w:rPr>
                <w:rStyle w:val="affb"/>
                <w:noProof/>
              </w:rPr>
              <w:t>4.4.9 Требования к защите информации от несанкционированного доступа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_Toc228398639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27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54F8F584" w14:textId="609A2EF7" w:rsidR="0003095D" w:rsidRDefault="000E1DDA">
          <w:pPr>
            <w:pStyle w:val="4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40" w:history="1">
            <w:r w:rsidR="0003095D" w:rsidRPr="009C58AF">
              <w:rPr>
                <w:rStyle w:val="affb"/>
                <w:noProof/>
              </w:rPr>
              <w:t>4.4.9.1 Требования к конфиденциальности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_Toc228398640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27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6DEFBAF4" w14:textId="4150733E" w:rsidR="0003095D" w:rsidRDefault="000E1DDA">
          <w:pPr>
            <w:pStyle w:val="4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41" w:history="1">
            <w:r w:rsidR="0003095D" w:rsidRPr="009C58AF">
              <w:rPr>
                <w:rStyle w:val="affb"/>
                <w:noProof/>
              </w:rPr>
              <w:t>4.4.9.2 Общие требования по обеспечению информационной безопасности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_Toc228398641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28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20E41DAD" w14:textId="0447FE70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42" w:history="1">
            <w:r w:rsidR="0003095D" w:rsidRPr="009C58AF">
              <w:rPr>
                <w:rStyle w:val="affb"/>
                <w:noProof/>
              </w:rPr>
              <w:t>4.5 Требования к видам обеспечения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_Toc228398642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29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6A533336" w14:textId="67F0638B" w:rsidR="0003095D" w:rsidRDefault="000E1DDA">
          <w:pPr>
            <w:pStyle w:val="3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43" w:history="1">
            <w:r w:rsidR="0003095D" w:rsidRPr="009C58AF">
              <w:rPr>
                <w:rStyle w:val="affb"/>
                <w:noProof/>
              </w:rPr>
              <w:t>4.5.1 Требования к информационному обеспечению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_Toc228398643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29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14E095C2" w14:textId="3E47DECD" w:rsidR="0003095D" w:rsidRDefault="000E1DDA">
          <w:pPr>
            <w:pStyle w:val="3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44" w:history="1">
            <w:r w:rsidR="0003095D" w:rsidRPr="009C58AF">
              <w:rPr>
                <w:rStyle w:val="affb"/>
                <w:noProof/>
              </w:rPr>
              <w:t>4.5.2 Требования к лингвистическому обеспечению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_Toc228398644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30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06DDDF9D" w14:textId="237E4361" w:rsidR="0003095D" w:rsidRDefault="000E1DDA">
          <w:pPr>
            <w:pStyle w:val="3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45" w:history="1">
            <w:r w:rsidR="0003095D" w:rsidRPr="009C58AF">
              <w:rPr>
                <w:rStyle w:val="affb"/>
                <w:noProof/>
              </w:rPr>
              <w:t>4.5.3 Требования к техническому обеспечению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_Toc228398645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30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08D83CFD" w14:textId="1445B3F6" w:rsidR="0003095D" w:rsidRDefault="000E1DDA">
          <w:pPr>
            <w:pStyle w:val="3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46" w:history="1">
            <w:r w:rsidR="0003095D" w:rsidRPr="009C58AF">
              <w:rPr>
                <w:rStyle w:val="affb"/>
                <w:noProof/>
              </w:rPr>
              <w:t>4.5.4 Требования к программному обеспечению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_Toc228398646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30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6AA87D2A" w14:textId="3030E760" w:rsidR="0003095D" w:rsidRDefault="000E1DDA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47" w:history="1">
            <w:r w:rsidR="0003095D" w:rsidRPr="009C58AF">
              <w:rPr>
                <w:rStyle w:val="affb"/>
                <w:noProof/>
              </w:rPr>
              <w:t>5 Состав и содержания работ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_Toc228398647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32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5CD6AA7E" w14:textId="111A0B07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48" w:history="1">
            <w:r w:rsidR="0003095D" w:rsidRPr="009C58AF">
              <w:rPr>
                <w:rStyle w:val="affb"/>
                <w:noProof/>
              </w:rPr>
              <w:t>5.1 Порядок выполнения работ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_Toc228398648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32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325795BE" w14:textId="733D0A2F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49" w:history="1">
            <w:r w:rsidR="0003095D" w:rsidRPr="009C58AF">
              <w:rPr>
                <w:rStyle w:val="affb"/>
                <w:noProof/>
              </w:rPr>
              <w:t>5.2 Этапы выполнения работ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_Toc228398649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32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65185810" w14:textId="05D4A671" w:rsidR="0003095D" w:rsidRDefault="000E1DDA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50" w:history="1">
            <w:r w:rsidR="0003095D" w:rsidRPr="009C58AF">
              <w:rPr>
                <w:rStyle w:val="affb"/>
                <w:noProof/>
              </w:rPr>
              <w:t>6 Порядок выполнения работ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_Toc228398650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36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71F746EF" w14:textId="174C75F7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51" w:history="1">
            <w:r w:rsidR="0003095D" w:rsidRPr="009C58AF">
              <w:rPr>
                <w:rStyle w:val="affb"/>
                <w:noProof/>
              </w:rPr>
              <w:t>6.1 Требования к проведению работ по развитию РСО ПК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_Toc228398651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36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366938F5" w14:textId="22FD6EFC" w:rsidR="0003095D" w:rsidRDefault="000E1DDA">
          <w:pPr>
            <w:pStyle w:val="3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52" w:history="1">
            <w:r w:rsidR="0003095D" w:rsidRPr="009C58AF">
              <w:rPr>
                <w:rStyle w:val="affb"/>
                <w:noProof/>
              </w:rPr>
              <w:t>6.1.1 Требования к разработке документации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_Toc228398652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36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7DBAEBD6" w14:textId="0C95D492" w:rsidR="0003095D" w:rsidRDefault="000E1DDA">
          <w:pPr>
            <w:pStyle w:val="3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53" w:history="1">
            <w:r w:rsidR="0003095D" w:rsidRPr="009C58AF">
              <w:rPr>
                <w:rStyle w:val="affb"/>
                <w:noProof/>
              </w:rPr>
              <w:t>6.1.2 Требования к разработке ПО и рабочей документации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_Toc228398653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36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06F672F9" w14:textId="65C73AD1" w:rsidR="0003095D" w:rsidRDefault="000E1DDA">
          <w:pPr>
            <w:pStyle w:val="3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54" w:history="1">
            <w:r w:rsidR="0003095D" w:rsidRPr="009C58AF">
              <w:rPr>
                <w:rStyle w:val="affb"/>
                <w:noProof/>
              </w:rPr>
              <w:t>6.1.3 Требования к проведению пусконаладочных работ и предварительных испытаний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_Toc228398654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39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37A5623F" w14:textId="23700DB9" w:rsidR="0003095D" w:rsidRDefault="000E1DDA">
          <w:pPr>
            <w:pStyle w:val="3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55" w:history="1">
            <w:r w:rsidR="0003095D" w:rsidRPr="009C58AF">
              <w:rPr>
                <w:rStyle w:val="affb"/>
                <w:noProof/>
              </w:rPr>
              <w:t>6.1.4 Требования к проведению опытной эксплуатации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_Toc228398655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40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5EB6CFAB" w14:textId="60F8BEFF" w:rsidR="0003095D" w:rsidRDefault="000E1DDA">
          <w:pPr>
            <w:pStyle w:val="35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56" w:history="1">
            <w:r w:rsidR="0003095D" w:rsidRPr="009C58AF">
              <w:rPr>
                <w:rStyle w:val="affb"/>
                <w:noProof/>
              </w:rPr>
              <w:t>6.1.5 Требования к проведению пусконаладочных работ и приемочных испытаний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_Toc228398656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41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2649C996" w14:textId="3D083336" w:rsidR="0003095D" w:rsidRDefault="000E1DDA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57" w:history="1">
            <w:r w:rsidR="0003095D" w:rsidRPr="009C58AF">
              <w:rPr>
                <w:rStyle w:val="affb"/>
                <w:noProof/>
              </w:rPr>
              <w:t>7 Требования к порядку контроля и приемки работ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_Toc228398657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44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77C739A2" w14:textId="17530D92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58" w:history="1">
            <w:r w:rsidR="0003095D" w:rsidRPr="009C58AF">
              <w:rPr>
                <w:rStyle w:val="affb"/>
                <w:noProof/>
              </w:rPr>
              <w:t>7.1 Общие требования к приемке работ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_Toc228398658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44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30FAFA42" w14:textId="6085FA91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59" w:history="1">
            <w:r w:rsidR="0003095D" w:rsidRPr="009C58AF">
              <w:rPr>
                <w:rStyle w:val="affb"/>
                <w:noProof/>
              </w:rPr>
              <w:t>7.2 Виды, состав, объем и методы испытаний Подмодуля и его составных частей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_Toc228398659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44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275F79F0" w14:textId="2FBF2AB5" w:rsidR="0003095D" w:rsidRDefault="000E1DDA">
          <w:pPr>
            <w:pStyle w:val="27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60" w:history="1">
            <w:r w:rsidR="0003095D" w:rsidRPr="009C58AF">
              <w:rPr>
                <w:rStyle w:val="affb"/>
                <w:noProof/>
              </w:rPr>
              <w:t>7.3 Порядок выполнения доработок и устранение допущенных Подрядчиком ошибок, которые выявлены в процессе испытаний и в период гарантийного обслуживания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_Toc228398660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45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14D5BC5D" w14:textId="0C82071B" w:rsidR="0003095D" w:rsidRDefault="000E1DDA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61" w:history="1">
            <w:r w:rsidR="0003095D" w:rsidRPr="009C58AF">
              <w:rPr>
                <w:rStyle w:val="affb"/>
                <w:noProof/>
              </w:rPr>
              <w:t>8 Требования к составу и содержанию работ по подготовке объекта автоматизации к вводу Подмодуля в эксплуатацию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_Toc228398661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46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66A7FCE5" w14:textId="7D098F9A" w:rsidR="0003095D" w:rsidRDefault="000E1DDA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62" w:history="1">
            <w:r w:rsidR="0003095D" w:rsidRPr="009C58AF">
              <w:rPr>
                <w:rStyle w:val="affb"/>
                <w:noProof/>
              </w:rPr>
              <w:t>9 Сведения о гарантийном обслуживании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_Toc228398662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47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559DD779" w14:textId="6219C887" w:rsidR="0003095D" w:rsidRDefault="000E1DDA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63" w:history="1">
            <w:r w:rsidR="0003095D" w:rsidRPr="009C58AF">
              <w:rPr>
                <w:rStyle w:val="affb"/>
                <w:noProof/>
              </w:rPr>
              <w:t>10 Требования к документированию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_Toc228398663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48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23602795" w14:textId="603C8B81" w:rsidR="0003095D" w:rsidRDefault="000E1DDA">
          <w:pPr>
            <w:pStyle w:val="12"/>
            <w:tabs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8398664" w:history="1">
            <w:r w:rsidR="0003095D" w:rsidRPr="009C58AF">
              <w:rPr>
                <w:rStyle w:val="affb"/>
                <w:noProof/>
                <w:highlight w:val="white"/>
              </w:rPr>
              <w:t>Приложение А (справочное) Правила присвоения номеров отчетной документации</w:t>
            </w:r>
            <w:r w:rsidR="0003095D">
              <w:rPr>
                <w:noProof/>
                <w:webHidden/>
              </w:rPr>
              <w:tab/>
            </w:r>
            <w:r w:rsidR="0003095D">
              <w:rPr>
                <w:noProof/>
                <w:webHidden/>
              </w:rPr>
              <w:fldChar w:fldCharType="begin"/>
            </w:r>
            <w:r w:rsidR="0003095D">
              <w:rPr>
                <w:noProof/>
                <w:webHidden/>
              </w:rPr>
              <w:instrText xml:space="preserve"> PAGEREF _Toc228398664 \h </w:instrText>
            </w:r>
            <w:r w:rsidR="0003095D">
              <w:rPr>
                <w:noProof/>
                <w:webHidden/>
              </w:rPr>
            </w:r>
            <w:r w:rsidR="0003095D">
              <w:rPr>
                <w:noProof/>
                <w:webHidden/>
              </w:rPr>
              <w:fldChar w:fldCharType="separate"/>
            </w:r>
            <w:r w:rsidR="007927C8">
              <w:rPr>
                <w:noProof/>
                <w:webHidden/>
              </w:rPr>
              <w:t>49</w:t>
            </w:r>
            <w:r w:rsidR="0003095D">
              <w:rPr>
                <w:noProof/>
                <w:webHidden/>
              </w:rPr>
              <w:fldChar w:fldCharType="end"/>
            </w:r>
          </w:hyperlink>
        </w:p>
        <w:p w14:paraId="3765453A" w14:textId="54B89505" w:rsidR="00A9631F" w:rsidRDefault="002D1D57">
          <w:r>
            <w:fldChar w:fldCharType="end"/>
          </w:r>
        </w:p>
      </w:sdtContent>
    </w:sdt>
    <w:p w14:paraId="431D9504" w14:textId="77777777" w:rsidR="00A9631F" w:rsidRDefault="002D1D57">
      <w:pPr>
        <w:pStyle w:val="1"/>
      </w:pPr>
      <w:bookmarkStart w:id="2" w:name="_Toc228398590"/>
      <w:r>
        <w:lastRenderedPageBreak/>
        <w:t>Общие сведения</w:t>
      </w:r>
      <w:bookmarkEnd w:id="2"/>
    </w:p>
    <w:p w14:paraId="60EA9736" w14:textId="77777777" w:rsidR="00A9631F" w:rsidRDefault="002D1D57">
      <w:pPr>
        <w:pStyle w:val="20"/>
      </w:pPr>
      <w:bookmarkStart w:id="3" w:name="_3vac5uf"/>
      <w:bookmarkStart w:id="4" w:name="_Toc228398591"/>
      <w:bookmarkEnd w:id="3"/>
      <w:r>
        <w:t>Полное наименование Подмодуля и его условное обозначение</w:t>
      </w:r>
      <w:bookmarkEnd w:id="4"/>
    </w:p>
    <w:p w14:paraId="22B7EDE0" w14:textId="702BCD12" w:rsidR="00A9631F" w:rsidRDefault="002D1D57">
      <w:pPr>
        <w:pStyle w:val="a7"/>
      </w:pPr>
      <w:r>
        <w:rPr>
          <w:b/>
        </w:rPr>
        <w:t>Полное наименование</w:t>
      </w:r>
      <w:r>
        <w:t>: Подмодуль «Услуги по технологическому присоединению (РСО)» государственной региональной информационной системы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Пермского края (далее — Подмодуль)</w:t>
      </w:r>
      <w:r>
        <w:rPr>
          <w:rStyle w:val="afff3"/>
        </w:rPr>
        <w:footnoteReference w:id="1"/>
      </w:r>
      <w:r>
        <w:t>.</w:t>
      </w:r>
    </w:p>
    <w:p w14:paraId="5AE25C51" w14:textId="77777777" w:rsidR="00A9631F" w:rsidRDefault="002D1D57">
      <w:pPr>
        <w:pStyle w:val="a7"/>
      </w:pPr>
      <w:r>
        <w:rPr>
          <w:b/>
        </w:rPr>
        <w:t>Сокращенное наименование</w:t>
      </w:r>
      <w:r>
        <w:t>: РСО ПК.</w:t>
      </w:r>
    </w:p>
    <w:p w14:paraId="38FC83CA" w14:textId="77777777" w:rsidR="00A9631F" w:rsidRDefault="002D1D57">
      <w:pPr>
        <w:pStyle w:val="20"/>
      </w:pPr>
      <w:bookmarkStart w:id="5" w:name="_Toc228398592"/>
      <w:r>
        <w:t>Наименование работ</w:t>
      </w:r>
      <w:bookmarkEnd w:id="5"/>
      <w:r>
        <w:t xml:space="preserve"> </w:t>
      </w:r>
    </w:p>
    <w:p w14:paraId="4A58B998" w14:textId="77777777" w:rsidR="00A9631F" w:rsidRDefault="002D1D57">
      <w:pPr>
        <w:pStyle w:val="a7"/>
        <w:rPr>
          <w:color w:val="000000"/>
        </w:rPr>
      </w:pPr>
      <w:bookmarkStart w:id="6" w:name="_2afmg28"/>
      <w:bookmarkEnd w:id="6"/>
      <w:r>
        <w:rPr>
          <w:b/>
        </w:rPr>
        <w:t>Полное наименование</w:t>
      </w:r>
      <w:r>
        <w:t>: Выполнение работ по развитию Подмодуля «Услуги по технологическому присоединению (РСО)» государственной региональной информационной системы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Пермского края.</w:t>
      </w:r>
    </w:p>
    <w:p w14:paraId="48D4D48F" w14:textId="77777777" w:rsidR="00A9631F" w:rsidRDefault="002D1D57">
      <w:pPr>
        <w:pStyle w:val="a7"/>
      </w:pPr>
      <w:r>
        <w:rPr>
          <w:b/>
        </w:rPr>
        <w:t>Сокращенное наименование</w:t>
      </w:r>
      <w:r>
        <w:t>: развитие РСО ПК.</w:t>
      </w:r>
    </w:p>
    <w:p w14:paraId="27EB51B6" w14:textId="77777777" w:rsidR="00A9631F" w:rsidRDefault="002D1D57">
      <w:pPr>
        <w:pStyle w:val="20"/>
      </w:pPr>
      <w:bookmarkStart w:id="7" w:name="_Toc228398593"/>
      <w:r>
        <w:t>Заказчик</w:t>
      </w:r>
      <w:bookmarkEnd w:id="7"/>
    </w:p>
    <w:p w14:paraId="00999640" w14:textId="77777777" w:rsidR="0002493D" w:rsidRDefault="0002493D">
      <w:pPr>
        <w:pStyle w:val="a7"/>
        <w:rPr>
          <w:b/>
        </w:rPr>
      </w:pPr>
      <w:bookmarkStart w:id="8" w:name="_pkwqa1"/>
      <w:bookmarkEnd w:id="8"/>
      <w:r>
        <w:rPr>
          <w:b/>
        </w:rPr>
        <w:t>Заказчик: ПАО «Ростелеком».</w:t>
      </w:r>
    </w:p>
    <w:p w14:paraId="09AA6BD7" w14:textId="5EEB3693" w:rsidR="00A9631F" w:rsidRDefault="002D1D57">
      <w:pPr>
        <w:pStyle w:val="a7"/>
      </w:pPr>
      <w:r>
        <w:rPr>
          <w:b/>
        </w:rPr>
        <w:t>Государственный заказчик</w:t>
      </w:r>
      <w:r>
        <w:t>:</w:t>
      </w:r>
    </w:p>
    <w:p w14:paraId="69F7DDD6" w14:textId="77777777" w:rsidR="00A9631F" w:rsidRDefault="002D1D57">
      <w:pPr>
        <w:pStyle w:val="a7"/>
      </w:pPr>
      <w:r>
        <w:t>Министерство информационного развития и связи Пермского края (далее — Заказчик).</w:t>
      </w:r>
    </w:p>
    <w:p w14:paraId="65064690" w14:textId="77777777" w:rsidR="00A9631F" w:rsidRDefault="002D1D57">
      <w:pPr>
        <w:pStyle w:val="a7"/>
      </w:pPr>
      <w:r>
        <w:t>Место нахождения: 614000, Пермский край, г. Пермь, ул. Ленина, д. 66.</w:t>
      </w:r>
    </w:p>
    <w:p w14:paraId="3CCDEAC3" w14:textId="77777777" w:rsidR="00A9631F" w:rsidRPr="007F26F4" w:rsidRDefault="002D1D57">
      <w:pPr>
        <w:pStyle w:val="a7"/>
      </w:pPr>
      <w:r w:rsidRPr="007F26F4">
        <w:t>Почтовый адрес: 614000, Пермский край, г. Пермь, ул. Ленина, д. 66.</w:t>
      </w:r>
    </w:p>
    <w:p w14:paraId="42B41C9F" w14:textId="77777777" w:rsidR="00A9631F" w:rsidRPr="007F26F4" w:rsidRDefault="002D1D57">
      <w:pPr>
        <w:pStyle w:val="a7"/>
      </w:pPr>
      <w:r w:rsidRPr="007F26F4">
        <w:rPr>
          <w:b/>
        </w:rPr>
        <w:t>Функциональный заказчик</w:t>
      </w:r>
      <w:r w:rsidRPr="007F26F4">
        <w:t>:</w:t>
      </w:r>
    </w:p>
    <w:p w14:paraId="5D33FD9C" w14:textId="77777777" w:rsidR="00A9631F" w:rsidRPr="007F26F4" w:rsidRDefault="002D1D57" w:rsidP="004C795D">
      <w:pPr>
        <w:pStyle w:val="a3"/>
        <w:numPr>
          <w:ilvl w:val="0"/>
          <w:numId w:val="0"/>
        </w:numPr>
        <w:ind w:firstLine="851"/>
      </w:pPr>
      <w:r w:rsidRPr="007F26F4">
        <w:t>Министерство тарифного регулирования и энергетики Пермского края (далее — МТРЭ ПК).</w:t>
      </w:r>
    </w:p>
    <w:p w14:paraId="2E952B88" w14:textId="77777777" w:rsidR="00A9631F" w:rsidRDefault="002D1D57" w:rsidP="004C795D">
      <w:pPr>
        <w:pStyle w:val="a3"/>
        <w:numPr>
          <w:ilvl w:val="0"/>
          <w:numId w:val="0"/>
        </w:numPr>
        <w:ind w:left="1134" w:hanging="283"/>
      </w:pPr>
      <w:r w:rsidRPr="007F26F4">
        <w:t>Место нахождения: 614015, Пермский край, г. Пермь, ул. Куйбышева, д. 14.</w:t>
      </w:r>
    </w:p>
    <w:p w14:paraId="2BB3BC6D" w14:textId="77777777" w:rsidR="00A9631F" w:rsidRDefault="002D1D57" w:rsidP="004C795D">
      <w:pPr>
        <w:pStyle w:val="a3"/>
        <w:numPr>
          <w:ilvl w:val="0"/>
          <w:numId w:val="0"/>
        </w:numPr>
        <w:ind w:left="1134" w:hanging="283"/>
      </w:pPr>
      <w:r>
        <w:t>Почтовый адрес: 614015, Пермский край, г. Пермь, ул. Куйбышева, д. 14.</w:t>
      </w:r>
    </w:p>
    <w:p w14:paraId="29506808" w14:textId="77777777" w:rsidR="00A9631F" w:rsidRDefault="002D1D57">
      <w:pPr>
        <w:pStyle w:val="20"/>
      </w:pPr>
      <w:bookmarkStart w:id="9" w:name="_Toc228398594"/>
      <w:r>
        <w:t>Подрядчик</w:t>
      </w:r>
      <w:bookmarkEnd w:id="9"/>
    </w:p>
    <w:p w14:paraId="6A4C058B" w14:textId="000B6361" w:rsidR="0002493D" w:rsidRDefault="002D1D57">
      <w:pPr>
        <w:pStyle w:val="a7"/>
      </w:pPr>
      <w:bookmarkStart w:id="10" w:name="_39kk8xu"/>
      <w:bookmarkEnd w:id="10"/>
      <w:r>
        <w:t xml:space="preserve">Подрядчик определяется по результатам </w:t>
      </w:r>
      <w:r w:rsidR="0002493D">
        <w:t xml:space="preserve">открытой закупочной процедуры </w:t>
      </w:r>
      <w:proofErr w:type="gramStart"/>
      <w:r w:rsidR="0002493D">
        <w:t xml:space="preserve">по </w:t>
      </w:r>
      <w:r>
        <w:t xml:space="preserve"> </w:t>
      </w:r>
      <w:r w:rsidR="0002493D">
        <w:t>Федеральному</w:t>
      </w:r>
      <w:proofErr w:type="gramEnd"/>
      <w:r w:rsidR="0002493D" w:rsidRPr="0002493D">
        <w:t xml:space="preserve"> закон</w:t>
      </w:r>
      <w:r w:rsidR="0002493D">
        <w:t>у</w:t>
      </w:r>
      <w:r w:rsidR="0002493D" w:rsidRPr="0002493D">
        <w:t xml:space="preserve"> от 18.07.2011 № 223-ФЗ «О закупках товаров, работ, услуг отдельными видами юридических лиц»</w:t>
      </w:r>
      <w:r w:rsidR="0002493D">
        <w:t>.</w:t>
      </w:r>
    </w:p>
    <w:p w14:paraId="687A0621" w14:textId="7C6C5FED" w:rsidR="00A9631F" w:rsidRDefault="002D1D57">
      <w:pPr>
        <w:pStyle w:val="20"/>
      </w:pPr>
      <w:bookmarkStart w:id="11" w:name="_Toc228398595"/>
      <w:r>
        <w:t>Сроки выполнения работ</w:t>
      </w:r>
      <w:bookmarkEnd w:id="11"/>
    </w:p>
    <w:p w14:paraId="2C4A0046" w14:textId="4AB1E9BD" w:rsidR="00A9631F" w:rsidRDefault="002D1D57">
      <w:pPr>
        <w:pStyle w:val="a7"/>
        <w:rPr>
          <w:highlight w:val="white"/>
        </w:rPr>
      </w:pPr>
      <w:bookmarkStart w:id="12" w:name="_1opuj5n"/>
      <w:bookmarkEnd w:id="12"/>
      <w:r>
        <w:rPr>
          <w:highlight w:val="white"/>
        </w:rPr>
        <w:t>Начало выполнения работ: с</w:t>
      </w:r>
      <w:r w:rsidR="00056FCF">
        <w:rPr>
          <w:highlight w:val="white"/>
        </w:rPr>
        <w:t xml:space="preserve"> 01 сентября 2026 года.</w:t>
      </w:r>
    </w:p>
    <w:p w14:paraId="2DF94091" w14:textId="77777777" w:rsidR="00A9631F" w:rsidRDefault="002D1D57">
      <w:pPr>
        <w:pStyle w:val="a7"/>
      </w:pPr>
      <w:r>
        <w:rPr>
          <w:highlight w:val="white"/>
        </w:rPr>
        <w:t>Сроки выполнения работ в разрезе этапов указаны в разделе </w:t>
      </w:r>
      <w:r>
        <w:rPr>
          <w:highlight w:val="white"/>
        </w:rPr>
        <w:fldChar w:fldCharType="begin"/>
      </w:r>
      <w:r>
        <w:rPr>
          <w:highlight w:val="white"/>
        </w:rPr>
        <w:instrText xml:space="preserve"> REF _Ref225414200 \r \h </w:instrText>
      </w:r>
      <w:r>
        <w:rPr>
          <w:highlight w:val="white"/>
        </w:rPr>
      </w:r>
      <w:r>
        <w:rPr>
          <w:highlight w:val="white"/>
        </w:rPr>
        <w:fldChar w:fldCharType="separate"/>
      </w:r>
      <w:r>
        <w:rPr>
          <w:highlight w:val="white"/>
        </w:rPr>
        <w:t>5</w:t>
      </w:r>
      <w:r>
        <w:rPr>
          <w:highlight w:val="white"/>
        </w:rPr>
        <w:fldChar w:fldCharType="end"/>
      </w:r>
      <w:r>
        <w:rPr>
          <w:highlight w:val="white"/>
        </w:rPr>
        <w:t xml:space="preserve"> Технического задания (далее — ТЗ</w:t>
      </w:r>
      <w:r>
        <w:t>).</w:t>
      </w:r>
    </w:p>
    <w:p w14:paraId="25C2684D" w14:textId="77777777" w:rsidR="00A9631F" w:rsidRDefault="002D1D57">
      <w:pPr>
        <w:pStyle w:val="20"/>
      </w:pPr>
      <w:bookmarkStart w:id="13" w:name="_Ref225421051"/>
      <w:bookmarkStart w:id="14" w:name="_Ref225421142"/>
      <w:bookmarkStart w:id="15" w:name="_Ref225421233"/>
      <w:bookmarkStart w:id="16" w:name="_Toc228398597"/>
      <w:r>
        <w:lastRenderedPageBreak/>
        <w:t>Порядок оформления и предъявления Заказчику результатов работ</w:t>
      </w:r>
      <w:bookmarkEnd w:id="13"/>
      <w:bookmarkEnd w:id="14"/>
      <w:bookmarkEnd w:id="15"/>
      <w:bookmarkEnd w:id="16"/>
    </w:p>
    <w:p w14:paraId="2E281B1B" w14:textId="09DF11C8" w:rsidR="00A9631F" w:rsidRDefault="002D1D57">
      <w:pPr>
        <w:pStyle w:val="a7"/>
      </w:pPr>
      <w:bookmarkStart w:id="17" w:name="_2nusc19"/>
      <w:bookmarkEnd w:id="17"/>
      <w:r>
        <w:t xml:space="preserve">Требования к составу и оформлению предъявляемых Заказчику результатов определены в разделах </w:t>
      </w:r>
      <w:r>
        <w:fldChar w:fldCharType="begin"/>
      </w:r>
      <w:r>
        <w:instrText xml:space="preserve"> REF _Ref225413141 \r \h </w:instrText>
      </w:r>
      <w:r>
        <w:fldChar w:fldCharType="separate"/>
      </w:r>
      <w:r>
        <w:t>5</w:t>
      </w:r>
      <w:r>
        <w:fldChar w:fldCharType="end"/>
      </w:r>
      <w:r>
        <w:t xml:space="preserve"> и </w:t>
      </w:r>
      <w:r>
        <w:fldChar w:fldCharType="begin"/>
      </w:r>
      <w:r>
        <w:instrText xml:space="preserve"> REF _Ref223599728 \r \h </w:instrText>
      </w:r>
      <w:r>
        <w:fldChar w:fldCharType="separate"/>
      </w:r>
      <w:r>
        <w:t>10</w:t>
      </w:r>
      <w:r>
        <w:fldChar w:fldCharType="end"/>
      </w:r>
      <w:r>
        <w:t xml:space="preserve"> ТЗ.</w:t>
      </w:r>
    </w:p>
    <w:p w14:paraId="53A49913" w14:textId="77777777" w:rsidR="00A9631F" w:rsidRDefault="002D1D57">
      <w:pPr>
        <w:pStyle w:val="a7"/>
      </w:pPr>
      <w:r>
        <w:t xml:space="preserve">При передаче Заказчику программ для электронных вычислительных машин (далее — ЭВМ) и баз данных (далее — БД), созданных в рамках выполнения работ в виде исполняемого кода, Подрядчик должен передать Заказчику дистрибутивы и исходные тексты (коды) всех передаваемых программ в электронном виде через Систему управления </w:t>
      </w:r>
      <w:proofErr w:type="spellStart"/>
      <w:r>
        <w:t>репозиториями</w:t>
      </w:r>
      <w:proofErr w:type="spellEnd"/>
      <w:r>
        <w:t xml:space="preserve"> кода Заказчика (далее — СУРК). В случае технических ограничений для передачи информации, указанной выше, посредством СУРК, по согласованию с Заказчиком она может быть передан на оптическом диске с однократной записью.</w:t>
      </w:r>
    </w:p>
    <w:p w14:paraId="6C914591" w14:textId="77777777" w:rsidR="00A9631F" w:rsidRDefault="002D1D57">
      <w:pPr>
        <w:pStyle w:val="a7"/>
      </w:pPr>
      <w:r>
        <w:t>В состав дистрибутива РСО ПК должны входить скомпилированные исходные тексты (коды), скрипты по созданию БД (или дампы БД), предварительные конфигурационные настройки РСО ПК для функционирующей на технических средствах Заказчика. В состав дистрибутива должно входить все программное обеспечение (далее — ПО) необходимое для установки и запуска РСО ПК на технических средствах Заказчика, за исключением системного ПО.</w:t>
      </w:r>
    </w:p>
    <w:p w14:paraId="1C26B973" w14:textId="657B2D7F" w:rsidR="00A9631F" w:rsidRDefault="002D1D57">
      <w:pPr>
        <w:pStyle w:val="a7"/>
      </w:pPr>
      <w:r>
        <w:t xml:space="preserve">Отчетная документация передается в соответствии с разделом </w:t>
      </w:r>
      <w:r>
        <w:rPr>
          <w:highlight w:val="yellow"/>
        </w:rPr>
        <w:fldChar w:fldCharType="begin"/>
      </w:r>
      <w:r>
        <w:instrText xml:space="preserve"> REF _Ref223599700 \r \h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t>10</w:t>
      </w:r>
      <w:r>
        <w:rPr>
          <w:highlight w:val="yellow"/>
        </w:rPr>
        <w:fldChar w:fldCharType="end"/>
      </w:r>
      <w:r>
        <w:t xml:space="preserve"> ТЗ на бумажных носителях (два экземпляра — по одному экземпляру для каждой стороны) и через СУРК. Текстовые документы в электронном виде должны быть представлены в форматах, позволяющих просмотреть их средствами </w:t>
      </w:r>
      <w:proofErr w:type="spellStart"/>
      <w:r>
        <w:t>OpenOffice</w:t>
      </w:r>
      <w:proofErr w:type="spellEnd"/>
      <w:r>
        <w:t xml:space="preserve">. По согласованию с Заказчиком, отчетные документы по окончании </w:t>
      </w:r>
      <w:r w:rsidR="004C795D">
        <w:t>э</w:t>
      </w:r>
      <w:r w:rsidR="004C795D" w:rsidRPr="004C795D">
        <w:t>тапа/</w:t>
      </w:r>
      <w:proofErr w:type="spellStart"/>
      <w:r w:rsidR="004C795D" w:rsidRPr="004C795D">
        <w:t>подэтапа</w:t>
      </w:r>
      <w:proofErr w:type="spellEnd"/>
      <w:r w:rsidR="004C795D" w:rsidRPr="004C795D">
        <w:t xml:space="preserve"> </w:t>
      </w:r>
      <w:r>
        <w:t>выполнения работ могут быть переданы только в электронном виде через СУРК.</w:t>
      </w:r>
    </w:p>
    <w:p w14:paraId="14A5284D" w14:textId="6438C22D" w:rsidR="00A9631F" w:rsidRDefault="002D1D57">
      <w:pPr>
        <w:pStyle w:val="a7"/>
      </w:pPr>
      <w:r>
        <w:t>Все материалы по каждо</w:t>
      </w:r>
      <w:r w:rsidR="006C4B19">
        <w:t>му</w:t>
      </w:r>
      <w:r w:rsidR="004C795D">
        <w:t xml:space="preserve"> э</w:t>
      </w:r>
      <w:r w:rsidR="006C4B19">
        <w:t>тапу/</w:t>
      </w:r>
      <w:proofErr w:type="spellStart"/>
      <w:proofErr w:type="gramStart"/>
      <w:r w:rsidR="006C4B19">
        <w:t>подэтапу</w:t>
      </w:r>
      <w:proofErr w:type="spellEnd"/>
      <w:r w:rsidR="004C795D" w:rsidRPr="004C795D">
        <w:t xml:space="preserve"> </w:t>
      </w:r>
      <w:r>
        <w:t xml:space="preserve"> выполнения</w:t>
      </w:r>
      <w:proofErr w:type="gramEnd"/>
      <w:r>
        <w:t xml:space="preserve"> работ и по итогам выполнения работ по </w:t>
      </w:r>
      <w:r w:rsidR="006C3EE9">
        <w:t xml:space="preserve">Договору </w:t>
      </w:r>
      <w:r>
        <w:t xml:space="preserve">передаются Заказчику с сопроводительными документами Подрядчика в соответствии с условиями </w:t>
      </w:r>
      <w:r w:rsidR="002351A4">
        <w:t>Договора</w:t>
      </w:r>
      <w:r>
        <w:t>.</w:t>
      </w:r>
    </w:p>
    <w:p w14:paraId="1F07DC4E" w14:textId="707E309B" w:rsidR="00A9631F" w:rsidRDefault="002D1D57">
      <w:pPr>
        <w:pStyle w:val="a7"/>
      </w:pPr>
      <w:r>
        <w:t xml:space="preserve">Заказчик производит проверку результатов работ и представленной отчетной документации в порядке, предусмотренном </w:t>
      </w:r>
      <w:r w:rsidR="002351A4">
        <w:t xml:space="preserve">Договором </w:t>
      </w:r>
      <w:r>
        <w:t>и ТЗ.</w:t>
      </w:r>
    </w:p>
    <w:p w14:paraId="0B9B5702" w14:textId="21BA342C" w:rsidR="00A9631F" w:rsidRDefault="002D1D57">
      <w:pPr>
        <w:pStyle w:val="a7"/>
      </w:pPr>
      <w:r>
        <w:t xml:space="preserve">В случае если при проверке установлены неактуальность, противоречивость, недостоверность либо неполнота сведений, представленных в отчетной документации, Заказчик в порядке, определенном </w:t>
      </w:r>
      <w:r w:rsidR="002351A4">
        <w:t>Договором</w:t>
      </w:r>
      <w:r>
        <w:t xml:space="preserve">, возвращает Подрядчику отчетную документацию на доработку с указанием причин отказа в приемке отчетной документации. В этом случае приемка отчетной документации откладывается в порядке, определенном </w:t>
      </w:r>
      <w:r w:rsidR="002351A4">
        <w:t>Договором</w:t>
      </w:r>
      <w:r>
        <w:t>, до момента полного устранения замечаний Заказчика по представленной отчетной документации.</w:t>
      </w:r>
    </w:p>
    <w:p w14:paraId="6165A3D1" w14:textId="77777777" w:rsidR="00A9631F" w:rsidRDefault="002D1D57">
      <w:pPr>
        <w:pStyle w:val="20"/>
      </w:pPr>
      <w:bookmarkStart w:id="18" w:name="_Toc228398598"/>
      <w:r>
        <w:t>Порядок внесения изменений и дополнений</w:t>
      </w:r>
      <w:bookmarkEnd w:id="18"/>
    </w:p>
    <w:p w14:paraId="134A7CB1" w14:textId="77777777" w:rsidR="00A9631F" w:rsidRDefault="002D1D57">
      <w:pPr>
        <w:pStyle w:val="a7"/>
      </w:pPr>
      <w:bookmarkStart w:id="19" w:name="_1302m92"/>
      <w:bookmarkEnd w:id="19"/>
      <w:r>
        <w:t>Изменения настоящего ТЗ не предусмотрены. Дополнительные, детализирующие требования и уточнения могут быть предъявлены в составе частных технических заданий (далее — ЧТЗ).</w:t>
      </w:r>
    </w:p>
    <w:p w14:paraId="2B9E5E21" w14:textId="7F7048DB" w:rsidR="00A9631F" w:rsidRDefault="002D1D57">
      <w:pPr>
        <w:pStyle w:val="a7"/>
        <w:rPr>
          <w:b/>
        </w:rPr>
      </w:pPr>
      <w:r>
        <w:rPr>
          <w:highlight w:val="white"/>
        </w:rPr>
        <w:t xml:space="preserve">При выявлении случаев нецелесообразности или невозможности реализации требований ТЗ Подрядчик должен предложить, согласовать с Заказчиком и реализовать другое, более эффективное решение, а также отразить этот факт в отчетной документации. При этом предлагаемое решение не должно противоречить основным требованиям ТЗ и приводить к существенному изменению объема работ и иных существенных условий, предусмотренных </w:t>
      </w:r>
      <w:r w:rsidR="002351A4">
        <w:t>Договором</w:t>
      </w:r>
      <w:r>
        <w:t>.</w:t>
      </w:r>
    </w:p>
    <w:p w14:paraId="758DEAEE" w14:textId="77777777" w:rsidR="00A9631F" w:rsidRDefault="002D1D57">
      <w:pPr>
        <w:pStyle w:val="20"/>
      </w:pPr>
      <w:bookmarkStart w:id="20" w:name="_Toc228398599"/>
      <w:r>
        <w:lastRenderedPageBreak/>
        <w:t>Перечень документов, методических материалов, регламентирующих развитие РСО ПК</w:t>
      </w:r>
      <w:bookmarkEnd w:id="20"/>
    </w:p>
    <w:p w14:paraId="607AAF95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Выполняемые работы должны отвечать требованиям нормативных правовых актов (далее — НПА), а также государственных стандартов, перечисленных ниже:</w:t>
      </w:r>
    </w:p>
    <w:p w14:paraId="5DAEE289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Федеральный закон от 06 апреля 2011 г. № 63-ФЗ «Об электронной подписи».</w:t>
      </w:r>
    </w:p>
    <w:p w14:paraId="193581D5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Федеральный закон от 27.07.2006 № 149-ФЗ «Об информации, информационных технологиях и о защите информации».</w:t>
      </w:r>
    </w:p>
    <w:p w14:paraId="34C2769C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Федеральный закон от 27.07.2010 №210-ФЗ «Об организации предоставления государственных и муниципальных услуг».</w:t>
      </w:r>
    </w:p>
    <w:p w14:paraId="234D1B49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Федеральный закон от 30.12.2015 № 431-ФЗ «О геодезии, картографии и пространственных данных и о внесении изменений в отдельные законодательные акты Российской Федерации».</w:t>
      </w:r>
    </w:p>
    <w:p w14:paraId="415FD0AF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Федеральный закон от 27.06.2006 г. № 152-ФЗ «О персональных данных».</w:t>
      </w:r>
    </w:p>
    <w:p w14:paraId="13D5A5AA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Распоряжение Президента Российской Федерации от 18.05.2017</w:t>
      </w:r>
      <w:r>
        <w:rPr>
          <w:highlight w:val="white"/>
        </w:rPr>
        <w:br/>
        <w:t>№ 163-рп «Об утверждении плана перехода на использование отечественных геоинформационных технологий».</w:t>
      </w:r>
    </w:p>
    <w:p w14:paraId="0641274E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 xml:space="preserve">Указ Президента Российской Федерации от 07 мая 2024 г. </w:t>
      </w:r>
      <w:r>
        <w:rPr>
          <w:highlight w:val="white"/>
        </w:rPr>
        <w:br/>
        <w:t>№ 309 «О национальных целях развития Российской Федерации на период до 2030 года и на перспективу до 2036 года».</w:t>
      </w:r>
    </w:p>
    <w:p w14:paraId="0C8D85D3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 xml:space="preserve">Указ Президента Российской Федерации от 06.03.1997 № 188 </w:t>
      </w:r>
      <w:r>
        <w:rPr>
          <w:highlight w:val="white"/>
        </w:rPr>
        <w:br/>
        <w:t>«Об утверждении перечня сведений конфиденциального характера».</w:t>
      </w:r>
    </w:p>
    <w:p w14:paraId="2C53A2C1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Распоряжение Правительства Российской Федерации от 21.08.2006</w:t>
      </w:r>
      <w:r>
        <w:rPr>
          <w:highlight w:val="white"/>
        </w:rPr>
        <w:br/>
        <w:t>№1157-Р «О Концепции создания и развития инфраструктуры пространственных данных Российской Федерации».</w:t>
      </w:r>
    </w:p>
    <w:p w14:paraId="162DED55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Постановление Правительства Российской Федерации от 06.07.2015</w:t>
      </w:r>
      <w:r>
        <w:rPr>
          <w:highlight w:val="white"/>
        </w:rPr>
        <w:br/>
        <w:t>№ 676 «О требованиях к порядку создания, развития, ввода в эксплуатацию, эксплуатации и вывода из эксплуатации государственных информационных систем, и дальнейшего хранения содержащейся в их базах данных информации».</w:t>
      </w:r>
    </w:p>
    <w:p w14:paraId="62BA8ECB" w14:textId="36E4ECE1" w:rsidR="00A9631F" w:rsidRDefault="002D1D57">
      <w:pPr>
        <w:pStyle w:val="a"/>
        <w:rPr>
          <w:highlight w:val="white"/>
        </w:rPr>
      </w:pPr>
      <w:r>
        <w:rPr>
          <w:highlight w:val="white"/>
        </w:rPr>
        <w:t>Постановление Правительства РФ от 01.11.2012 № 1119</w:t>
      </w:r>
      <w:r>
        <w:rPr>
          <w:highlight w:val="white"/>
        </w:rPr>
        <w:br/>
        <w:t>«Об утверждении требований к защите персональных данных при их обработке в информационных системах персональных данных».</w:t>
      </w:r>
    </w:p>
    <w:p w14:paraId="31904BBD" w14:textId="3BD8B21C" w:rsidR="000739A2" w:rsidRDefault="000739A2" w:rsidP="000739A2">
      <w:pPr>
        <w:pStyle w:val="a"/>
      </w:pPr>
      <w:r>
        <w:t xml:space="preserve">Постановление Правительства РФ от 27.12.2004 №861 «Об утверждении Правил недискриминационного доступа к услугам по передаче электрической энергии </w:t>
      </w:r>
      <w:r>
        <w:br/>
        <w:t xml:space="preserve">и оказания этих услуг, Правил недискриминационного доступа к услугам </w:t>
      </w:r>
      <w:r>
        <w:br/>
        <w:t xml:space="preserve">по оперативно-диспетчерскому управлению в электроэнергетике и оказания этих услуг, Правил недискриминационного доступа к услугам коммерческого оператора оптового рынка и оказания этих услуг и Правил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сетям».</w:t>
      </w:r>
    </w:p>
    <w:p w14:paraId="07B66908" w14:textId="77777777" w:rsidR="000739A2" w:rsidRDefault="000739A2" w:rsidP="000739A2">
      <w:pPr>
        <w:pStyle w:val="a"/>
      </w:pPr>
      <w:r>
        <w:t>Постановление Правительства РФ от 13.09.2021 №1547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2E62FE69" w14:textId="0ABEAD11" w:rsidR="000739A2" w:rsidRDefault="000739A2" w:rsidP="000739A2">
      <w:pPr>
        <w:pStyle w:val="a"/>
      </w:pPr>
      <w:r>
        <w:t xml:space="preserve">Постановление Правительства РФ от 30.11.2021 №2130 «Об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о внесении изменений в отдельные акты Правительства Российской Федерации и признании </w:t>
      </w:r>
      <w:r>
        <w:lastRenderedPageBreak/>
        <w:t xml:space="preserve">утратившими силу отдельных актов Правительства Российской Федерации </w:t>
      </w:r>
      <w:r>
        <w:br/>
        <w:t>и положений отдельных актов Правительства Российской Федерации».</w:t>
      </w:r>
    </w:p>
    <w:p w14:paraId="07604BEF" w14:textId="47B47D03" w:rsidR="000739A2" w:rsidRPr="000739A2" w:rsidRDefault="000739A2" w:rsidP="000739A2">
      <w:pPr>
        <w:pStyle w:val="a"/>
        <w:rPr>
          <w:highlight w:val="white"/>
        </w:rPr>
      </w:pPr>
      <w:r>
        <w:t xml:space="preserve">Постановление Правительства РФ от 30.11.2021 №2115 «Об утверждении Правил подключения (технологического присоединения) к системам теплоснабжения, включая правила недискриминационного доступа к услугам </w:t>
      </w:r>
      <w:r>
        <w:br/>
        <w:t>по подключению (технологическому присоединению) к системам теплоснабжения».</w:t>
      </w:r>
    </w:p>
    <w:p w14:paraId="2A04E82D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 xml:space="preserve">Приказ Федеральной службы по техническому и экспортному контролю </w:t>
      </w:r>
      <w:r>
        <w:rPr>
          <w:highlight w:val="white"/>
        </w:rPr>
        <w:br/>
        <w:t>от 11 апреля 2025 г. № 117 «Об утверждении Требований о защите информации, содержащейся в государственных информационных системах, иных информационных системах государственных органов, государственных унитарных предприятий, государственных учреждений».</w:t>
      </w:r>
    </w:p>
    <w:p w14:paraId="194BC571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Приказ ФСТЭК России от 18 февраля 2013 г. № 21 «Об утверждении Состава и 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</w:t>
      </w:r>
    </w:p>
    <w:p w14:paraId="0AE23148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Приказ ФСТЭК России от 29.04.2021 № 77 «Об утверждении порядка организации и проведения работ по аттестации объектов информатизации на соответствие требованиям о защите информации ограниченного доступа, не составляющей государственную тайну».</w:t>
      </w:r>
    </w:p>
    <w:p w14:paraId="22895799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 xml:space="preserve">Приказ ФСБ России от 10.07.2014 №378 «Об утверждении Состава и 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защищенности». </w:t>
      </w:r>
    </w:p>
    <w:p w14:paraId="09F24427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Приказ Минэкономразвития России от 21.12.2016 № 828 «Требования к техническим и программным средствам федерального портала пространственных данных и региональных порталов пространственных данных».</w:t>
      </w:r>
    </w:p>
    <w:p w14:paraId="1B4273D8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Приказ Минфина России от 31.03.2016 № 37н «Об утверждении Порядка ведения государственного адресного реестра».</w:t>
      </w:r>
    </w:p>
    <w:p w14:paraId="230ECCCA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 xml:space="preserve">Закон Пермского края от 25.12.2009 № 569-ПК «Об управлении и распоряжении интеллектуальной собственностью Пермского края». </w:t>
      </w:r>
    </w:p>
    <w:p w14:paraId="01B7D992" w14:textId="13679F34" w:rsidR="00C25216" w:rsidRDefault="00C25216" w:rsidP="00C25216">
      <w:pPr>
        <w:pStyle w:val="a"/>
        <w:rPr>
          <w:highlight w:val="white"/>
        </w:rPr>
      </w:pPr>
      <w:r>
        <w:rPr>
          <w:highlight w:val="white"/>
        </w:rPr>
        <w:t>Постановление Правительства Пермского края от 03.02.2014</w:t>
      </w:r>
      <w:r>
        <w:rPr>
          <w:highlight w:val="white"/>
        </w:rPr>
        <w:br/>
        <w:t xml:space="preserve">№ 56-п «Об обеспечении предоставления государственных и муниципальных услуг (исполнения функций) в электронной форме на территории Пермского края». </w:t>
      </w:r>
    </w:p>
    <w:p w14:paraId="55BFE8D4" w14:textId="4C50DBCA" w:rsidR="00C25216" w:rsidRPr="00C25216" w:rsidRDefault="00C25216" w:rsidP="00C25216">
      <w:pPr>
        <w:pStyle w:val="a"/>
        <w:rPr>
          <w:highlight w:val="white"/>
        </w:rPr>
      </w:pPr>
      <w:r>
        <w:rPr>
          <w:highlight w:val="white"/>
        </w:rPr>
        <w:t>Постановление Правительства Пермского края от 25.09.2013</w:t>
      </w:r>
      <w:r>
        <w:rPr>
          <w:highlight w:val="white"/>
        </w:rPr>
        <w:br/>
        <w:t xml:space="preserve">№1270-п «Об утверждении государственной программы Пермского края «Развитие информационного общества». </w:t>
      </w:r>
    </w:p>
    <w:p w14:paraId="40E582AC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Постановление Правительства Пермского края от 03.10.2013</w:t>
      </w:r>
      <w:r>
        <w:rPr>
          <w:highlight w:val="white"/>
        </w:rPr>
        <w:br/>
        <w:t>№ 1325-п «Об утверждении государственной программы Пермского края «Экономическая политика и инновационное развитие».</w:t>
      </w:r>
    </w:p>
    <w:p w14:paraId="3FD2D60E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Указ губернатора Пермского края от 11.04.2017</w:t>
      </w:r>
      <w:r>
        <w:rPr>
          <w:highlight w:val="white"/>
        </w:rPr>
        <w:br/>
        <w:t>№ 53 «О централизации функций в сфере региональной информатизации и использования информационно-коммуникационных технологий в Пермском крае.</w:t>
      </w:r>
    </w:p>
    <w:p w14:paraId="166A9B33" w14:textId="4486098A" w:rsidR="00A9631F" w:rsidRDefault="002D1D57">
      <w:pPr>
        <w:pStyle w:val="a"/>
        <w:rPr>
          <w:highlight w:val="white"/>
        </w:rPr>
      </w:pPr>
      <w:r>
        <w:rPr>
          <w:highlight w:val="white"/>
        </w:rPr>
        <w:t xml:space="preserve">Указ губернатора Пермского края от 28.12.2017 № 165 «Об утверждении Порядка взаимодействия исполнительных органов власти Пермского края, Администрации губернатора Пермского края, подведомственных </w:t>
      </w:r>
      <w:r w:rsidR="004C795D">
        <w:rPr>
          <w:highlight w:val="white"/>
        </w:rPr>
        <w:br/>
      </w:r>
      <w:r>
        <w:rPr>
          <w:highlight w:val="white"/>
        </w:rPr>
        <w:lastRenderedPageBreak/>
        <w:t>им учреждений при осуществлении функций в сфере региональной информатизации и использования информационно-коммуникационных технологий в Пермском крае и внесении изменений в Указ губернатора Пермского края от 11.04.2017</w:t>
      </w:r>
      <w:r w:rsidR="00C25216">
        <w:rPr>
          <w:highlight w:val="white"/>
        </w:rPr>
        <w:t xml:space="preserve"> </w:t>
      </w:r>
      <w:r>
        <w:rPr>
          <w:highlight w:val="white"/>
        </w:rPr>
        <w:t>№ 53 «О  централизации функций в сфере региональной информатизации и использования информационно-коммуникационных технологий в Пермском крае».</w:t>
      </w:r>
    </w:p>
    <w:p w14:paraId="12D0AB47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ГОСТ Р 59793-2021 «Информационные технологии. Комплекс стандартов на автоматизированные системы. Автоматизированные системы. Стадии создания».</w:t>
      </w:r>
    </w:p>
    <w:p w14:paraId="6A477BA9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ГОСТ Р 57100-2025 «Системная и программная инженерия. Описание архитектуры».</w:t>
      </w:r>
    </w:p>
    <w:p w14:paraId="535FFD6D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ГОСТ Р 56939-2024 «Защита информации. Разработка безопасного программного обеспечения. Общие требования».</w:t>
      </w:r>
    </w:p>
    <w:p w14:paraId="248A222E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ГОСТ 34.602-2020 «Информационные технологии. Комплекс стандартов на автоматизированные системы. Техническое задание на создание автоматизированной системы».</w:t>
      </w:r>
    </w:p>
    <w:p w14:paraId="624E018C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 xml:space="preserve">ГОСТ Р 53339-2009. «Данные пространственные базовые. Общие требования». </w:t>
      </w:r>
    </w:p>
    <w:p w14:paraId="659E3298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 xml:space="preserve">ГОСТ Р 59853-2021 «Информационные технологии. Комплекс стандартов на автоматизированные системы. Автоматизированные системы. Термины и определения». </w:t>
      </w:r>
    </w:p>
    <w:p w14:paraId="0107F027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ГОСТ Р 59853-2021 «Автоматизированные системы. Термины и определения».</w:t>
      </w:r>
    </w:p>
    <w:p w14:paraId="2894B01B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ГОСТ 34.201-2020 «Информационные технологии. Комплекс стандартов на автоматизированные системы. Виды, комплектность и обозначения документов при создании автоматизированных систем».</w:t>
      </w:r>
    </w:p>
    <w:p w14:paraId="6B34CE87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ГОСТ Р 2.105-2019 «Единая система конструкторской документации. Общие требования к текстовым документам».</w:t>
      </w:r>
    </w:p>
    <w:p w14:paraId="63E40AC3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ГОСТ Р 59792-2021 «Информационные технологии. Комплекс стандартов на автоматизированные системы. Виды испытаний автоматизированных систем».</w:t>
      </w:r>
    </w:p>
    <w:p w14:paraId="3E7DCADC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ГОСТ Р 59795-2021 Информационные технологии. Комплекс стандартов на автоматизированные системы. Автоматизированные системы. Требования к содержанию документов.</w:t>
      </w:r>
    </w:p>
    <w:p w14:paraId="7ADC2299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ГОСТ Р 71784-2024 «Средства вычислительной техники. Общие технические требования, приемка, методы испытаний, маркировка, упаковка, транспортирование и хранение»</w:t>
      </w:r>
    </w:p>
    <w:p w14:paraId="6A284F20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«Методический документ. Методика оценки угроз безопасности информации» (утв. ФСТЭК России 05.02.2021).</w:t>
      </w:r>
    </w:p>
    <w:p w14:paraId="27706F18" w14:textId="77777777" w:rsidR="00A9631F" w:rsidRDefault="002D1D57">
      <w:pPr>
        <w:pStyle w:val="a"/>
        <w:rPr>
          <w:highlight w:val="white"/>
        </w:rPr>
      </w:pPr>
      <w:proofErr w:type="spellStart"/>
      <w:r>
        <w:rPr>
          <w:highlight w:val="white"/>
        </w:rPr>
        <w:t>СанПин</w:t>
      </w:r>
      <w:proofErr w:type="spellEnd"/>
      <w:r>
        <w:rPr>
          <w:highlight w:val="white"/>
        </w:rPr>
        <w:t xml:space="preserve"> 1.2.3685-21 «Гигиенические нормативы и требования к обеспечению безопасности и (или) безвредности для человека факторов среды обитания».</w:t>
      </w:r>
    </w:p>
    <w:p w14:paraId="1F62B7D9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 xml:space="preserve">Постановление Главного государственного санитарного врача РФ от 02.12.2020 № 40 «Об утверждении санитарных правил СП 2.2.3670-20 «Санитарно-эпидемиологические требования к условиям труда». </w:t>
      </w:r>
    </w:p>
    <w:p w14:paraId="42978B29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Перечисленный выше перечень документов не является исчерпывающим. К выполнению работ предъявляются иные требования, предусмотренные применимыми НПА, методическими документами, положения которых учитываются при выполнении работ в рамках ТЗ.</w:t>
      </w:r>
    </w:p>
    <w:p w14:paraId="4AC27A49" w14:textId="763C278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В случае внесения изменений, признания утратившими силу НПА, методических документов, предусмотренных этим подразделом, положения указанных актов применяются с даты вступления в силу указанных документов и распространяются на выполнение работ по </w:t>
      </w:r>
      <w:r w:rsidR="002351A4">
        <w:rPr>
          <w:highlight w:val="white"/>
        </w:rPr>
        <w:t>Договору</w:t>
      </w:r>
      <w:r>
        <w:rPr>
          <w:highlight w:val="white"/>
        </w:rPr>
        <w:t xml:space="preserve">. Положения НПА, методических документов, принятых взамен признанных утратившими силу документов, предусмотренных этим подразделом, распространяются на выполнение работ по </w:t>
      </w:r>
      <w:r w:rsidR="002351A4">
        <w:rPr>
          <w:highlight w:val="white"/>
        </w:rPr>
        <w:t>Договору</w:t>
      </w:r>
      <w:r>
        <w:rPr>
          <w:highlight w:val="white"/>
        </w:rPr>
        <w:t xml:space="preserve">. </w:t>
      </w:r>
    </w:p>
    <w:p w14:paraId="21DA2CEB" w14:textId="77777777" w:rsidR="00A9631F" w:rsidRDefault="002D1D57">
      <w:pPr>
        <w:pStyle w:val="20"/>
      </w:pPr>
      <w:bookmarkStart w:id="21" w:name="_Toc228398600"/>
      <w:r>
        <w:lastRenderedPageBreak/>
        <w:t>Перечень терминов, сокращений и обозначений</w:t>
      </w:r>
      <w:bookmarkEnd w:id="21"/>
    </w:p>
    <w:p w14:paraId="49FA0A83" w14:textId="77777777" w:rsidR="00A9631F" w:rsidRDefault="002D1D57">
      <w:pPr>
        <w:pStyle w:val="a7"/>
      </w:pPr>
      <w:r>
        <w:t>Перечень используемых в настоящем документе терминов и сокращений представлен в таблице ниже (</w:t>
      </w:r>
      <w:r>
        <w:fldChar w:fldCharType="begin"/>
      </w:r>
      <w:r>
        <w:instrText xml:space="preserve"> REF _Ref225409920 \h  \* MERGEFORMAT </w:instrText>
      </w:r>
      <w:r>
        <w:fldChar w:fldCharType="separate"/>
      </w:r>
      <w:r>
        <w:t>Таблица 1</w:t>
      </w:r>
      <w:r>
        <w:fldChar w:fldCharType="end"/>
      </w:r>
      <w:r>
        <w:t>).</w:t>
      </w:r>
    </w:p>
    <w:p w14:paraId="187226F3" w14:textId="77777777" w:rsidR="00A9631F" w:rsidRDefault="002D1D57">
      <w:pPr>
        <w:pStyle w:val="afff8"/>
      </w:pPr>
      <w:bookmarkStart w:id="22" w:name="_3mzq4wv"/>
      <w:bookmarkStart w:id="23" w:name="_Ref225409920"/>
      <w:bookmarkEnd w:id="22"/>
      <w:r>
        <w:t xml:space="preserve">Таблица </w:t>
      </w:r>
      <w:r>
        <w:fldChar w:fldCharType="begin"/>
      </w:r>
      <w:r>
        <w:instrText xml:space="preserve">SEQ Таблица \* ARABIC </w:instrText>
      </w:r>
      <w:r>
        <w:fldChar w:fldCharType="separate"/>
      </w:r>
      <w:r>
        <w:t>1</w:t>
      </w:r>
      <w:r>
        <w:fldChar w:fldCharType="end"/>
      </w:r>
      <w:bookmarkEnd w:id="23"/>
      <w:r>
        <w:t xml:space="preserve"> — Перечень терминов, сокращений и обозначений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458"/>
        <w:gridCol w:w="6886"/>
      </w:tblGrid>
      <w:tr w:rsidR="00A9631F" w14:paraId="03EB8881" w14:textId="77777777">
        <w:trPr>
          <w:tblHeader/>
        </w:trPr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14:paraId="6E4CE635" w14:textId="77777777" w:rsidR="00A9631F" w:rsidRDefault="002D1D57">
            <w:pPr>
              <w:pStyle w:val="afffb"/>
            </w:pPr>
            <w:r>
              <w:t>Сокращение</w:t>
            </w:r>
          </w:p>
        </w:tc>
        <w:tc>
          <w:tcPr>
            <w:tcW w:w="6886" w:type="dxa"/>
            <w:tcBorders>
              <w:bottom w:val="single" w:sz="4" w:space="0" w:color="auto"/>
            </w:tcBorders>
            <w:vAlign w:val="center"/>
          </w:tcPr>
          <w:p w14:paraId="1728665C" w14:textId="77777777" w:rsidR="00A9631F" w:rsidRDefault="002D1D57">
            <w:pPr>
              <w:pStyle w:val="afffb"/>
            </w:pPr>
            <w:r>
              <w:t>Расшифровка</w:t>
            </w:r>
          </w:p>
        </w:tc>
      </w:tr>
      <w:tr w:rsidR="00AD4172" w14:paraId="0AD0F182" w14:textId="77777777">
        <w:trPr>
          <w:tblHeader/>
        </w:trPr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14:paraId="5A313264" w14:textId="0EB82AD1" w:rsidR="00AD4172" w:rsidRPr="00AD4172" w:rsidRDefault="00AD4172" w:rsidP="00AD4172">
            <w:pPr>
              <w:pStyle w:val="afff9"/>
              <w:rPr>
                <w:lang w:val="en-US"/>
              </w:rPr>
            </w:pPr>
            <w:r w:rsidRPr="00AD4172">
              <w:t>GUI</w:t>
            </w:r>
          </w:p>
        </w:tc>
        <w:tc>
          <w:tcPr>
            <w:tcW w:w="6886" w:type="dxa"/>
            <w:tcBorders>
              <w:bottom w:val="single" w:sz="4" w:space="0" w:color="auto"/>
            </w:tcBorders>
            <w:vAlign w:val="center"/>
          </w:tcPr>
          <w:p w14:paraId="2C671D04" w14:textId="694826DC" w:rsidR="00AD4172" w:rsidRDefault="00AD4172" w:rsidP="00AD4172">
            <w:pPr>
              <w:pStyle w:val="afff9"/>
            </w:pPr>
            <w:r>
              <w:t>Г</w:t>
            </w:r>
            <w:r w:rsidRPr="00AD4172">
              <w:t>рафический интерфейс пользователя</w:t>
            </w:r>
          </w:p>
        </w:tc>
      </w:tr>
      <w:tr w:rsidR="00A9631F" w14:paraId="48529BAE" w14:textId="77777777">
        <w:tc>
          <w:tcPr>
            <w:tcW w:w="2458" w:type="dxa"/>
            <w:tcBorders>
              <w:top w:val="single" w:sz="4" w:space="0" w:color="auto"/>
            </w:tcBorders>
          </w:tcPr>
          <w:p w14:paraId="7DE06F5D" w14:textId="77777777" w:rsidR="00A9631F" w:rsidRDefault="002D1D57">
            <w:pPr>
              <w:pStyle w:val="afff9"/>
            </w:pPr>
            <w:r>
              <w:t>SIEM</w:t>
            </w:r>
          </w:p>
        </w:tc>
        <w:tc>
          <w:tcPr>
            <w:tcW w:w="6886" w:type="dxa"/>
            <w:tcBorders>
              <w:top w:val="single" w:sz="4" w:space="0" w:color="auto"/>
            </w:tcBorders>
            <w:vAlign w:val="center"/>
          </w:tcPr>
          <w:p w14:paraId="261D2CF6" w14:textId="77777777" w:rsidR="00A9631F" w:rsidRDefault="002D1D57">
            <w:pPr>
              <w:pStyle w:val="afff9"/>
            </w:pPr>
            <w:r>
              <w:t>Система управления информационной безопасностью и событиями безопасности</w:t>
            </w:r>
          </w:p>
        </w:tc>
      </w:tr>
      <w:tr w:rsidR="00A9631F" w14:paraId="00E0C3F9" w14:textId="77777777">
        <w:tc>
          <w:tcPr>
            <w:tcW w:w="2458" w:type="dxa"/>
          </w:tcPr>
          <w:p w14:paraId="242B3289" w14:textId="77777777" w:rsidR="00A9631F" w:rsidRDefault="002D1D57">
            <w:pPr>
              <w:pStyle w:val="afff9"/>
            </w:pPr>
            <w:proofErr w:type="spellStart"/>
            <w:r>
              <w:t>syslog</w:t>
            </w:r>
            <w:proofErr w:type="spellEnd"/>
          </w:p>
        </w:tc>
        <w:tc>
          <w:tcPr>
            <w:tcW w:w="6886" w:type="dxa"/>
            <w:vAlign w:val="center"/>
          </w:tcPr>
          <w:p w14:paraId="283E80D2" w14:textId="77777777" w:rsidR="00A9631F" w:rsidRDefault="002D1D57">
            <w:pPr>
              <w:pStyle w:val="afff9"/>
            </w:pPr>
            <w:r>
              <w:t>Протокол ведения журнала событий</w:t>
            </w:r>
          </w:p>
        </w:tc>
      </w:tr>
      <w:tr w:rsidR="00A9631F" w14:paraId="4C96F363" w14:textId="77777777">
        <w:tc>
          <w:tcPr>
            <w:tcW w:w="2458" w:type="dxa"/>
          </w:tcPr>
          <w:p w14:paraId="49CAC61A" w14:textId="77777777" w:rsidR="00A9631F" w:rsidRDefault="002D1D57">
            <w:pPr>
              <w:pStyle w:val="afff9"/>
            </w:pPr>
            <w:r>
              <w:rPr>
                <w:rFonts w:eastAsia="Courier New"/>
              </w:rPr>
              <w:t>АРМ</w:t>
            </w:r>
          </w:p>
        </w:tc>
        <w:tc>
          <w:tcPr>
            <w:tcW w:w="6886" w:type="dxa"/>
          </w:tcPr>
          <w:p w14:paraId="031EB874" w14:textId="77777777" w:rsidR="00A9631F" w:rsidRDefault="002D1D57">
            <w:pPr>
              <w:pStyle w:val="afff9"/>
            </w:pPr>
            <w:r>
              <w:rPr>
                <w:rFonts w:eastAsia="Courier New"/>
              </w:rPr>
              <w:t>Автоматизированное рабочее место</w:t>
            </w:r>
          </w:p>
        </w:tc>
      </w:tr>
      <w:tr w:rsidR="00A9631F" w14:paraId="0163E79A" w14:textId="77777777">
        <w:tc>
          <w:tcPr>
            <w:tcW w:w="2458" w:type="dxa"/>
          </w:tcPr>
          <w:p w14:paraId="5603EE1D" w14:textId="77777777" w:rsidR="00A9631F" w:rsidRDefault="002D1D57">
            <w:pPr>
              <w:pStyle w:val="afff9"/>
            </w:pPr>
            <w:r>
              <w:t>БД</w:t>
            </w:r>
          </w:p>
        </w:tc>
        <w:tc>
          <w:tcPr>
            <w:tcW w:w="6886" w:type="dxa"/>
          </w:tcPr>
          <w:p w14:paraId="6FD2B483" w14:textId="77777777" w:rsidR="00A9631F" w:rsidRDefault="002D1D57">
            <w:pPr>
              <w:pStyle w:val="afff9"/>
            </w:pPr>
            <w:r>
              <w:t>База данных</w:t>
            </w:r>
          </w:p>
        </w:tc>
      </w:tr>
      <w:tr w:rsidR="00A9631F" w14:paraId="1AD6BA64" w14:textId="77777777">
        <w:tc>
          <w:tcPr>
            <w:tcW w:w="2458" w:type="dxa"/>
          </w:tcPr>
          <w:p w14:paraId="70B8A289" w14:textId="234604FA" w:rsidR="00A9631F" w:rsidRDefault="002D1D57">
            <w:pPr>
              <w:pStyle w:val="afff9"/>
            </w:pPr>
            <w:r>
              <w:t>ИС</w:t>
            </w:r>
          </w:p>
        </w:tc>
        <w:tc>
          <w:tcPr>
            <w:tcW w:w="6886" w:type="dxa"/>
          </w:tcPr>
          <w:p w14:paraId="76404652" w14:textId="2E31C2F1" w:rsidR="00A9631F" w:rsidRDefault="00F83056" w:rsidP="00F83056">
            <w:pPr>
              <w:pStyle w:val="afff9"/>
            </w:pPr>
            <w:r>
              <w:t>И</w:t>
            </w:r>
            <w:r w:rsidR="002D1D57">
              <w:t>нформационные системы</w:t>
            </w:r>
          </w:p>
        </w:tc>
      </w:tr>
      <w:tr w:rsidR="00A9631F" w14:paraId="588428CB" w14:textId="77777777">
        <w:tc>
          <w:tcPr>
            <w:tcW w:w="2458" w:type="dxa"/>
            <w:vAlign w:val="center"/>
          </w:tcPr>
          <w:p w14:paraId="13CEF327" w14:textId="77777777" w:rsidR="00A9631F" w:rsidRDefault="002D1D57">
            <w:pPr>
              <w:pStyle w:val="afff9"/>
            </w:pPr>
            <w:r>
              <w:t>ГОСТ</w:t>
            </w:r>
          </w:p>
        </w:tc>
        <w:tc>
          <w:tcPr>
            <w:tcW w:w="6886" w:type="dxa"/>
            <w:vAlign w:val="center"/>
          </w:tcPr>
          <w:p w14:paraId="0552E768" w14:textId="77777777" w:rsidR="00A9631F" w:rsidRDefault="002D1D57">
            <w:pPr>
              <w:pStyle w:val="afff9"/>
            </w:pPr>
            <w:r>
              <w:t>Государственный стандарт</w:t>
            </w:r>
          </w:p>
        </w:tc>
      </w:tr>
      <w:tr w:rsidR="00A9631F" w14:paraId="0B5FE1DF" w14:textId="77777777">
        <w:tc>
          <w:tcPr>
            <w:tcW w:w="2458" w:type="dxa"/>
          </w:tcPr>
          <w:p w14:paraId="611DCD6F" w14:textId="77777777" w:rsidR="00A9631F" w:rsidRDefault="002D1D57">
            <w:pPr>
              <w:pStyle w:val="afff9"/>
            </w:pPr>
            <w:r>
              <w:t xml:space="preserve">ЕИС </w:t>
            </w:r>
          </w:p>
        </w:tc>
        <w:tc>
          <w:tcPr>
            <w:tcW w:w="6886" w:type="dxa"/>
            <w:vAlign w:val="center"/>
          </w:tcPr>
          <w:p w14:paraId="4F5F056C" w14:textId="77777777" w:rsidR="00A9631F" w:rsidRDefault="002D1D57">
            <w:pPr>
              <w:pStyle w:val="afff9"/>
            </w:pPr>
            <w:r>
              <w:t>Единая информационная система в сфере закупок</w:t>
            </w:r>
          </w:p>
        </w:tc>
      </w:tr>
      <w:tr w:rsidR="00A9631F" w14:paraId="6A14EB22" w14:textId="77777777">
        <w:tc>
          <w:tcPr>
            <w:tcW w:w="2458" w:type="dxa"/>
            <w:vAlign w:val="center"/>
          </w:tcPr>
          <w:p w14:paraId="7868CF1F" w14:textId="77777777" w:rsidR="00A9631F" w:rsidRDefault="002D1D57">
            <w:pPr>
              <w:pStyle w:val="afff9"/>
            </w:pPr>
            <w:r>
              <w:t>ЕПГУ</w:t>
            </w:r>
          </w:p>
        </w:tc>
        <w:tc>
          <w:tcPr>
            <w:tcW w:w="6886" w:type="dxa"/>
            <w:vAlign w:val="center"/>
          </w:tcPr>
          <w:p w14:paraId="67DED16B" w14:textId="77777777" w:rsidR="00A9631F" w:rsidRDefault="002D1D57" w:rsidP="004C795D">
            <w:pPr>
              <w:pStyle w:val="afff9"/>
              <w:jc w:val="both"/>
            </w:pPr>
            <w: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A9631F" w14:paraId="1CF8245F" w14:textId="77777777">
        <w:tc>
          <w:tcPr>
            <w:tcW w:w="2458" w:type="dxa"/>
          </w:tcPr>
          <w:p w14:paraId="3F8D5B75" w14:textId="77777777" w:rsidR="00A9631F" w:rsidRDefault="002D1D57">
            <w:pPr>
              <w:pStyle w:val="afff9"/>
              <w:rPr>
                <w:highlight w:val="yellow"/>
              </w:rPr>
            </w:pPr>
            <w:r>
              <w:rPr>
                <w:color w:val="000000"/>
              </w:rPr>
              <w:t>ЕСИА</w:t>
            </w:r>
          </w:p>
        </w:tc>
        <w:tc>
          <w:tcPr>
            <w:tcW w:w="6886" w:type="dxa"/>
            <w:vAlign w:val="center"/>
          </w:tcPr>
          <w:p w14:paraId="2CFA64C2" w14:textId="77777777" w:rsidR="00A9631F" w:rsidRDefault="002D1D57" w:rsidP="004C795D">
            <w:pPr>
              <w:pStyle w:val="afff9"/>
              <w:jc w:val="both"/>
              <w:rPr>
                <w:highlight w:val="yellow"/>
              </w:rPr>
            </w:pPr>
            <w: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 w:rsidR="00A9631F" w14:paraId="59D7E98D" w14:textId="77777777">
        <w:tc>
          <w:tcPr>
            <w:tcW w:w="2458" w:type="dxa"/>
            <w:vAlign w:val="center"/>
          </w:tcPr>
          <w:p w14:paraId="76980555" w14:textId="77777777" w:rsidR="00A9631F" w:rsidRDefault="002D1D57">
            <w:pPr>
              <w:pStyle w:val="afff9"/>
            </w:pPr>
            <w:r>
              <w:t>ЕЦСП</w:t>
            </w:r>
          </w:p>
        </w:tc>
        <w:tc>
          <w:tcPr>
            <w:tcW w:w="6886" w:type="dxa"/>
            <w:vAlign w:val="center"/>
          </w:tcPr>
          <w:p w14:paraId="0A7D2929" w14:textId="77777777" w:rsidR="00D411F1" w:rsidRDefault="002D1D57" w:rsidP="004C795D">
            <w:pPr>
              <w:pStyle w:val="afff9"/>
              <w:jc w:val="both"/>
            </w:pPr>
            <w:r>
              <w:t xml:space="preserve">Единая централизованная сервисная платформа государственных </w:t>
            </w:r>
          </w:p>
          <w:p w14:paraId="41119041" w14:textId="2A90A7AC" w:rsidR="00A9631F" w:rsidRDefault="002D1D57" w:rsidP="004C795D">
            <w:pPr>
              <w:pStyle w:val="afff9"/>
              <w:jc w:val="both"/>
            </w:pPr>
            <w:r>
              <w:t>и муниципальных услуг (функций) Пермского края</w:t>
            </w:r>
          </w:p>
        </w:tc>
      </w:tr>
      <w:tr w:rsidR="00A9631F" w14:paraId="552C268B" w14:textId="77777777">
        <w:tc>
          <w:tcPr>
            <w:tcW w:w="2458" w:type="dxa"/>
            <w:vAlign w:val="center"/>
          </w:tcPr>
          <w:p w14:paraId="4B279B31" w14:textId="5BE8F9EE" w:rsidR="00A9631F" w:rsidRDefault="002A5223">
            <w:pPr>
              <w:pStyle w:val="afff9"/>
            </w:pPr>
            <w:r>
              <w:t xml:space="preserve">Государственный </w:t>
            </w:r>
            <w:r w:rsidR="002D1D57">
              <w:t>Заказчик</w:t>
            </w:r>
          </w:p>
        </w:tc>
        <w:tc>
          <w:tcPr>
            <w:tcW w:w="6886" w:type="dxa"/>
            <w:vAlign w:val="center"/>
          </w:tcPr>
          <w:p w14:paraId="49797FE4" w14:textId="77777777" w:rsidR="00A9631F" w:rsidRDefault="002D1D57" w:rsidP="004C795D">
            <w:pPr>
              <w:pStyle w:val="afff9"/>
              <w:jc w:val="both"/>
            </w:pPr>
            <w:r>
              <w:t>Министерство информационного развития и связи Пермского края</w:t>
            </w:r>
          </w:p>
        </w:tc>
      </w:tr>
      <w:tr w:rsidR="00A9631F" w14:paraId="037FE6E7" w14:textId="77777777">
        <w:tc>
          <w:tcPr>
            <w:tcW w:w="2458" w:type="dxa"/>
          </w:tcPr>
          <w:p w14:paraId="19CF7EBC" w14:textId="77777777" w:rsidR="00A9631F" w:rsidRDefault="002D1D57">
            <w:pPr>
              <w:pStyle w:val="afff9"/>
            </w:pPr>
            <w:r>
              <w:t>ИСОГД</w:t>
            </w:r>
          </w:p>
        </w:tc>
        <w:tc>
          <w:tcPr>
            <w:tcW w:w="6886" w:type="dxa"/>
          </w:tcPr>
          <w:p w14:paraId="483DBCC7" w14:textId="77777777" w:rsidR="00A9631F" w:rsidRDefault="002D1D57" w:rsidP="004C795D">
            <w:pPr>
              <w:pStyle w:val="afff9"/>
              <w:jc w:val="both"/>
            </w:pPr>
            <w:r>
              <w:t>Информационная система обеспечения градостроительной деятельности</w:t>
            </w:r>
          </w:p>
        </w:tc>
      </w:tr>
      <w:tr w:rsidR="00F83056" w14:paraId="6D3FFD02" w14:textId="77777777">
        <w:tc>
          <w:tcPr>
            <w:tcW w:w="2458" w:type="dxa"/>
          </w:tcPr>
          <w:p w14:paraId="73C5540E" w14:textId="05218284" w:rsidR="00F83056" w:rsidRDefault="00F83056">
            <w:pPr>
              <w:pStyle w:val="afff9"/>
            </w:pPr>
            <w:r>
              <w:t>КТС</w:t>
            </w:r>
          </w:p>
        </w:tc>
        <w:tc>
          <w:tcPr>
            <w:tcW w:w="6886" w:type="dxa"/>
          </w:tcPr>
          <w:p w14:paraId="743696B1" w14:textId="1E6FB3DC" w:rsidR="00F83056" w:rsidRDefault="00F83056" w:rsidP="004C795D">
            <w:pPr>
              <w:pStyle w:val="afff9"/>
              <w:jc w:val="both"/>
            </w:pPr>
            <w:r>
              <w:t>Комплекс технических средств</w:t>
            </w:r>
          </w:p>
        </w:tc>
      </w:tr>
      <w:tr w:rsidR="00A9631F" w14:paraId="06FD95A2" w14:textId="77777777">
        <w:tc>
          <w:tcPr>
            <w:tcW w:w="2458" w:type="dxa"/>
            <w:vAlign w:val="center"/>
          </w:tcPr>
          <w:p w14:paraId="5CC9DFC4" w14:textId="77777777" w:rsidR="00A9631F" w:rsidRDefault="002D1D57">
            <w:pPr>
              <w:pStyle w:val="afff9"/>
            </w:pPr>
            <w:r>
              <w:t>ЛК</w:t>
            </w:r>
          </w:p>
        </w:tc>
        <w:tc>
          <w:tcPr>
            <w:tcW w:w="6886" w:type="dxa"/>
            <w:vAlign w:val="center"/>
          </w:tcPr>
          <w:p w14:paraId="479A56B7" w14:textId="77777777" w:rsidR="00A9631F" w:rsidRDefault="002D1D57" w:rsidP="004C795D">
            <w:pPr>
              <w:pStyle w:val="afff9"/>
              <w:jc w:val="both"/>
            </w:pPr>
            <w:r>
              <w:t>Личный кабинет</w:t>
            </w:r>
          </w:p>
        </w:tc>
      </w:tr>
      <w:tr w:rsidR="00A9631F" w14:paraId="7C6AF7EE" w14:textId="77777777">
        <w:tc>
          <w:tcPr>
            <w:tcW w:w="2458" w:type="dxa"/>
            <w:vAlign w:val="center"/>
          </w:tcPr>
          <w:p w14:paraId="33ECA9E2" w14:textId="77777777" w:rsidR="00A9631F" w:rsidRDefault="002D1D57">
            <w:pPr>
              <w:pStyle w:val="afff9"/>
            </w:pPr>
            <w:r>
              <w:t>МТРЭ ПК</w:t>
            </w:r>
          </w:p>
        </w:tc>
        <w:tc>
          <w:tcPr>
            <w:tcW w:w="6886" w:type="dxa"/>
            <w:vAlign w:val="center"/>
          </w:tcPr>
          <w:p w14:paraId="193E0C4F" w14:textId="77777777" w:rsidR="00A9631F" w:rsidRDefault="002D1D57" w:rsidP="004C795D">
            <w:pPr>
              <w:pStyle w:val="afff9"/>
              <w:jc w:val="both"/>
            </w:pPr>
            <w:r>
              <w:t>Министерство тарифного регулирования и энергетики Пермского края</w:t>
            </w:r>
          </w:p>
        </w:tc>
      </w:tr>
      <w:tr w:rsidR="00F83056" w14:paraId="176F29B5" w14:textId="77777777">
        <w:tc>
          <w:tcPr>
            <w:tcW w:w="2458" w:type="dxa"/>
            <w:vAlign w:val="center"/>
          </w:tcPr>
          <w:p w14:paraId="7C84581B" w14:textId="78707776" w:rsidR="00F83056" w:rsidRPr="00F83056" w:rsidRDefault="00F83056">
            <w:pPr>
              <w:pStyle w:val="afff9"/>
              <w:rPr>
                <w:lang w:val="en-US"/>
              </w:rPr>
            </w:pPr>
            <w:r>
              <w:t>НПА</w:t>
            </w:r>
          </w:p>
        </w:tc>
        <w:tc>
          <w:tcPr>
            <w:tcW w:w="6886" w:type="dxa"/>
            <w:vAlign w:val="center"/>
          </w:tcPr>
          <w:p w14:paraId="7C34FA31" w14:textId="7A652DFE" w:rsidR="00F83056" w:rsidRDefault="00F83056" w:rsidP="004C795D">
            <w:pPr>
              <w:pStyle w:val="afff9"/>
              <w:jc w:val="both"/>
            </w:pPr>
            <w:r w:rsidRPr="00F83056">
              <w:t>Нормативный правовой акт</w:t>
            </w:r>
          </w:p>
        </w:tc>
      </w:tr>
      <w:tr w:rsidR="00A9631F" w14:paraId="28D70268" w14:textId="77777777">
        <w:tc>
          <w:tcPr>
            <w:tcW w:w="2458" w:type="dxa"/>
            <w:vAlign w:val="center"/>
          </w:tcPr>
          <w:p w14:paraId="2EB65F5F" w14:textId="77777777" w:rsidR="00A9631F" w:rsidRDefault="002D1D57">
            <w:pPr>
              <w:pStyle w:val="afff9"/>
            </w:pPr>
            <w:r>
              <w:t>ОГВ</w:t>
            </w:r>
          </w:p>
        </w:tc>
        <w:tc>
          <w:tcPr>
            <w:tcW w:w="6886" w:type="dxa"/>
            <w:vAlign w:val="center"/>
          </w:tcPr>
          <w:p w14:paraId="2575875F" w14:textId="77777777" w:rsidR="00A9631F" w:rsidRDefault="002D1D57" w:rsidP="004C795D">
            <w:pPr>
              <w:pStyle w:val="afff9"/>
              <w:jc w:val="both"/>
            </w:pPr>
            <w:r>
              <w:t>Органы государственной власти Пермского края</w:t>
            </w:r>
          </w:p>
        </w:tc>
      </w:tr>
      <w:tr w:rsidR="00A9631F" w14:paraId="177FCE9E" w14:textId="77777777">
        <w:tc>
          <w:tcPr>
            <w:tcW w:w="2458" w:type="dxa"/>
            <w:vAlign w:val="center"/>
          </w:tcPr>
          <w:p w14:paraId="5B8420C7" w14:textId="77777777" w:rsidR="00A9631F" w:rsidRDefault="002D1D57">
            <w:pPr>
              <w:pStyle w:val="afff9"/>
            </w:pPr>
            <w:r>
              <w:t>ОМСУ</w:t>
            </w:r>
          </w:p>
        </w:tc>
        <w:tc>
          <w:tcPr>
            <w:tcW w:w="6886" w:type="dxa"/>
            <w:vAlign w:val="center"/>
          </w:tcPr>
          <w:p w14:paraId="76EA59B1" w14:textId="77777777" w:rsidR="00A9631F" w:rsidRDefault="002D1D57" w:rsidP="004C795D">
            <w:pPr>
              <w:pStyle w:val="afff9"/>
              <w:jc w:val="both"/>
            </w:pPr>
            <w:r>
              <w:t>Органы местного самоуправления муниципальных образований Пермского края</w:t>
            </w:r>
          </w:p>
        </w:tc>
      </w:tr>
      <w:tr w:rsidR="00A9631F" w14:paraId="5D7CD422" w14:textId="77777777">
        <w:tc>
          <w:tcPr>
            <w:tcW w:w="2458" w:type="dxa"/>
            <w:vAlign w:val="center"/>
          </w:tcPr>
          <w:p w14:paraId="1D264BDB" w14:textId="77777777" w:rsidR="00A9631F" w:rsidRDefault="002D1D57">
            <w:pPr>
              <w:pStyle w:val="afff9"/>
            </w:pPr>
            <w:r>
              <w:t>ОС</w:t>
            </w:r>
          </w:p>
        </w:tc>
        <w:tc>
          <w:tcPr>
            <w:tcW w:w="6886" w:type="dxa"/>
            <w:vAlign w:val="center"/>
          </w:tcPr>
          <w:p w14:paraId="6138DCD5" w14:textId="77777777" w:rsidR="00A9631F" w:rsidRDefault="002D1D57" w:rsidP="004C795D">
            <w:pPr>
              <w:pStyle w:val="afff9"/>
              <w:jc w:val="both"/>
            </w:pPr>
            <w:r>
              <w:t>Операционная система</w:t>
            </w:r>
          </w:p>
        </w:tc>
      </w:tr>
      <w:tr w:rsidR="00A9631F" w14:paraId="4622702F" w14:textId="77777777">
        <w:tc>
          <w:tcPr>
            <w:tcW w:w="2458" w:type="dxa"/>
            <w:vAlign w:val="center"/>
          </w:tcPr>
          <w:p w14:paraId="18E306C1" w14:textId="77777777" w:rsidR="00A9631F" w:rsidRDefault="002D1D57">
            <w:pPr>
              <w:pStyle w:val="afff9"/>
            </w:pPr>
            <w:r>
              <w:t>ПО</w:t>
            </w:r>
          </w:p>
        </w:tc>
        <w:tc>
          <w:tcPr>
            <w:tcW w:w="6886" w:type="dxa"/>
            <w:vAlign w:val="center"/>
          </w:tcPr>
          <w:p w14:paraId="5886CAE4" w14:textId="77777777" w:rsidR="00A9631F" w:rsidRDefault="002D1D57" w:rsidP="004C795D">
            <w:pPr>
              <w:pStyle w:val="afff9"/>
              <w:jc w:val="both"/>
            </w:pPr>
            <w:r>
              <w:t>Программное обеспечение</w:t>
            </w:r>
          </w:p>
        </w:tc>
      </w:tr>
      <w:tr w:rsidR="00A9631F" w14:paraId="5ADB9EB1" w14:textId="77777777">
        <w:tc>
          <w:tcPr>
            <w:tcW w:w="2458" w:type="dxa"/>
            <w:vAlign w:val="center"/>
          </w:tcPr>
          <w:p w14:paraId="32368F5F" w14:textId="66F76323" w:rsidR="00A9631F" w:rsidRDefault="002D1D57" w:rsidP="00D411F1">
            <w:pPr>
              <w:pStyle w:val="afff9"/>
              <w:rPr>
                <w:highlight w:val="yellow"/>
              </w:rPr>
            </w:pPr>
            <w:r>
              <w:t>РСО ПК</w:t>
            </w:r>
          </w:p>
        </w:tc>
        <w:tc>
          <w:tcPr>
            <w:tcW w:w="6886" w:type="dxa"/>
            <w:vAlign w:val="center"/>
          </w:tcPr>
          <w:p w14:paraId="7226F03F" w14:textId="77777777" w:rsidR="00A9631F" w:rsidRDefault="002D1D57" w:rsidP="004C795D">
            <w:pPr>
              <w:pStyle w:val="afff9"/>
              <w:jc w:val="both"/>
            </w:pPr>
            <w:r>
              <w:t>Подмодуль «Услуги по технологическому присоединению (РСО)» Государственной региональной информационной системы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Пермского края</w:t>
            </w:r>
          </w:p>
        </w:tc>
      </w:tr>
      <w:tr w:rsidR="00A9631F" w14:paraId="1102BC74" w14:textId="77777777">
        <w:tc>
          <w:tcPr>
            <w:tcW w:w="2458" w:type="dxa"/>
          </w:tcPr>
          <w:p w14:paraId="3663C53E" w14:textId="77777777" w:rsidR="00A9631F" w:rsidRDefault="002D1D57">
            <w:pPr>
              <w:pStyle w:val="afff9"/>
            </w:pPr>
            <w:r>
              <w:t>РСАА ПК</w:t>
            </w:r>
          </w:p>
        </w:tc>
        <w:tc>
          <w:tcPr>
            <w:tcW w:w="6886" w:type="dxa"/>
          </w:tcPr>
          <w:p w14:paraId="2C92A64E" w14:textId="77777777" w:rsidR="00A9631F" w:rsidRDefault="002D1D57" w:rsidP="004C795D">
            <w:pPr>
              <w:pStyle w:val="afff9"/>
              <w:jc w:val="both"/>
            </w:pPr>
            <w:r>
              <w:t>Региональный сервис аутентификации и авторизации сотрудников органов государственной власти и учреждений Пермского края</w:t>
            </w:r>
          </w:p>
        </w:tc>
      </w:tr>
      <w:tr w:rsidR="00A9631F" w14:paraId="68E9B174" w14:textId="77777777">
        <w:tc>
          <w:tcPr>
            <w:tcW w:w="2458" w:type="dxa"/>
            <w:vAlign w:val="center"/>
          </w:tcPr>
          <w:p w14:paraId="310477DF" w14:textId="79CDA83D" w:rsidR="00A9631F" w:rsidRDefault="00D411F1" w:rsidP="00D411F1">
            <w:pPr>
              <w:pStyle w:val="afff9"/>
            </w:pPr>
            <w:r>
              <w:t>РИСОГД ПК</w:t>
            </w:r>
          </w:p>
        </w:tc>
        <w:tc>
          <w:tcPr>
            <w:tcW w:w="6886" w:type="dxa"/>
            <w:vAlign w:val="center"/>
          </w:tcPr>
          <w:p w14:paraId="137775AA" w14:textId="77777777" w:rsidR="00A9631F" w:rsidRDefault="002D1D57" w:rsidP="004C795D">
            <w:pPr>
              <w:pStyle w:val="afff9"/>
              <w:jc w:val="both"/>
            </w:pPr>
            <w:r>
              <w:t>Государственная региональная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Пермского края</w:t>
            </w:r>
          </w:p>
        </w:tc>
      </w:tr>
      <w:tr w:rsidR="00A9631F" w14:paraId="6C21FB7D" w14:textId="77777777">
        <w:tc>
          <w:tcPr>
            <w:tcW w:w="2458" w:type="dxa"/>
            <w:vAlign w:val="center"/>
          </w:tcPr>
          <w:p w14:paraId="68499FE8" w14:textId="77777777" w:rsidR="00A9631F" w:rsidRDefault="002D1D57">
            <w:pPr>
              <w:pStyle w:val="afff9"/>
            </w:pPr>
            <w:r>
              <w:t>РСО</w:t>
            </w:r>
          </w:p>
        </w:tc>
        <w:tc>
          <w:tcPr>
            <w:tcW w:w="6886" w:type="dxa"/>
            <w:vAlign w:val="center"/>
          </w:tcPr>
          <w:p w14:paraId="6B886F48" w14:textId="77777777" w:rsidR="00A9631F" w:rsidRDefault="002D1D57">
            <w:pPr>
              <w:pStyle w:val="afff9"/>
            </w:pPr>
            <w:proofErr w:type="spellStart"/>
            <w:r>
              <w:t>Ресурсоснабжающая</w:t>
            </w:r>
            <w:proofErr w:type="spellEnd"/>
            <w:r>
              <w:t xml:space="preserve"> организация</w:t>
            </w:r>
          </w:p>
        </w:tc>
      </w:tr>
      <w:tr w:rsidR="00A9631F" w14:paraId="73C534C8" w14:textId="77777777">
        <w:tc>
          <w:tcPr>
            <w:tcW w:w="2458" w:type="dxa"/>
            <w:vAlign w:val="center"/>
          </w:tcPr>
          <w:p w14:paraId="5917A20F" w14:textId="77777777" w:rsidR="00A9631F" w:rsidRDefault="002D1D57">
            <w:pPr>
              <w:pStyle w:val="afff9"/>
            </w:pPr>
            <w:r>
              <w:t>СМЭВ</w:t>
            </w:r>
          </w:p>
        </w:tc>
        <w:tc>
          <w:tcPr>
            <w:tcW w:w="6886" w:type="dxa"/>
            <w:vAlign w:val="center"/>
          </w:tcPr>
          <w:p w14:paraId="7AB102CC" w14:textId="77777777" w:rsidR="00A9631F" w:rsidRDefault="002D1D57">
            <w:pPr>
              <w:pStyle w:val="afff9"/>
            </w:pPr>
            <w:r>
              <w:t>Система межведомственного взаимодействия в Пермском крае</w:t>
            </w:r>
          </w:p>
        </w:tc>
      </w:tr>
      <w:tr w:rsidR="00A9631F" w14:paraId="45452355" w14:textId="77777777">
        <w:tc>
          <w:tcPr>
            <w:tcW w:w="2458" w:type="dxa"/>
            <w:vAlign w:val="center"/>
          </w:tcPr>
          <w:p w14:paraId="6F86D36A" w14:textId="77777777" w:rsidR="00A9631F" w:rsidRDefault="002D1D57">
            <w:pPr>
              <w:pStyle w:val="afff9"/>
            </w:pPr>
            <w:r>
              <w:t>СПО</w:t>
            </w:r>
          </w:p>
        </w:tc>
        <w:tc>
          <w:tcPr>
            <w:tcW w:w="6886" w:type="dxa"/>
            <w:vAlign w:val="center"/>
          </w:tcPr>
          <w:p w14:paraId="226985F7" w14:textId="77777777" w:rsidR="00A9631F" w:rsidRDefault="002D1D57">
            <w:pPr>
              <w:pStyle w:val="afff9"/>
            </w:pPr>
            <w:r>
              <w:t>Специализированное программное обеспечение</w:t>
            </w:r>
          </w:p>
        </w:tc>
      </w:tr>
      <w:tr w:rsidR="00A9631F" w14:paraId="0888360A" w14:textId="77777777">
        <w:tc>
          <w:tcPr>
            <w:tcW w:w="2458" w:type="dxa"/>
            <w:vAlign w:val="center"/>
          </w:tcPr>
          <w:p w14:paraId="08693C1D" w14:textId="77777777" w:rsidR="00A9631F" w:rsidRDefault="002D1D57">
            <w:pPr>
              <w:pStyle w:val="afff9"/>
            </w:pPr>
            <w:r>
              <w:t>СУБД</w:t>
            </w:r>
          </w:p>
        </w:tc>
        <w:tc>
          <w:tcPr>
            <w:tcW w:w="6886" w:type="dxa"/>
            <w:vAlign w:val="center"/>
          </w:tcPr>
          <w:p w14:paraId="4833DBE8" w14:textId="77777777" w:rsidR="00A9631F" w:rsidRDefault="002D1D57">
            <w:pPr>
              <w:pStyle w:val="afff9"/>
            </w:pPr>
            <w:r>
              <w:t>Система управления базами данных</w:t>
            </w:r>
          </w:p>
        </w:tc>
      </w:tr>
      <w:tr w:rsidR="00A9631F" w14:paraId="111C9D57" w14:textId="77777777">
        <w:tc>
          <w:tcPr>
            <w:tcW w:w="2458" w:type="dxa"/>
            <w:vAlign w:val="center"/>
          </w:tcPr>
          <w:p w14:paraId="6C8DE08B" w14:textId="77777777" w:rsidR="00A9631F" w:rsidRDefault="002D1D57">
            <w:pPr>
              <w:pStyle w:val="afff9"/>
            </w:pPr>
            <w:r>
              <w:t>СУРК</w:t>
            </w:r>
          </w:p>
        </w:tc>
        <w:tc>
          <w:tcPr>
            <w:tcW w:w="6886" w:type="dxa"/>
            <w:vAlign w:val="center"/>
          </w:tcPr>
          <w:p w14:paraId="19EC1635" w14:textId="77777777" w:rsidR="00A9631F" w:rsidRDefault="002D1D57">
            <w:pPr>
              <w:pStyle w:val="afff9"/>
            </w:pPr>
            <w:r>
              <w:t xml:space="preserve">Система управления </w:t>
            </w:r>
            <w:proofErr w:type="spellStart"/>
            <w:r>
              <w:t>репозиториями</w:t>
            </w:r>
            <w:proofErr w:type="spellEnd"/>
            <w:r>
              <w:t xml:space="preserve"> кода </w:t>
            </w:r>
          </w:p>
        </w:tc>
      </w:tr>
      <w:tr w:rsidR="00A9631F" w14:paraId="0188F2A8" w14:textId="77777777">
        <w:tc>
          <w:tcPr>
            <w:tcW w:w="2458" w:type="dxa"/>
          </w:tcPr>
          <w:p w14:paraId="11CCBAEC" w14:textId="77777777" w:rsidR="00A9631F" w:rsidRDefault="002D1D57">
            <w:pPr>
              <w:pStyle w:val="afff9"/>
            </w:pPr>
            <w:r>
              <w:lastRenderedPageBreak/>
              <w:t>ТЗ</w:t>
            </w:r>
          </w:p>
        </w:tc>
        <w:tc>
          <w:tcPr>
            <w:tcW w:w="6886" w:type="dxa"/>
          </w:tcPr>
          <w:p w14:paraId="762B9891" w14:textId="77777777" w:rsidR="00A9631F" w:rsidRDefault="002D1D57">
            <w:pPr>
              <w:pStyle w:val="afff9"/>
            </w:pPr>
            <w:r>
              <w:t>Техническое задание</w:t>
            </w:r>
          </w:p>
        </w:tc>
      </w:tr>
      <w:tr w:rsidR="00A9631F" w14:paraId="0D27DCEE" w14:textId="77777777">
        <w:tc>
          <w:tcPr>
            <w:tcW w:w="2458" w:type="dxa"/>
          </w:tcPr>
          <w:p w14:paraId="7DD1D3CB" w14:textId="77777777" w:rsidR="00A9631F" w:rsidRDefault="002D1D57">
            <w:pPr>
              <w:pStyle w:val="afff9"/>
            </w:pPr>
            <w:r>
              <w:t>ТП</w:t>
            </w:r>
          </w:p>
        </w:tc>
        <w:tc>
          <w:tcPr>
            <w:tcW w:w="6886" w:type="dxa"/>
          </w:tcPr>
          <w:p w14:paraId="75B71EDC" w14:textId="77777777" w:rsidR="00A9631F" w:rsidRDefault="002D1D57">
            <w:pPr>
              <w:pStyle w:val="afff9"/>
            </w:pPr>
            <w:r>
              <w:t>Технологическое присоединение</w:t>
            </w:r>
          </w:p>
        </w:tc>
      </w:tr>
      <w:tr w:rsidR="00A9631F" w14:paraId="0B5EF8E0" w14:textId="77777777">
        <w:tc>
          <w:tcPr>
            <w:tcW w:w="2458" w:type="dxa"/>
            <w:vAlign w:val="center"/>
          </w:tcPr>
          <w:p w14:paraId="4D534571" w14:textId="77777777" w:rsidR="00A9631F" w:rsidRDefault="002D1D57">
            <w:pPr>
              <w:pStyle w:val="afff9"/>
            </w:pPr>
            <w:r>
              <w:t>ЦОД ППК</w:t>
            </w:r>
          </w:p>
        </w:tc>
        <w:tc>
          <w:tcPr>
            <w:tcW w:w="6886" w:type="dxa"/>
            <w:vAlign w:val="center"/>
          </w:tcPr>
          <w:p w14:paraId="0E9BD59F" w14:textId="77777777" w:rsidR="00A9631F" w:rsidRDefault="002D1D57">
            <w:pPr>
              <w:pStyle w:val="afff9"/>
            </w:pPr>
            <w:r>
              <w:t>Центр обработки данных Правительства Пермского края</w:t>
            </w:r>
          </w:p>
        </w:tc>
      </w:tr>
      <w:tr w:rsidR="00A9631F" w14:paraId="56EBF9CE" w14:textId="77777777">
        <w:tc>
          <w:tcPr>
            <w:tcW w:w="2458" w:type="dxa"/>
            <w:vAlign w:val="center"/>
          </w:tcPr>
          <w:p w14:paraId="557E611F" w14:textId="77777777" w:rsidR="00A9631F" w:rsidRDefault="002D1D57">
            <w:pPr>
              <w:pStyle w:val="afff9"/>
            </w:pPr>
            <w:r>
              <w:t>ЧТЗ</w:t>
            </w:r>
          </w:p>
        </w:tc>
        <w:tc>
          <w:tcPr>
            <w:tcW w:w="6886" w:type="dxa"/>
            <w:vAlign w:val="center"/>
          </w:tcPr>
          <w:p w14:paraId="6C60C17E" w14:textId="77777777" w:rsidR="00A9631F" w:rsidRDefault="002D1D57">
            <w:pPr>
              <w:pStyle w:val="afff9"/>
            </w:pPr>
            <w:r>
              <w:t>Частное техническое задание</w:t>
            </w:r>
          </w:p>
        </w:tc>
      </w:tr>
      <w:tr w:rsidR="00A9631F" w14:paraId="4105BC46" w14:textId="77777777">
        <w:tc>
          <w:tcPr>
            <w:tcW w:w="2458" w:type="dxa"/>
            <w:vAlign w:val="center"/>
          </w:tcPr>
          <w:p w14:paraId="35DB3791" w14:textId="77777777" w:rsidR="00A9631F" w:rsidRDefault="002D1D57">
            <w:pPr>
              <w:pStyle w:val="afff9"/>
            </w:pPr>
            <w:r>
              <w:t>ЭВМ</w:t>
            </w:r>
          </w:p>
        </w:tc>
        <w:tc>
          <w:tcPr>
            <w:tcW w:w="6886" w:type="dxa"/>
            <w:vAlign w:val="center"/>
          </w:tcPr>
          <w:p w14:paraId="35EF8673" w14:textId="77777777" w:rsidR="00A9631F" w:rsidRDefault="002D1D57">
            <w:pPr>
              <w:pStyle w:val="afff9"/>
            </w:pPr>
            <w:r>
              <w:t>Электронная вычислительная машина</w:t>
            </w:r>
          </w:p>
        </w:tc>
      </w:tr>
    </w:tbl>
    <w:p w14:paraId="1414A2BF" w14:textId="77777777" w:rsidR="00A9631F" w:rsidRDefault="002D1D57">
      <w:pPr>
        <w:pStyle w:val="1"/>
      </w:pPr>
      <w:bookmarkStart w:id="24" w:name="_haapch"/>
      <w:bookmarkStart w:id="25" w:name="_Toc228398601"/>
      <w:bookmarkEnd w:id="24"/>
      <w:r>
        <w:lastRenderedPageBreak/>
        <w:t>Цели и назначение развития РСО ПК</w:t>
      </w:r>
      <w:bookmarkEnd w:id="25"/>
    </w:p>
    <w:p w14:paraId="76B440A4" w14:textId="77777777" w:rsidR="00A9631F" w:rsidRDefault="002D1D57">
      <w:pPr>
        <w:pStyle w:val="20"/>
      </w:pPr>
      <w:bookmarkStart w:id="26" w:name="_Toc228398602"/>
      <w:r>
        <w:t>Назначение РСО ПК</w:t>
      </w:r>
      <w:bookmarkEnd w:id="26"/>
    </w:p>
    <w:p w14:paraId="15DD86C8" w14:textId="7C4E23B6" w:rsidR="00FF27CB" w:rsidRDefault="002D1D57">
      <w:pPr>
        <w:pStyle w:val="a7"/>
      </w:pPr>
      <w:r>
        <w:t xml:space="preserve">Подмодуль «Услуги по технологическому присоединению (РСО)» </w:t>
      </w:r>
      <w:r w:rsidR="00FF27CB">
        <w:t>предназначен для автоматизации процессов приема и обработки заявок на ТП к сетям электроснабжения, газоснабжения, теплоснабжения, водоснабжения и водоотведения РСО, обмена документами и сообщениями между заявителями и РСО, подписания договоров ТП, актов о готовности и о подключении к сети, параллельного согласования проектов ТП согласующими организациями, а также для автоматизации деятельности МТРЭ ПК по мониторингу сроков технологического присоединения к сетям.</w:t>
      </w:r>
    </w:p>
    <w:p w14:paraId="10EB22AE" w14:textId="77777777" w:rsidR="00A9631F" w:rsidRDefault="002D1D57">
      <w:pPr>
        <w:pStyle w:val="20"/>
      </w:pPr>
      <w:bookmarkStart w:id="27" w:name="_Toc228398603"/>
      <w:r>
        <w:t>Цели и задачи развития РСО ПК</w:t>
      </w:r>
      <w:bookmarkEnd w:id="27"/>
    </w:p>
    <w:p w14:paraId="279E3944" w14:textId="77777777" w:rsidR="00A9631F" w:rsidRDefault="002D1D57">
      <w:pPr>
        <w:pStyle w:val="a7"/>
      </w:pPr>
      <w:r>
        <w:t>Цель выполнения работ по развитию РСО ПК — расширение функциональных возможностей Подмодуля.</w:t>
      </w:r>
    </w:p>
    <w:p w14:paraId="7C07A730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Задачи по развитию </w:t>
      </w:r>
      <w:r>
        <w:t xml:space="preserve">РСО ПК </w:t>
      </w:r>
      <w:r>
        <w:rPr>
          <w:highlight w:val="white"/>
        </w:rPr>
        <w:t>могут быть решены путем:</w:t>
      </w:r>
    </w:p>
    <w:p w14:paraId="4CA5D333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модернизации существующей функциональности;</w:t>
      </w:r>
    </w:p>
    <w:p w14:paraId="10A421A0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создания новой функциональности;</w:t>
      </w:r>
    </w:p>
    <w:p w14:paraId="03AA9F4A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работ по обеспечению взаимодействия с внешними и смежными информационными системами (далее — ИС) — развитие существующих механизмов взаимодействия и обеспечение новых подключений.</w:t>
      </w:r>
    </w:p>
    <w:p w14:paraId="43AD9B25" w14:textId="6BDB4A06" w:rsidR="00A9631F" w:rsidRDefault="002D1D57">
      <w:pPr>
        <w:pStyle w:val="a7"/>
        <w:rPr>
          <w:highlight w:val="white"/>
        </w:rPr>
      </w:pPr>
      <w:r>
        <w:rPr>
          <w:highlight w:val="white"/>
        </w:rPr>
        <w:t>Со</w:t>
      </w:r>
      <w:r w:rsidR="004C795D">
        <w:rPr>
          <w:highlight w:val="white"/>
        </w:rPr>
        <w:t xml:space="preserve">держание </w:t>
      </w:r>
      <w:r>
        <w:rPr>
          <w:highlight w:val="white"/>
        </w:rPr>
        <w:t>работ, которые Подрядчик должен выполнить в ходе развития РСО ПК, описаны в разделе</w:t>
      </w:r>
      <w:r w:rsidR="004C795D">
        <w:rPr>
          <w:highlight w:val="white"/>
        </w:rPr>
        <w:t xml:space="preserve"> 4 ТЗ, состав работ описан в разделе  </w:t>
      </w:r>
      <w:r>
        <w:rPr>
          <w:highlight w:val="white"/>
        </w:rPr>
        <w:fldChar w:fldCharType="begin"/>
      </w:r>
      <w:r>
        <w:rPr>
          <w:highlight w:val="white"/>
        </w:rPr>
        <w:instrText xml:space="preserve"> REF _Ref225415028 \r \h </w:instrText>
      </w:r>
      <w:r>
        <w:rPr>
          <w:highlight w:val="white"/>
        </w:rPr>
      </w:r>
      <w:r>
        <w:rPr>
          <w:highlight w:val="white"/>
        </w:rPr>
        <w:fldChar w:fldCharType="separate"/>
      </w:r>
      <w:r>
        <w:rPr>
          <w:highlight w:val="white"/>
        </w:rPr>
        <w:t>5</w:t>
      </w:r>
      <w:r>
        <w:rPr>
          <w:highlight w:val="white"/>
        </w:rPr>
        <w:fldChar w:fldCharType="end"/>
      </w:r>
      <w:r>
        <w:rPr>
          <w:highlight w:val="white"/>
        </w:rPr>
        <w:t xml:space="preserve"> ТЗ.</w:t>
      </w:r>
    </w:p>
    <w:p w14:paraId="7625BC4B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Для достижения поставленных целей должны быть решены следующие задачи:</w:t>
      </w:r>
    </w:p>
    <w:p w14:paraId="20B591FE" w14:textId="31F1A6AC" w:rsidR="00A9631F" w:rsidRDefault="002D1D57">
      <w:pPr>
        <w:pStyle w:val="a"/>
        <w:rPr>
          <w:highlight w:val="white"/>
        </w:rPr>
      </w:pPr>
      <w:r>
        <w:rPr>
          <w:highlight w:val="white"/>
        </w:rPr>
        <w:t xml:space="preserve">реализация функциональных возможностей по </w:t>
      </w:r>
      <w:r w:rsidR="00CE3EC0">
        <w:rPr>
          <w:highlight w:val="white"/>
        </w:rPr>
        <w:t xml:space="preserve">созданию </w:t>
      </w:r>
      <w:r>
        <w:rPr>
          <w:highlight w:val="white"/>
        </w:rPr>
        <w:t>слоя планов строительства и ремонта дорог в РСО ПК;</w:t>
      </w:r>
    </w:p>
    <w:p w14:paraId="70AE83C7" w14:textId="336BBB62" w:rsidR="00A9631F" w:rsidRDefault="002D1D57">
      <w:pPr>
        <w:pStyle w:val="a"/>
        <w:rPr>
          <w:highlight w:val="white"/>
        </w:rPr>
      </w:pPr>
      <w:r>
        <w:rPr>
          <w:highlight w:val="white"/>
        </w:rPr>
        <w:t xml:space="preserve">реализация функциональных возможностей по </w:t>
      </w:r>
      <w:r w:rsidR="00CE3EC0">
        <w:rPr>
          <w:highlight w:val="white"/>
        </w:rPr>
        <w:t xml:space="preserve">создания </w:t>
      </w:r>
      <w:r>
        <w:rPr>
          <w:highlight w:val="white"/>
        </w:rPr>
        <w:t>слоя гарантийных дорог в РСО ПК;</w:t>
      </w:r>
    </w:p>
    <w:p w14:paraId="72026692" w14:textId="46921F15" w:rsidR="00A9631F" w:rsidRDefault="002D1D57">
      <w:pPr>
        <w:pStyle w:val="a"/>
        <w:rPr>
          <w:highlight w:val="white"/>
        </w:rPr>
      </w:pPr>
      <w:r>
        <w:rPr>
          <w:highlight w:val="white"/>
        </w:rPr>
        <w:t xml:space="preserve">реализация </w:t>
      </w:r>
      <w:r w:rsidR="00F7134B">
        <w:t xml:space="preserve">функциональной возможности </w:t>
      </w:r>
      <w:r w:rsidR="00F7134B" w:rsidRPr="00D314BF">
        <w:t>импорта и экспорта чертежей трасс инженерных сетей из проектов ТП на карту</w:t>
      </w:r>
      <w:r>
        <w:rPr>
          <w:highlight w:val="white"/>
        </w:rPr>
        <w:t>;</w:t>
      </w:r>
    </w:p>
    <w:p w14:paraId="6125E3DA" w14:textId="2683778E" w:rsidR="00A9631F" w:rsidRDefault="002D1D57">
      <w:pPr>
        <w:pStyle w:val="a"/>
      </w:pPr>
      <w:r>
        <w:rPr>
          <w:highlight w:val="white"/>
        </w:rPr>
        <w:t>реализация функциональных возможностей отправки заявок на ТП в ОМСУ;</w:t>
      </w:r>
    </w:p>
    <w:p w14:paraId="05A302EE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доработка формы подачи заявок на ТП на Градостроительном портале РИСОГД ПК.</w:t>
      </w:r>
    </w:p>
    <w:p w14:paraId="59B42B0B" w14:textId="77777777" w:rsidR="00A9631F" w:rsidRDefault="002D1D57">
      <w:pPr>
        <w:pStyle w:val="1"/>
      </w:pPr>
      <w:bookmarkStart w:id="28" w:name="_Toc228398604"/>
      <w:r>
        <w:lastRenderedPageBreak/>
        <w:t>Характеристика объекта автоматизации</w:t>
      </w:r>
      <w:bookmarkEnd w:id="28"/>
    </w:p>
    <w:p w14:paraId="6FE422E1" w14:textId="77777777" w:rsidR="00A9631F" w:rsidRDefault="002D1D57">
      <w:pPr>
        <w:pStyle w:val="20"/>
      </w:pPr>
      <w:bookmarkStart w:id="29" w:name="_1gf8i83"/>
      <w:bookmarkStart w:id="30" w:name="_Toc228398605"/>
      <w:bookmarkEnd w:id="29"/>
      <w:r>
        <w:t>Сведения об объекте автоматизации</w:t>
      </w:r>
      <w:bookmarkEnd w:id="30"/>
    </w:p>
    <w:p w14:paraId="1E1B026F" w14:textId="77777777" w:rsidR="00A9631F" w:rsidRDefault="002D1D57">
      <w:pPr>
        <w:pStyle w:val="a7"/>
      </w:pPr>
      <w:bookmarkStart w:id="31" w:name="_40ew0vw"/>
      <w:bookmarkEnd w:id="31"/>
      <w:r>
        <w:t>Объектом автоматизации в рамках работ по ТЗ является деятельность МТРЭ ПК, ОМСУ, функциональных подразделений РСО Пермского края по сокращению сроков ТП к сетям электроснабжения, газоснабжения, теплоснабжения, водоснабжения и водоотведения сетевых и сбытовых организаций, осуществляющих свою деятельность на территории Пермского края.</w:t>
      </w:r>
    </w:p>
    <w:p w14:paraId="0D3916FF" w14:textId="77777777" w:rsidR="00A9631F" w:rsidRDefault="002D1D57">
      <w:pPr>
        <w:pStyle w:val="a7"/>
      </w:pPr>
      <w:r>
        <w:t>РСО ПК входит в состав государственной информационной системы.</w:t>
      </w:r>
    </w:p>
    <w:p w14:paraId="6233F0BA" w14:textId="77777777" w:rsidR="00A9631F" w:rsidRDefault="002D1D57">
      <w:pPr>
        <w:pStyle w:val="20"/>
      </w:pPr>
      <w:bookmarkStart w:id="32" w:name="_Toc228398606"/>
      <w:r>
        <w:t>Сведения об условиях эксплуатации объекта автоматизации и характеристиках окружающей среды</w:t>
      </w:r>
      <w:bookmarkEnd w:id="32"/>
    </w:p>
    <w:p w14:paraId="7DA70355" w14:textId="77777777" w:rsidR="00A9631F" w:rsidRDefault="002D1D57">
      <w:pPr>
        <w:pStyle w:val="a7"/>
      </w:pPr>
      <w:bookmarkStart w:id="33" w:name="_2fk6b3p"/>
      <w:bookmarkEnd w:id="33"/>
      <w:r>
        <w:t>Для размещения РСО ПК используется виртуальная инфраструктура Заказчика.</w:t>
      </w:r>
    </w:p>
    <w:p w14:paraId="0B37C613" w14:textId="77777777" w:rsidR="00A9631F" w:rsidRDefault="002D1D57">
      <w:pPr>
        <w:pStyle w:val="a7"/>
      </w:pPr>
      <w:r>
        <w:t xml:space="preserve">Условия эксплуатации комплекса технических средств (далее — КТС) соответствуют условиям эксплуатации группы 2 ГОСТ 21552-84 «Средства вычислительной техники. Общие технические требования, приемка, методы испытаний, маркировка, упаковка, транспортировка, хранение». </w:t>
      </w:r>
    </w:p>
    <w:p w14:paraId="75B6737B" w14:textId="77777777" w:rsidR="00A9631F" w:rsidRDefault="002D1D57">
      <w:pPr>
        <w:pStyle w:val="20"/>
      </w:pPr>
      <w:bookmarkStart w:id="34" w:name="_Toc228398607"/>
      <w:r>
        <w:t>Пользователи РСО ПК</w:t>
      </w:r>
      <w:bookmarkEnd w:id="34"/>
    </w:p>
    <w:p w14:paraId="737938CE" w14:textId="51AC99CB" w:rsidR="00A9631F" w:rsidRDefault="00F83056">
      <w:pPr>
        <w:pStyle w:val="a3"/>
        <w:numPr>
          <w:ilvl w:val="0"/>
          <w:numId w:val="6"/>
        </w:numPr>
      </w:pPr>
      <w:r>
        <w:t>Филиал ПАО «</w:t>
      </w:r>
      <w:proofErr w:type="spellStart"/>
      <w:r>
        <w:t>Россети</w:t>
      </w:r>
      <w:proofErr w:type="spellEnd"/>
      <w:r>
        <w:t xml:space="preserve"> Урал»- «Пермэнерго</w:t>
      </w:r>
      <w:r w:rsidR="002D1D57">
        <w:t>».</w:t>
      </w:r>
    </w:p>
    <w:p w14:paraId="0C85323F" w14:textId="164C624C" w:rsidR="00A9631F" w:rsidRDefault="00F83056">
      <w:pPr>
        <w:pStyle w:val="a3"/>
      </w:pPr>
      <w:r>
        <w:t>Филиал АО «Газпром газораспределение Пермь</w:t>
      </w:r>
      <w:r w:rsidR="002D1D57">
        <w:t>».</w:t>
      </w:r>
    </w:p>
    <w:p w14:paraId="6CE554A7" w14:textId="77777777" w:rsidR="00A9631F" w:rsidRDefault="002D1D57">
      <w:pPr>
        <w:pStyle w:val="a3"/>
      </w:pPr>
      <w:r>
        <w:t>ООО «НОВОГОР-</w:t>
      </w:r>
      <w:proofErr w:type="spellStart"/>
      <w:r>
        <w:t>Прикамье</w:t>
      </w:r>
      <w:proofErr w:type="spellEnd"/>
      <w:r>
        <w:t>», либо их уполномоченные представители.</w:t>
      </w:r>
    </w:p>
    <w:p w14:paraId="34ED8C98" w14:textId="0919EE79" w:rsidR="00A9631F" w:rsidRDefault="00F83056">
      <w:pPr>
        <w:pStyle w:val="a3"/>
      </w:pPr>
      <w:r>
        <w:t>Пермский филиал ПАО «Т-Плюс»</w:t>
      </w:r>
      <w:r w:rsidR="002D1D57">
        <w:t>.</w:t>
      </w:r>
    </w:p>
    <w:p w14:paraId="18377BDD" w14:textId="77777777" w:rsidR="00A9631F" w:rsidRDefault="002D1D57">
      <w:pPr>
        <w:pStyle w:val="a3"/>
      </w:pPr>
      <w:r>
        <w:t>Иные функциональные подразделения РСО Пермского края, либо их уполномоченные представители.</w:t>
      </w:r>
    </w:p>
    <w:p w14:paraId="23977C31" w14:textId="4BC8F4E0" w:rsidR="00A9631F" w:rsidRDefault="002D1D57">
      <w:pPr>
        <w:pStyle w:val="a3"/>
      </w:pPr>
      <w:r>
        <w:t>Органы государственной власти Пермского края (далее — ОГВ) и органы местного самоуправления</w:t>
      </w:r>
      <w:r w:rsidR="00FE33EC">
        <w:t xml:space="preserve"> муниципальных образований</w:t>
      </w:r>
      <w:r>
        <w:t xml:space="preserve"> Пермского края (далее — ОМСУ).</w:t>
      </w:r>
    </w:p>
    <w:p w14:paraId="05843268" w14:textId="77777777" w:rsidR="00A9631F" w:rsidRDefault="002D1D57">
      <w:pPr>
        <w:pStyle w:val="a3"/>
      </w:pPr>
      <w:r>
        <w:t>Заявители (физические и юридические лица, либо их уполномоченные представители).</w:t>
      </w:r>
    </w:p>
    <w:p w14:paraId="3B8E61A6" w14:textId="77777777" w:rsidR="00A9631F" w:rsidRDefault="002D1D57">
      <w:pPr>
        <w:pStyle w:val="20"/>
      </w:pPr>
      <w:bookmarkStart w:id="35" w:name="_Toc228398608"/>
      <w:r>
        <w:t>Перечень функций, реализуемых РСО ПК</w:t>
      </w:r>
      <w:bookmarkEnd w:id="35"/>
    </w:p>
    <w:p w14:paraId="6044FB0A" w14:textId="77777777" w:rsidR="00A9631F" w:rsidRDefault="002D1D57">
      <w:pPr>
        <w:pStyle w:val="a7"/>
        <w:rPr>
          <w:color w:val="000000"/>
        </w:rPr>
      </w:pPr>
      <w:bookmarkStart w:id="36" w:name="_upglbi"/>
      <w:bookmarkEnd w:id="36"/>
      <w:r>
        <w:t>Основные функции РСО ПК</w:t>
      </w:r>
      <w:r>
        <w:rPr>
          <w:color w:val="000000"/>
        </w:rPr>
        <w:t>:</w:t>
      </w:r>
    </w:p>
    <w:p w14:paraId="515F9163" w14:textId="77777777" w:rsidR="00A9631F" w:rsidRDefault="002D1D57">
      <w:pPr>
        <w:pStyle w:val="a"/>
      </w:pPr>
      <w:r>
        <w:t>Подача заявителем заявки на ТП к сетям РСО Пермского края через личный кабинет (далее — ЛК) на Градостроительном портале РИСОГД ПК с авторизацией в ЛК через учетную запись ЕСИА.</w:t>
      </w:r>
    </w:p>
    <w:p w14:paraId="5A596C3D" w14:textId="77777777" w:rsidR="00A9631F" w:rsidRDefault="002D1D57">
      <w:pPr>
        <w:pStyle w:val="a"/>
      </w:pPr>
      <w:r>
        <w:t>Отслеживание заявителем статусов и результатов исполнения заявок на ТП к сетям РСО Пермского края через ЛК Градостроительного портала РИСОГД ПК.</w:t>
      </w:r>
    </w:p>
    <w:p w14:paraId="339A41DE" w14:textId="77777777" w:rsidR="00A9631F" w:rsidRDefault="002D1D57">
      <w:pPr>
        <w:pStyle w:val="a"/>
      </w:pPr>
      <w:r>
        <w:t>Использование шаблонов проектов договоров и форм отчетности.</w:t>
      </w:r>
    </w:p>
    <w:p w14:paraId="3FDDB618" w14:textId="77777777" w:rsidR="00A9631F" w:rsidRDefault="002D1D57">
      <w:pPr>
        <w:pStyle w:val="a"/>
      </w:pPr>
      <w:r>
        <w:t>Параллельное согласование проектов по ТП к сетям РСО Пермского края участниками процесса, подтверждение решения о согласовании электронной подписью.</w:t>
      </w:r>
    </w:p>
    <w:p w14:paraId="379F8565" w14:textId="77777777" w:rsidR="00A9631F" w:rsidRDefault="002D1D57">
      <w:pPr>
        <w:pStyle w:val="a"/>
      </w:pPr>
      <w:r>
        <w:t>Обмен документами и сообщениями между заявителем и сетевой организацией, отслеживание движения заявки в организации всеми участниками процесса и МТРЭ ПК.</w:t>
      </w:r>
    </w:p>
    <w:p w14:paraId="7DCD42E3" w14:textId="77777777" w:rsidR="00A9631F" w:rsidRDefault="002D1D57">
      <w:pPr>
        <w:pStyle w:val="a"/>
      </w:pPr>
      <w:r>
        <w:t>Возможность коммуникации с организациями-участниками процесса ТП к сетям РСО Пермского края;</w:t>
      </w:r>
    </w:p>
    <w:p w14:paraId="468BFE71" w14:textId="77777777" w:rsidR="00A9631F" w:rsidRDefault="002D1D57">
      <w:pPr>
        <w:pStyle w:val="a"/>
      </w:pPr>
      <w:r>
        <w:t>Онлайн-калькулятор стоимости ТП к сетям РСО по регулируемым ценам.</w:t>
      </w:r>
    </w:p>
    <w:p w14:paraId="03AD182F" w14:textId="77777777" w:rsidR="00A9631F" w:rsidRDefault="002D1D57">
      <w:pPr>
        <w:pStyle w:val="a"/>
      </w:pPr>
      <w:r>
        <w:t>Мониторинг и анализ хода исполнения заявок на ТП к сетям РСО Пермского края, заявок на согласование, в том числе нарушений временных регламентов.</w:t>
      </w:r>
    </w:p>
    <w:p w14:paraId="22858277" w14:textId="77777777" w:rsidR="00A9631F" w:rsidRDefault="002D1D57">
      <w:pPr>
        <w:pStyle w:val="20"/>
      </w:pPr>
      <w:bookmarkStart w:id="37" w:name="_Toc228398609"/>
      <w:r>
        <w:lastRenderedPageBreak/>
        <w:t>Общие принципы развития РСО ПК</w:t>
      </w:r>
      <w:bookmarkEnd w:id="37"/>
    </w:p>
    <w:p w14:paraId="76EADC54" w14:textId="77777777" w:rsidR="00A9631F" w:rsidRDefault="002D1D57">
      <w:pPr>
        <w:pStyle w:val="a7"/>
      </w:pPr>
      <w:r>
        <w:t>При развитии РСО ПК необходимо руководствоваться следующими принципами:</w:t>
      </w:r>
    </w:p>
    <w:p w14:paraId="2B137F33" w14:textId="77777777" w:rsidR="00A9631F" w:rsidRDefault="002D1D57">
      <w:pPr>
        <w:pStyle w:val="a3"/>
        <w:numPr>
          <w:ilvl w:val="0"/>
          <w:numId w:val="17"/>
        </w:numPr>
        <w:rPr>
          <w:highlight w:val="white"/>
        </w:rPr>
      </w:pPr>
      <w:r>
        <w:rPr>
          <w:b/>
          <w:highlight w:val="white"/>
          <w:lang w:bidi="en-US"/>
        </w:rPr>
        <w:t>Принцип системности</w:t>
      </w:r>
      <w:r>
        <w:rPr>
          <w:highlight w:val="white"/>
          <w:lang w:bidi="en-US"/>
        </w:rPr>
        <w:t>. Заключается в том, что при декомпозиции должны быть установлены такие связи между структурными элементами системы, которые обеспечивают цельность системы и ее взаимодействие с другими ИС. При развитии РСО ПК его части реализовываются комплексно со всеми возможными информационными связями, а не автономно от других.</w:t>
      </w:r>
    </w:p>
    <w:p w14:paraId="26038499" w14:textId="77777777" w:rsidR="00A9631F" w:rsidRDefault="002D1D57">
      <w:pPr>
        <w:pStyle w:val="a3"/>
        <w:rPr>
          <w:highlight w:val="white"/>
        </w:rPr>
      </w:pPr>
      <w:r>
        <w:rPr>
          <w:b/>
          <w:highlight w:val="white"/>
          <w:lang w:bidi="en-US"/>
        </w:rPr>
        <w:t>Принцип развития (открытости)</w:t>
      </w:r>
      <w:r>
        <w:rPr>
          <w:highlight w:val="white"/>
          <w:lang w:bidi="en-US"/>
        </w:rPr>
        <w:t>. Заключается в том, что, исходя из перспектив развития объекта автоматизации, Подмодуль должен развиваться с учетом возможности пополнения и обновления его функций и состава без нарушения функционирования с учетом:</w:t>
      </w:r>
    </w:p>
    <w:p w14:paraId="7002967B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 xml:space="preserve">возможности добавления новых функций или изменения уже имеющихся при неизменных остальных функциональных частей </w:t>
      </w:r>
      <w:r>
        <w:t>РСО ПК</w:t>
      </w:r>
      <w:r>
        <w:rPr>
          <w:highlight w:val="white"/>
        </w:rPr>
        <w:t>;</w:t>
      </w:r>
    </w:p>
    <w:p w14:paraId="2E53CFAA" w14:textId="77777777" w:rsidR="00A9631F" w:rsidRDefault="002D1D57">
      <w:pPr>
        <w:pStyle w:val="a"/>
        <w:rPr>
          <w:highlight w:val="white"/>
        </w:rPr>
      </w:pPr>
      <w:proofErr w:type="spellStart"/>
      <w:r>
        <w:rPr>
          <w:highlight w:val="white"/>
        </w:rPr>
        <w:t>адаптируемости</w:t>
      </w:r>
      <w:proofErr w:type="spellEnd"/>
      <w:r>
        <w:rPr>
          <w:highlight w:val="white"/>
        </w:rPr>
        <w:t xml:space="preserve"> </w:t>
      </w:r>
      <w:r>
        <w:t>РСО ПК</w:t>
      </w:r>
      <w:r>
        <w:rPr>
          <w:highlight w:val="white"/>
        </w:rPr>
        <w:t xml:space="preserve"> к изменениям требований НПА Российской Федерации, Пермского края, потребностей пользователей РСО ПК; </w:t>
      </w:r>
    </w:p>
    <w:p w14:paraId="605284A6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внедрения новых информационных технологий.</w:t>
      </w:r>
    </w:p>
    <w:p w14:paraId="58B7B09D" w14:textId="77777777" w:rsidR="00A9631F" w:rsidRDefault="002D1D57">
      <w:pPr>
        <w:pStyle w:val="a3"/>
        <w:rPr>
          <w:highlight w:val="white"/>
        </w:rPr>
      </w:pPr>
      <w:r>
        <w:rPr>
          <w:b/>
          <w:highlight w:val="white"/>
          <w:lang w:bidi="en-US"/>
        </w:rPr>
        <w:t>Принцип совместимости</w:t>
      </w:r>
      <w:r>
        <w:rPr>
          <w:highlight w:val="white"/>
          <w:lang w:bidi="en-US"/>
        </w:rPr>
        <w:t xml:space="preserve">. Заключается в том, что при развитии </w:t>
      </w:r>
      <w:r>
        <w:t>РСО ПК</w:t>
      </w:r>
      <w:r>
        <w:rPr>
          <w:highlight w:val="white"/>
          <w:lang w:bidi="en-US"/>
        </w:rPr>
        <w:t xml:space="preserve"> должны быть реализованы информационные интерфейсы, благодаря которым </w:t>
      </w:r>
      <w:r>
        <w:t>РСО ПК</w:t>
      </w:r>
      <w:r>
        <w:rPr>
          <w:highlight w:val="white"/>
          <w:lang w:bidi="en-US"/>
        </w:rPr>
        <w:t xml:space="preserve"> может взаимодействовать с другими ИС в соответствии с установленными правилами. Взаимодействие с другими ИС должно отвечать требованиям:</w:t>
      </w:r>
    </w:p>
    <w:p w14:paraId="19FF6ED9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 xml:space="preserve">совместимости вычислительных и телекоммуникационных устройств; </w:t>
      </w:r>
    </w:p>
    <w:p w14:paraId="774C3F50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информационной безопасности, обеспечения защиты персональных данных;</w:t>
      </w:r>
    </w:p>
    <w:p w14:paraId="4325E104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соблюдения протоколов взаимодействия.</w:t>
      </w:r>
    </w:p>
    <w:p w14:paraId="1F362129" w14:textId="77777777" w:rsidR="00A9631F" w:rsidRDefault="002D1D57">
      <w:pPr>
        <w:pStyle w:val="a3"/>
        <w:rPr>
          <w:highlight w:val="white"/>
        </w:rPr>
      </w:pPr>
      <w:r>
        <w:rPr>
          <w:b/>
          <w:highlight w:val="white"/>
          <w:lang w:bidi="en-US"/>
        </w:rPr>
        <w:t>Принцип стандартизации (унификации)</w:t>
      </w:r>
      <w:r>
        <w:rPr>
          <w:highlight w:val="white"/>
          <w:lang w:bidi="en-US"/>
        </w:rPr>
        <w:t xml:space="preserve">. Заключается в том, что при развитии </w:t>
      </w:r>
      <w:r>
        <w:t>РСО ПК</w:t>
      </w:r>
      <w:r>
        <w:rPr>
          <w:highlight w:val="white"/>
          <w:lang w:bidi="en-US"/>
        </w:rPr>
        <w:t xml:space="preserve"> должны быть рационально применены типовые, унифицированные и стандартизованные элементы, проектные решения, пакеты прикладных программ, комплексы, компоненты. Должно быть обеспечено:</w:t>
      </w:r>
    </w:p>
    <w:p w14:paraId="7AA2D90A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единство используемых терминов, нормативной и справочной информации, системы показателей, формирования и представления отчетности;</w:t>
      </w:r>
    </w:p>
    <w:p w14:paraId="546D48D8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единство стандартов технологий, форматов;</w:t>
      </w:r>
    </w:p>
    <w:p w14:paraId="7F907C2D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полнота, актуальность и достоверность обрабатываемой в РСО ПК информации;</w:t>
      </w:r>
    </w:p>
    <w:p w14:paraId="64F8D843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 xml:space="preserve">унификация эксплуатации (общность эксплуатационных требований). </w:t>
      </w:r>
    </w:p>
    <w:p w14:paraId="398D5D61" w14:textId="77777777" w:rsidR="00A9631F" w:rsidRDefault="002D1D57">
      <w:pPr>
        <w:pStyle w:val="a3"/>
        <w:rPr>
          <w:highlight w:val="white"/>
        </w:rPr>
      </w:pPr>
      <w:r>
        <w:rPr>
          <w:b/>
          <w:highlight w:val="white"/>
          <w:lang w:bidi="en-US"/>
        </w:rPr>
        <w:t>Принцип эффективности</w:t>
      </w:r>
      <w:r>
        <w:rPr>
          <w:highlight w:val="white"/>
          <w:lang w:bidi="en-US"/>
        </w:rPr>
        <w:t xml:space="preserve">. Заключается в достижении рационального соотношения между затратами на развитие </w:t>
      </w:r>
      <w:r>
        <w:t>РСО ПК</w:t>
      </w:r>
      <w:r>
        <w:rPr>
          <w:highlight w:val="white"/>
          <w:lang w:bidi="en-US"/>
        </w:rPr>
        <w:t xml:space="preserve"> и целевыми эффектами, включая конечные результаты, получаемые в результате автоматизации.</w:t>
      </w:r>
    </w:p>
    <w:p w14:paraId="7F44204F" w14:textId="77777777" w:rsidR="00A9631F" w:rsidRDefault="002D1D57">
      <w:pPr>
        <w:pStyle w:val="a3"/>
        <w:rPr>
          <w:b/>
          <w:highlight w:val="white"/>
          <w:lang w:bidi="en-US"/>
        </w:rPr>
      </w:pPr>
      <w:r>
        <w:rPr>
          <w:b/>
          <w:highlight w:val="white"/>
          <w:lang w:bidi="en-US"/>
        </w:rPr>
        <w:t xml:space="preserve">Принцип санкционированного доступа к информации. </w:t>
      </w:r>
      <w:r>
        <w:rPr>
          <w:highlight w:val="white"/>
          <w:lang w:bidi="en-US"/>
        </w:rPr>
        <w:t>Подмодуль должен обеспечивать санкционированный доступ к информации и иметь функции администрирования, которые позволяют устанавливать пользователям права доступа к информации.</w:t>
      </w:r>
    </w:p>
    <w:p w14:paraId="7398813D" w14:textId="77777777" w:rsidR="00A9631F" w:rsidRDefault="002D1D57">
      <w:pPr>
        <w:pStyle w:val="20"/>
      </w:pPr>
      <w:bookmarkStart w:id="38" w:name="_Toc228398610"/>
      <w:r>
        <w:t>Взаимодействие с внешними информационными системами</w:t>
      </w:r>
      <w:bookmarkEnd w:id="38"/>
    </w:p>
    <w:p w14:paraId="53A3681A" w14:textId="77777777" w:rsidR="00A9631F" w:rsidRDefault="002D1D57">
      <w:pPr>
        <w:pStyle w:val="a7"/>
      </w:pPr>
      <w:bookmarkStart w:id="39" w:name="_3ep43zb"/>
      <w:bookmarkEnd w:id="39"/>
      <w:r>
        <w:t>РСО ПК взаимодействует с внешними ИС, представленными в таблице ниже (</w:t>
      </w:r>
      <w:r>
        <w:fldChar w:fldCharType="begin"/>
      </w:r>
      <w:r>
        <w:instrText xml:space="preserve"> REF _Ref225416884 \h </w:instrText>
      </w:r>
      <w:r>
        <w:fldChar w:fldCharType="separate"/>
      </w:r>
      <w:r>
        <w:t>Таблица 2</w:t>
      </w:r>
      <w:r>
        <w:fldChar w:fldCharType="end"/>
      </w:r>
      <w:r>
        <w:t>).</w:t>
      </w:r>
    </w:p>
    <w:p w14:paraId="3EDD8BDB" w14:textId="77777777" w:rsidR="00A9631F" w:rsidRDefault="002D1D57">
      <w:pPr>
        <w:pStyle w:val="afff8"/>
      </w:pPr>
      <w:bookmarkStart w:id="40" w:name="_Ref225416884"/>
      <w:r>
        <w:t xml:space="preserve">Таблица </w:t>
      </w:r>
      <w:r>
        <w:fldChar w:fldCharType="begin"/>
      </w:r>
      <w:r>
        <w:instrText xml:space="preserve">SEQ Таблица \* ARABIC </w:instrText>
      </w:r>
      <w:r>
        <w:fldChar w:fldCharType="separate"/>
      </w:r>
      <w:r>
        <w:t>2</w:t>
      </w:r>
      <w:r>
        <w:fldChar w:fldCharType="end"/>
      </w:r>
      <w:bookmarkEnd w:id="40"/>
      <w:r>
        <w:t xml:space="preserve"> — Взаимодействие РСО ПК с внешними ИС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3964"/>
        <w:gridCol w:w="5380"/>
      </w:tblGrid>
      <w:tr w:rsidR="00A9631F" w14:paraId="588C0465" w14:textId="77777777">
        <w:trPr>
          <w:tblHeader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544B254D" w14:textId="77777777" w:rsidR="00A9631F" w:rsidRDefault="002D1D57">
            <w:pPr>
              <w:pStyle w:val="afffb"/>
            </w:pPr>
            <w:r>
              <w:t>Наименование ИС</w:t>
            </w:r>
          </w:p>
        </w:tc>
        <w:tc>
          <w:tcPr>
            <w:tcW w:w="5380" w:type="dxa"/>
            <w:tcBorders>
              <w:bottom w:val="single" w:sz="4" w:space="0" w:color="auto"/>
            </w:tcBorders>
            <w:vAlign w:val="center"/>
          </w:tcPr>
          <w:p w14:paraId="61E2E585" w14:textId="77777777" w:rsidR="00A9631F" w:rsidRDefault="002D1D57">
            <w:pPr>
              <w:pStyle w:val="afffb"/>
            </w:pPr>
            <w:r>
              <w:t>Назначение ИС</w:t>
            </w:r>
          </w:p>
        </w:tc>
      </w:tr>
      <w:tr w:rsidR="00A9631F" w14:paraId="163F57CD" w14:textId="77777777">
        <w:tc>
          <w:tcPr>
            <w:tcW w:w="3964" w:type="dxa"/>
            <w:tcBorders>
              <w:top w:val="single" w:sz="4" w:space="0" w:color="auto"/>
            </w:tcBorders>
          </w:tcPr>
          <w:p w14:paraId="0E9171CF" w14:textId="77777777" w:rsidR="00A9631F" w:rsidRDefault="002D1D57">
            <w:pPr>
              <w:pStyle w:val="afff9"/>
            </w:pPr>
            <w:r>
              <w:t>Единый портал государственных услуг (далее — ЕПГУ) через СМЭВ 3.0</w:t>
            </w:r>
          </w:p>
        </w:tc>
        <w:tc>
          <w:tcPr>
            <w:tcW w:w="5380" w:type="dxa"/>
            <w:tcBorders>
              <w:top w:val="single" w:sz="4" w:space="0" w:color="auto"/>
            </w:tcBorders>
          </w:tcPr>
          <w:p w14:paraId="7CC7C0E0" w14:textId="77777777" w:rsidR="00A9631F" w:rsidRDefault="002D1D57">
            <w:pPr>
              <w:pStyle w:val="afff9"/>
            </w:pPr>
            <w:r>
              <w:t>Получение заявлений на оказание государственных и муниципальных услуг с ЕПГУ. Отправка результатов оказания государственных и муниципальных услуг на ЕПГУ</w:t>
            </w:r>
          </w:p>
        </w:tc>
      </w:tr>
      <w:tr w:rsidR="00A9631F" w14:paraId="586C481A" w14:textId="77777777">
        <w:tc>
          <w:tcPr>
            <w:tcW w:w="3964" w:type="dxa"/>
          </w:tcPr>
          <w:p w14:paraId="171801DB" w14:textId="77777777" w:rsidR="00A9631F" w:rsidRDefault="002D1D57">
            <w:pPr>
              <w:pStyle w:val="afff9"/>
            </w:pPr>
            <w:r>
              <w:lastRenderedPageBreak/>
              <w:t>Региональный сервис аутентификации и авторизации сотрудников органов государственной власти и учреждений Пермского края (далее — РСАА ПК)</w:t>
            </w:r>
          </w:p>
        </w:tc>
        <w:tc>
          <w:tcPr>
            <w:tcW w:w="5380" w:type="dxa"/>
          </w:tcPr>
          <w:p w14:paraId="0F0BF2BF" w14:textId="57FDAF23" w:rsidR="00A9631F" w:rsidRDefault="002D1D57">
            <w:pPr>
              <w:pStyle w:val="afff9"/>
            </w:pPr>
            <w:r>
              <w:t>Авторизация пользователей в РИСОГД ПК</w:t>
            </w:r>
            <w:r w:rsidR="004C795D">
              <w:t>, подмодулем которой является РСО ПК</w:t>
            </w:r>
          </w:p>
        </w:tc>
      </w:tr>
    </w:tbl>
    <w:p w14:paraId="4D16E88F" w14:textId="77777777" w:rsidR="00A9631F" w:rsidRDefault="002D1D57">
      <w:pPr>
        <w:pStyle w:val="20"/>
      </w:pPr>
      <w:bookmarkStart w:id="41" w:name="_Toc228398611"/>
      <w:r>
        <w:t>Взаимодействие РСО ПК с частями Системы</w:t>
      </w:r>
      <w:bookmarkEnd w:id="41"/>
    </w:p>
    <w:p w14:paraId="02E48AFF" w14:textId="77777777" w:rsidR="00A9631F" w:rsidRDefault="002D1D57">
      <w:pPr>
        <w:pStyle w:val="a7"/>
      </w:pPr>
      <w:r>
        <w:t>РСО ПК взаимодействует с подсистемами РИСОГД ПК, представленными в таблице ниже (</w:t>
      </w:r>
      <w:r>
        <w:fldChar w:fldCharType="begin"/>
      </w:r>
      <w:r>
        <w:instrText xml:space="preserve"> REF _Ref225416920 \h </w:instrText>
      </w:r>
      <w:r>
        <w:fldChar w:fldCharType="separate"/>
      </w:r>
      <w:r>
        <w:t>Таблица 3</w:t>
      </w:r>
      <w:r>
        <w:fldChar w:fldCharType="end"/>
      </w:r>
      <w:r>
        <w:t xml:space="preserve">). </w:t>
      </w:r>
    </w:p>
    <w:p w14:paraId="14B51256" w14:textId="77777777" w:rsidR="00A9631F" w:rsidRDefault="002D1D57">
      <w:pPr>
        <w:pStyle w:val="afff8"/>
        <w:rPr>
          <w:color w:val="000000"/>
        </w:rPr>
      </w:pPr>
      <w:bookmarkStart w:id="42" w:name="_4du1wux"/>
      <w:bookmarkStart w:id="43" w:name="_Ref225416920"/>
      <w:bookmarkEnd w:id="42"/>
      <w:r>
        <w:t xml:space="preserve">Таблица </w:t>
      </w:r>
      <w:r>
        <w:fldChar w:fldCharType="begin"/>
      </w:r>
      <w:r>
        <w:instrText xml:space="preserve">SEQ Таблица \* ARABIC </w:instrText>
      </w:r>
      <w:r>
        <w:fldChar w:fldCharType="separate"/>
      </w:r>
      <w:r>
        <w:t>3</w:t>
      </w:r>
      <w:r>
        <w:fldChar w:fldCharType="end"/>
      </w:r>
      <w:bookmarkEnd w:id="43"/>
      <w:r>
        <w:rPr>
          <w:color w:val="000000"/>
        </w:rPr>
        <w:t xml:space="preserve"> — </w:t>
      </w:r>
      <w:r>
        <w:t xml:space="preserve">Подсистемы </w:t>
      </w:r>
      <w:r>
        <w:rPr>
          <w:color w:val="000000"/>
        </w:rPr>
        <w:t>и их назначение</w:t>
      </w:r>
    </w:p>
    <w:tbl>
      <w:tblPr>
        <w:tblStyle w:val="StGen3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113" w:type="dxa"/>
          <w:bottom w:w="0" w:type="dxa"/>
          <w:right w:w="113" w:type="dxa"/>
        </w:tblCellMar>
        <w:tblLook w:val="0400" w:firstRow="0" w:lastRow="0" w:firstColumn="0" w:lastColumn="0" w:noHBand="0" w:noVBand="1"/>
      </w:tblPr>
      <w:tblGrid>
        <w:gridCol w:w="3251"/>
        <w:gridCol w:w="6083"/>
      </w:tblGrid>
      <w:tr w:rsidR="00A9631F" w14:paraId="1C44994C" w14:textId="77777777">
        <w:trPr>
          <w:trHeight w:val="284"/>
          <w:tblHeader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18D1B7B" w14:textId="77777777" w:rsidR="00A9631F" w:rsidRDefault="002D1D57">
            <w:pPr>
              <w:pStyle w:val="afffb"/>
            </w:pPr>
            <w:r>
              <w:t>Наименование Подсистемы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D63E493" w14:textId="77777777" w:rsidR="00A9631F" w:rsidRDefault="002D1D57">
            <w:pPr>
              <w:pStyle w:val="afffb"/>
            </w:pPr>
            <w:r>
              <w:t>Назначение</w:t>
            </w:r>
          </w:p>
        </w:tc>
      </w:tr>
      <w:tr w:rsidR="00A9631F" w14:paraId="2C3ED866" w14:textId="77777777">
        <w:trPr>
          <w:trHeight w:val="284"/>
        </w:trPr>
        <w:tc>
          <w:tcPr>
            <w:tcW w:w="32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9B8F0" w14:textId="77777777" w:rsidR="00A9631F" w:rsidRDefault="002D1D57">
            <w:pPr>
              <w:pStyle w:val="afff9"/>
              <w:rPr>
                <w:highlight w:val="yellow"/>
              </w:rPr>
            </w:pPr>
            <w:r>
              <w:t>Пользовательский интерфейс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8937D" w14:textId="77777777" w:rsidR="00A9631F" w:rsidRDefault="002D1D57">
            <w:pPr>
              <w:pStyle w:val="afff9"/>
            </w:pPr>
            <w:r>
              <w:t>Подсистема предназначена для взаимодействия пользователей с Системой через графический интерфейс</w:t>
            </w:r>
          </w:p>
        </w:tc>
      </w:tr>
      <w:tr w:rsidR="00A9631F" w14:paraId="67163FD4" w14:textId="77777777">
        <w:trPr>
          <w:trHeight w:val="284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082CF" w14:textId="77777777" w:rsidR="00A9631F" w:rsidRDefault="002D1D57">
            <w:pPr>
              <w:pStyle w:val="afff9"/>
            </w:pPr>
            <w:r>
              <w:t>Подсистема администрирования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6EE70" w14:textId="77777777" w:rsidR="00A9631F" w:rsidRDefault="002D1D57">
            <w:pPr>
              <w:pStyle w:val="afff9"/>
            </w:pPr>
            <w:r>
              <w:t>Подсистема предназначена для поддержки бесперебойного функционирования и управления работой ИСОГД</w:t>
            </w:r>
          </w:p>
        </w:tc>
      </w:tr>
      <w:tr w:rsidR="00A9631F" w14:paraId="31324814" w14:textId="77777777">
        <w:trPr>
          <w:trHeight w:val="284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B87D9" w14:textId="77777777" w:rsidR="00A9631F" w:rsidRDefault="002D1D57">
            <w:pPr>
              <w:pStyle w:val="afff9"/>
              <w:rPr>
                <w:highlight w:val="yellow"/>
              </w:rPr>
            </w:pPr>
            <w:r>
              <w:t>Подсистема отчетности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775E2" w14:textId="77777777" w:rsidR="00A9631F" w:rsidRDefault="002D1D57">
            <w:pPr>
              <w:pStyle w:val="afff9"/>
            </w:pPr>
            <w:r>
              <w:t>Подсистема предназначена для автоматизированного формирования отчетов</w:t>
            </w:r>
          </w:p>
        </w:tc>
      </w:tr>
      <w:tr w:rsidR="00A9631F" w14:paraId="4BC55328" w14:textId="77777777">
        <w:trPr>
          <w:trHeight w:val="284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3ED2C" w14:textId="77777777" w:rsidR="00A9631F" w:rsidRDefault="002D1D57">
            <w:pPr>
              <w:pStyle w:val="afff9"/>
              <w:rPr>
                <w:highlight w:val="yellow"/>
              </w:rPr>
            </w:pPr>
            <w:r>
              <w:t>Конструктор ИСОГД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E9CE2" w14:textId="77777777" w:rsidR="00A9631F" w:rsidRDefault="002D1D57">
            <w:pPr>
              <w:pStyle w:val="afff9"/>
            </w:pPr>
            <w:r>
              <w:t>Подсистема предназначена для настройки технологических процессов, реестров и справочников</w:t>
            </w:r>
          </w:p>
        </w:tc>
      </w:tr>
      <w:tr w:rsidR="00A9631F" w14:paraId="2C1855F8" w14:textId="77777777">
        <w:trPr>
          <w:trHeight w:val="284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40330" w14:textId="77777777" w:rsidR="00A9631F" w:rsidRDefault="002D1D57">
            <w:pPr>
              <w:pStyle w:val="afff9"/>
            </w:pPr>
            <w:r>
              <w:t>Градостроительный портал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B4A96" w14:textId="77777777" w:rsidR="00A9631F" w:rsidRDefault="002D1D57">
            <w:pPr>
              <w:pStyle w:val="afff9"/>
            </w:pPr>
            <w:r>
              <w:t>Подсистема предназначена для:</w:t>
            </w:r>
          </w:p>
          <w:p w14:paraId="4FF949F6" w14:textId="77777777" w:rsidR="00A9631F" w:rsidRDefault="002D1D57">
            <w:pPr>
              <w:pStyle w:val="affff"/>
              <w:numPr>
                <w:ilvl w:val="0"/>
                <w:numId w:val="5"/>
              </w:numPr>
              <w:ind w:left="170" w:hanging="170"/>
            </w:pPr>
            <w:r>
              <w:t>публикации общедоступных сведений и информации в Интернете;</w:t>
            </w:r>
          </w:p>
          <w:p w14:paraId="29974AAB" w14:textId="77777777" w:rsidR="00A9631F" w:rsidRDefault="002D1D57">
            <w:pPr>
              <w:pStyle w:val="affff"/>
            </w:pPr>
            <w:r>
              <w:t>обеспечения доступа к онлайн-сервисам в сфере градостроительства Пермского края</w:t>
            </w:r>
          </w:p>
        </w:tc>
      </w:tr>
      <w:tr w:rsidR="00A9631F" w14:paraId="06682730" w14:textId="77777777">
        <w:trPr>
          <w:trHeight w:val="284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6C863" w14:textId="77777777" w:rsidR="00A9631F" w:rsidRDefault="002D1D57">
            <w:pPr>
              <w:pStyle w:val="afff9"/>
            </w:pPr>
            <w:r>
              <w:t>Подсистема информационного взаимодействия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247C4" w14:textId="77777777" w:rsidR="00A9631F" w:rsidRDefault="002D1D57">
            <w:pPr>
              <w:pStyle w:val="afff9"/>
            </w:pPr>
            <w:r>
              <w:t>Подсистема предназначена для обмена информацией между ИСОГД и внешними информационными системами</w:t>
            </w:r>
          </w:p>
        </w:tc>
      </w:tr>
      <w:tr w:rsidR="00A9631F" w14:paraId="1D3DD6EA" w14:textId="77777777">
        <w:trPr>
          <w:trHeight w:val="284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40F03" w14:textId="77777777" w:rsidR="00A9631F" w:rsidRDefault="002D1D57">
            <w:pPr>
              <w:pStyle w:val="afff9"/>
            </w:pPr>
            <w:r>
              <w:t>Подсистема хранения файлов ИСОГД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0D73B" w14:textId="77777777" w:rsidR="00A9631F" w:rsidRDefault="002D1D57">
            <w:pPr>
              <w:pStyle w:val="afff9"/>
            </w:pPr>
            <w:r>
              <w:t>Подсистема предназначена для хранения загруженных в ИСОГД файлов</w:t>
            </w:r>
          </w:p>
        </w:tc>
      </w:tr>
      <w:tr w:rsidR="00A9631F" w14:paraId="29FF65C3" w14:textId="77777777">
        <w:trPr>
          <w:trHeight w:val="284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A98BC" w14:textId="77777777" w:rsidR="00A9631F" w:rsidRDefault="002D1D57">
            <w:pPr>
              <w:pStyle w:val="afff9"/>
              <w:rPr>
                <w:highlight w:val="yellow"/>
              </w:rPr>
            </w:pPr>
            <w:r>
              <w:t>Подсистема хранения данных ИСОГД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25A4F" w14:textId="77777777" w:rsidR="00A9631F" w:rsidRDefault="002D1D57">
            <w:pPr>
              <w:pStyle w:val="afff9"/>
            </w:pPr>
            <w:r>
              <w:t>Подсистема предназначена для хранения рабочих данных ИСОГД с использованием реляционной базы данных</w:t>
            </w:r>
          </w:p>
        </w:tc>
      </w:tr>
    </w:tbl>
    <w:p w14:paraId="45EFB43E" w14:textId="77777777" w:rsidR="00A9631F" w:rsidRDefault="002D1D57">
      <w:pPr>
        <w:pStyle w:val="20"/>
      </w:pPr>
      <w:bookmarkStart w:id="44" w:name="_2szc72q"/>
      <w:bookmarkStart w:id="45" w:name="_2y3w247"/>
      <w:bookmarkStart w:id="46" w:name="_Toc228398612"/>
      <w:bookmarkEnd w:id="44"/>
      <w:bookmarkEnd w:id="45"/>
      <w:r>
        <w:t>Программно-аппаратное обеспечение РСО ПК</w:t>
      </w:r>
      <w:bookmarkEnd w:id="46"/>
    </w:p>
    <w:p w14:paraId="17E29687" w14:textId="77777777" w:rsidR="00A9631F" w:rsidRDefault="002D1D57">
      <w:pPr>
        <w:pStyle w:val="a7"/>
      </w:pPr>
      <w:r>
        <w:t>РСО ПК размещен на серверах Системы с использованием инфраструктуры Заказчика (Таблица 3).</w:t>
      </w:r>
    </w:p>
    <w:p w14:paraId="6AB57103" w14:textId="77777777" w:rsidR="00A9631F" w:rsidRDefault="002D1D57">
      <w:pPr>
        <w:pStyle w:val="afff8"/>
      </w:pPr>
      <w:bookmarkStart w:id="47" w:name="_1d96cc0"/>
      <w:bookmarkEnd w:id="47"/>
      <w:r>
        <w:t xml:space="preserve">Таблица </w:t>
      </w:r>
      <w:r>
        <w:fldChar w:fldCharType="begin"/>
      </w:r>
      <w:r>
        <w:instrText xml:space="preserve">SEQ Таблица \* ARABIC </w:instrText>
      </w:r>
      <w:r>
        <w:fldChar w:fldCharType="separate"/>
      </w:r>
      <w:r>
        <w:t>4</w:t>
      </w:r>
      <w:r>
        <w:fldChar w:fldCharType="end"/>
      </w:r>
      <w:r>
        <w:t xml:space="preserve"> — Аппаратное и программное обеспечение Системы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268"/>
        <w:gridCol w:w="1984"/>
        <w:gridCol w:w="4246"/>
      </w:tblGrid>
      <w:tr w:rsidR="00A9631F" w14:paraId="6260C685" w14:textId="77777777">
        <w:trPr>
          <w:tblHeader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BD743A" w14:textId="77777777" w:rsidR="00A9631F" w:rsidRDefault="002D1D57">
            <w:pPr>
              <w:pStyle w:val="afffb"/>
            </w:pPr>
            <w:r>
              <w:t>№ 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20C3BC" w14:textId="77777777" w:rsidR="00A9631F" w:rsidRDefault="002D1D57">
            <w:pPr>
              <w:pStyle w:val="afffb"/>
            </w:pPr>
            <w:r>
              <w:t>Назначение ресурса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020E5E" w14:textId="77777777" w:rsidR="00A9631F" w:rsidRDefault="002D1D57">
            <w:pPr>
              <w:pStyle w:val="afffb"/>
            </w:pPr>
            <w:r>
              <w:t>Количество, шт.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EDE46C" w14:textId="77777777" w:rsidR="00A9631F" w:rsidRDefault="002D1D57">
            <w:pPr>
              <w:pStyle w:val="afffb"/>
            </w:pPr>
            <w:r>
              <w:t>Программное обеспечение</w:t>
            </w:r>
          </w:p>
        </w:tc>
      </w:tr>
      <w:tr w:rsidR="00A9631F" w14:paraId="3E7BA6B4" w14:textId="77777777">
        <w:tc>
          <w:tcPr>
            <w:tcW w:w="93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ACBA81" w14:textId="77777777" w:rsidR="00A9631F" w:rsidRDefault="002D1D57">
            <w:pPr>
              <w:pStyle w:val="afff9"/>
              <w:jc w:val="center"/>
              <w:rPr>
                <w:b/>
              </w:rPr>
            </w:pPr>
            <w:r>
              <w:rPr>
                <w:b/>
              </w:rPr>
              <w:t>Промышленная среда</w:t>
            </w:r>
          </w:p>
        </w:tc>
      </w:tr>
      <w:tr w:rsidR="00A9631F" w14:paraId="1748C235" w14:textId="77777777"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B717F1" w14:textId="77777777" w:rsidR="00A9631F" w:rsidRDefault="002D1D57">
            <w:pPr>
              <w:pStyle w:val="afff9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1E3625" w14:textId="77777777" w:rsidR="00A9631F" w:rsidRDefault="002D1D57">
            <w:pPr>
              <w:pStyle w:val="afff9"/>
            </w:pPr>
            <w:r>
              <w:t>Сервер приложений (тип 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0FE8C2" w14:textId="77777777" w:rsidR="00A9631F" w:rsidRDefault="002D1D57">
            <w:pPr>
              <w:pStyle w:val="afff9"/>
              <w:jc w:val="center"/>
            </w:pPr>
            <w:r>
              <w:t>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DEA43B" w14:textId="77777777" w:rsidR="00A9631F" w:rsidRDefault="002D1D57">
            <w:pPr>
              <w:pStyle w:val="affff"/>
              <w:numPr>
                <w:ilvl w:val="0"/>
                <w:numId w:val="18"/>
              </w:numPr>
              <w:ind w:left="170" w:hanging="170"/>
              <w:rPr>
                <w:lang w:val="en-US"/>
              </w:rPr>
            </w:pPr>
            <w:r>
              <w:rPr>
                <w:lang w:val="en-US"/>
              </w:rPr>
              <w:t>Nginx</w:t>
            </w:r>
            <w:r>
              <w:t>,</w:t>
            </w:r>
          </w:p>
          <w:p w14:paraId="1A4F23DB" w14:textId="77777777" w:rsidR="00A9631F" w:rsidRDefault="002D1D57">
            <w:pPr>
              <w:pStyle w:val="affff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70" w:hanging="170"/>
            </w:pPr>
            <w:r>
              <w:rPr>
                <w:lang w:val="en-US"/>
              </w:rPr>
              <w:t>Docker</w:t>
            </w:r>
            <w:r>
              <w:t>,</w:t>
            </w:r>
          </w:p>
          <w:p w14:paraId="691F59C7" w14:textId="77777777" w:rsidR="00A9631F" w:rsidRDefault="002D1D57">
            <w:pPr>
              <w:pStyle w:val="affff"/>
              <w:numPr>
                <w:ilvl w:val="0"/>
                <w:numId w:val="18"/>
              </w:numPr>
              <w:ind w:left="170" w:hanging="170"/>
            </w:pPr>
            <w:proofErr w:type="spellStart"/>
            <w:r>
              <w:rPr>
                <w:lang w:val="en-US"/>
              </w:rPr>
              <w:t>GeoMeta</w:t>
            </w:r>
            <w:proofErr w:type="spellEnd"/>
          </w:p>
          <w:p w14:paraId="72C42399" w14:textId="77777777" w:rsidR="00A9631F" w:rsidRDefault="00A9631F">
            <w:pPr>
              <w:pStyle w:val="afff9"/>
            </w:pPr>
          </w:p>
          <w:p w14:paraId="69968B88" w14:textId="77777777" w:rsidR="00A9631F" w:rsidRDefault="002D1D57">
            <w:pPr>
              <w:pStyle w:val="afff9"/>
              <w:keepNext/>
            </w:pPr>
            <w:r>
              <w:t>В контейнерах:</w:t>
            </w:r>
          </w:p>
          <w:p w14:paraId="4F73D06C" w14:textId="77777777" w:rsidR="00A9631F" w:rsidRDefault="002D1D57">
            <w:pPr>
              <w:pStyle w:val="affff"/>
              <w:numPr>
                <w:ilvl w:val="0"/>
                <w:numId w:val="1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lang w:val="en-US"/>
              </w:rPr>
            </w:pPr>
            <w:proofErr w:type="spellStart"/>
            <w:r>
              <w:t>Nginx</w:t>
            </w:r>
            <w:proofErr w:type="spellEnd"/>
            <w:r>
              <w:t>,</w:t>
            </w:r>
          </w:p>
          <w:p w14:paraId="290FAE48" w14:textId="77777777" w:rsidR="00A9631F" w:rsidRDefault="002D1D57">
            <w:pPr>
              <w:pStyle w:val="affff"/>
              <w:numPr>
                <w:ilvl w:val="0"/>
                <w:numId w:val="18"/>
              </w:numPr>
              <w:ind w:left="170" w:hanging="170"/>
              <w:rPr>
                <w:lang w:val="en-US"/>
              </w:rPr>
            </w:pPr>
            <w:r>
              <w:rPr>
                <w:lang w:val="en-US"/>
              </w:rPr>
              <w:t>Java(TM) SE Runtime Environment,</w:t>
            </w:r>
          </w:p>
          <w:p w14:paraId="599DBAF9" w14:textId="77777777" w:rsidR="00A9631F" w:rsidRDefault="002D1D57">
            <w:pPr>
              <w:pStyle w:val="affff"/>
              <w:numPr>
                <w:ilvl w:val="0"/>
                <w:numId w:val="19"/>
              </w:numPr>
            </w:pPr>
            <w:proofErr w:type="spellStart"/>
            <w:r>
              <w:t>Erlang</w:t>
            </w:r>
            <w:proofErr w:type="spellEnd"/>
            <w:r>
              <w:t>,</w:t>
            </w:r>
          </w:p>
          <w:p w14:paraId="131AD2DA" w14:textId="77777777" w:rsidR="00A9631F" w:rsidRDefault="002D1D57">
            <w:pPr>
              <w:pStyle w:val="affff"/>
              <w:numPr>
                <w:ilvl w:val="0"/>
                <w:numId w:val="18"/>
              </w:numPr>
              <w:ind w:left="170" w:hanging="170"/>
            </w:pPr>
            <w:proofErr w:type="spellStart"/>
            <w:r>
              <w:rPr>
                <w:lang w:val="en-US"/>
              </w:rPr>
              <w:t>LibreOffice</w:t>
            </w:r>
            <w:proofErr w:type="spellEnd"/>
            <w:r>
              <w:rPr>
                <w:lang w:val="en-US"/>
              </w:rPr>
              <w:t>,</w:t>
            </w:r>
          </w:p>
          <w:p w14:paraId="0717BA5C" w14:textId="77777777" w:rsidR="00A9631F" w:rsidRDefault="002D1D57">
            <w:pPr>
              <w:pStyle w:val="affff"/>
              <w:numPr>
                <w:ilvl w:val="0"/>
                <w:numId w:val="19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Solr</w:t>
            </w:r>
            <w:proofErr w:type="spellEnd"/>
            <w:r>
              <w:rPr>
                <w:lang w:val="en-US"/>
              </w:rPr>
              <w:t>,</w:t>
            </w:r>
          </w:p>
          <w:p w14:paraId="345501A3" w14:textId="77777777" w:rsidR="00A9631F" w:rsidRDefault="002D1D57">
            <w:pPr>
              <w:pStyle w:val="affff"/>
              <w:numPr>
                <w:ilvl w:val="0"/>
                <w:numId w:val="19"/>
              </w:numPr>
            </w:pPr>
            <w:proofErr w:type="spellStart"/>
            <w:r>
              <w:t>RabbitMQ</w:t>
            </w:r>
            <w:proofErr w:type="spellEnd"/>
            <w:r>
              <w:t>,</w:t>
            </w:r>
          </w:p>
          <w:p w14:paraId="1587D6D1" w14:textId="77777777" w:rsidR="00A9631F" w:rsidRDefault="002D1D57">
            <w:pPr>
              <w:pStyle w:val="affff"/>
              <w:numPr>
                <w:ilvl w:val="0"/>
                <w:numId w:val="19"/>
              </w:numPr>
            </w:pPr>
            <w:r>
              <w:rPr>
                <w:lang w:val="en-US"/>
              </w:rPr>
              <w:t>.Net Core</w:t>
            </w:r>
          </w:p>
        </w:tc>
      </w:tr>
      <w:tr w:rsidR="00A9631F" w14:paraId="59AD336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1A28" w14:textId="77777777" w:rsidR="00A9631F" w:rsidRDefault="002D1D57">
            <w:pPr>
              <w:pStyle w:val="afff9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657F" w14:textId="77777777" w:rsidR="00A9631F" w:rsidRDefault="002D1D57">
            <w:pPr>
              <w:pStyle w:val="afff9"/>
            </w:pPr>
            <w:r>
              <w:t>Сервер баз данных (тип 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815E" w14:textId="77777777" w:rsidR="00A9631F" w:rsidRDefault="002D1D57">
            <w:pPr>
              <w:pStyle w:val="afff9"/>
              <w:jc w:val="center"/>
            </w:pPr>
            <w:r>
              <w:t>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2F16" w14:textId="77777777" w:rsidR="00A9631F" w:rsidRDefault="002D1D57">
            <w:pPr>
              <w:pStyle w:val="affff"/>
              <w:numPr>
                <w:ilvl w:val="0"/>
                <w:numId w:val="19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PostGIS</w:t>
            </w:r>
            <w:proofErr w:type="spellEnd"/>
          </w:p>
        </w:tc>
      </w:tr>
      <w:tr w:rsidR="00A9631F" w14:paraId="0FF510F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1E5C" w14:textId="77777777" w:rsidR="00A9631F" w:rsidRDefault="002D1D57">
            <w:pPr>
              <w:pStyle w:val="afff9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A4FC" w14:textId="77777777" w:rsidR="00A9631F" w:rsidRDefault="002D1D57">
            <w:pPr>
              <w:pStyle w:val="afff9"/>
            </w:pPr>
            <w:r>
              <w:t>Файловый сервер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3129" w14:textId="77777777" w:rsidR="00A9631F" w:rsidRDefault="002D1D57">
            <w:pPr>
              <w:pStyle w:val="afff9"/>
              <w:jc w:val="center"/>
            </w:pPr>
            <w:r>
              <w:t>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99ED" w14:textId="77777777" w:rsidR="00A9631F" w:rsidRDefault="002D1D57">
            <w:pPr>
              <w:pStyle w:val="affff"/>
              <w:numPr>
                <w:ilvl w:val="0"/>
                <w:numId w:val="19"/>
              </w:numPr>
            </w:pPr>
            <w:r>
              <w:rPr>
                <w:lang w:val="en-US"/>
              </w:rPr>
              <w:t>Docker</w:t>
            </w:r>
          </w:p>
          <w:p w14:paraId="14C6EF7E" w14:textId="77777777" w:rsidR="00A9631F" w:rsidRDefault="00A9631F">
            <w:pPr>
              <w:pStyle w:val="afff9"/>
            </w:pPr>
          </w:p>
          <w:p w14:paraId="2EDE78CF" w14:textId="77777777" w:rsidR="00A9631F" w:rsidRDefault="002D1D57">
            <w:pPr>
              <w:pStyle w:val="afff9"/>
            </w:pPr>
            <w:r>
              <w:t>В контейнерах:</w:t>
            </w:r>
          </w:p>
          <w:p w14:paraId="27CD7458" w14:textId="77777777" w:rsidR="00A9631F" w:rsidRDefault="002D1D57">
            <w:pPr>
              <w:pStyle w:val="affff"/>
              <w:numPr>
                <w:ilvl w:val="0"/>
                <w:numId w:val="19"/>
              </w:numPr>
              <w:rPr>
                <w:lang w:val="en-US"/>
              </w:rPr>
            </w:pPr>
            <w:r>
              <w:rPr>
                <w:lang w:val="en-US"/>
              </w:rPr>
              <w:lastRenderedPageBreak/>
              <w:t>.Net Core</w:t>
            </w:r>
          </w:p>
        </w:tc>
      </w:tr>
      <w:tr w:rsidR="00A9631F" w14:paraId="498FA03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81A9" w14:textId="77777777" w:rsidR="00A9631F" w:rsidRDefault="002D1D57">
            <w:pPr>
              <w:pStyle w:val="afff9"/>
              <w:jc w:val="center"/>
            </w:pPr>
            <w: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177F" w14:textId="77777777" w:rsidR="00A9631F" w:rsidRDefault="002D1D57">
            <w:pPr>
              <w:pStyle w:val="afff9"/>
            </w:pPr>
            <w:proofErr w:type="spellStart"/>
            <w:r>
              <w:t>Геосервер</w:t>
            </w:r>
            <w:proofErr w:type="spellEnd"/>
            <w:r>
              <w:t xml:space="preserve"> (тип 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3A94" w14:textId="77777777" w:rsidR="00A9631F" w:rsidRDefault="002D1D57">
            <w:pPr>
              <w:pStyle w:val="afff9"/>
              <w:jc w:val="center"/>
            </w:pPr>
            <w:r>
              <w:t>9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B5FF" w14:textId="77777777" w:rsidR="00A9631F" w:rsidRDefault="002D1D57">
            <w:pPr>
              <w:pStyle w:val="affff"/>
              <w:numPr>
                <w:ilvl w:val="0"/>
                <w:numId w:val="19"/>
              </w:numPr>
            </w:pPr>
            <w:r>
              <w:rPr>
                <w:lang w:val="en-US"/>
              </w:rPr>
              <w:t>Docker</w:t>
            </w:r>
          </w:p>
          <w:p w14:paraId="7E1CC0FD" w14:textId="77777777" w:rsidR="00A9631F" w:rsidRDefault="00A9631F">
            <w:pPr>
              <w:pStyle w:val="afff9"/>
            </w:pPr>
          </w:p>
          <w:p w14:paraId="3024AEF2" w14:textId="77777777" w:rsidR="00A9631F" w:rsidRDefault="002D1D57">
            <w:pPr>
              <w:pStyle w:val="afff9"/>
            </w:pPr>
            <w:r>
              <w:t>В контейнерах:</w:t>
            </w:r>
          </w:p>
          <w:p w14:paraId="0A5853E8" w14:textId="77777777" w:rsidR="00A9631F" w:rsidRDefault="002D1D57">
            <w:pPr>
              <w:pStyle w:val="affff"/>
              <w:numPr>
                <w:ilvl w:val="0"/>
                <w:numId w:val="19"/>
              </w:numPr>
              <w:rPr>
                <w:lang w:val="en-US"/>
              </w:rPr>
            </w:pPr>
            <w:r>
              <w:rPr>
                <w:lang w:val="en-US"/>
              </w:rPr>
              <w:t>Java(TM) SE Runtime Environment,</w:t>
            </w:r>
          </w:p>
          <w:p w14:paraId="7997A486" w14:textId="77777777" w:rsidR="00A9631F" w:rsidRDefault="002D1D57">
            <w:pPr>
              <w:pStyle w:val="affff"/>
              <w:numPr>
                <w:ilvl w:val="0"/>
                <w:numId w:val="19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GeoServer</w:t>
            </w:r>
            <w:proofErr w:type="spellEnd"/>
          </w:p>
        </w:tc>
      </w:tr>
      <w:tr w:rsidR="00A9631F" w14:paraId="08EBF73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46DA" w14:textId="77777777" w:rsidR="00A9631F" w:rsidRDefault="002D1D57">
            <w:pPr>
              <w:pStyle w:val="afff9"/>
              <w:jc w:val="center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E4E0" w14:textId="77777777" w:rsidR="00A9631F" w:rsidRDefault="002D1D57">
            <w:pPr>
              <w:pStyle w:val="afff9"/>
              <w:rPr>
                <w:rFonts w:eastAsiaTheme="minorHAnsi"/>
              </w:rPr>
            </w:pPr>
            <w:r>
              <w:t>Сервер приложений (тип 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2A62" w14:textId="77777777" w:rsidR="00A9631F" w:rsidRDefault="002D1D57">
            <w:pPr>
              <w:pStyle w:val="afff9"/>
              <w:jc w:val="center"/>
            </w:pPr>
            <w: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574E" w14:textId="77777777" w:rsidR="00A9631F" w:rsidRDefault="002D1D57">
            <w:pPr>
              <w:pStyle w:val="affff"/>
              <w:numPr>
                <w:ilvl w:val="0"/>
                <w:numId w:val="19"/>
              </w:numPr>
              <w:ind w:left="369" w:hanging="369"/>
              <w:rPr>
                <w:lang w:val="en-US"/>
              </w:rPr>
            </w:pPr>
            <w:r>
              <w:rPr>
                <w:lang w:val="en-US"/>
              </w:rPr>
              <w:t>Docker</w:t>
            </w:r>
          </w:p>
          <w:p w14:paraId="52D12B05" w14:textId="77777777" w:rsidR="00A9631F" w:rsidRDefault="00A9631F">
            <w:pPr>
              <w:pStyle w:val="afff9"/>
            </w:pPr>
          </w:p>
          <w:p w14:paraId="3D6C3702" w14:textId="77777777" w:rsidR="00A9631F" w:rsidRDefault="002D1D57">
            <w:pPr>
              <w:pStyle w:val="afff9"/>
            </w:pPr>
            <w:r>
              <w:t>В контейнерах:</w:t>
            </w:r>
          </w:p>
          <w:p w14:paraId="7B87198C" w14:textId="77777777" w:rsidR="00A9631F" w:rsidRDefault="002D1D57">
            <w:pPr>
              <w:pStyle w:val="affff"/>
              <w:numPr>
                <w:ilvl w:val="0"/>
                <w:numId w:val="18"/>
              </w:numPr>
              <w:ind w:left="170" w:hanging="170"/>
              <w:rPr>
                <w:lang w:val="en-US"/>
              </w:rPr>
            </w:pPr>
            <w:r>
              <w:rPr>
                <w:lang w:val="en-US"/>
              </w:rPr>
              <w:t>.Net Core</w:t>
            </w:r>
          </w:p>
        </w:tc>
      </w:tr>
      <w:tr w:rsidR="00A9631F" w14:paraId="011EDEC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B27E" w14:textId="77777777" w:rsidR="00A9631F" w:rsidRDefault="002D1D57">
            <w:pPr>
              <w:pStyle w:val="afff9"/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859B" w14:textId="77777777" w:rsidR="00A9631F" w:rsidRDefault="002D1D57">
            <w:pPr>
              <w:pStyle w:val="afff9"/>
            </w:pPr>
            <w:r>
              <w:t>Сервер приложений (тип 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727D" w14:textId="77777777" w:rsidR="00A9631F" w:rsidRDefault="002D1D57">
            <w:pPr>
              <w:pStyle w:val="afff9"/>
              <w:jc w:val="center"/>
            </w:pPr>
            <w: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A970" w14:textId="77777777" w:rsidR="00A9631F" w:rsidRDefault="002D1D57">
            <w:pPr>
              <w:pStyle w:val="affff"/>
              <w:numPr>
                <w:ilvl w:val="0"/>
                <w:numId w:val="19"/>
              </w:numPr>
              <w:ind w:left="369" w:hanging="369"/>
              <w:rPr>
                <w:lang w:val="en-US"/>
              </w:rPr>
            </w:pPr>
            <w:r>
              <w:rPr>
                <w:lang w:val="en-US"/>
              </w:rPr>
              <w:t>Docker</w:t>
            </w:r>
          </w:p>
          <w:p w14:paraId="2902EC67" w14:textId="77777777" w:rsidR="00A9631F" w:rsidRDefault="00A9631F">
            <w:pPr>
              <w:pStyle w:val="afff9"/>
            </w:pPr>
          </w:p>
          <w:p w14:paraId="70340687" w14:textId="77777777" w:rsidR="00A9631F" w:rsidRDefault="002D1D57">
            <w:pPr>
              <w:pStyle w:val="afff9"/>
            </w:pPr>
            <w:r>
              <w:t>В контейнерах:</w:t>
            </w:r>
          </w:p>
          <w:p w14:paraId="16EB6474" w14:textId="77777777" w:rsidR="00A9631F" w:rsidRDefault="002D1D57">
            <w:pPr>
              <w:pStyle w:val="affff"/>
              <w:numPr>
                <w:ilvl w:val="0"/>
                <w:numId w:val="18"/>
              </w:numPr>
              <w:ind w:left="170" w:hanging="170"/>
              <w:rPr>
                <w:lang w:val="en-US"/>
              </w:rPr>
            </w:pPr>
            <w:r>
              <w:rPr>
                <w:lang w:val="en-US"/>
              </w:rPr>
              <w:t>.Net Core</w:t>
            </w:r>
            <w:r>
              <w:t>,</w:t>
            </w:r>
          </w:p>
          <w:p w14:paraId="5F796FE9" w14:textId="77777777" w:rsidR="00A9631F" w:rsidRDefault="002D1D57">
            <w:pPr>
              <w:pStyle w:val="affff"/>
              <w:numPr>
                <w:ilvl w:val="0"/>
                <w:numId w:val="19"/>
              </w:numPr>
              <w:rPr>
                <w:lang w:val="en-US"/>
              </w:rPr>
            </w:pPr>
            <w:r>
              <w:rPr>
                <w:lang w:val="en-US"/>
              </w:rPr>
              <w:t>Mono</w:t>
            </w:r>
            <w:r>
              <w:t>,</w:t>
            </w:r>
          </w:p>
          <w:p w14:paraId="50C71935" w14:textId="77777777" w:rsidR="00A9631F" w:rsidRDefault="002D1D57">
            <w:pPr>
              <w:pStyle w:val="affff"/>
              <w:numPr>
                <w:ilvl w:val="0"/>
                <w:numId w:val="19"/>
              </w:numPr>
              <w:rPr>
                <w:lang w:val="en-US"/>
              </w:rPr>
            </w:pPr>
            <w:r>
              <w:rPr>
                <w:lang w:val="en-US"/>
              </w:rPr>
              <w:t>Nginx</w:t>
            </w:r>
          </w:p>
        </w:tc>
      </w:tr>
      <w:tr w:rsidR="00A9631F" w14:paraId="35FB54F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0CB9" w14:textId="77777777" w:rsidR="00A9631F" w:rsidRDefault="002D1D57">
            <w:pPr>
              <w:pStyle w:val="afff9"/>
              <w:jc w:val="center"/>
            </w:pPr>
            <w: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C5AF" w14:textId="77777777" w:rsidR="00A9631F" w:rsidRDefault="002D1D57">
            <w:pPr>
              <w:pStyle w:val="afff9"/>
            </w:pPr>
            <w:r>
              <w:t>Сервер баз данных (тип 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C3EC" w14:textId="77777777" w:rsidR="00A9631F" w:rsidRDefault="002D1D57">
            <w:pPr>
              <w:pStyle w:val="afff9"/>
              <w:jc w:val="center"/>
            </w:pPr>
            <w: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1A00" w14:textId="77777777" w:rsidR="00A9631F" w:rsidRDefault="002D1D57">
            <w:pPr>
              <w:pStyle w:val="affff"/>
              <w:numPr>
                <w:ilvl w:val="0"/>
                <w:numId w:val="19"/>
              </w:numPr>
            </w:pPr>
            <w:proofErr w:type="spellStart"/>
            <w:r>
              <w:rPr>
                <w:lang w:val="en-US"/>
              </w:rPr>
              <w:t>PostGIS</w:t>
            </w:r>
            <w:proofErr w:type="spellEnd"/>
          </w:p>
        </w:tc>
      </w:tr>
      <w:tr w:rsidR="00A9631F" w14:paraId="2A6A8C0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F901" w14:textId="77777777" w:rsidR="00A9631F" w:rsidRDefault="002D1D57">
            <w:pPr>
              <w:pStyle w:val="afff9"/>
              <w:jc w:val="center"/>
            </w:pPr>
            <w: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4A59" w14:textId="77777777" w:rsidR="00A9631F" w:rsidRDefault="002D1D57">
            <w:pPr>
              <w:pStyle w:val="afff9"/>
            </w:pPr>
            <w:proofErr w:type="spellStart"/>
            <w:r>
              <w:t>Геосервер</w:t>
            </w:r>
            <w:proofErr w:type="spellEnd"/>
            <w:r>
              <w:t xml:space="preserve"> (тип 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E789" w14:textId="77777777" w:rsidR="00A9631F" w:rsidRDefault="002D1D57">
            <w:pPr>
              <w:pStyle w:val="afff9"/>
              <w:jc w:val="center"/>
            </w:pPr>
            <w: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B317" w14:textId="77777777" w:rsidR="00A9631F" w:rsidRDefault="002D1D57">
            <w:pPr>
              <w:pStyle w:val="affff"/>
              <w:numPr>
                <w:ilvl w:val="0"/>
                <w:numId w:val="19"/>
              </w:numPr>
            </w:pPr>
            <w:r>
              <w:rPr>
                <w:lang w:val="en-US"/>
              </w:rPr>
              <w:t>Docker</w:t>
            </w:r>
          </w:p>
          <w:p w14:paraId="73ED27A9" w14:textId="77777777" w:rsidR="00A9631F" w:rsidRDefault="00A9631F">
            <w:pPr>
              <w:pStyle w:val="afff9"/>
            </w:pPr>
          </w:p>
          <w:p w14:paraId="6C1761F9" w14:textId="77777777" w:rsidR="00A9631F" w:rsidRDefault="002D1D57">
            <w:pPr>
              <w:pStyle w:val="afff9"/>
            </w:pPr>
            <w:r>
              <w:t>В контейнерах:</w:t>
            </w:r>
          </w:p>
          <w:p w14:paraId="58168245" w14:textId="77777777" w:rsidR="00A9631F" w:rsidRDefault="002D1D57">
            <w:pPr>
              <w:pStyle w:val="affff"/>
              <w:numPr>
                <w:ilvl w:val="0"/>
                <w:numId w:val="19"/>
              </w:numPr>
              <w:rPr>
                <w:lang w:val="en-US"/>
              </w:rPr>
            </w:pPr>
            <w:r>
              <w:rPr>
                <w:lang w:val="en-US"/>
              </w:rPr>
              <w:t>Java(TM) SE Runtime Environment,</w:t>
            </w:r>
          </w:p>
          <w:p w14:paraId="729071CC" w14:textId="77777777" w:rsidR="00A9631F" w:rsidRDefault="002D1D57">
            <w:pPr>
              <w:pStyle w:val="affff"/>
              <w:numPr>
                <w:ilvl w:val="0"/>
                <w:numId w:val="19"/>
              </w:numPr>
            </w:pPr>
            <w:proofErr w:type="spellStart"/>
            <w:r>
              <w:rPr>
                <w:lang w:val="en-US"/>
              </w:rPr>
              <w:t>GeoServer</w:t>
            </w:r>
            <w:proofErr w:type="spellEnd"/>
          </w:p>
        </w:tc>
      </w:tr>
      <w:tr w:rsidR="00A9631F" w14:paraId="132F2488" w14:textId="77777777">
        <w:tc>
          <w:tcPr>
            <w:tcW w:w="9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D31F" w14:textId="77777777" w:rsidR="00A9631F" w:rsidRDefault="002D1D57">
            <w:pPr>
              <w:pStyle w:val="afff9"/>
              <w:jc w:val="center"/>
              <w:rPr>
                <w:b/>
              </w:rPr>
            </w:pPr>
            <w:r>
              <w:rPr>
                <w:b/>
              </w:rPr>
              <w:t>Тестовая среда</w:t>
            </w:r>
          </w:p>
        </w:tc>
      </w:tr>
      <w:tr w:rsidR="00A9631F" w14:paraId="3B1AC30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27D6" w14:textId="3DDB36ED" w:rsidR="00A9631F" w:rsidRDefault="00491254">
            <w:pPr>
              <w:pStyle w:val="afff9"/>
              <w:jc w:val="center"/>
            </w:pPr>
            <w: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F996" w14:textId="77777777" w:rsidR="00A9631F" w:rsidRDefault="002D1D57">
            <w:pPr>
              <w:pStyle w:val="afff9"/>
            </w:pPr>
            <w:r>
              <w:t>Сервер приложений (тип 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B5D9" w14:textId="77777777" w:rsidR="00A9631F" w:rsidRDefault="002D1D57">
            <w:pPr>
              <w:pStyle w:val="afff9"/>
              <w:jc w:val="center"/>
            </w:pPr>
            <w: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1D9E" w14:textId="77777777" w:rsidR="00A9631F" w:rsidRDefault="002D1D57">
            <w:pPr>
              <w:pStyle w:val="affff"/>
              <w:numPr>
                <w:ilvl w:val="0"/>
                <w:numId w:val="19"/>
              </w:numPr>
            </w:pPr>
            <w:r>
              <w:rPr>
                <w:lang w:val="en-US"/>
              </w:rPr>
              <w:t>Nginx,</w:t>
            </w:r>
          </w:p>
          <w:p w14:paraId="084A0407" w14:textId="77777777" w:rsidR="00A9631F" w:rsidRDefault="002D1D57">
            <w:pPr>
              <w:pStyle w:val="affff"/>
              <w:numPr>
                <w:ilvl w:val="0"/>
                <w:numId w:val="18"/>
              </w:numPr>
              <w:ind w:left="170" w:hanging="170"/>
              <w:rPr>
                <w:lang w:val="en-US"/>
              </w:rPr>
            </w:pPr>
            <w:r>
              <w:rPr>
                <w:lang w:val="en-US"/>
              </w:rPr>
              <w:t>Docker</w:t>
            </w:r>
            <w:r>
              <w:t>,</w:t>
            </w:r>
          </w:p>
          <w:p w14:paraId="1A893AEA" w14:textId="77777777" w:rsidR="00A9631F" w:rsidRDefault="002D1D57">
            <w:pPr>
              <w:pStyle w:val="affff"/>
              <w:numPr>
                <w:ilvl w:val="0"/>
                <w:numId w:val="18"/>
              </w:numPr>
              <w:ind w:left="170" w:hanging="170"/>
            </w:pPr>
            <w:proofErr w:type="spellStart"/>
            <w:r>
              <w:rPr>
                <w:lang w:val="en-US"/>
              </w:rPr>
              <w:t>GeoMeta</w:t>
            </w:r>
            <w:proofErr w:type="spellEnd"/>
            <w:r>
              <w:rPr>
                <w:lang w:val="en-US"/>
              </w:rPr>
              <w:t xml:space="preserve"> </w:t>
            </w:r>
            <w:r>
              <w:t>5.87</w:t>
            </w:r>
          </w:p>
          <w:p w14:paraId="1DA5E998" w14:textId="77777777" w:rsidR="00A9631F" w:rsidRDefault="002D1D57">
            <w:pPr>
              <w:pStyle w:val="afff9"/>
            </w:pPr>
            <w:r>
              <w:t>В контейнерах:</w:t>
            </w:r>
          </w:p>
          <w:p w14:paraId="00FF23BF" w14:textId="77777777" w:rsidR="00A9631F" w:rsidRDefault="002D1D57">
            <w:pPr>
              <w:pStyle w:val="affff"/>
              <w:numPr>
                <w:ilvl w:val="0"/>
                <w:numId w:val="18"/>
              </w:numPr>
              <w:ind w:left="170" w:hanging="170"/>
              <w:rPr>
                <w:lang w:val="en-US"/>
              </w:rPr>
            </w:pPr>
            <w:r>
              <w:rPr>
                <w:lang w:val="en-US"/>
              </w:rPr>
              <w:t>Nginx</w:t>
            </w:r>
            <w:r>
              <w:t>,</w:t>
            </w:r>
          </w:p>
          <w:p w14:paraId="570AFA5A" w14:textId="77777777" w:rsidR="00A9631F" w:rsidRDefault="002D1D57">
            <w:pPr>
              <w:pStyle w:val="affff"/>
              <w:numPr>
                <w:ilvl w:val="0"/>
                <w:numId w:val="18"/>
              </w:numPr>
              <w:ind w:left="170" w:hanging="170"/>
              <w:rPr>
                <w:lang w:val="en-US"/>
              </w:rPr>
            </w:pPr>
            <w:r>
              <w:rPr>
                <w:lang w:val="en-US"/>
              </w:rPr>
              <w:t>Java(TM) SE Runtime Environment,</w:t>
            </w:r>
          </w:p>
          <w:p w14:paraId="5B332FBA" w14:textId="77777777" w:rsidR="00A9631F" w:rsidRDefault="002D1D57">
            <w:pPr>
              <w:pStyle w:val="affff"/>
              <w:numPr>
                <w:ilvl w:val="0"/>
                <w:numId w:val="19"/>
              </w:numPr>
            </w:pPr>
            <w:proofErr w:type="spellStart"/>
            <w:r>
              <w:t>Erlang</w:t>
            </w:r>
            <w:proofErr w:type="spellEnd"/>
            <w:r>
              <w:t>,</w:t>
            </w:r>
          </w:p>
          <w:p w14:paraId="55BAE07D" w14:textId="77777777" w:rsidR="00A9631F" w:rsidRDefault="002D1D57">
            <w:pPr>
              <w:pStyle w:val="affff"/>
              <w:numPr>
                <w:ilvl w:val="0"/>
                <w:numId w:val="18"/>
              </w:numPr>
              <w:ind w:left="170" w:hanging="170"/>
            </w:pPr>
            <w:proofErr w:type="spellStart"/>
            <w:r>
              <w:rPr>
                <w:lang w:val="en-US"/>
              </w:rPr>
              <w:t>LibreOffice</w:t>
            </w:r>
            <w:proofErr w:type="spellEnd"/>
            <w:r>
              <w:rPr>
                <w:lang w:val="en-US"/>
              </w:rPr>
              <w:t>,</w:t>
            </w:r>
          </w:p>
          <w:p w14:paraId="7D430727" w14:textId="77777777" w:rsidR="00A9631F" w:rsidRDefault="002D1D57">
            <w:pPr>
              <w:pStyle w:val="affff"/>
              <w:numPr>
                <w:ilvl w:val="0"/>
                <w:numId w:val="19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Solr</w:t>
            </w:r>
            <w:proofErr w:type="spellEnd"/>
            <w:r>
              <w:rPr>
                <w:lang w:val="en-US"/>
              </w:rPr>
              <w:t>,</w:t>
            </w:r>
          </w:p>
          <w:p w14:paraId="0F766B04" w14:textId="77777777" w:rsidR="00A9631F" w:rsidRDefault="002D1D57">
            <w:pPr>
              <w:pStyle w:val="affff"/>
              <w:numPr>
                <w:ilvl w:val="0"/>
                <w:numId w:val="19"/>
              </w:numPr>
            </w:pPr>
            <w:proofErr w:type="spellStart"/>
            <w:r>
              <w:t>RabbitMQ</w:t>
            </w:r>
            <w:proofErr w:type="spellEnd"/>
            <w:r>
              <w:t>,</w:t>
            </w:r>
          </w:p>
          <w:p w14:paraId="5017C62E" w14:textId="77777777" w:rsidR="00A9631F" w:rsidRDefault="002D1D57">
            <w:pPr>
              <w:pStyle w:val="affff"/>
              <w:numPr>
                <w:ilvl w:val="0"/>
                <w:numId w:val="18"/>
              </w:numPr>
              <w:ind w:left="170" w:hanging="170"/>
            </w:pPr>
            <w:r>
              <w:rPr>
                <w:lang w:val="en-US"/>
              </w:rPr>
              <w:t>.Net Core</w:t>
            </w:r>
          </w:p>
        </w:tc>
      </w:tr>
      <w:tr w:rsidR="00A9631F" w14:paraId="14D7603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C81A" w14:textId="0B732D17" w:rsidR="00A9631F" w:rsidRDefault="00491254">
            <w:pPr>
              <w:pStyle w:val="afff9"/>
              <w:jc w:val="center"/>
            </w:pPr>
            <w: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37C8" w14:textId="77777777" w:rsidR="00A9631F" w:rsidRDefault="002D1D57">
            <w:pPr>
              <w:pStyle w:val="afff9"/>
            </w:pPr>
            <w:r>
              <w:t>Сервер баз данных (тип 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BF30" w14:textId="77777777" w:rsidR="00A9631F" w:rsidRDefault="002D1D57">
            <w:pPr>
              <w:pStyle w:val="afff9"/>
              <w:jc w:val="center"/>
            </w:pPr>
            <w: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3CA5" w14:textId="77777777" w:rsidR="00A9631F" w:rsidRDefault="002D1D57">
            <w:pPr>
              <w:pStyle w:val="affff"/>
              <w:numPr>
                <w:ilvl w:val="0"/>
                <w:numId w:val="19"/>
              </w:numPr>
              <w:rPr>
                <w:lang w:val="en-US"/>
              </w:rPr>
            </w:pPr>
            <w:proofErr w:type="spellStart"/>
            <w:r>
              <w:t>PostGIS</w:t>
            </w:r>
            <w:proofErr w:type="spellEnd"/>
          </w:p>
        </w:tc>
      </w:tr>
      <w:tr w:rsidR="00A9631F" w14:paraId="1AD881E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8C8E" w14:textId="7679E5E3" w:rsidR="00A9631F" w:rsidRDefault="00491254">
            <w:pPr>
              <w:pStyle w:val="afff9"/>
              <w:jc w:val="center"/>
            </w:pPr>
            <w: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E440" w14:textId="77777777" w:rsidR="00A9631F" w:rsidRDefault="002D1D57">
            <w:pPr>
              <w:pStyle w:val="afff9"/>
            </w:pPr>
            <w:r>
              <w:t>Файловый сервер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3BB9" w14:textId="77777777" w:rsidR="00A9631F" w:rsidRDefault="002D1D57">
            <w:pPr>
              <w:pStyle w:val="afff9"/>
              <w:jc w:val="center"/>
            </w:pPr>
            <w: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63B4" w14:textId="77777777" w:rsidR="00A9631F" w:rsidRDefault="002D1D57">
            <w:pPr>
              <w:pStyle w:val="affff"/>
              <w:numPr>
                <w:ilvl w:val="0"/>
                <w:numId w:val="19"/>
              </w:numPr>
            </w:pPr>
            <w:r>
              <w:rPr>
                <w:lang w:val="en-US"/>
              </w:rPr>
              <w:t>Docker</w:t>
            </w:r>
          </w:p>
          <w:p w14:paraId="3487CE5A" w14:textId="77777777" w:rsidR="00A9631F" w:rsidRDefault="00A9631F">
            <w:pPr>
              <w:pStyle w:val="afff9"/>
            </w:pPr>
          </w:p>
          <w:p w14:paraId="590423FE" w14:textId="77777777" w:rsidR="00A9631F" w:rsidRDefault="002D1D57">
            <w:pPr>
              <w:pStyle w:val="afff9"/>
            </w:pPr>
            <w:r>
              <w:t>В контейнерах:</w:t>
            </w:r>
          </w:p>
          <w:p w14:paraId="0EE5A430" w14:textId="77777777" w:rsidR="00A9631F" w:rsidRDefault="002D1D57">
            <w:pPr>
              <w:pStyle w:val="affff"/>
              <w:numPr>
                <w:ilvl w:val="0"/>
                <w:numId w:val="19"/>
              </w:numPr>
              <w:rPr>
                <w:lang w:val="en-US"/>
              </w:rPr>
            </w:pPr>
            <w:r>
              <w:rPr>
                <w:lang w:val="en-US"/>
              </w:rPr>
              <w:t>.Net Core</w:t>
            </w:r>
          </w:p>
        </w:tc>
      </w:tr>
      <w:tr w:rsidR="00A9631F" w14:paraId="591C0F0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6B28" w14:textId="67237F92" w:rsidR="00A9631F" w:rsidRDefault="002D1D57" w:rsidP="00491254">
            <w:pPr>
              <w:pStyle w:val="afff9"/>
              <w:jc w:val="center"/>
            </w:pPr>
            <w:r>
              <w:t>1</w:t>
            </w:r>
            <w:r w:rsidR="00491254">
              <w:rPr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E17B" w14:textId="77777777" w:rsidR="00A9631F" w:rsidRDefault="002D1D57">
            <w:pPr>
              <w:pStyle w:val="afff9"/>
            </w:pPr>
            <w:proofErr w:type="spellStart"/>
            <w:r>
              <w:t>Геосервер</w:t>
            </w:r>
            <w:proofErr w:type="spellEnd"/>
            <w:r>
              <w:t xml:space="preserve"> (тип 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0094" w14:textId="77777777" w:rsidR="00A9631F" w:rsidRDefault="002D1D57">
            <w:pPr>
              <w:pStyle w:val="afff9"/>
              <w:jc w:val="center"/>
            </w:pPr>
            <w:r>
              <w:t>6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59D6" w14:textId="77777777" w:rsidR="00A9631F" w:rsidRDefault="002D1D57">
            <w:pPr>
              <w:pStyle w:val="affff"/>
              <w:numPr>
                <w:ilvl w:val="0"/>
                <w:numId w:val="19"/>
              </w:numPr>
            </w:pPr>
            <w:r>
              <w:rPr>
                <w:lang w:val="en-US"/>
              </w:rPr>
              <w:t>Docker</w:t>
            </w:r>
          </w:p>
          <w:p w14:paraId="7FFC34BD" w14:textId="77777777" w:rsidR="00A9631F" w:rsidRDefault="00A9631F">
            <w:pPr>
              <w:pStyle w:val="afff9"/>
            </w:pPr>
          </w:p>
          <w:p w14:paraId="09803A3D" w14:textId="77777777" w:rsidR="00A9631F" w:rsidRDefault="002D1D57">
            <w:pPr>
              <w:pStyle w:val="afff9"/>
            </w:pPr>
            <w:r>
              <w:t>В контейнерах:</w:t>
            </w:r>
          </w:p>
          <w:p w14:paraId="1746E824" w14:textId="77777777" w:rsidR="00A9631F" w:rsidRDefault="002D1D57">
            <w:pPr>
              <w:pStyle w:val="affff"/>
              <w:numPr>
                <w:ilvl w:val="0"/>
                <w:numId w:val="19"/>
              </w:numPr>
              <w:rPr>
                <w:lang w:val="en-US"/>
              </w:rPr>
            </w:pPr>
            <w:r>
              <w:rPr>
                <w:lang w:val="en-US"/>
              </w:rPr>
              <w:t>Java(TM) SE Runtime Environment,</w:t>
            </w:r>
          </w:p>
          <w:p w14:paraId="1644667A" w14:textId="77777777" w:rsidR="00A9631F" w:rsidRDefault="002D1D57">
            <w:pPr>
              <w:pStyle w:val="affff"/>
              <w:numPr>
                <w:ilvl w:val="0"/>
                <w:numId w:val="19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GeoServer</w:t>
            </w:r>
            <w:proofErr w:type="spellEnd"/>
          </w:p>
        </w:tc>
      </w:tr>
      <w:tr w:rsidR="00A9631F" w14:paraId="59C6AA3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DFBB" w14:textId="069B2D76" w:rsidR="00A9631F" w:rsidRDefault="00491254">
            <w:pPr>
              <w:pStyle w:val="afff9"/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CE64" w14:textId="77777777" w:rsidR="00A9631F" w:rsidRDefault="002D1D57">
            <w:pPr>
              <w:pStyle w:val="afff9"/>
            </w:pPr>
            <w:r>
              <w:t>Сервер приложений (тип 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BAC8" w14:textId="77777777" w:rsidR="00A9631F" w:rsidRDefault="002D1D57">
            <w:pPr>
              <w:pStyle w:val="afff9"/>
              <w:jc w:val="center"/>
            </w:pPr>
            <w: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1BC3" w14:textId="77777777" w:rsidR="00A9631F" w:rsidRDefault="002D1D57">
            <w:pPr>
              <w:pStyle w:val="affff"/>
              <w:numPr>
                <w:ilvl w:val="0"/>
                <w:numId w:val="19"/>
              </w:numPr>
              <w:rPr>
                <w:lang w:val="en-US"/>
              </w:rPr>
            </w:pPr>
            <w:r>
              <w:rPr>
                <w:lang w:val="en-US"/>
              </w:rPr>
              <w:t>Docker</w:t>
            </w:r>
          </w:p>
          <w:p w14:paraId="6F24D829" w14:textId="77777777" w:rsidR="00A9631F" w:rsidRDefault="00A9631F">
            <w:pPr>
              <w:pStyle w:val="afff9"/>
            </w:pPr>
          </w:p>
          <w:p w14:paraId="7385924E" w14:textId="77777777" w:rsidR="00A9631F" w:rsidRDefault="002D1D57">
            <w:pPr>
              <w:pStyle w:val="afff9"/>
            </w:pPr>
            <w:r>
              <w:t>В контейнерах:</w:t>
            </w:r>
          </w:p>
          <w:p w14:paraId="664AAC73" w14:textId="77777777" w:rsidR="00A9631F" w:rsidRDefault="002D1D57">
            <w:pPr>
              <w:pStyle w:val="affff"/>
              <w:numPr>
                <w:ilvl w:val="0"/>
                <w:numId w:val="18"/>
              </w:numPr>
              <w:ind w:left="170" w:hanging="170"/>
              <w:rPr>
                <w:lang w:val="en-US"/>
              </w:rPr>
            </w:pPr>
            <w:r>
              <w:rPr>
                <w:lang w:val="en-US"/>
              </w:rPr>
              <w:t>.Net Core</w:t>
            </w:r>
          </w:p>
        </w:tc>
      </w:tr>
      <w:tr w:rsidR="00A9631F" w14:paraId="7CA0E94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01A7" w14:textId="50BAF8BB" w:rsidR="00A9631F" w:rsidRDefault="002D1D57" w:rsidP="00491254">
            <w:pPr>
              <w:pStyle w:val="afff9"/>
              <w:jc w:val="center"/>
            </w:pPr>
            <w:r>
              <w:t>1</w:t>
            </w:r>
            <w:r w:rsidR="00491254">
              <w:rPr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3410" w14:textId="77777777" w:rsidR="00A9631F" w:rsidRDefault="002D1D57">
            <w:pPr>
              <w:pStyle w:val="afff9"/>
            </w:pPr>
            <w:r>
              <w:t>Сервер</w:t>
            </w:r>
            <w:r>
              <w:rPr>
                <w:lang w:val="en-US"/>
              </w:rPr>
              <w:t xml:space="preserve"> </w:t>
            </w:r>
            <w:r>
              <w:t>приложений</w:t>
            </w:r>
            <w:r>
              <w:rPr>
                <w:lang w:val="en-US"/>
              </w:rPr>
              <w:t xml:space="preserve"> </w:t>
            </w:r>
            <w:r>
              <w:t>(тип 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4631" w14:textId="77777777" w:rsidR="00A9631F" w:rsidRDefault="002D1D57">
            <w:pPr>
              <w:pStyle w:val="afff9"/>
              <w:jc w:val="center"/>
            </w:pPr>
            <w: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D357" w14:textId="77777777" w:rsidR="00A9631F" w:rsidRDefault="002D1D57">
            <w:pPr>
              <w:pStyle w:val="affff"/>
              <w:numPr>
                <w:ilvl w:val="0"/>
                <w:numId w:val="19"/>
              </w:numPr>
              <w:ind w:left="369" w:hanging="369"/>
              <w:rPr>
                <w:lang w:val="en-US"/>
              </w:rPr>
            </w:pPr>
            <w:r>
              <w:rPr>
                <w:lang w:val="en-US"/>
              </w:rPr>
              <w:t>Docker</w:t>
            </w:r>
          </w:p>
          <w:p w14:paraId="473F7025" w14:textId="77777777" w:rsidR="00A9631F" w:rsidRDefault="002D1D57">
            <w:pPr>
              <w:pStyle w:val="afff9"/>
            </w:pPr>
            <w:r>
              <w:t>В контейнерах:</w:t>
            </w:r>
          </w:p>
          <w:p w14:paraId="67BE167A" w14:textId="77777777" w:rsidR="00A9631F" w:rsidRDefault="002D1D57">
            <w:pPr>
              <w:pStyle w:val="affff"/>
              <w:numPr>
                <w:ilvl w:val="0"/>
                <w:numId w:val="18"/>
              </w:numPr>
              <w:ind w:left="170" w:hanging="170"/>
              <w:rPr>
                <w:lang w:val="en-US"/>
              </w:rPr>
            </w:pPr>
            <w:r>
              <w:rPr>
                <w:lang w:val="en-US"/>
              </w:rPr>
              <w:t>.Net Core</w:t>
            </w:r>
            <w:r>
              <w:t>,</w:t>
            </w:r>
          </w:p>
          <w:p w14:paraId="02713AC3" w14:textId="77777777" w:rsidR="00A9631F" w:rsidRDefault="002D1D57">
            <w:pPr>
              <w:pStyle w:val="affff"/>
              <w:numPr>
                <w:ilvl w:val="0"/>
                <w:numId w:val="19"/>
              </w:numPr>
              <w:rPr>
                <w:lang w:val="en-US"/>
              </w:rPr>
            </w:pPr>
            <w:r>
              <w:rPr>
                <w:lang w:val="en-US"/>
              </w:rPr>
              <w:t>Mono</w:t>
            </w:r>
            <w:r>
              <w:t>,</w:t>
            </w:r>
          </w:p>
          <w:p w14:paraId="4CE808A8" w14:textId="77777777" w:rsidR="00A9631F" w:rsidRDefault="002D1D57">
            <w:pPr>
              <w:pStyle w:val="affff"/>
              <w:numPr>
                <w:ilvl w:val="0"/>
                <w:numId w:val="19"/>
              </w:numPr>
              <w:rPr>
                <w:lang w:val="en-US"/>
              </w:rPr>
            </w:pPr>
            <w:r>
              <w:rPr>
                <w:lang w:val="en-US"/>
              </w:rPr>
              <w:t>Nginx</w:t>
            </w:r>
          </w:p>
        </w:tc>
      </w:tr>
      <w:tr w:rsidR="00A9631F" w14:paraId="7C12B38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3363" w14:textId="794AA469" w:rsidR="00A9631F" w:rsidRDefault="00491254">
            <w:pPr>
              <w:pStyle w:val="afff9"/>
              <w:jc w:val="center"/>
            </w:pPr>
            <w:r>
              <w:lastRenderedPageBreak/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2F9C" w14:textId="77777777" w:rsidR="00A9631F" w:rsidRDefault="002D1D57">
            <w:pPr>
              <w:pStyle w:val="afff9"/>
            </w:pPr>
            <w:r>
              <w:t>Сервер</w:t>
            </w:r>
            <w:r>
              <w:rPr>
                <w:lang w:val="en-US"/>
              </w:rPr>
              <w:t xml:space="preserve"> </w:t>
            </w:r>
            <w:r>
              <w:t>баз</w:t>
            </w:r>
            <w:r>
              <w:rPr>
                <w:lang w:val="en-US"/>
              </w:rPr>
              <w:t xml:space="preserve"> </w:t>
            </w:r>
            <w:r>
              <w:t>данных</w:t>
            </w:r>
            <w:r>
              <w:rPr>
                <w:lang w:val="en-US"/>
              </w:rPr>
              <w:t xml:space="preserve"> </w:t>
            </w:r>
            <w:r>
              <w:t>(тип 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5AED" w14:textId="77777777" w:rsidR="00A9631F" w:rsidRDefault="002D1D57">
            <w:pPr>
              <w:pStyle w:val="afff9"/>
              <w:jc w:val="center"/>
            </w:pPr>
            <w: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E2B3" w14:textId="77777777" w:rsidR="00A9631F" w:rsidRDefault="002D1D57">
            <w:pPr>
              <w:pStyle w:val="affff"/>
              <w:numPr>
                <w:ilvl w:val="0"/>
                <w:numId w:val="19"/>
              </w:numPr>
            </w:pPr>
            <w:proofErr w:type="spellStart"/>
            <w:r>
              <w:rPr>
                <w:lang w:val="en-US"/>
              </w:rPr>
              <w:t>PostGIS</w:t>
            </w:r>
            <w:proofErr w:type="spellEnd"/>
          </w:p>
        </w:tc>
      </w:tr>
      <w:tr w:rsidR="00A9631F" w14:paraId="581C1DD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65AF" w14:textId="3BD03812" w:rsidR="00A9631F" w:rsidRDefault="00491254">
            <w:pPr>
              <w:pStyle w:val="afff9"/>
              <w:jc w:val="center"/>
            </w:pPr>
            <w: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DF64" w14:textId="77777777" w:rsidR="00A9631F" w:rsidRDefault="002D1D57">
            <w:pPr>
              <w:pStyle w:val="afff9"/>
            </w:pPr>
            <w:proofErr w:type="spellStart"/>
            <w:r>
              <w:t>Геосервер</w:t>
            </w:r>
            <w:proofErr w:type="spellEnd"/>
            <w:r>
              <w:rPr>
                <w:lang w:val="en-US"/>
              </w:rPr>
              <w:t xml:space="preserve"> </w:t>
            </w:r>
            <w:r>
              <w:t>(тип 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B9B2" w14:textId="77777777" w:rsidR="00A9631F" w:rsidRDefault="002D1D57">
            <w:pPr>
              <w:pStyle w:val="afff9"/>
              <w:jc w:val="center"/>
            </w:pPr>
            <w: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3C05" w14:textId="77777777" w:rsidR="00A9631F" w:rsidRDefault="002D1D57">
            <w:pPr>
              <w:pStyle w:val="affff"/>
              <w:numPr>
                <w:ilvl w:val="0"/>
                <w:numId w:val="19"/>
              </w:numPr>
            </w:pPr>
            <w:r>
              <w:rPr>
                <w:lang w:val="en-US"/>
              </w:rPr>
              <w:t>Docker</w:t>
            </w:r>
          </w:p>
          <w:p w14:paraId="0D3A649C" w14:textId="77777777" w:rsidR="00A9631F" w:rsidRDefault="00A9631F">
            <w:pPr>
              <w:pStyle w:val="afff9"/>
            </w:pPr>
          </w:p>
          <w:p w14:paraId="14327184" w14:textId="77777777" w:rsidR="00A9631F" w:rsidRDefault="002D1D57">
            <w:pPr>
              <w:pStyle w:val="afff9"/>
            </w:pPr>
            <w:r>
              <w:t>В контейнерах:</w:t>
            </w:r>
          </w:p>
          <w:p w14:paraId="6E399B4F" w14:textId="77777777" w:rsidR="00A9631F" w:rsidRDefault="002D1D57">
            <w:pPr>
              <w:pStyle w:val="affff"/>
              <w:numPr>
                <w:ilvl w:val="0"/>
                <w:numId w:val="19"/>
              </w:numPr>
              <w:rPr>
                <w:lang w:val="en-US"/>
              </w:rPr>
            </w:pPr>
            <w:r>
              <w:rPr>
                <w:lang w:val="en-US"/>
              </w:rPr>
              <w:t>Java(TM) SE Runtime Environment,</w:t>
            </w:r>
          </w:p>
          <w:p w14:paraId="3308150B" w14:textId="77777777" w:rsidR="00A9631F" w:rsidRDefault="002D1D57">
            <w:pPr>
              <w:pStyle w:val="affff"/>
              <w:numPr>
                <w:ilvl w:val="0"/>
                <w:numId w:val="19"/>
              </w:numPr>
            </w:pPr>
            <w:proofErr w:type="spellStart"/>
            <w:r>
              <w:rPr>
                <w:lang w:val="en-US"/>
              </w:rPr>
              <w:t>GeoServer</w:t>
            </w:r>
            <w:proofErr w:type="spellEnd"/>
          </w:p>
        </w:tc>
      </w:tr>
    </w:tbl>
    <w:p w14:paraId="49B18896" w14:textId="77777777" w:rsidR="00A9631F" w:rsidRDefault="002D1D57">
      <w:pPr>
        <w:pStyle w:val="62"/>
      </w:pPr>
      <w:r>
        <w:t>Для функционирования и развития РСО ПК используются средства разработки, технологии и компоненты, включая сторонние приложения библиотеки, приведенные в таблице ниже (</w:t>
      </w:r>
      <w:r>
        <w:fldChar w:fldCharType="begin"/>
      </w:r>
      <w:r>
        <w:instrText xml:space="preserve"> REF _Ref225418504 \h </w:instrText>
      </w:r>
      <w:r>
        <w:fldChar w:fldCharType="separate"/>
      </w:r>
      <w:r>
        <w:t>Таблица 5</w:t>
      </w:r>
      <w:r>
        <w:fldChar w:fldCharType="end"/>
      </w:r>
      <w:r>
        <w:t>).</w:t>
      </w:r>
    </w:p>
    <w:p w14:paraId="3AD1C745" w14:textId="77777777" w:rsidR="00A9631F" w:rsidRDefault="002D1D57">
      <w:pPr>
        <w:pStyle w:val="afff8"/>
      </w:pPr>
      <w:bookmarkStart w:id="48" w:name="_Ref225418504"/>
      <w:r>
        <w:t xml:space="preserve">Таблица </w:t>
      </w:r>
      <w:r>
        <w:fldChar w:fldCharType="begin"/>
      </w:r>
      <w:r>
        <w:instrText xml:space="preserve">SEQ Таблица \* ARABIC </w:instrText>
      </w:r>
      <w:r>
        <w:fldChar w:fldCharType="separate"/>
      </w:r>
      <w:r>
        <w:t>5</w:t>
      </w:r>
      <w:r>
        <w:fldChar w:fldCharType="end"/>
      </w:r>
      <w:bookmarkEnd w:id="48"/>
      <w:r>
        <w:t xml:space="preserve"> — Средства разработки и ПО РСО ПК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64"/>
        <w:gridCol w:w="5380"/>
      </w:tblGrid>
      <w:tr w:rsidR="00A9631F" w14:paraId="6EFD0EDD" w14:textId="77777777">
        <w:trPr>
          <w:tblHeader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1CD687AC" w14:textId="77777777" w:rsidR="00A9631F" w:rsidRDefault="002D1D57">
            <w:pPr>
              <w:pStyle w:val="afffb"/>
            </w:pPr>
            <w:r>
              <w:t>Средства разработки и ПО</w:t>
            </w:r>
          </w:p>
        </w:tc>
        <w:tc>
          <w:tcPr>
            <w:tcW w:w="5380" w:type="dxa"/>
            <w:tcBorders>
              <w:bottom w:val="single" w:sz="4" w:space="0" w:color="auto"/>
            </w:tcBorders>
            <w:vAlign w:val="center"/>
          </w:tcPr>
          <w:p w14:paraId="6D1F90A6" w14:textId="77777777" w:rsidR="00A9631F" w:rsidRDefault="002D1D57">
            <w:pPr>
              <w:pStyle w:val="afffb"/>
            </w:pPr>
            <w:r>
              <w:t>Название ПО</w:t>
            </w:r>
          </w:p>
        </w:tc>
      </w:tr>
      <w:tr w:rsidR="00A9631F" w14:paraId="0B366559" w14:textId="77777777">
        <w:tc>
          <w:tcPr>
            <w:tcW w:w="3964" w:type="dxa"/>
            <w:tcBorders>
              <w:top w:val="single" w:sz="4" w:space="0" w:color="auto"/>
            </w:tcBorders>
          </w:tcPr>
          <w:p w14:paraId="7D30171D" w14:textId="77777777" w:rsidR="00A9631F" w:rsidRDefault="002D1D57">
            <w:pPr>
              <w:pStyle w:val="afff9"/>
            </w:pPr>
            <w:r>
              <w:t>Языки программирования</w:t>
            </w:r>
          </w:p>
        </w:tc>
        <w:tc>
          <w:tcPr>
            <w:tcW w:w="5380" w:type="dxa"/>
            <w:tcBorders>
              <w:top w:val="single" w:sz="4" w:space="0" w:color="auto"/>
            </w:tcBorders>
          </w:tcPr>
          <w:p w14:paraId="38F3A3DA" w14:textId="7494D314" w:rsidR="00A9631F" w:rsidRDefault="002D1D57">
            <w:pPr>
              <w:pStyle w:val="affff"/>
            </w:pPr>
            <w:r>
              <w:t>C# (</w:t>
            </w:r>
            <w:proofErr w:type="spellStart"/>
            <w:proofErr w:type="gramStart"/>
            <w:r>
              <w:t>AspNetCore</w:t>
            </w:r>
            <w:proofErr w:type="spellEnd"/>
            <w:r>
              <w:t xml:space="preserve"> )</w:t>
            </w:r>
            <w:proofErr w:type="gramEnd"/>
            <w:r>
              <w:t xml:space="preserve"> — серверная часть;</w:t>
            </w:r>
          </w:p>
          <w:p w14:paraId="75E1C6D2" w14:textId="77777777" w:rsidR="00A9631F" w:rsidRDefault="002D1D57">
            <w:pPr>
              <w:pStyle w:val="affff"/>
            </w:pPr>
            <w:proofErr w:type="spellStart"/>
            <w:r>
              <w:t>JavaScript</w:t>
            </w:r>
            <w:proofErr w:type="spellEnd"/>
            <w:r>
              <w:t xml:space="preserve"> — клиентская логика;</w:t>
            </w:r>
          </w:p>
          <w:p w14:paraId="71956451" w14:textId="293EB775" w:rsidR="00A9631F" w:rsidRDefault="00316111" w:rsidP="00316111">
            <w:pPr>
              <w:pStyle w:val="affff"/>
            </w:pPr>
            <w:proofErr w:type="spellStart"/>
            <w:r>
              <w:t>Java</w:t>
            </w:r>
            <w:proofErr w:type="spellEnd"/>
            <w:r>
              <w:t xml:space="preserve"> </w:t>
            </w:r>
            <w:proofErr w:type="spellStart"/>
            <w:r>
              <w:t>Runtime</w:t>
            </w:r>
            <w:proofErr w:type="spellEnd"/>
            <w:r>
              <w:t xml:space="preserve"> </w:t>
            </w:r>
            <w:proofErr w:type="spellStart"/>
            <w:r>
              <w:t>Environment</w:t>
            </w:r>
            <w:proofErr w:type="spellEnd"/>
            <w:r>
              <w:t xml:space="preserve"> </w:t>
            </w:r>
          </w:p>
        </w:tc>
      </w:tr>
      <w:tr w:rsidR="00A9631F" w14:paraId="15802605" w14:textId="77777777">
        <w:tc>
          <w:tcPr>
            <w:tcW w:w="3964" w:type="dxa"/>
          </w:tcPr>
          <w:p w14:paraId="70FDEB8F" w14:textId="77777777" w:rsidR="00A9631F" w:rsidRDefault="002D1D57">
            <w:pPr>
              <w:pStyle w:val="afff9"/>
            </w:pPr>
            <w:r>
              <w:t>Обработка пространственных сведений</w:t>
            </w:r>
          </w:p>
        </w:tc>
        <w:tc>
          <w:tcPr>
            <w:tcW w:w="5380" w:type="dxa"/>
          </w:tcPr>
          <w:p w14:paraId="5842CB5A" w14:textId="3253E5B9" w:rsidR="00A9631F" w:rsidRDefault="00316111" w:rsidP="00316111">
            <w:pPr>
              <w:pStyle w:val="afff9"/>
            </w:pPr>
            <w:proofErr w:type="spellStart"/>
            <w:r>
              <w:t>GeoServer</w:t>
            </w:r>
            <w:proofErr w:type="spellEnd"/>
            <w:r>
              <w:t xml:space="preserve"> </w:t>
            </w:r>
          </w:p>
        </w:tc>
      </w:tr>
    </w:tbl>
    <w:p w14:paraId="703F5DFD" w14:textId="77777777" w:rsidR="00A9631F" w:rsidRDefault="002D1D57">
      <w:pPr>
        <w:pStyle w:val="62"/>
      </w:pPr>
      <w:r>
        <w:t>Автоматизированное рабочее место (далее — АРМ) пользователя должно удовлетворять требованиям к техническим и программным средствам, приведенным в таблице ниже (</w:t>
      </w:r>
      <w:r>
        <w:fldChar w:fldCharType="begin"/>
      </w:r>
      <w:r>
        <w:instrText xml:space="preserve"> REF _Ref221790610 \h  \* MERGEFORMAT </w:instrText>
      </w:r>
      <w:r>
        <w:fldChar w:fldCharType="separate"/>
      </w:r>
      <w:r>
        <w:t>Таблица 6</w:t>
      </w:r>
      <w:r>
        <w:fldChar w:fldCharType="end"/>
      </w:r>
      <w:r>
        <w:t>).</w:t>
      </w:r>
    </w:p>
    <w:p w14:paraId="4A059A63" w14:textId="77777777" w:rsidR="00A9631F" w:rsidRDefault="002D1D57">
      <w:pPr>
        <w:pStyle w:val="afff1"/>
      </w:pPr>
      <w:bookmarkStart w:id="49" w:name="_Ref221790610"/>
      <w:r>
        <w:t xml:space="preserve">Таблица </w:t>
      </w:r>
      <w:r w:rsidR="00C405DE">
        <w:fldChar w:fldCharType="begin"/>
      </w:r>
      <w:r w:rsidR="00C405DE">
        <w:instrText xml:space="preserve"> SEQ Таблица \* ARABIC </w:instrText>
      </w:r>
      <w:r w:rsidR="00C405DE">
        <w:fldChar w:fldCharType="separate"/>
      </w:r>
      <w:r>
        <w:t>6</w:t>
      </w:r>
      <w:r w:rsidR="00C405DE">
        <w:fldChar w:fldCharType="end"/>
      </w:r>
      <w:bookmarkEnd w:id="49"/>
      <w:r>
        <w:t xml:space="preserve"> — Требования к техническим и программным средствам АРМ пользователя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4104"/>
      </w:tblGrid>
      <w:tr w:rsidR="00A9631F" w14:paraId="67066A24" w14:textId="77777777">
        <w:trPr>
          <w:tblHeader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54009BF5" w14:textId="77777777" w:rsidR="00A9631F" w:rsidRDefault="002D1D57">
            <w:pPr>
              <w:pStyle w:val="afffb"/>
            </w:pPr>
            <w:r>
              <w:t>Средства</w:t>
            </w:r>
          </w:p>
        </w:tc>
        <w:tc>
          <w:tcPr>
            <w:tcW w:w="7789" w:type="dxa"/>
            <w:gridSpan w:val="2"/>
            <w:tcBorders>
              <w:bottom w:val="single" w:sz="4" w:space="0" w:color="auto"/>
            </w:tcBorders>
            <w:vAlign w:val="center"/>
          </w:tcPr>
          <w:p w14:paraId="366BF799" w14:textId="77777777" w:rsidR="00A9631F" w:rsidRDefault="002D1D57">
            <w:pPr>
              <w:pStyle w:val="afffb"/>
            </w:pPr>
            <w:r>
              <w:t>Требования к АРМ пользователя</w:t>
            </w:r>
          </w:p>
        </w:tc>
      </w:tr>
      <w:tr w:rsidR="00A9631F" w14:paraId="1B108930" w14:textId="77777777">
        <w:trPr>
          <w:trHeight w:val="223"/>
        </w:trPr>
        <w:tc>
          <w:tcPr>
            <w:tcW w:w="1555" w:type="dxa"/>
            <w:vMerge w:val="restart"/>
            <w:tcBorders>
              <w:top w:val="single" w:sz="4" w:space="0" w:color="auto"/>
            </w:tcBorders>
          </w:tcPr>
          <w:p w14:paraId="7C22E4CE" w14:textId="77777777" w:rsidR="00A9631F" w:rsidRDefault="002D1D57">
            <w:pPr>
              <w:pStyle w:val="afff9"/>
            </w:pPr>
            <w:r>
              <w:t>Технические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61B0AB18" w14:textId="77777777" w:rsidR="00A9631F" w:rsidRDefault="002D1D57">
            <w:pPr>
              <w:pStyle w:val="afff9"/>
            </w:pPr>
            <w:r>
              <w:t>Процессор</w:t>
            </w:r>
          </w:p>
        </w:tc>
        <w:tc>
          <w:tcPr>
            <w:tcW w:w="4104" w:type="dxa"/>
            <w:tcBorders>
              <w:top w:val="single" w:sz="4" w:space="0" w:color="auto"/>
            </w:tcBorders>
          </w:tcPr>
          <w:p w14:paraId="51A0A616" w14:textId="77777777" w:rsidR="00A9631F" w:rsidRDefault="002D1D57">
            <w:pPr>
              <w:pStyle w:val="afff9"/>
            </w:pPr>
            <w:proofErr w:type="spellStart"/>
            <w:r>
              <w:t>Intel</w:t>
            </w:r>
            <w:proofErr w:type="spellEnd"/>
            <w:r>
              <w:t xml:space="preserve"> </w:t>
            </w:r>
            <w:proofErr w:type="spellStart"/>
            <w:r>
              <w:t>Core</w:t>
            </w:r>
            <w:proofErr w:type="spellEnd"/>
            <w:r>
              <w:t xml:space="preserve"> i3, 2,7 ГГц или аналогичный по своим характеристикам</w:t>
            </w:r>
          </w:p>
        </w:tc>
      </w:tr>
      <w:tr w:rsidR="00A9631F" w14:paraId="158D56C2" w14:textId="77777777">
        <w:trPr>
          <w:trHeight w:val="223"/>
        </w:trPr>
        <w:tc>
          <w:tcPr>
            <w:tcW w:w="1555" w:type="dxa"/>
            <w:vMerge/>
          </w:tcPr>
          <w:p w14:paraId="646BBF31" w14:textId="77777777" w:rsidR="00A9631F" w:rsidRDefault="00A9631F">
            <w:pPr>
              <w:pStyle w:val="afff9"/>
            </w:pPr>
          </w:p>
        </w:tc>
        <w:tc>
          <w:tcPr>
            <w:tcW w:w="3685" w:type="dxa"/>
          </w:tcPr>
          <w:p w14:paraId="1492A2F4" w14:textId="77777777" w:rsidR="00A9631F" w:rsidRDefault="002D1D57">
            <w:pPr>
              <w:pStyle w:val="afff9"/>
            </w:pPr>
            <w:r>
              <w:t>Объем оперативной памяти</w:t>
            </w:r>
          </w:p>
        </w:tc>
        <w:tc>
          <w:tcPr>
            <w:tcW w:w="4104" w:type="dxa"/>
          </w:tcPr>
          <w:p w14:paraId="5882308C" w14:textId="77777777" w:rsidR="00A9631F" w:rsidRDefault="002D1D57">
            <w:pPr>
              <w:pStyle w:val="afff9"/>
            </w:pPr>
            <w:r>
              <w:t>Не менее 8 Гб</w:t>
            </w:r>
          </w:p>
        </w:tc>
      </w:tr>
      <w:tr w:rsidR="00A9631F" w14:paraId="049829C4" w14:textId="77777777">
        <w:trPr>
          <w:trHeight w:val="223"/>
        </w:trPr>
        <w:tc>
          <w:tcPr>
            <w:tcW w:w="1555" w:type="dxa"/>
            <w:vMerge/>
          </w:tcPr>
          <w:p w14:paraId="6A461988" w14:textId="77777777" w:rsidR="00A9631F" w:rsidRDefault="00A9631F">
            <w:pPr>
              <w:pStyle w:val="afff9"/>
            </w:pPr>
          </w:p>
        </w:tc>
        <w:tc>
          <w:tcPr>
            <w:tcW w:w="3685" w:type="dxa"/>
          </w:tcPr>
          <w:p w14:paraId="1E4E5412" w14:textId="77777777" w:rsidR="00A9631F" w:rsidRDefault="002D1D57">
            <w:pPr>
              <w:pStyle w:val="afff9"/>
            </w:pPr>
            <w:r>
              <w:t>Свободное место на жестком диске</w:t>
            </w:r>
          </w:p>
        </w:tc>
        <w:tc>
          <w:tcPr>
            <w:tcW w:w="4104" w:type="dxa"/>
          </w:tcPr>
          <w:p w14:paraId="3DFBEBF7" w14:textId="77777777" w:rsidR="00A9631F" w:rsidRDefault="002D1D57">
            <w:pPr>
              <w:pStyle w:val="afff9"/>
            </w:pPr>
            <w:r>
              <w:t>Не менее 50 Гб</w:t>
            </w:r>
          </w:p>
        </w:tc>
      </w:tr>
      <w:tr w:rsidR="00A9631F" w14:paraId="2C895647" w14:textId="77777777">
        <w:trPr>
          <w:trHeight w:val="223"/>
        </w:trPr>
        <w:tc>
          <w:tcPr>
            <w:tcW w:w="1555" w:type="dxa"/>
            <w:vMerge/>
          </w:tcPr>
          <w:p w14:paraId="5C86FF2C" w14:textId="77777777" w:rsidR="00A9631F" w:rsidRDefault="00A9631F">
            <w:pPr>
              <w:pStyle w:val="afff9"/>
            </w:pPr>
          </w:p>
        </w:tc>
        <w:tc>
          <w:tcPr>
            <w:tcW w:w="3685" w:type="dxa"/>
          </w:tcPr>
          <w:p w14:paraId="41F812F3" w14:textId="77777777" w:rsidR="00A9631F" w:rsidRDefault="002D1D57">
            <w:pPr>
              <w:pStyle w:val="afff9"/>
            </w:pPr>
            <w:r>
              <w:t>Устройства ввода/вывода</w:t>
            </w:r>
          </w:p>
        </w:tc>
        <w:tc>
          <w:tcPr>
            <w:tcW w:w="4104" w:type="dxa"/>
          </w:tcPr>
          <w:p w14:paraId="64FBD78E" w14:textId="77777777" w:rsidR="00A9631F" w:rsidRDefault="002D1D57">
            <w:pPr>
              <w:pStyle w:val="afff9"/>
            </w:pPr>
            <w:r>
              <w:t>Клавиатура, мышь, монитор</w:t>
            </w:r>
          </w:p>
        </w:tc>
      </w:tr>
      <w:tr w:rsidR="00A9631F" w14:paraId="1E90BD11" w14:textId="77777777">
        <w:trPr>
          <w:trHeight w:val="223"/>
        </w:trPr>
        <w:tc>
          <w:tcPr>
            <w:tcW w:w="1555" w:type="dxa"/>
            <w:vMerge/>
          </w:tcPr>
          <w:p w14:paraId="2BBFA6A7" w14:textId="77777777" w:rsidR="00A9631F" w:rsidRDefault="00A9631F">
            <w:pPr>
              <w:pStyle w:val="afff9"/>
            </w:pPr>
          </w:p>
        </w:tc>
        <w:tc>
          <w:tcPr>
            <w:tcW w:w="3685" w:type="dxa"/>
          </w:tcPr>
          <w:p w14:paraId="72692BBB" w14:textId="77777777" w:rsidR="00A9631F" w:rsidRDefault="002D1D57">
            <w:pPr>
              <w:pStyle w:val="afff9"/>
            </w:pPr>
            <w:r>
              <w:t>Скорость Интернет-соединения</w:t>
            </w:r>
          </w:p>
        </w:tc>
        <w:tc>
          <w:tcPr>
            <w:tcW w:w="4104" w:type="dxa"/>
          </w:tcPr>
          <w:p w14:paraId="47BFA7AF" w14:textId="77777777" w:rsidR="00A9631F" w:rsidRDefault="002D1D57">
            <w:pPr>
              <w:pStyle w:val="afff9"/>
            </w:pPr>
            <w:r>
              <w:t>Не менее 100 Мбит/с</w:t>
            </w:r>
          </w:p>
        </w:tc>
      </w:tr>
      <w:tr w:rsidR="00A9631F" w14:paraId="00483DD2" w14:textId="77777777">
        <w:trPr>
          <w:trHeight w:val="225"/>
        </w:trPr>
        <w:tc>
          <w:tcPr>
            <w:tcW w:w="1555" w:type="dxa"/>
            <w:vMerge w:val="restart"/>
          </w:tcPr>
          <w:p w14:paraId="31B1FC82" w14:textId="77777777" w:rsidR="00A9631F" w:rsidRDefault="002D1D57">
            <w:pPr>
              <w:pStyle w:val="afff9"/>
            </w:pPr>
            <w:r>
              <w:t>Программные</w:t>
            </w:r>
          </w:p>
        </w:tc>
        <w:tc>
          <w:tcPr>
            <w:tcW w:w="3685" w:type="dxa"/>
          </w:tcPr>
          <w:p w14:paraId="1430DE12" w14:textId="77777777" w:rsidR="00A9631F" w:rsidRDefault="002D1D57">
            <w:pPr>
              <w:pStyle w:val="afff9"/>
            </w:pPr>
            <w:r>
              <w:t>Операционная система</w:t>
            </w:r>
          </w:p>
        </w:tc>
        <w:tc>
          <w:tcPr>
            <w:tcW w:w="4104" w:type="dxa"/>
          </w:tcPr>
          <w:p w14:paraId="31C42006" w14:textId="77777777" w:rsidR="00A9631F" w:rsidRDefault="002D1D57">
            <w:pPr>
              <w:pStyle w:val="affff"/>
              <w:rPr>
                <w:lang w:val="en-US"/>
              </w:rPr>
            </w:pPr>
            <w:r>
              <w:rPr>
                <w:lang w:val="en-US"/>
              </w:rPr>
              <w:t xml:space="preserve">Microsoft Windows 10 </w:t>
            </w:r>
            <w:r>
              <w:t>и</w:t>
            </w:r>
            <w:r>
              <w:rPr>
                <w:lang w:val="en-US"/>
              </w:rPr>
              <w:t xml:space="preserve"> </w:t>
            </w:r>
            <w:r>
              <w:t>выше</w:t>
            </w:r>
            <w:r>
              <w:rPr>
                <w:lang w:val="en-US"/>
              </w:rPr>
              <w:t>;</w:t>
            </w:r>
          </w:p>
          <w:p w14:paraId="4C0D4498" w14:textId="64C7B04E" w:rsidR="00A9631F" w:rsidRDefault="002D1D57">
            <w:pPr>
              <w:pStyle w:val="affff"/>
              <w:rPr>
                <w:lang w:val="en-US"/>
              </w:rPr>
            </w:pPr>
            <w:r>
              <w:rPr>
                <w:lang w:val="en-US"/>
              </w:rPr>
              <w:t>Linux/FreeBSD</w:t>
            </w:r>
            <w:r w:rsidR="00316111">
              <w:t xml:space="preserve"> или аналог</w:t>
            </w:r>
            <w:r>
              <w:rPr>
                <w:lang w:val="en-US"/>
              </w:rPr>
              <w:t>;</w:t>
            </w:r>
          </w:p>
          <w:p w14:paraId="340D60D3" w14:textId="742791A4" w:rsidR="00A9631F" w:rsidRDefault="00A9631F" w:rsidP="00316111">
            <w:pPr>
              <w:pStyle w:val="affff"/>
              <w:numPr>
                <w:ilvl w:val="0"/>
                <w:numId w:val="0"/>
              </w:numPr>
              <w:ind w:left="227"/>
            </w:pPr>
          </w:p>
        </w:tc>
      </w:tr>
      <w:tr w:rsidR="00A9631F" w14:paraId="603E873E" w14:textId="77777777">
        <w:trPr>
          <w:trHeight w:val="221"/>
        </w:trPr>
        <w:tc>
          <w:tcPr>
            <w:tcW w:w="1555" w:type="dxa"/>
            <w:vMerge/>
          </w:tcPr>
          <w:p w14:paraId="6E78597C" w14:textId="77777777" w:rsidR="00A9631F" w:rsidRDefault="00A9631F">
            <w:pPr>
              <w:pStyle w:val="afff9"/>
            </w:pPr>
          </w:p>
        </w:tc>
        <w:tc>
          <w:tcPr>
            <w:tcW w:w="3685" w:type="dxa"/>
          </w:tcPr>
          <w:p w14:paraId="1A0DCCBB" w14:textId="77777777" w:rsidR="00A9631F" w:rsidRDefault="002D1D57">
            <w:pPr>
              <w:pStyle w:val="afff9"/>
            </w:pPr>
            <w:r>
              <w:t>Браузер</w:t>
            </w:r>
          </w:p>
        </w:tc>
        <w:tc>
          <w:tcPr>
            <w:tcW w:w="4104" w:type="dxa"/>
          </w:tcPr>
          <w:p w14:paraId="1E73EC57" w14:textId="77777777" w:rsidR="00A9631F" w:rsidRDefault="002D1D57">
            <w:pPr>
              <w:pStyle w:val="afff9"/>
            </w:pPr>
            <w:proofErr w:type="spellStart"/>
            <w:r>
              <w:t>Яндекс.Браузер</w:t>
            </w:r>
            <w:proofErr w:type="spellEnd"/>
            <w:r>
              <w:t xml:space="preserve"> версии 19 и выше</w:t>
            </w:r>
          </w:p>
        </w:tc>
      </w:tr>
      <w:tr w:rsidR="00A9631F" w14:paraId="6CE2DEC3" w14:textId="77777777">
        <w:trPr>
          <w:trHeight w:val="221"/>
        </w:trPr>
        <w:tc>
          <w:tcPr>
            <w:tcW w:w="1555" w:type="dxa"/>
            <w:vMerge/>
          </w:tcPr>
          <w:p w14:paraId="59D733DB" w14:textId="77777777" w:rsidR="00A9631F" w:rsidRDefault="00A9631F">
            <w:pPr>
              <w:pStyle w:val="afff9"/>
            </w:pPr>
          </w:p>
        </w:tc>
        <w:tc>
          <w:tcPr>
            <w:tcW w:w="3685" w:type="dxa"/>
          </w:tcPr>
          <w:p w14:paraId="2FED4CB3" w14:textId="77777777" w:rsidR="00A9631F" w:rsidRDefault="002D1D57">
            <w:pPr>
              <w:pStyle w:val="afff9"/>
            </w:pPr>
            <w:r>
              <w:t>Средство криптографической защиты информации</w:t>
            </w:r>
          </w:p>
        </w:tc>
        <w:tc>
          <w:tcPr>
            <w:tcW w:w="4104" w:type="dxa"/>
          </w:tcPr>
          <w:p w14:paraId="5FEB9C95" w14:textId="0644D18F" w:rsidR="00A9631F" w:rsidRDefault="00A9631F">
            <w:pPr>
              <w:pStyle w:val="afff9"/>
            </w:pPr>
          </w:p>
        </w:tc>
      </w:tr>
      <w:tr w:rsidR="00A9631F" w14:paraId="4AFDB590" w14:textId="77777777">
        <w:trPr>
          <w:trHeight w:val="221"/>
        </w:trPr>
        <w:tc>
          <w:tcPr>
            <w:tcW w:w="1555" w:type="dxa"/>
            <w:vMerge/>
          </w:tcPr>
          <w:p w14:paraId="5688C87D" w14:textId="77777777" w:rsidR="00A9631F" w:rsidRDefault="00A9631F">
            <w:pPr>
              <w:pStyle w:val="afff9"/>
            </w:pPr>
          </w:p>
        </w:tc>
        <w:tc>
          <w:tcPr>
            <w:tcW w:w="3685" w:type="dxa"/>
          </w:tcPr>
          <w:p w14:paraId="588041BE" w14:textId="77777777" w:rsidR="00A9631F" w:rsidRDefault="002D1D57">
            <w:pPr>
              <w:pStyle w:val="afff9"/>
            </w:pPr>
            <w:r>
              <w:t>Сертифицированная версия средства антивирусной защиты</w:t>
            </w:r>
          </w:p>
        </w:tc>
        <w:tc>
          <w:tcPr>
            <w:tcW w:w="4104" w:type="dxa"/>
          </w:tcPr>
          <w:p w14:paraId="4B670A29" w14:textId="19281505" w:rsidR="00A9631F" w:rsidRDefault="00A9631F">
            <w:pPr>
              <w:pStyle w:val="afff9"/>
            </w:pPr>
          </w:p>
        </w:tc>
      </w:tr>
    </w:tbl>
    <w:p w14:paraId="022B3A05" w14:textId="77777777" w:rsidR="00A9631F" w:rsidRDefault="002D1D57">
      <w:pPr>
        <w:pStyle w:val="20"/>
      </w:pPr>
      <w:bookmarkStart w:id="50" w:name="3x8tuzt"/>
      <w:bookmarkStart w:id="51" w:name="_2ce457m"/>
      <w:bookmarkStart w:id="52" w:name="_Toc228398613"/>
      <w:bookmarkEnd w:id="50"/>
      <w:bookmarkEnd w:id="51"/>
      <w:r>
        <w:t>Сведения о ранее исполненных контрактах</w:t>
      </w:r>
      <w:bookmarkEnd w:id="52"/>
    </w:p>
    <w:p w14:paraId="4F5D8A16" w14:textId="21634356" w:rsidR="00A9631F" w:rsidRDefault="00DC0301">
      <w:pPr>
        <w:pStyle w:val="a7"/>
      </w:pPr>
      <w:r>
        <w:t>РИСОГД ПК, Подмодулем которой является РСО ПК</w:t>
      </w:r>
      <w:r w:rsidR="00674FF8">
        <w:t>,</w:t>
      </w:r>
      <w:r>
        <w:t xml:space="preserve"> </w:t>
      </w:r>
      <w:r w:rsidR="002D1D57">
        <w:t>развивалась в рамках исполнения государственных контрактов, представленных в таблице ниже (</w:t>
      </w:r>
      <w:r w:rsidR="002D1D57">
        <w:fldChar w:fldCharType="begin"/>
      </w:r>
      <w:r w:rsidR="002D1D57">
        <w:instrText xml:space="preserve"> REF _Ref225418793 \h </w:instrText>
      </w:r>
      <w:r w:rsidR="002D1D57">
        <w:fldChar w:fldCharType="separate"/>
      </w:r>
      <w:r w:rsidR="002D1D57">
        <w:t>Таблица 7</w:t>
      </w:r>
      <w:r w:rsidR="002D1D57">
        <w:fldChar w:fldCharType="end"/>
      </w:r>
      <w:r w:rsidR="002D1D57">
        <w:t>).</w:t>
      </w:r>
    </w:p>
    <w:p w14:paraId="528757A5" w14:textId="77777777" w:rsidR="00A9631F" w:rsidRDefault="002D1D57">
      <w:pPr>
        <w:pStyle w:val="afff8"/>
        <w:rPr>
          <w:color w:val="000000"/>
          <w:highlight w:val="yellow"/>
        </w:rPr>
      </w:pPr>
      <w:bookmarkStart w:id="53" w:name="_Ref225418793"/>
      <w:r>
        <w:t xml:space="preserve">Таблица </w:t>
      </w:r>
      <w:r>
        <w:fldChar w:fldCharType="begin"/>
      </w:r>
      <w:r>
        <w:instrText xml:space="preserve">SEQ Таблица \* ARABIC </w:instrText>
      </w:r>
      <w:r>
        <w:fldChar w:fldCharType="separate"/>
      </w:r>
      <w:r>
        <w:t>7</w:t>
      </w:r>
      <w:r>
        <w:fldChar w:fldCharType="end"/>
      </w:r>
      <w:bookmarkEnd w:id="53"/>
      <w:r>
        <w:t xml:space="preserve"> —</w:t>
      </w:r>
      <w:r>
        <w:rPr>
          <w:color w:val="000000"/>
        </w:rPr>
        <w:t xml:space="preserve"> Перечень ранее исполненных государственных контрактов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827"/>
        <w:gridCol w:w="4671"/>
      </w:tblGrid>
      <w:tr w:rsidR="00A9631F" w14:paraId="36E257B3" w14:textId="77777777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2D3A23C4" w14:textId="77777777" w:rsidR="00A9631F" w:rsidRDefault="002D1D57">
            <w:pPr>
              <w:pStyle w:val="afffb"/>
              <w:rPr>
                <w:highlight w:val="white"/>
              </w:rPr>
            </w:pPr>
            <w:r>
              <w:rPr>
                <w:highlight w:val="white"/>
              </w:rPr>
              <w:t>№ п/п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2A7AF357" w14:textId="77777777" w:rsidR="00A9631F" w:rsidRDefault="002D1D57">
            <w:pPr>
              <w:pStyle w:val="afffb"/>
              <w:rPr>
                <w:highlight w:val="white"/>
              </w:rPr>
            </w:pPr>
            <w:r>
              <w:rPr>
                <w:highlight w:val="white"/>
              </w:rPr>
              <w:t>Реквизиты контракта</w:t>
            </w:r>
          </w:p>
        </w:tc>
        <w:tc>
          <w:tcPr>
            <w:tcW w:w="4671" w:type="dxa"/>
            <w:tcBorders>
              <w:bottom w:val="single" w:sz="4" w:space="0" w:color="auto"/>
            </w:tcBorders>
            <w:vAlign w:val="center"/>
          </w:tcPr>
          <w:p w14:paraId="49D621FA" w14:textId="77777777" w:rsidR="00A9631F" w:rsidRDefault="002D1D57">
            <w:pPr>
              <w:pStyle w:val="afffb"/>
              <w:rPr>
                <w:highlight w:val="white"/>
              </w:rPr>
            </w:pPr>
            <w:r>
              <w:rPr>
                <w:highlight w:val="white"/>
              </w:rPr>
              <w:t>Номер в реестре контрактов</w:t>
            </w:r>
          </w:p>
        </w:tc>
      </w:tr>
      <w:tr w:rsidR="00A9631F" w14:paraId="56257044" w14:textId="77777777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44B4CBD" w14:textId="77777777" w:rsidR="00A9631F" w:rsidRDefault="002D1D57">
            <w:pPr>
              <w:pStyle w:val="afff9"/>
              <w:jc w:val="center"/>
              <w:rPr>
                <w:highlight w:val="white"/>
              </w:rPr>
            </w:pPr>
            <w:r>
              <w:rPr>
                <w:highlight w:val="white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77CBB8E9" w14:textId="77777777" w:rsidR="00A9631F" w:rsidRDefault="002D1D57">
            <w:pPr>
              <w:pStyle w:val="afff9"/>
              <w:rPr>
                <w:highlight w:val="white"/>
              </w:rPr>
            </w:pPr>
            <w:r>
              <w:rPr>
                <w:highlight w:val="white"/>
              </w:rPr>
              <w:t>№ 16/ОК-2019 от 03 июня 2019 г.</w:t>
            </w:r>
          </w:p>
        </w:tc>
        <w:tc>
          <w:tcPr>
            <w:tcW w:w="4671" w:type="dxa"/>
            <w:tcBorders>
              <w:top w:val="single" w:sz="4" w:space="0" w:color="auto"/>
              <w:bottom w:val="single" w:sz="4" w:space="0" w:color="auto"/>
            </w:tcBorders>
          </w:tcPr>
          <w:p w14:paraId="5D81C312" w14:textId="77777777" w:rsidR="00A9631F" w:rsidRDefault="002D1D57">
            <w:pPr>
              <w:pStyle w:val="afff9"/>
              <w:rPr>
                <w:highlight w:val="white"/>
              </w:rPr>
            </w:pPr>
            <w:r>
              <w:rPr>
                <w:highlight w:val="white"/>
              </w:rPr>
              <w:t>232590222142359020100101280010000246</w:t>
            </w:r>
          </w:p>
        </w:tc>
      </w:tr>
      <w:tr w:rsidR="00A9631F" w14:paraId="288A0B3B" w14:textId="77777777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</w:tcPr>
          <w:p w14:paraId="7550BBAA" w14:textId="77777777" w:rsidR="00A9631F" w:rsidRDefault="002D1D57">
            <w:pPr>
              <w:pStyle w:val="afff9"/>
              <w:jc w:val="center"/>
              <w:rPr>
                <w:highlight w:val="white"/>
              </w:rPr>
            </w:pPr>
            <w:r>
              <w:rPr>
                <w:highlight w:val="white"/>
              </w:rPr>
              <w:t>2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53C563B" w14:textId="77777777" w:rsidR="00A9631F" w:rsidRDefault="002D1D57">
            <w:pPr>
              <w:pStyle w:val="afff9"/>
              <w:rPr>
                <w:highlight w:val="white"/>
              </w:rPr>
            </w:pPr>
            <w:r>
              <w:rPr>
                <w:highlight w:val="white"/>
              </w:rPr>
              <w:t>№ 22/ОК-2020 от 11 сентября 2020 г.</w:t>
            </w: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14:paraId="66C4D772" w14:textId="77777777" w:rsidR="00A9631F" w:rsidRDefault="002D1D57">
            <w:pPr>
              <w:pStyle w:val="afff9"/>
              <w:rPr>
                <w:highlight w:val="white"/>
              </w:rPr>
            </w:pPr>
            <w:r>
              <w:rPr>
                <w:highlight w:val="white"/>
              </w:rPr>
              <w:t>202590222142359020100101060010000242</w:t>
            </w:r>
          </w:p>
        </w:tc>
      </w:tr>
      <w:tr w:rsidR="00A9631F" w14:paraId="19F1C490" w14:textId="77777777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</w:tcPr>
          <w:p w14:paraId="52DD8F9A" w14:textId="77777777" w:rsidR="00A9631F" w:rsidRDefault="002D1D57">
            <w:pPr>
              <w:pStyle w:val="afff9"/>
              <w:jc w:val="center"/>
              <w:rPr>
                <w:highlight w:val="white"/>
              </w:rPr>
            </w:pPr>
            <w:r>
              <w:rPr>
                <w:highlight w:val="white"/>
              </w:rPr>
              <w:t>3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8DAF77E" w14:textId="77777777" w:rsidR="00A9631F" w:rsidRDefault="002D1D57">
            <w:pPr>
              <w:pStyle w:val="afff9"/>
              <w:rPr>
                <w:highlight w:val="white"/>
              </w:rPr>
            </w:pPr>
            <w:r>
              <w:rPr>
                <w:highlight w:val="white"/>
              </w:rPr>
              <w:t>№ 23/ОК-2021 от 11 октября 2021 г.</w:t>
            </w: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14:paraId="23554982" w14:textId="77777777" w:rsidR="00A9631F" w:rsidRDefault="002D1D57">
            <w:pPr>
              <w:pStyle w:val="afff9"/>
              <w:rPr>
                <w:highlight w:val="white"/>
              </w:rPr>
            </w:pPr>
            <w:r>
              <w:rPr>
                <w:highlight w:val="white"/>
              </w:rPr>
              <w:t>212590222142359020100100870010000242</w:t>
            </w:r>
          </w:p>
        </w:tc>
      </w:tr>
      <w:tr w:rsidR="00A9631F" w14:paraId="11D87A6B" w14:textId="77777777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</w:tcPr>
          <w:p w14:paraId="6B0E94F6" w14:textId="77777777" w:rsidR="00A9631F" w:rsidRDefault="002D1D57">
            <w:pPr>
              <w:pStyle w:val="afff9"/>
              <w:jc w:val="center"/>
              <w:rPr>
                <w:highlight w:val="white"/>
              </w:rPr>
            </w:pPr>
            <w:r>
              <w:rPr>
                <w:highlight w:val="white"/>
              </w:rPr>
              <w:t>4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9759A9A" w14:textId="77777777" w:rsidR="00A9631F" w:rsidRDefault="002D1D57">
            <w:pPr>
              <w:pStyle w:val="afff9"/>
            </w:pPr>
            <w:r>
              <w:rPr>
                <w:highlight w:val="white"/>
              </w:rPr>
              <w:t>№ 18/ОК 2022 от 28 июля 2022 г.</w:t>
            </w: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14:paraId="1FB8DBE4" w14:textId="77777777" w:rsidR="00A9631F" w:rsidRDefault="002D1D57">
            <w:pPr>
              <w:pStyle w:val="afff9"/>
            </w:pPr>
            <w:r>
              <w:rPr>
                <w:highlight w:val="white"/>
              </w:rPr>
              <w:t>222590222142359020100100700010000246</w:t>
            </w:r>
          </w:p>
        </w:tc>
      </w:tr>
      <w:tr w:rsidR="00A9631F" w14:paraId="6EB326F3" w14:textId="77777777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</w:tcPr>
          <w:p w14:paraId="38DD2460" w14:textId="77777777" w:rsidR="00A9631F" w:rsidRDefault="002D1D57">
            <w:pPr>
              <w:pStyle w:val="afff9"/>
              <w:jc w:val="center"/>
              <w:rPr>
                <w:highlight w:val="white"/>
              </w:rPr>
            </w:pPr>
            <w:r>
              <w:rPr>
                <w:highlight w:val="white"/>
              </w:rPr>
              <w:t>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6C957FC" w14:textId="77777777" w:rsidR="00A9631F" w:rsidRDefault="002D1D57">
            <w:pPr>
              <w:pStyle w:val="afff9"/>
              <w:rPr>
                <w:highlight w:val="white"/>
              </w:rPr>
            </w:pPr>
            <w:r>
              <w:t>№ 11/ОК-2023 от 11 августа 2023 г.</w:t>
            </w: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14:paraId="4541219C" w14:textId="77777777" w:rsidR="00A9631F" w:rsidRDefault="002D1D57">
            <w:pPr>
              <w:pStyle w:val="afff9"/>
              <w:rPr>
                <w:highlight w:val="white"/>
              </w:rPr>
            </w:pPr>
            <w:r>
              <w:t>232590222142359020100100040010000246</w:t>
            </w:r>
          </w:p>
        </w:tc>
      </w:tr>
      <w:tr w:rsidR="00A9631F" w14:paraId="4B46D2FD" w14:textId="77777777">
        <w:tc>
          <w:tcPr>
            <w:tcW w:w="846" w:type="dxa"/>
            <w:tcBorders>
              <w:top w:val="single" w:sz="4" w:space="0" w:color="auto"/>
            </w:tcBorders>
          </w:tcPr>
          <w:p w14:paraId="69EA2AD7" w14:textId="77777777" w:rsidR="00A9631F" w:rsidRDefault="002D1D57">
            <w:pPr>
              <w:pStyle w:val="afff9"/>
              <w:jc w:val="center"/>
              <w:rPr>
                <w:highlight w:val="white"/>
              </w:rPr>
            </w:pPr>
            <w:r>
              <w:rPr>
                <w:highlight w:val="white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577A6FF7" w14:textId="77777777" w:rsidR="00A9631F" w:rsidRDefault="002D1D57">
            <w:pPr>
              <w:pStyle w:val="afff9"/>
              <w:rPr>
                <w:highlight w:val="white"/>
              </w:rPr>
            </w:pPr>
            <w:r>
              <w:t>№ 22/ОК-2023 от 13 октября 2023 г.</w:t>
            </w:r>
          </w:p>
        </w:tc>
        <w:tc>
          <w:tcPr>
            <w:tcW w:w="4671" w:type="dxa"/>
            <w:tcBorders>
              <w:top w:val="single" w:sz="4" w:space="0" w:color="auto"/>
            </w:tcBorders>
          </w:tcPr>
          <w:p w14:paraId="0F264C39" w14:textId="77777777" w:rsidR="00A9631F" w:rsidRDefault="002D1D57">
            <w:pPr>
              <w:pStyle w:val="afff9"/>
              <w:rPr>
                <w:highlight w:val="white"/>
              </w:rPr>
            </w:pPr>
            <w:r>
              <w:t>232590222142359020100101280010000246</w:t>
            </w:r>
          </w:p>
        </w:tc>
      </w:tr>
      <w:tr w:rsidR="00A9631F" w14:paraId="60077484" w14:textId="77777777">
        <w:tc>
          <w:tcPr>
            <w:tcW w:w="846" w:type="dxa"/>
          </w:tcPr>
          <w:p w14:paraId="77191B29" w14:textId="77777777" w:rsidR="00A9631F" w:rsidRDefault="002D1D57">
            <w:pPr>
              <w:pStyle w:val="afff9"/>
              <w:jc w:val="center"/>
              <w:rPr>
                <w:highlight w:val="white"/>
              </w:rPr>
            </w:pPr>
            <w:r>
              <w:rPr>
                <w:highlight w:val="white"/>
              </w:rPr>
              <w:t>7</w:t>
            </w:r>
          </w:p>
        </w:tc>
        <w:tc>
          <w:tcPr>
            <w:tcW w:w="3827" w:type="dxa"/>
          </w:tcPr>
          <w:p w14:paraId="1933D946" w14:textId="77777777" w:rsidR="00A9631F" w:rsidRDefault="002D1D57">
            <w:pPr>
              <w:pStyle w:val="afff9"/>
              <w:rPr>
                <w:highlight w:val="white"/>
              </w:rPr>
            </w:pPr>
            <w:r>
              <w:rPr>
                <w:highlight w:val="white"/>
              </w:rPr>
              <w:t>№ 7/ОК-2025 от 26 мая 2025г.</w:t>
            </w:r>
          </w:p>
        </w:tc>
        <w:tc>
          <w:tcPr>
            <w:tcW w:w="4671" w:type="dxa"/>
          </w:tcPr>
          <w:p w14:paraId="75232320" w14:textId="77777777" w:rsidR="00A9631F" w:rsidRDefault="002D1D57">
            <w:pPr>
              <w:pStyle w:val="afff9"/>
              <w:rPr>
                <w:highlight w:val="white"/>
              </w:rPr>
            </w:pPr>
            <w:r>
              <w:rPr>
                <w:highlight w:val="white"/>
              </w:rPr>
              <w:t>252590222142359020100100380010000246</w:t>
            </w:r>
          </w:p>
        </w:tc>
      </w:tr>
    </w:tbl>
    <w:p w14:paraId="190DC964" w14:textId="77777777" w:rsidR="00A9631F" w:rsidRDefault="002D1D57">
      <w:pPr>
        <w:pStyle w:val="20"/>
      </w:pPr>
      <w:bookmarkStart w:id="54" w:name="_Toc228398614"/>
      <w:r>
        <w:lastRenderedPageBreak/>
        <w:t>Сведения о разработанной документации</w:t>
      </w:r>
      <w:bookmarkEnd w:id="54"/>
      <w:r>
        <w:t xml:space="preserve"> </w:t>
      </w:r>
    </w:p>
    <w:p w14:paraId="40F3C836" w14:textId="781AFD4D" w:rsidR="00A9631F" w:rsidRDefault="002D1D57">
      <w:pPr>
        <w:pStyle w:val="a7"/>
      </w:pPr>
      <w:bookmarkStart w:id="55" w:name="_rjefff"/>
      <w:bookmarkEnd w:id="55"/>
      <w:r>
        <w:t>Сведения о документации</w:t>
      </w:r>
      <w:bookmarkStart w:id="56" w:name="_Ref225419138"/>
      <w:r>
        <w:rPr>
          <w:rStyle w:val="afff3"/>
        </w:rPr>
        <w:footnoteReference w:id="2"/>
      </w:r>
      <w:bookmarkEnd w:id="56"/>
      <w:r>
        <w:t xml:space="preserve">, разработанной в рамках развития </w:t>
      </w:r>
      <w:r w:rsidR="00DC0301">
        <w:t xml:space="preserve">РИСОГД ПК, Подмодулем которой является РСО ПК </w:t>
      </w:r>
      <w:r>
        <w:t>, представлены в таблице ниже (</w:t>
      </w:r>
      <w:r>
        <w:fldChar w:fldCharType="begin"/>
      </w:r>
      <w:r>
        <w:instrText xml:space="preserve"> REF _Ref187393147 \h  \* MERGEFORMAT </w:instrText>
      </w:r>
      <w:r>
        <w:fldChar w:fldCharType="separate"/>
      </w:r>
      <w:r>
        <w:t>Таблица 8</w:t>
      </w:r>
      <w:r>
        <w:fldChar w:fldCharType="end"/>
      </w:r>
      <w:r>
        <w:t>).</w:t>
      </w:r>
      <w:bookmarkStart w:id="57" w:name="_Ref456092405"/>
    </w:p>
    <w:p w14:paraId="3E98BA4C" w14:textId="3E74629E" w:rsidR="00A9631F" w:rsidRDefault="002D1D57">
      <w:pPr>
        <w:pStyle w:val="afff8"/>
      </w:pPr>
      <w:bookmarkStart w:id="58" w:name="_Ref37671929"/>
      <w:bookmarkStart w:id="59" w:name="_Ref187393147"/>
      <w:r>
        <w:t xml:space="preserve">Таблица </w:t>
      </w:r>
      <w:bookmarkEnd w:id="58"/>
      <w:r>
        <w:fldChar w:fldCharType="begin"/>
      </w:r>
      <w:r>
        <w:instrText xml:space="preserve"> SEQ Таблица \* ARABIC </w:instrText>
      </w:r>
      <w:r>
        <w:fldChar w:fldCharType="separate"/>
      </w:r>
      <w:r>
        <w:t>8</w:t>
      </w:r>
      <w:r>
        <w:fldChar w:fldCharType="end"/>
      </w:r>
      <w:bookmarkEnd w:id="59"/>
      <w:r>
        <w:t xml:space="preserve"> — Документация, разработанная на </w:t>
      </w:r>
      <w:bookmarkEnd w:id="57"/>
      <w:r w:rsidR="00DC0301">
        <w:t>РИСОГД ПК</w:t>
      </w:r>
      <w:r w:rsidR="00B42FF7">
        <w:t xml:space="preserve"> в рамках развития РСО ПК </w:t>
      </w:r>
    </w:p>
    <w:tbl>
      <w:tblPr>
        <w:tblStyle w:val="afffff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  <w:gridCol w:w="3537"/>
      </w:tblGrid>
      <w:tr w:rsidR="00A9631F" w14:paraId="238B785F" w14:textId="77777777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042FD825" w14:textId="77777777" w:rsidR="00A9631F" w:rsidRDefault="002D1D57">
            <w:pPr>
              <w:pStyle w:val="afffb"/>
            </w:pPr>
            <w:r>
              <w:t>№ п/п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3A83B173" w14:textId="77777777" w:rsidR="00A9631F" w:rsidRDefault="002D1D57">
            <w:pPr>
              <w:pStyle w:val="afffb"/>
            </w:pPr>
            <w:r>
              <w:t>Наименование документа</w:t>
            </w:r>
          </w:p>
        </w:tc>
        <w:tc>
          <w:tcPr>
            <w:tcW w:w="3537" w:type="dxa"/>
            <w:tcBorders>
              <w:bottom w:val="single" w:sz="4" w:space="0" w:color="auto"/>
            </w:tcBorders>
            <w:vAlign w:val="center"/>
          </w:tcPr>
          <w:p w14:paraId="693B507B" w14:textId="77777777" w:rsidR="00A9631F" w:rsidRDefault="002D1D57">
            <w:pPr>
              <w:pStyle w:val="afffb"/>
            </w:pPr>
            <w:r>
              <w:t>Код документа</w:t>
            </w:r>
            <w:r>
              <w:rPr>
                <w:b w:val="0"/>
                <w:vertAlign w:val="superscript"/>
              </w:rPr>
              <w:fldChar w:fldCharType="begin"/>
            </w:r>
            <w:r>
              <w:rPr>
                <w:b w:val="0"/>
                <w:vertAlign w:val="superscript"/>
              </w:rPr>
              <w:instrText xml:space="preserve"> NOTEREF _Ref225419138 \h  \* MERGEFORMAT </w:instrText>
            </w:r>
            <w:r>
              <w:rPr>
                <w:b w:val="0"/>
                <w:vertAlign w:val="superscript"/>
              </w:rPr>
            </w:r>
            <w:r>
              <w:rPr>
                <w:b w:val="0"/>
                <w:vertAlign w:val="superscript"/>
              </w:rPr>
              <w:fldChar w:fldCharType="separate"/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  <w:vertAlign w:val="superscript"/>
              </w:rPr>
              <w:fldChar w:fldCharType="end"/>
            </w:r>
          </w:p>
        </w:tc>
      </w:tr>
      <w:tr w:rsidR="00A9631F" w14:paraId="1A7B09EC" w14:textId="77777777">
        <w:tc>
          <w:tcPr>
            <w:tcW w:w="846" w:type="dxa"/>
          </w:tcPr>
          <w:p w14:paraId="38958764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5B77C79E" w14:textId="77777777" w:rsidR="00A9631F" w:rsidRDefault="002D1D57">
            <w:pPr>
              <w:pStyle w:val="afff9"/>
            </w:pPr>
            <w:r>
              <w:t>Пояснительная записка к техническому проекту</w:t>
            </w:r>
          </w:p>
        </w:tc>
        <w:tc>
          <w:tcPr>
            <w:tcW w:w="3537" w:type="dxa"/>
          </w:tcPr>
          <w:p w14:paraId="1D31CC65" w14:textId="77777777" w:rsidR="00A9631F" w:rsidRDefault="002D1D57">
            <w:pPr>
              <w:pStyle w:val="afff9"/>
            </w:pPr>
            <w:r>
              <w:t>РИСОГД_ПК.7/ОК-2025.1.П2.1</w:t>
            </w:r>
          </w:p>
        </w:tc>
      </w:tr>
      <w:tr w:rsidR="00A9631F" w14:paraId="4E33C097" w14:textId="77777777">
        <w:tc>
          <w:tcPr>
            <w:tcW w:w="846" w:type="dxa"/>
          </w:tcPr>
          <w:p w14:paraId="7D38644B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776C8EF9" w14:textId="77777777" w:rsidR="00A9631F" w:rsidRDefault="002D1D57">
            <w:pPr>
              <w:pStyle w:val="afff9"/>
            </w:pPr>
            <w:r>
              <w:t>Описание организации информационной базы</w:t>
            </w:r>
          </w:p>
        </w:tc>
        <w:tc>
          <w:tcPr>
            <w:tcW w:w="3537" w:type="dxa"/>
          </w:tcPr>
          <w:p w14:paraId="1AB5DEDF" w14:textId="77777777" w:rsidR="00A9631F" w:rsidRDefault="002D1D57">
            <w:pPr>
              <w:pStyle w:val="afff9"/>
              <w:rPr>
                <w:lang w:val="en-US"/>
              </w:rPr>
            </w:pPr>
            <w:r>
              <w:t>РИСОГД_ПК.7/ОК-2025.1.П6.1</w:t>
            </w:r>
          </w:p>
        </w:tc>
      </w:tr>
      <w:tr w:rsidR="00A9631F" w14:paraId="7A1A448F" w14:textId="77777777">
        <w:tc>
          <w:tcPr>
            <w:tcW w:w="846" w:type="dxa"/>
          </w:tcPr>
          <w:p w14:paraId="327047CF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187F99B5" w14:textId="77777777" w:rsidR="00A9631F" w:rsidRDefault="002D1D57">
            <w:pPr>
              <w:pStyle w:val="afff9"/>
            </w:pPr>
            <w:r>
              <w:t>Описание автоматизируемых функций</w:t>
            </w:r>
          </w:p>
        </w:tc>
        <w:tc>
          <w:tcPr>
            <w:tcW w:w="3537" w:type="dxa"/>
          </w:tcPr>
          <w:p w14:paraId="72386F7F" w14:textId="77777777" w:rsidR="00A9631F" w:rsidRDefault="002D1D57">
            <w:pPr>
              <w:pStyle w:val="afff9"/>
            </w:pPr>
            <w:r>
              <w:t>РИСОГД_ПК.7/ОК-2025.1.П3.1</w:t>
            </w:r>
          </w:p>
        </w:tc>
      </w:tr>
      <w:tr w:rsidR="00A9631F" w14:paraId="3B8BDBA5" w14:textId="77777777">
        <w:tc>
          <w:tcPr>
            <w:tcW w:w="846" w:type="dxa"/>
          </w:tcPr>
          <w:p w14:paraId="5CC511AA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0F43A05F" w14:textId="77777777" w:rsidR="00A9631F" w:rsidRDefault="002D1D57">
            <w:pPr>
              <w:pStyle w:val="afff9"/>
            </w:pPr>
            <w:r>
              <w:t>Описание информационного обеспечения системы</w:t>
            </w:r>
          </w:p>
        </w:tc>
        <w:tc>
          <w:tcPr>
            <w:tcW w:w="3537" w:type="dxa"/>
          </w:tcPr>
          <w:p w14:paraId="306C086C" w14:textId="77777777" w:rsidR="00A9631F" w:rsidRDefault="002D1D57">
            <w:pPr>
              <w:pStyle w:val="afff9"/>
            </w:pPr>
            <w:r>
              <w:t>РИСОГД_ПК.7/ОК-2025.1.П5.1</w:t>
            </w:r>
          </w:p>
        </w:tc>
      </w:tr>
      <w:tr w:rsidR="00A9631F" w14:paraId="17C508A0" w14:textId="77777777">
        <w:tc>
          <w:tcPr>
            <w:tcW w:w="846" w:type="dxa"/>
          </w:tcPr>
          <w:p w14:paraId="7F761C8F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71328F0F" w14:textId="77777777" w:rsidR="00A9631F" w:rsidRDefault="002D1D57">
            <w:pPr>
              <w:pStyle w:val="afff9"/>
            </w:pPr>
            <w:r>
              <w:t>Описание комплекса технических средств</w:t>
            </w:r>
          </w:p>
        </w:tc>
        <w:tc>
          <w:tcPr>
            <w:tcW w:w="3537" w:type="dxa"/>
          </w:tcPr>
          <w:p w14:paraId="3BA72F0E" w14:textId="77777777" w:rsidR="00A9631F" w:rsidRDefault="002D1D57">
            <w:pPr>
              <w:pStyle w:val="afff9"/>
              <w:rPr>
                <w:lang w:val="en-US"/>
              </w:rPr>
            </w:pPr>
            <w:r>
              <w:t>РИСОГД_ПК.7/ОК-2025.1.П9.1</w:t>
            </w:r>
          </w:p>
        </w:tc>
      </w:tr>
      <w:tr w:rsidR="00A9631F" w14:paraId="2851A958" w14:textId="77777777">
        <w:tc>
          <w:tcPr>
            <w:tcW w:w="846" w:type="dxa"/>
          </w:tcPr>
          <w:p w14:paraId="7CE8A21C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03A01106" w14:textId="77777777" w:rsidR="00A9631F" w:rsidRDefault="002D1D57">
            <w:pPr>
              <w:pStyle w:val="afff9"/>
            </w:pPr>
            <w:r>
              <w:t>Описание программного обеспечения</w:t>
            </w:r>
          </w:p>
        </w:tc>
        <w:tc>
          <w:tcPr>
            <w:tcW w:w="3537" w:type="dxa"/>
          </w:tcPr>
          <w:p w14:paraId="2EB9C89B" w14:textId="77777777" w:rsidR="00A9631F" w:rsidRDefault="002D1D57">
            <w:pPr>
              <w:pStyle w:val="afff9"/>
              <w:rPr>
                <w:lang w:val="en-US"/>
              </w:rPr>
            </w:pPr>
            <w:r>
              <w:t>РИСОГД_ПК.7/ОК-2025.1.ПА.1</w:t>
            </w:r>
          </w:p>
        </w:tc>
      </w:tr>
      <w:tr w:rsidR="00A9631F" w14:paraId="15CF0A1B" w14:textId="77777777">
        <w:tc>
          <w:tcPr>
            <w:tcW w:w="846" w:type="dxa"/>
          </w:tcPr>
          <w:p w14:paraId="5FDA4FF0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55398227" w14:textId="77777777" w:rsidR="00A9631F" w:rsidRDefault="002D1D57">
            <w:pPr>
              <w:pStyle w:val="afff9"/>
            </w:pPr>
            <w:r>
              <w:t>Ведомость технического проекта</w:t>
            </w:r>
          </w:p>
        </w:tc>
        <w:tc>
          <w:tcPr>
            <w:tcW w:w="3537" w:type="dxa"/>
          </w:tcPr>
          <w:p w14:paraId="1A42F573" w14:textId="77777777" w:rsidR="00A9631F" w:rsidRDefault="002D1D57">
            <w:pPr>
              <w:pStyle w:val="afff9"/>
            </w:pPr>
            <w:r>
              <w:t>РИСОГД_ПК.7/ОК-2025.1.ТП.1</w:t>
            </w:r>
          </w:p>
        </w:tc>
      </w:tr>
      <w:tr w:rsidR="00A9631F" w14:paraId="6052D911" w14:textId="77777777">
        <w:tc>
          <w:tcPr>
            <w:tcW w:w="846" w:type="dxa"/>
          </w:tcPr>
          <w:p w14:paraId="42C372AB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5F12E130" w14:textId="77777777" w:rsidR="00A9631F" w:rsidRDefault="002D1D57">
            <w:pPr>
              <w:pStyle w:val="afff9"/>
            </w:pPr>
            <w:r>
              <w:t>Ведомость эксплуатационных документов</w:t>
            </w:r>
          </w:p>
        </w:tc>
        <w:tc>
          <w:tcPr>
            <w:tcW w:w="3537" w:type="dxa"/>
          </w:tcPr>
          <w:p w14:paraId="7255CAD2" w14:textId="77777777" w:rsidR="00A9631F" w:rsidRDefault="002D1D57">
            <w:pPr>
              <w:pStyle w:val="afff9"/>
            </w:pPr>
            <w:r>
              <w:t>РИСОГД_ПК.7/ОК-2025.1.ЭД.1</w:t>
            </w:r>
          </w:p>
        </w:tc>
      </w:tr>
      <w:tr w:rsidR="00A9631F" w14:paraId="7AB165A0" w14:textId="77777777">
        <w:tc>
          <w:tcPr>
            <w:tcW w:w="846" w:type="dxa"/>
          </w:tcPr>
          <w:p w14:paraId="655E47E7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6CF943E1" w14:textId="77777777" w:rsidR="00A9631F" w:rsidRDefault="002D1D57">
            <w:pPr>
              <w:pStyle w:val="afff9"/>
            </w:pPr>
            <w:r>
              <w:t>Описание архитектуры</w:t>
            </w:r>
          </w:p>
        </w:tc>
        <w:tc>
          <w:tcPr>
            <w:tcW w:w="3537" w:type="dxa"/>
          </w:tcPr>
          <w:p w14:paraId="31ADFC36" w14:textId="77777777" w:rsidR="00A9631F" w:rsidRDefault="002D1D57">
            <w:pPr>
              <w:pStyle w:val="afff9"/>
            </w:pPr>
            <w:r>
              <w:t>РИСОГД_ПК.7/ОК-2025.1.ОА.1</w:t>
            </w:r>
          </w:p>
        </w:tc>
      </w:tr>
      <w:tr w:rsidR="00A9631F" w14:paraId="5A0A5DE1" w14:textId="77777777">
        <w:tc>
          <w:tcPr>
            <w:tcW w:w="846" w:type="dxa"/>
          </w:tcPr>
          <w:p w14:paraId="0294AC4E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1CA2E582" w14:textId="77777777" w:rsidR="00A9631F" w:rsidRDefault="002D1D57">
            <w:pPr>
              <w:pStyle w:val="afff9"/>
            </w:pPr>
            <w:r>
              <w:t>Описание информационного массива</w:t>
            </w:r>
          </w:p>
        </w:tc>
        <w:tc>
          <w:tcPr>
            <w:tcW w:w="3537" w:type="dxa"/>
          </w:tcPr>
          <w:p w14:paraId="304B7669" w14:textId="77777777" w:rsidR="00A9631F" w:rsidRDefault="002D1D57">
            <w:pPr>
              <w:pStyle w:val="afff9"/>
            </w:pPr>
            <w:r>
              <w:t>РИСОГД_ПК.7/ОК-2025.1.В6.1</w:t>
            </w:r>
          </w:p>
        </w:tc>
      </w:tr>
      <w:tr w:rsidR="00A9631F" w14:paraId="51AF3594" w14:textId="77777777">
        <w:tc>
          <w:tcPr>
            <w:tcW w:w="846" w:type="dxa"/>
          </w:tcPr>
          <w:p w14:paraId="5AC0625E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218AA3FD" w14:textId="77777777" w:rsidR="00A9631F" w:rsidRDefault="002D1D57">
            <w:pPr>
              <w:pStyle w:val="afff9"/>
            </w:pPr>
            <w:r>
              <w:t>Описание базы данных</w:t>
            </w:r>
          </w:p>
        </w:tc>
        <w:tc>
          <w:tcPr>
            <w:tcW w:w="3537" w:type="dxa"/>
          </w:tcPr>
          <w:p w14:paraId="5EC1F3B4" w14:textId="77777777" w:rsidR="00A9631F" w:rsidRDefault="002D1D57">
            <w:pPr>
              <w:pStyle w:val="afff9"/>
              <w:rPr>
                <w:lang w:val="en-US"/>
              </w:rPr>
            </w:pPr>
            <w:r>
              <w:t>РИСОГД_ПК.7/ОК-2025.1.В7.1</w:t>
            </w:r>
          </w:p>
        </w:tc>
      </w:tr>
      <w:tr w:rsidR="00A9631F" w14:paraId="2409878D" w14:textId="77777777">
        <w:tc>
          <w:tcPr>
            <w:tcW w:w="846" w:type="dxa"/>
          </w:tcPr>
          <w:p w14:paraId="49A74BE7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3217AE4B" w14:textId="77777777" w:rsidR="00A9631F" w:rsidRDefault="002D1D57">
            <w:pPr>
              <w:pStyle w:val="afff9"/>
            </w:pPr>
            <w:r>
              <w:t>Описание базы данных (Справочники)</w:t>
            </w:r>
          </w:p>
        </w:tc>
        <w:tc>
          <w:tcPr>
            <w:tcW w:w="3537" w:type="dxa"/>
          </w:tcPr>
          <w:p w14:paraId="518630C3" w14:textId="77777777" w:rsidR="00A9631F" w:rsidRDefault="002D1D57">
            <w:pPr>
              <w:pStyle w:val="afff9"/>
            </w:pPr>
            <w:r>
              <w:t>РИСОГД_ПК.7/ОК-2025.1.В7.1-01</w:t>
            </w:r>
          </w:p>
        </w:tc>
      </w:tr>
      <w:tr w:rsidR="00A9631F" w14:paraId="0B42AFBE" w14:textId="77777777">
        <w:tc>
          <w:tcPr>
            <w:tcW w:w="846" w:type="dxa"/>
          </w:tcPr>
          <w:p w14:paraId="1CA1F67B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0C798063" w14:textId="77777777" w:rsidR="00A9631F" w:rsidRDefault="002D1D57">
            <w:pPr>
              <w:pStyle w:val="afff9"/>
            </w:pPr>
            <w:r>
              <w:t>Описание базы данных (Объекты)</w:t>
            </w:r>
          </w:p>
        </w:tc>
        <w:tc>
          <w:tcPr>
            <w:tcW w:w="3537" w:type="dxa"/>
          </w:tcPr>
          <w:p w14:paraId="2C3F162E" w14:textId="77777777" w:rsidR="00A9631F" w:rsidRDefault="002D1D57">
            <w:pPr>
              <w:pStyle w:val="afff9"/>
            </w:pPr>
            <w:r>
              <w:t>РИСОГД_ПК.7/ОК-2025.1.В7.1-02</w:t>
            </w:r>
          </w:p>
        </w:tc>
      </w:tr>
      <w:tr w:rsidR="00A9631F" w14:paraId="4E5D1CB6" w14:textId="77777777">
        <w:tc>
          <w:tcPr>
            <w:tcW w:w="846" w:type="dxa"/>
          </w:tcPr>
          <w:p w14:paraId="185CB503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3798F547" w14:textId="77777777" w:rsidR="00A9631F" w:rsidRDefault="002D1D57">
            <w:pPr>
              <w:pStyle w:val="afff9"/>
            </w:pPr>
            <w:r>
              <w:t>Описание базы данных (Представления)</w:t>
            </w:r>
          </w:p>
        </w:tc>
        <w:tc>
          <w:tcPr>
            <w:tcW w:w="3537" w:type="dxa"/>
          </w:tcPr>
          <w:p w14:paraId="02067FAF" w14:textId="77777777" w:rsidR="00A9631F" w:rsidRDefault="002D1D57">
            <w:pPr>
              <w:pStyle w:val="afff9"/>
            </w:pPr>
            <w:r>
              <w:t>РИСОГД_ПК.7/ОК-2025.1.В7.1-03</w:t>
            </w:r>
          </w:p>
        </w:tc>
      </w:tr>
      <w:tr w:rsidR="00A9631F" w14:paraId="6A82CE1A" w14:textId="77777777">
        <w:tc>
          <w:tcPr>
            <w:tcW w:w="846" w:type="dxa"/>
          </w:tcPr>
          <w:p w14:paraId="65235E8A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18EEBE9C" w14:textId="77777777" w:rsidR="00A9631F" w:rsidRDefault="002D1D57">
            <w:pPr>
              <w:pStyle w:val="afff9"/>
            </w:pPr>
            <w:r>
              <w:t>Описание базы данных (Физические таблицы)</w:t>
            </w:r>
          </w:p>
        </w:tc>
        <w:tc>
          <w:tcPr>
            <w:tcW w:w="3537" w:type="dxa"/>
          </w:tcPr>
          <w:p w14:paraId="1A131E6C" w14:textId="77777777" w:rsidR="00A9631F" w:rsidRDefault="002D1D57">
            <w:pPr>
              <w:pStyle w:val="afff9"/>
            </w:pPr>
            <w:r>
              <w:t>РИСОГД_ПК.7/ОК-2025.1.В7.1-04</w:t>
            </w:r>
          </w:p>
        </w:tc>
      </w:tr>
      <w:tr w:rsidR="00A9631F" w14:paraId="12D7F7DB" w14:textId="77777777">
        <w:tc>
          <w:tcPr>
            <w:tcW w:w="846" w:type="dxa"/>
          </w:tcPr>
          <w:p w14:paraId="3729B67A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564A49E6" w14:textId="77777777" w:rsidR="00A9631F" w:rsidRDefault="002D1D57">
            <w:pPr>
              <w:pStyle w:val="afff9"/>
            </w:pPr>
            <w:r>
              <w:t>Описание базы данных (Физические представления)</w:t>
            </w:r>
          </w:p>
        </w:tc>
        <w:tc>
          <w:tcPr>
            <w:tcW w:w="3537" w:type="dxa"/>
          </w:tcPr>
          <w:p w14:paraId="7B01E5C0" w14:textId="77777777" w:rsidR="00A9631F" w:rsidRDefault="002D1D57">
            <w:pPr>
              <w:pStyle w:val="afff9"/>
            </w:pPr>
            <w:r>
              <w:t>РИСОГД_ПК.7/ОК-2025.1.В7.1-05</w:t>
            </w:r>
          </w:p>
        </w:tc>
      </w:tr>
      <w:tr w:rsidR="00A9631F" w14:paraId="72579788" w14:textId="77777777">
        <w:tc>
          <w:tcPr>
            <w:tcW w:w="846" w:type="dxa"/>
          </w:tcPr>
          <w:p w14:paraId="024C3ED7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42136D03" w14:textId="77777777" w:rsidR="00A9631F" w:rsidRDefault="002D1D57">
            <w:pPr>
              <w:pStyle w:val="afff9"/>
            </w:pPr>
            <w:r>
              <w:t>Руководство пользователя</w:t>
            </w:r>
          </w:p>
        </w:tc>
        <w:tc>
          <w:tcPr>
            <w:tcW w:w="3537" w:type="dxa"/>
          </w:tcPr>
          <w:p w14:paraId="7E49DAB0" w14:textId="77777777" w:rsidR="00A9631F" w:rsidRDefault="002D1D57">
            <w:pPr>
              <w:pStyle w:val="afff9"/>
            </w:pPr>
            <w:r>
              <w:t>РИСОГД_ПК.7/ОК-2025.1.И3.1</w:t>
            </w:r>
          </w:p>
        </w:tc>
      </w:tr>
      <w:tr w:rsidR="00A9631F" w14:paraId="3AEE66C0" w14:textId="77777777">
        <w:tc>
          <w:tcPr>
            <w:tcW w:w="846" w:type="dxa"/>
          </w:tcPr>
          <w:p w14:paraId="255D3784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04278737" w14:textId="77777777" w:rsidR="00A9631F" w:rsidRDefault="002D1D57">
            <w:pPr>
              <w:pStyle w:val="afff9"/>
            </w:pPr>
            <w:r>
              <w:t>Руководство пользователя (Подмодуль управления землями)</w:t>
            </w:r>
          </w:p>
        </w:tc>
        <w:tc>
          <w:tcPr>
            <w:tcW w:w="3537" w:type="dxa"/>
          </w:tcPr>
          <w:p w14:paraId="7B7B0EA9" w14:textId="77777777" w:rsidR="00A9631F" w:rsidRDefault="002D1D57">
            <w:pPr>
              <w:pStyle w:val="afff9"/>
            </w:pPr>
            <w:r>
              <w:t>РИСОГД_ПК.7/ОК-2025.1.ИЗ.1-01</w:t>
            </w:r>
          </w:p>
        </w:tc>
      </w:tr>
      <w:tr w:rsidR="00A9631F" w14:paraId="08816BCB" w14:textId="77777777">
        <w:tc>
          <w:tcPr>
            <w:tcW w:w="846" w:type="dxa"/>
          </w:tcPr>
          <w:p w14:paraId="66E8A93E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06B19308" w14:textId="77777777" w:rsidR="00A9631F" w:rsidRDefault="002D1D57">
            <w:pPr>
              <w:pStyle w:val="afff9"/>
            </w:pPr>
            <w:r>
              <w:t>Руководство пользователя (РСО ПК)</w:t>
            </w:r>
          </w:p>
        </w:tc>
        <w:tc>
          <w:tcPr>
            <w:tcW w:w="3537" w:type="dxa"/>
          </w:tcPr>
          <w:p w14:paraId="656255C6" w14:textId="77777777" w:rsidR="00A9631F" w:rsidRDefault="002D1D57">
            <w:pPr>
              <w:pStyle w:val="afff9"/>
            </w:pPr>
            <w:r>
              <w:t>РИСОГД_ПК.7/ОК-2025.1.ИЗ.1-02</w:t>
            </w:r>
          </w:p>
        </w:tc>
      </w:tr>
      <w:tr w:rsidR="00A9631F" w14:paraId="118AD655" w14:textId="77777777">
        <w:tc>
          <w:tcPr>
            <w:tcW w:w="846" w:type="dxa"/>
          </w:tcPr>
          <w:p w14:paraId="6810FC92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6EB66539" w14:textId="77777777" w:rsidR="00A9631F" w:rsidRDefault="002D1D57">
            <w:pPr>
              <w:pStyle w:val="afff9"/>
            </w:pPr>
            <w:r>
              <w:t>Руководство системного администратора</w:t>
            </w:r>
          </w:p>
        </w:tc>
        <w:tc>
          <w:tcPr>
            <w:tcW w:w="3537" w:type="dxa"/>
          </w:tcPr>
          <w:p w14:paraId="66562308" w14:textId="77777777" w:rsidR="00A9631F" w:rsidRDefault="002D1D57">
            <w:pPr>
              <w:pStyle w:val="afff9"/>
            </w:pPr>
            <w:r>
              <w:t>РИСОГД_ПК.7/ОК-2025.1.И4.1</w:t>
            </w:r>
          </w:p>
        </w:tc>
      </w:tr>
      <w:tr w:rsidR="00A9631F" w14:paraId="72909A24" w14:textId="77777777">
        <w:tc>
          <w:tcPr>
            <w:tcW w:w="846" w:type="dxa"/>
          </w:tcPr>
          <w:p w14:paraId="164D27FD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2903D5BA" w14:textId="77777777" w:rsidR="00A9631F" w:rsidRDefault="002D1D57">
            <w:pPr>
              <w:pStyle w:val="afff9"/>
            </w:pPr>
            <w:r>
              <w:t>Руководство системного администратора (Подмодуль управления землями)</w:t>
            </w:r>
          </w:p>
        </w:tc>
        <w:tc>
          <w:tcPr>
            <w:tcW w:w="3537" w:type="dxa"/>
          </w:tcPr>
          <w:p w14:paraId="132AF89F" w14:textId="77777777" w:rsidR="00A9631F" w:rsidRDefault="002D1D57">
            <w:pPr>
              <w:pStyle w:val="afff9"/>
            </w:pPr>
            <w:r>
              <w:t>РИСОГД_ПК.7/ОК-2025.1.И4.1-01</w:t>
            </w:r>
          </w:p>
        </w:tc>
      </w:tr>
      <w:tr w:rsidR="00A9631F" w14:paraId="306B7931" w14:textId="77777777">
        <w:tc>
          <w:tcPr>
            <w:tcW w:w="846" w:type="dxa"/>
          </w:tcPr>
          <w:p w14:paraId="307641A1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43C07C5A" w14:textId="77777777" w:rsidR="00A9631F" w:rsidRDefault="002D1D57">
            <w:pPr>
              <w:pStyle w:val="afff9"/>
            </w:pPr>
            <w:r>
              <w:t>Руководство функционального администратора</w:t>
            </w:r>
          </w:p>
        </w:tc>
        <w:tc>
          <w:tcPr>
            <w:tcW w:w="3537" w:type="dxa"/>
          </w:tcPr>
          <w:p w14:paraId="4A6F71BF" w14:textId="77777777" w:rsidR="00A9631F" w:rsidRDefault="002D1D57">
            <w:pPr>
              <w:pStyle w:val="afff9"/>
            </w:pPr>
            <w:r>
              <w:t>РИСОГД_ПК.7/ОК-2025.1.И5.1</w:t>
            </w:r>
          </w:p>
        </w:tc>
      </w:tr>
      <w:tr w:rsidR="00A9631F" w14:paraId="3E0BD7D8" w14:textId="77777777">
        <w:tc>
          <w:tcPr>
            <w:tcW w:w="846" w:type="dxa"/>
          </w:tcPr>
          <w:p w14:paraId="2615073F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0FC3C971" w14:textId="77777777" w:rsidR="00A9631F" w:rsidRDefault="002D1D57">
            <w:pPr>
              <w:pStyle w:val="afff9"/>
            </w:pPr>
            <w:r>
              <w:t>Руководство функционального администратора (Подмодуль управления землями)</w:t>
            </w:r>
          </w:p>
        </w:tc>
        <w:tc>
          <w:tcPr>
            <w:tcW w:w="3537" w:type="dxa"/>
          </w:tcPr>
          <w:p w14:paraId="6513A773" w14:textId="77777777" w:rsidR="00A9631F" w:rsidRDefault="002D1D57">
            <w:pPr>
              <w:pStyle w:val="afff9"/>
            </w:pPr>
            <w:r>
              <w:t>РИСОГД_ПК.7/ОК-2025.1.И5.1-01</w:t>
            </w:r>
          </w:p>
        </w:tc>
      </w:tr>
      <w:tr w:rsidR="00A9631F" w14:paraId="3BF0EE14" w14:textId="77777777">
        <w:tc>
          <w:tcPr>
            <w:tcW w:w="846" w:type="dxa"/>
          </w:tcPr>
          <w:p w14:paraId="676456FA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0F69A90A" w14:textId="77777777" w:rsidR="00A9631F" w:rsidRDefault="002D1D57">
            <w:pPr>
              <w:pStyle w:val="afff9"/>
            </w:pPr>
            <w:r>
              <w:t>Инструкция по развертыванию системы</w:t>
            </w:r>
          </w:p>
        </w:tc>
        <w:tc>
          <w:tcPr>
            <w:tcW w:w="3537" w:type="dxa"/>
          </w:tcPr>
          <w:p w14:paraId="63868D8B" w14:textId="77777777" w:rsidR="00A9631F" w:rsidRDefault="002D1D57">
            <w:pPr>
              <w:pStyle w:val="afff9"/>
              <w:rPr>
                <w:lang w:val="en-US"/>
              </w:rPr>
            </w:pPr>
            <w:r>
              <w:t>РИСОГД_ПК.7/ОК-2025.1.И6.1</w:t>
            </w:r>
          </w:p>
        </w:tc>
      </w:tr>
      <w:tr w:rsidR="00A9631F" w14:paraId="77607D1E" w14:textId="77777777">
        <w:tc>
          <w:tcPr>
            <w:tcW w:w="846" w:type="dxa"/>
          </w:tcPr>
          <w:p w14:paraId="24EA5447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4CAFE78E" w14:textId="77777777" w:rsidR="00A9631F" w:rsidRDefault="002D1D57">
            <w:pPr>
              <w:pStyle w:val="afff9"/>
            </w:pPr>
            <w:r>
              <w:t>Инструкция по развертыванию системы (Подмодуль управления землями)</w:t>
            </w:r>
          </w:p>
        </w:tc>
        <w:tc>
          <w:tcPr>
            <w:tcW w:w="3537" w:type="dxa"/>
          </w:tcPr>
          <w:p w14:paraId="13532288" w14:textId="77777777" w:rsidR="00A9631F" w:rsidRDefault="002D1D57">
            <w:pPr>
              <w:pStyle w:val="afff9"/>
            </w:pPr>
            <w:r>
              <w:t>РИСОГД_ПК.7/ОК-2025.1.И6.1-01</w:t>
            </w:r>
          </w:p>
        </w:tc>
      </w:tr>
      <w:tr w:rsidR="00A9631F" w14:paraId="4B4B9B50" w14:textId="77777777">
        <w:tc>
          <w:tcPr>
            <w:tcW w:w="846" w:type="dxa"/>
          </w:tcPr>
          <w:p w14:paraId="4BACCD33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3F490D8C" w14:textId="77777777" w:rsidR="00A9631F" w:rsidRDefault="002D1D57">
            <w:pPr>
              <w:pStyle w:val="afff9"/>
            </w:pPr>
            <w:r>
              <w:t>Регламент гарантийного обслуживания</w:t>
            </w:r>
          </w:p>
        </w:tc>
        <w:tc>
          <w:tcPr>
            <w:tcW w:w="3537" w:type="dxa"/>
          </w:tcPr>
          <w:p w14:paraId="70997C8A" w14:textId="77777777" w:rsidR="00A9631F" w:rsidRDefault="002D1D57">
            <w:pPr>
              <w:pStyle w:val="afff9"/>
            </w:pPr>
            <w:r>
              <w:t>РИСОГД_ПК.7/ОК-2025.1.И7.1</w:t>
            </w:r>
          </w:p>
        </w:tc>
      </w:tr>
      <w:tr w:rsidR="00A9631F" w14:paraId="62100E58" w14:textId="77777777">
        <w:tc>
          <w:tcPr>
            <w:tcW w:w="846" w:type="dxa"/>
          </w:tcPr>
          <w:p w14:paraId="2E923C88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3B28F989" w14:textId="77777777" w:rsidR="00A9631F" w:rsidRDefault="002D1D57">
            <w:pPr>
              <w:pStyle w:val="afff9"/>
            </w:pPr>
            <w:r>
              <w:t>Регламент эксплуатации Системы</w:t>
            </w:r>
          </w:p>
        </w:tc>
        <w:tc>
          <w:tcPr>
            <w:tcW w:w="3537" w:type="dxa"/>
          </w:tcPr>
          <w:p w14:paraId="2DF9C53A" w14:textId="77777777" w:rsidR="00A9631F" w:rsidRDefault="002D1D57">
            <w:pPr>
              <w:pStyle w:val="afff9"/>
            </w:pPr>
            <w:r>
              <w:t>РИСОГД_ПК.7/ОК-2025.1.И8.1</w:t>
            </w:r>
          </w:p>
        </w:tc>
      </w:tr>
      <w:tr w:rsidR="00A9631F" w14:paraId="449D9122" w14:textId="77777777">
        <w:tc>
          <w:tcPr>
            <w:tcW w:w="846" w:type="dxa"/>
          </w:tcPr>
          <w:p w14:paraId="1D0342BA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21239D9B" w14:textId="77777777" w:rsidR="00A9631F" w:rsidRDefault="002D1D57">
            <w:pPr>
              <w:pStyle w:val="afff9"/>
            </w:pPr>
            <w:r>
              <w:t>План восстановления в случае аварии</w:t>
            </w:r>
          </w:p>
        </w:tc>
        <w:tc>
          <w:tcPr>
            <w:tcW w:w="3537" w:type="dxa"/>
          </w:tcPr>
          <w:p w14:paraId="6E621A73" w14:textId="77777777" w:rsidR="00A9631F" w:rsidRDefault="002D1D57">
            <w:pPr>
              <w:pStyle w:val="afff9"/>
            </w:pPr>
            <w:r>
              <w:t>РИСОГД_ПК.7/ОК-2025.1.И10.1</w:t>
            </w:r>
          </w:p>
        </w:tc>
      </w:tr>
      <w:tr w:rsidR="00A9631F" w14:paraId="69A9D0C6" w14:textId="77777777">
        <w:tc>
          <w:tcPr>
            <w:tcW w:w="846" w:type="dxa"/>
          </w:tcPr>
          <w:p w14:paraId="6BD599CB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7C79F5C8" w14:textId="77777777" w:rsidR="00A9631F" w:rsidRDefault="002D1D57">
            <w:pPr>
              <w:pStyle w:val="afff9"/>
            </w:pPr>
            <w:r>
              <w:t>Паспорт</w:t>
            </w:r>
          </w:p>
        </w:tc>
        <w:tc>
          <w:tcPr>
            <w:tcW w:w="3537" w:type="dxa"/>
          </w:tcPr>
          <w:p w14:paraId="6DD6EF5E" w14:textId="77777777" w:rsidR="00A9631F" w:rsidRDefault="002D1D57">
            <w:pPr>
              <w:pStyle w:val="afff9"/>
              <w:rPr>
                <w:lang w:val="en-US"/>
              </w:rPr>
            </w:pPr>
            <w:r>
              <w:t>РИСОГД_ПК.7/ОК-2025.1.ПС.1</w:t>
            </w:r>
          </w:p>
        </w:tc>
      </w:tr>
      <w:tr w:rsidR="00A9631F" w14:paraId="0E67665A" w14:textId="77777777">
        <w:tc>
          <w:tcPr>
            <w:tcW w:w="846" w:type="dxa"/>
          </w:tcPr>
          <w:p w14:paraId="32BB1DDD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4F756A45" w14:textId="77777777" w:rsidR="00A9631F" w:rsidRDefault="002D1D57">
            <w:pPr>
              <w:pStyle w:val="afff9"/>
            </w:pPr>
            <w:r>
              <w:t>Общее описание Системы</w:t>
            </w:r>
          </w:p>
        </w:tc>
        <w:tc>
          <w:tcPr>
            <w:tcW w:w="3537" w:type="dxa"/>
          </w:tcPr>
          <w:p w14:paraId="667AC1BD" w14:textId="77777777" w:rsidR="00A9631F" w:rsidRDefault="002D1D57">
            <w:pPr>
              <w:pStyle w:val="afff9"/>
              <w:rPr>
                <w:lang w:val="en-US"/>
              </w:rPr>
            </w:pPr>
            <w:r>
              <w:t>РИСОГД_ПК.7/ОК-2025.1.ПД.1</w:t>
            </w:r>
          </w:p>
        </w:tc>
      </w:tr>
      <w:tr w:rsidR="00A9631F" w14:paraId="591DB543" w14:textId="77777777">
        <w:tc>
          <w:tcPr>
            <w:tcW w:w="846" w:type="dxa"/>
          </w:tcPr>
          <w:p w14:paraId="2FCE3362" w14:textId="77777777" w:rsidR="00A9631F" w:rsidRDefault="00A9631F">
            <w:pPr>
              <w:pStyle w:val="afff9"/>
              <w:numPr>
                <w:ilvl w:val="0"/>
                <w:numId w:val="20"/>
              </w:numPr>
              <w:jc w:val="center"/>
            </w:pPr>
          </w:p>
        </w:tc>
        <w:tc>
          <w:tcPr>
            <w:tcW w:w="4961" w:type="dxa"/>
          </w:tcPr>
          <w:p w14:paraId="14960248" w14:textId="77777777" w:rsidR="00A9631F" w:rsidRDefault="002D1D57">
            <w:pPr>
              <w:pStyle w:val="afff9"/>
            </w:pPr>
            <w:r>
              <w:t>Регламент взаимодействия с внешними информационными системами (включая паспорта информационного взаимодействия)</w:t>
            </w:r>
          </w:p>
        </w:tc>
        <w:tc>
          <w:tcPr>
            <w:tcW w:w="3537" w:type="dxa"/>
          </w:tcPr>
          <w:p w14:paraId="59E2492A" w14:textId="77777777" w:rsidR="00A9631F" w:rsidRDefault="002D1D57">
            <w:pPr>
              <w:pStyle w:val="afff9"/>
              <w:rPr>
                <w:lang w:val="en-US"/>
              </w:rPr>
            </w:pPr>
            <w:r>
              <w:t>РИСОГД_ПК.7/ОК-2025.1.И9.1</w:t>
            </w:r>
          </w:p>
        </w:tc>
      </w:tr>
    </w:tbl>
    <w:p w14:paraId="63BF9F7C" w14:textId="2A5BB6C9" w:rsidR="00A9631F" w:rsidRDefault="002D1D57">
      <w:pPr>
        <w:pStyle w:val="62"/>
        <w:rPr>
          <w:highlight w:val="white"/>
        </w:rPr>
      </w:pPr>
      <w:r>
        <w:rPr>
          <w:highlight w:val="white"/>
        </w:rPr>
        <w:t>П</w:t>
      </w:r>
      <w:r w:rsidR="00C405DE">
        <w:rPr>
          <w:highlight w:val="white"/>
        </w:rPr>
        <w:t>осле заключения Договора</w:t>
      </w:r>
      <w:r>
        <w:rPr>
          <w:highlight w:val="white"/>
        </w:rPr>
        <w:t xml:space="preserve"> </w:t>
      </w:r>
      <w:r w:rsidR="00C405DE">
        <w:rPr>
          <w:highlight w:val="white"/>
        </w:rPr>
        <w:t xml:space="preserve">Государственный </w:t>
      </w:r>
      <w:r>
        <w:rPr>
          <w:highlight w:val="white"/>
        </w:rPr>
        <w:t xml:space="preserve">Заказчик предоставляет Подрядчику доступ к указанным документам в СУРК </w:t>
      </w:r>
      <w:r w:rsidR="00C405DE">
        <w:rPr>
          <w:highlight w:val="white"/>
        </w:rPr>
        <w:t xml:space="preserve">Государственного </w:t>
      </w:r>
      <w:r>
        <w:rPr>
          <w:highlight w:val="white"/>
        </w:rPr>
        <w:t>Заказчика.</w:t>
      </w:r>
    </w:p>
    <w:p w14:paraId="49563136" w14:textId="3D072404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Доступ к СУРК предоставляется в течение 5 рабочих дней с даты направления Подрядчиком в адрес Заказчика заполненной анкеты на предоставление доступа к СУРК. Шаблон анкеты Подрядчик запрашивает у Заказчика в течение 5 (пяти) рабочих дней с даты заключения </w:t>
      </w:r>
      <w:r w:rsidR="002351A4">
        <w:rPr>
          <w:highlight w:val="white"/>
        </w:rPr>
        <w:t>Договора</w:t>
      </w:r>
      <w:r>
        <w:rPr>
          <w:highlight w:val="white"/>
        </w:rPr>
        <w:t>.</w:t>
      </w:r>
    </w:p>
    <w:p w14:paraId="0AAAC44E" w14:textId="77777777" w:rsidR="00A9631F" w:rsidRDefault="002D1D57">
      <w:pPr>
        <w:pStyle w:val="1"/>
      </w:pPr>
      <w:bookmarkStart w:id="60" w:name="_Toc228398615"/>
      <w:r>
        <w:lastRenderedPageBreak/>
        <w:t xml:space="preserve">Требования к </w:t>
      </w:r>
      <w:r>
        <w:rPr>
          <w:highlight w:val="white"/>
        </w:rPr>
        <w:t>РСО ПК</w:t>
      </w:r>
      <w:bookmarkEnd w:id="60"/>
    </w:p>
    <w:p w14:paraId="54399616" w14:textId="77777777" w:rsidR="00A9631F" w:rsidRDefault="002D1D57">
      <w:pPr>
        <w:pStyle w:val="a7"/>
      </w:pPr>
      <w:bookmarkStart w:id="61" w:name="_1qoc8b1"/>
      <w:bookmarkEnd w:id="61"/>
      <w:r>
        <w:t>Развитие РСО ПК должно строиться с учетом модульного принципа, допускающего раздельную разработку, установку, обновление и техническое обслуживание отдельных компонентов Системы.</w:t>
      </w:r>
    </w:p>
    <w:p w14:paraId="403FBB36" w14:textId="77777777" w:rsidR="00A9631F" w:rsidRDefault="002D1D57">
      <w:pPr>
        <w:pStyle w:val="a7"/>
      </w:pPr>
      <w:r>
        <w:t>При выполнении работ должно быть обеспечено преимущественное использование свободного ПО. В случае невозможности использования свободного ПО Подрядчик обязан обосновать и согласовать данный факт с Заказчиком.</w:t>
      </w:r>
    </w:p>
    <w:p w14:paraId="67FDCBB3" w14:textId="77777777" w:rsidR="00A9631F" w:rsidRDefault="002D1D57">
      <w:pPr>
        <w:pStyle w:val="a7"/>
      </w:pPr>
      <w:r>
        <w:t>Подмодуль должен отвечать критериям релевантности и целесообразности, что выражается в возможности использовать Подмодуль с минимальным привлечением дополнительных затрат ресурсов.</w:t>
      </w:r>
    </w:p>
    <w:p w14:paraId="0E7C7E01" w14:textId="77777777" w:rsidR="00A9631F" w:rsidRDefault="002D1D57">
      <w:pPr>
        <w:pStyle w:val="a7"/>
      </w:pPr>
      <w:r>
        <w:t>Требования к выполняемым работам могут быть детализированы при разработке ЧТЗ.</w:t>
      </w:r>
    </w:p>
    <w:p w14:paraId="58FA9606" w14:textId="77777777" w:rsidR="00A9631F" w:rsidRDefault="002D1D57">
      <w:pPr>
        <w:pStyle w:val="20"/>
      </w:pPr>
      <w:bookmarkStart w:id="62" w:name="_Toc228398616"/>
      <w:r>
        <w:t>Требования к способам и средствам связи для информационного обмена между компонентами Системы</w:t>
      </w:r>
      <w:bookmarkEnd w:id="62"/>
    </w:p>
    <w:p w14:paraId="205A3DB9" w14:textId="77777777" w:rsidR="00A9631F" w:rsidRDefault="002D1D57">
      <w:pPr>
        <w:pStyle w:val="a7"/>
      </w:pPr>
      <w:bookmarkStart w:id="63" w:name="_4anzqyu"/>
      <w:bookmarkEnd w:id="63"/>
      <w:r>
        <w:t>Компоненты Системы должны взаимодействовать через единое информационное пространство, построенное на базе технических средств Заказчика, посредством внутренних программных интерфейсов на базе протоколов:</w:t>
      </w:r>
    </w:p>
    <w:p w14:paraId="40FE9801" w14:textId="77777777" w:rsidR="00A9631F" w:rsidRDefault="002D1D57">
      <w:pPr>
        <w:pStyle w:val="a"/>
        <w:rPr>
          <w:lang w:val="en-US"/>
        </w:rPr>
      </w:pPr>
      <w:r>
        <w:rPr>
          <w:lang w:val="en-US"/>
        </w:rPr>
        <w:t xml:space="preserve">HTTP </w:t>
      </w:r>
      <w:r>
        <w:t>версии</w:t>
      </w:r>
      <w:r>
        <w:rPr>
          <w:lang w:val="en-US"/>
        </w:rPr>
        <w:t xml:space="preserve"> 1.1;</w:t>
      </w:r>
    </w:p>
    <w:p w14:paraId="021A483E" w14:textId="77777777" w:rsidR="00A9631F" w:rsidRDefault="002D1D57">
      <w:pPr>
        <w:pStyle w:val="a"/>
        <w:rPr>
          <w:lang w:val="en-US"/>
        </w:rPr>
      </w:pPr>
      <w:r>
        <w:rPr>
          <w:lang w:val="en-US"/>
        </w:rPr>
        <w:t>HTTP Over TLS (HTTPS);</w:t>
      </w:r>
    </w:p>
    <w:p w14:paraId="455218E3" w14:textId="77777777" w:rsidR="00A9631F" w:rsidRDefault="002D1D57">
      <w:pPr>
        <w:pStyle w:val="a"/>
      </w:pPr>
      <w:r>
        <w:t>TCP/IP.</w:t>
      </w:r>
    </w:p>
    <w:p w14:paraId="7991964E" w14:textId="77777777" w:rsidR="00A9631F" w:rsidRDefault="002D1D57">
      <w:pPr>
        <w:pStyle w:val="20"/>
      </w:pPr>
      <w:bookmarkStart w:id="64" w:name="_2pta16n"/>
      <w:bookmarkStart w:id="65" w:name="_Toc224738672"/>
      <w:bookmarkStart w:id="66" w:name="_Ref223612147"/>
      <w:bookmarkStart w:id="67" w:name="_Toc228398617"/>
      <w:bookmarkEnd w:id="64"/>
      <w:r>
        <w:t>Требования к характеристикам взаимосвязей РСО ПК с иными информационными системами</w:t>
      </w:r>
      <w:bookmarkEnd w:id="65"/>
      <w:bookmarkEnd w:id="66"/>
      <w:bookmarkEnd w:id="67"/>
    </w:p>
    <w:p w14:paraId="61401702" w14:textId="77777777" w:rsidR="00A9631F" w:rsidRDefault="002D1D57">
      <w:pPr>
        <w:pStyle w:val="a7"/>
      </w:pPr>
      <w:bookmarkStart w:id="68" w:name="_Toc224738673"/>
      <w:r>
        <w:t>Взаимодействие с внешними системами должно осуществляться с помощью веб-сервисов или через обмен структурированными файлами в специализированных форматах. В случае необходимости использования иного способа взаимодействия Подрядчик должен подготовить предложения и согласовать их с Заказчиком при участии Функционального заказчика.</w:t>
      </w:r>
    </w:p>
    <w:p w14:paraId="72BF9E7C" w14:textId="77777777" w:rsidR="00A9631F" w:rsidRDefault="002D1D57">
      <w:pPr>
        <w:pStyle w:val="a7"/>
      </w:pPr>
      <w:r>
        <w:t>В рамках выполнения работ Заказчик должен предоставить Подрядчику доступ к программным интерфейсам внешних систем для реализации информационного взаимодействия с ними.</w:t>
      </w:r>
    </w:p>
    <w:p w14:paraId="3C2FF76E" w14:textId="77777777" w:rsidR="00A9631F" w:rsidRDefault="002D1D57">
      <w:pPr>
        <w:pStyle w:val="a7"/>
      </w:pPr>
      <w:r>
        <w:t>Информационное взаимодействие с внешними системами должно осуществляться только при наличии технических возможностей по взаимодействию с интегрируемыми системами.</w:t>
      </w:r>
    </w:p>
    <w:p w14:paraId="1733FE85" w14:textId="77777777" w:rsidR="00A9631F" w:rsidRDefault="002D1D57">
      <w:pPr>
        <w:pStyle w:val="a7"/>
      </w:pPr>
      <w:r>
        <w:t xml:space="preserve">В случае если взаимодействие с внешними системами не может быть проверено на промышленных (продуктивных) средах взаимодействующих систем (по причине неготовности со стороны внешней </w:t>
      </w:r>
      <w:r>
        <w:rPr>
          <w:lang w:bidi="en-US"/>
        </w:rPr>
        <w:t>ИС</w:t>
      </w:r>
      <w:r>
        <w:t xml:space="preserve"> или иным причинам), функции взаимодействия, разработанные в соответствии с требованиями ТЗ, должны быть проверены на тестовом стенде, при этом допускается проведение проверок с использованием эмуляторов внешних систем.</w:t>
      </w:r>
    </w:p>
    <w:p w14:paraId="40B7F9B3" w14:textId="77777777" w:rsidR="00A9631F" w:rsidRDefault="002D1D57">
      <w:pPr>
        <w:pStyle w:val="20"/>
      </w:pPr>
      <w:bookmarkStart w:id="69" w:name="_Toc228398618"/>
      <w:r>
        <w:t>Требования к функциям (задачам), реализуемым в рамках выполнения работ</w:t>
      </w:r>
      <w:bookmarkEnd w:id="68"/>
      <w:bookmarkEnd w:id="69"/>
    </w:p>
    <w:p w14:paraId="6CF32982" w14:textId="77777777" w:rsidR="00A9631F" w:rsidRDefault="002D1D57">
      <w:pPr>
        <w:pStyle w:val="a7"/>
      </w:pPr>
      <w:r>
        <w:t>В рамках выполнения работ по развитию РСО ПК, необходимо реализовать:</w:t>
      </w:r>
    </w:p>
    <w:p w14:paraId="478C4621" w14:textId="16313A74" w:rsidR="00A9631F" w:rsidRPr="00BD29D6" w:rsidRDefault="00F7134B" w:rsidP="00BD29D6">
      <w:pPr>
        <w:pStyle w:val="a"/>
        <w:rPr>
          <w:highlight w:val="white"/>
        </w:rPr>
      </w:pPr>
      <w:r>
        <w:t xml:space="preserve">функциональные возможности </w:t>
      </w:r>
      <w:r w:rsidR="00DC0301">
        <w:t>создания</w:t>
      </w:r>
      <w:r w:rsidR="00DC0301" w:rsidRPr="00BD29D6">
        <w:t xml:space="preserve"> </w:t>
      </w:r>
      <w:r w:rsidR="00BD29D6" w:rsidRPr="00BD29D6">
        <w:t>слоя планов строительства и ремонта дорог</w:t>
      </w:r>
      <w:r w:rsidR="00BD29D6">
        <w:rPr>
          <w:highlight w:val="white"/>
        </w:rPr>
        <w:t xml:space="preserve"> </w:t>
      </w:r>
      <w:r w:rsidR="002D1D57" w:rsidRPr="00BD29D6">
        <w:rPr>
          <w:highlight w:val="white"/>
        </w:rPr>
        <w:t>(п. </w:t>
      </w:r>
      <w:r w:rsidR="002D1D57" w:rsidRPr="00BD29D6">
        <w:rPr>
          <w:highlight w:val="white"/>
        </w:rPr>
        <w:fldChar w:fldCharType="begin"/>
      </w:r>
      <w:r w:rsidR="002D1D57" w:rsidRPr="00BD29D6">
        <w:rPr>
          <w:highlight w:val="white"/>
        </w:rPr>
        <w:instrText xml:space="preserve"> REF _Ref225419270 \r \h  \* MERGEFORMAT </w:instrText>
      </w:r>
      <w:r w:rsidR="002D1D57" w:rsidRPr="00BD29D6">
        <w:rPr>
          <w:highlight w:val="white"/>
        </w:rPr>
      </w:r>
      <w:r w:rsidR="002D1D57" w:rsidRPr="00BD29D6">
        <w:rPr>
          <w:highlight w:val="white"/>
        </w:rPr>
        <w:fldChar w:fldCharType="separate"/>
      </w:r>
      <w:r w:rsidR="002D1D57" w:rsidRPr="00BD29D6">
        <w:rPr>
          <w:highlight w:val="white"/>
        </w:rPr>
        <w:t>4.3.1</w:t>
      </w:r>
      <w:r w:rsidR="002D1D57" w:rsidRPr="00BD29D6">
        <w:rPr>
          <w:highlight w:val="white"/>
        </w:rPr>
        <w:fldChar w:fldCharType="end"/>
      </w:r>
      <w:r w:rsidR="0089679D">
        <w:rPr>
          <w:highlight w:val="white"/>
        </w:rPr>
        <w:t xml:space="preserve"> Технического задания</w:t>
      </w:r>
      <w:r w:rsidR="002D1D57" w:rsidRPr="00BD29D6">
        <w:rPr>
          <w:highlight w:val="white"/>
        </w:rPr>
        <w:t>);</w:t>
      </w:r>
    </w:p>
    <w:p w14:paraId="6B6B3B06" w14:textId="5350E535" w:rsidR="00A9631F" w:rsidRDefault="00F7134B" w:rsidP="00BD29D6">
      <w:pPr>
        <w:pStyle w:val="a"/>
        <w:rPr>
          <w:highlight w:val="white"/>
        </w:rPr>
      </w:pPr>
      <w:r>
        <w:t xml:space="preserve">функциональные возможности </w:t>
      </w:r>
      <w:r w:rsidR="00DC0301">
        <w:rPr>
          <w:rFonts w:cs="Times New Roman"/>
          <w:szCs w:val="24"/>
        </w:rPr>
        <w:t>создания</w:t>
      </w:r>
      <w:r w:rsidR="00DC0301" w:rsidRPr="00BD29D6">
        <w:rPr>
          <w:rFonts w:cs="Times New Roman"/>
          <w:szCs w:val="24"/>
        </w:rPr>
        <w:t xml:space="preserve"> </w:t>
      </w:r>
      <w:r w:rsidR="00BD29D6" w:rsidRPr="00BD29D6">
        <w:rPr>
          <w:rFonts w:cs="Times New Roman"/>
          <w:szCs w:val="24"/>
        </w:rPr>
        <w:t>слоя гарантийных дорог</w:t>
      </w:r>
      <w:r w:rsidR="00460536">
        <w:rPr>
          <w:highlight w:val="white"/>
        </w:rPr>
        <w:t xml:space="preserve"> </w:t>
      </w:r>
      <w:r w:rsidR="002D1D57">
        <w:rPr>
          <w:highlight w:val="white"/>
        </w:rPr>
        <w:t>(п. </w:t>
      </w:r>
      <w:r w:rsidR="002D1D57">
        <w:rPr>
          <w:highlight w:val="white"/>
        </w:rPr>
        <w:fldChar w:fldCharType="begin"/>
      </w:r>
      <w:r w:rsidR="002D1D57">
        <w:rPr>
          <w:highlight w:val="white"/>
        </w:rPr>
        <w:instrText xml:space="preserve"> REF _Ref225419271 \r \h  \* MERGEFORMAT </w:instrText>
      </w:r>
      <w:r w:rsidR="002D1D57">
        <w:rPr>
          <w:highlight w:val="white"/>
        </w:rPr>
      </w:r>
      <w:r w:rsidR="002D1D57">
        <w:rPr>
          <w:highlight w:val="white"/>
        </w:rPr>
        <w:fldChar w:fldCharType="separate"/>
      </w:r>
      <w:r w:rsidR="002D1D57">
        <w:rPr>
          <w:highlight w:val="white"/>
        </w:rPr>
        <w:t>4.3.2</w:t>
      </w:r>
      <w:r w:rsidR="002D1D57">
        <w:rPr>
          <w:highlight w:val="white"/>
        </w:rPr>
        <w:fldChar w:fldCharType="end"/>
      </w:r>
      <w:r w:rsidR="0089679D">
        <w:rPr>
          <w:highlight w:val="white"/>
        </w:rPr>
        <w:t xml:space="preserve"> Технического задания</w:t>
      </w:r>
      <w:r w:rsidR="002D1D57">
        <w:rPr>
          <w:highlight w:val="white"/>
        </w:rPr>
        <w:t>);</w:t>
      </w:r>
    </w:p>
    <w:p w14:paraId="0BC4499F" w14:textId="5CF61679" w:rsidR="00A9631F" w:rsidRDefault="00D314BF" w:rsidP="00D314BF">
      <w:pPr>
        <w:pStyle w:val="a"/>
        <w:rPr>
          <w:highlight w:val="white"/>
        </w:rPr>
      </w:pPr>
      <w:r>
        <w:lastRenderedPageBreak/>
        <w:t>функциональн</w:t>
      </w:r>
      <w:r w:rsidR="00F7134B">
        <w:t>ые</w:t>
      </w:r>
      <w:r>
        <w:t xml:space="preserve"> возможност</w:t>
      </w:r>
      <w:r w:rsidR="00F7134B">
        <w:t>и</w:t>
      </w:r>
      <w:r>
        <w:t xml:space="preserve"> </w:t>
      </w:r>
      <w:r w:rsidRPr="00D314BF">
        <w:t>импорта и экспорта чертежей трасс инженерных сетей из проектов ТП на карту</w:t>
      </w:r>
      <w:r w:rsidRPr="00D314BF">
        <w:rPr>
          <w:highlight w:val="white"/>
        </w:rPr>
        <w:t xml:space="preserve"> </w:t>
      </w:r>
      <w:r w:rsidR="002D1D57">
        <w:rPr>
          <w:highlight w:val="white"/>
        </w:rPr>
        <w:t>(п. </w:t>
      </w:r>
      <w:r w:rsidR="002D1D57">
        <w:rPr>
          <w:highlight w:val="white"/>
        </w:rPr>
        <w:fldChar w:fldCharType="begin"/>
      </w:r>
      <w:r w:rsidR="002D1D57">
        <w:rPr>
          <w:highlight w:val="white"/>
        </w:rPr>
        <w:instrText xml:space="preserve"> REF _Ref225419272 \r \h  \* MERGEFORMAT </w:instrText>
      </w:r>
      <w:r w:rsidR="002D1D57">
        <w:rPr>
          <w:highlight w:val="white"/>
        </w:rPr>
      </w:r>
      <w:r w:rsidR="002D1D57">
        <w:rPr>
          <w:highlight w:val="white"/>
        </w:rPr>
        <w:fldChar w:fldCharType="separate"/>
      </w:r>
      <w:r w:rsidR="002D1D57">
        <w:rPr>
          <w:highlight w:val="white"/>
        </w:rPr>
        <w:t>4.3.3</w:t>
      </w:r>
      <w:r w:rsidR="002D1D57">
        <w:rPr>
          <w:highlight w:val="white"/>
        </w:rPr>
        <w:fldChar w:fldCharType="end"/>
      </w:r>
      <w:r w:rsidR="0089679D">
        <w:rPr>
          <w:highlight w:val="white"/>
        </w:rPr>
        <w:t xml:space="preserve"> Технического задания</w:t>
      </w:r>
      <w:r w:rsidR="002D1D57">
        <w:rPr>
          <w:highlight w:val="white"/>
        </w:rPr>
        <w:t>);</w:t>
      </w:r>
    </w:p>
    <w:p w14:paraId="044916BB" w14:textId="7E592B9B" w:rsidR="00A9631F" w:rsidRDefault="002D1D57">
      <w:pPr>
        <w:pStyle w:val="a"/>
        <w:rPr>
          <w:highlight w:val="white"/>
        </w:rPr>
      </w:pPr>
      <w:r>
        <w:rPr>
          <w:highlight w:val="white"/>
        </w:rPr>
        <w:t>функциональн</w:t>
      </w:r>
      <w:r w:rsidR="003A1E2B">
        <w:rPr>
          <w:highlight w:val="white"/>
        </w:rPr>
        <w:t>ую</w:t>
      </w:r>
      <w:r>
        <w:rPr>
          <w:highlight w:val="white"/>
        </w:rPr>
        <w:t xml:space="preserve"> возможност</w:t>
      </w:r>
      <w:r w:rsidR="003A1E2B">
        <w:rPr>
          <w:highlight w:val="white"/>
        </w:rPr>
        <w:t>ь</w:t>
      </w:r>
      <w:r>
        <w:rPr>
          <w:highlight w:val="white"/>
        </w:rPr>
        <w:t xml:space="preserve"> отправки заявок на ТП в ОМСУ (п. </w:t>
      </w:r>
      <w:r>
        <w:rPr>
          <w:highlight w:val="white"/>
        </w:rPr>
        <w:fldChar w:fldCharType="begin"/>
      </w:r>
      <w:r>
        <w:rPr>
          <w:highlight w:val="white"/>
        </w:rPr>
        <w:instrText xml:space="preserve"> REF _Ref225419273 \r \h  \* MERGEFORMAT </w:instrText>
      </w:r>
      <w:r>
        <w:rPr>
          <w:highlight w:val="white"/>
        </w:rPr>
      </w:r>
      <w:r>
        <w:rPr>
          <w:highlight w:val="white"/>
        </w:rPr>
        <w:fldChar w:fldCharType="separate"/>
      </w:r>
      <w:r>
        <w:rPr>
          <w:highlight w:val="white"/>
        </w:rPr>
        <w:t>4.3.4</w:t>
      </w:r>
      <w:r>
        <w:rPr>
          <w:highlight w:val="white"/>
        </w:rPr>
        <w:fldChar w:fldCharType="end"/>
      </w:r>
      <w:r w:rsidR="0089679D">
        <w:rPr>
          <w:highlight w:val="white"/>
        </w:rPr>
        <w:t xml:space="preserve"> Технического задания</w:t>
      </w:r>
      <w:r>
        <w:rPr>
          <w:highlight w:val="white"/>
        </w:rPr>
        <w:t>);</w:t>
      </w:r>
    </w:p>
    <w:p w14:paraId="02F9BFBB" w14:textId="565172C3" w:rsidR="00A9631F" w:rsidRDefault="002D1D57">
      <w:pPr>
        <w:pStyle w:val="a"/>
        <w:rPr>
          <w:highlight w:val="white"/>
        </w:rPr>
      </w:pPr>
      <w:r>
        <w:rPr>
          <w:highlight w:val="white"/>
        </w:rPr>
        <w:t>доработки формы подачи заявок на ТП на Градостроительном портале РИСОГД ПК (п.</w:t>
      </w:r>
      <w:r>
        <w:rPr>
          <w:highlight w:val="white"/>
          <w:lang w:val="en-US"/>
        </w:rPr>
        <w:t> </w:t>
      </w:r>
      <w:r>
        <w:rPr>
          <w:highlight w:val="white"/>
          <w:lang w:val="en-US"/>
        </w:rPr>
        <w:fldChar w:fldCharType="begin"/>
      </w:r>
      <w:r w:rsidRPr="00F83056">
        <w:rPr>
          <w:highlight w:val="white"/>
        </w:rPr>
        <w:instrText xml:space="preserve"> </w:instrText>
      </w:r>
      <w:r>
        <w:rPr>
          <w:highlight w:val="white"/>
          <w:lang w:val="en-US"/>
        </w:rPr>
        <w:instrText>REF</w:instrText>
      </w:r>
      <w:r w:rsidRPr="00F83056">
        <w:rPr>
          <w:highlight w:val="white"/>
        </w:rPr>
        <w:instrText xml:space="preserve"> _</w:instrText>
      </w:r>
      <w:r>
        <w:rPr>
          <w:highlight w:val="white"/>
          <w:lang w:val="en-US"/>
        </w:rPr>
        <w:instrText>Ref</w:instrText>
      </w:r>
      <w:r w:rsidRPr="00F83056">
        <w:rPr>
          <w:highlight w:val="white"/>
        </w:rPr>
        <w:instrText>225495388 \</w:instrText>
      </w:r>
      <w:r>
        <w:rPr>
          <w:highlight w:val="white"/>
          <w:lang w:val="en-US"/>
        </w:rPr>
        <w:instrText>r</w:instrText>
      </w:r>
      <w:r w:rsidRPr="00F83056">
        <w:rPr>
          <w:highlight w:val="white"/>
        </w:rPr>
        <w:instrText xml:space="preserve"> \</w:instrText>
      </w:r>
      <w:r>
        <w:rPr>
          <w:highlight w:val="white"/>
          <w:lang w:val="en-US"/>
        </w:rPr>
        <w:instrText>h</w:instrText>
      </w:r>
      <w:r w:rsidRPr="00F83056">
        <w:rPr>
          <w:highlight w:val="white"/>
        </w:rPr>
        <w:instrText xml:space="preserve"> </w:instrText>
      </w:r>
      <w:r>
        <w:rPr>
          <w:highlight w:val="white"/>
          <w:lang w:val="en-US"/>
        </w:rPr>
      </w:r>
      <w:r>
        <w:rPr>
          <w:highlight w:val="white"/>
          <w:lang w:val="en-US"/>
        </w:rPr>
        <w:fldChar w:fldCharType="separate"/>
      </w:r>
      <w:r>
        <w:rPr>
          <w:highlight w:val="white"/>
          <w:lang w:val="en-US"/>
        </w:rPr>
        <w:t>4.3.5</w:t>
      </w:r>
      <w:r>
        <w:rPr>
          <w:highlight w:val="white"/>
          <w:lang w:val="en-US"/>
        </w:rPr>
        <w:fldChar w:fldCharType="end"/>
      </w:r>
      <w:r w:rsidR="0089679D">
        <w:t xml:space="preserve"> Технического задания</w:t>
      </w:r>
      <w:r>
        <w:t>).</w:t>
      </w:r>
    </w:p>
    <w:p w14:paraId="423D1A76" w14:textId="61760BAD" w:rsidR="00A9631F" w:rsidRDefault="002D1D57">
      <w:pPr>
        <w:pStyle w:val="31"/>
      </w:pPr>
      <w:bookmarkStart w:id="70" w:name="_Ref225419270"/>
      <w:bookmarkStart w:id="71" w:name="_Toc228398619"/>
      <w:r>
        <w:t>Требования к реализации</w:t>
      </w:r>
      <w:r w:rsidR="00F7134B">
        <w:t xml:space="preserve"> функциональных возможностей</w:t>
      </w:r>
      <w:r>
        <w:t xml:space="preserve"> </w:t>
      </w:r>
      <w:r w:rsidR="00DC0301">
        <w:t xml:space="preserve">создания </w:t>
      </w:r>
      <w:r>
        <w:t>слоя планов строительства и ремонта дорог</w:t>
      </w:r>
      <w:bookmarkEnd w:id="70"/>
      <w:bookmarkEnd w:id="71"/>
    </w:p>
    <w:p w14:paraId="3D2CFD2F" w14:textId="77777777" w:rsidR="00A9631F" w:rsidRDefault="002D1D57">
      <w:pPr>
        <w:pStyle w:val="a7"/>
        <w:rPr>
          <w:rFonts w:eastAsia="Courier New"/>
        </w:rPr>
      </w:pPr>
      <w:r>
        <w:rPr>
          <w:rFonts w:eastAsia="Courier New"/>
        </w:rPr>
        <w:t>В рамках создания слоя планов строительства и ремонта дорог необходимо:</w:t>
      </w:r>
    </w:p>
    <w:p w14:paraId="01F9B62A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добавить в меню системы папку «Дороги», разместить в ней пункт «Планы строительства и ремонта дорог»;</w:t>
      </w:r>
    </w:p>
    <w:p w14:paraId="63CE24AD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при выборе пункта «Планы строительства и ремонта дорог» отображать список участков дорог, включенных в план строительства и ремонта;</w:t>
      </w:r>
    </w:p>
    <w:p w14:paraId="7661DC42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создать карточку «Строка плана строительства и ремонта дорог»;</w:t>
      </w:r>
    </w:p>
    <w:p w14:paraId="234BD7E6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реализовать возможность ведения геометрии (линий, полигонов) для строк плана строительства и ремонта дорог;</w:t>
      </w:r>
    </w:p>
    <w:p w14:paraId="2FA65937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создать на карте слой с названием «Планы строительства и ремонта дорог»;</w:t>
      </w:r>
    </w:p>
    <w:p w14:paraId="1BB95179" w14:textId="60B46645" w:rsidR="00A9631F" w:rsidRDefault="002D1D57">
      <w:pPr>
        <w:pStyle w:val="a"/>
        <w:rPr>
          <w:highlight w:val="white"/>
        </w:rPr>
      </w:pPr>
      <w:r>
        <w:rPr>
          <w:highlight w:val="white"/>
        </w:rPr>
        <w:t>отображать на указанном слое расположение участков дорог, запланированных к строительству или ремонту.</w:t>
      </w:r>
    </w:p>
    <w:p w14:paraId="03C45949" w14:textId="2E1320A1" w:rsidR="00DD0632" w:rsidRPr="00DD0632" w:rsidRDefault="00DD0632" w:rsidP="00DD0632">
      <w:pPr>
        <w:pStyle w:val="a7"/>
        <w:rPr>
          <w:rFonts w:eastAsia="Courier New"/>
        </w:rPr>
      </w:pPr>
      <w:r w:rsidRPr="00DD0632">
        <w:rPr>
          <w:rFonts w:eastAsia="Courier New"/>
        </w:rPr>
        <w:t xml:space="preserve">Требования к реализации функциональных возможностей </w:t>
      </w:r>
      <w:r w:rsidR="00DC0301">
        <w:rPr>
          <w:rFonts w:eastAsia="Courier New"/>
        </w:rPr>
        <w:t>создания</w:t>
      </w:r>
      <w:r w:rsidR="00DC0301" w:rsidRPr="00DD0632">
        <w:rPr>
          <w:rFonts w:eastAsia="Courier New"/>
        </w:rPr>
        <w:t xml:space="preserve"> </w:t>
      </w:r>
      <w:r w:rsidRPr="00DD0632">
        <w:rPr>
          <w:rFonts w:eastAsia="Courier New"/>
        </w:rPr>
        <w:t xml:space="preserve">слоя планов строительства и ремонта дорог могут быть детализированы </w:t>
      </w:r>
      <w:r>
        <w:rPr>
          <w:rFonts w:eastAsia="Courier New"/>
        </w:rPr>
        <w:t xml:space="preserve">в </w:t>
      </w:r>
      <w:r w:rsidRPr="00DD0632">
        <w:rPr>
          <w:rFonts w:eastAsia="Courier New"/>
        </w:rPr>
        <w:t>ЧТЗ на соответствующем этапе выполнения работ (раздел 5 ТЗ).</w:t>
      </w:r>
    </w:p>
    <w:p w14:paraId="2F77552B" w14:textId="1C79E608" w:rsidR="00A9631F" w:rsidRDefault="002D1D57">
      <w:pPr>
        <w:pStyle w:val="31"/>
      </w:pPr>
      <w:bookmarkStart w:id="72" w:name="_Ref225419271"/>
      <w:bookmarkStart w:id="73" w:name="_Toc228398620"/>
      <w:r>
        <w:t xml:space="preserve">Требования к реализации </w:t>
      </w:r>
      <w:r w:rsidR="00F7134B">
        <w:t xml:space="preserve">функциональных возможностей </w:t>
      </w:r>
      <w:r w:rsidR="00DC0301">
        <w:t xml:space="preserve">создания </w:t>
      </w:r>
      <w:r>
        <w:t>слоя гарантийных дорог</w:t>
      </w:r>
      <w:bookmarkEnd w:id="72"/>
      <w:bookmarkEnd w:id="73"/>
    </w:p>
    <w:p w14:paraId="100B0DAB" w14:textId="12D6BD0F" w:rsidR="00A9631F" w:rsidRDefault="002D1D57">
      <w:pPr>
        <w:pStyle w:val="a7"/>
        <w:rPr>
          <w:rFonts w:eastAsia="Courier New"/>
        </w:rPr>
      </w:pPr>
      <w:r>
        <w:rPr>
          <w:rFonts w:eastAsia="Courier New"/>
        </w:rPr>
        <w:t xml:space="preserve">В рамках создания слоя гарантийных </w:t>
      </w:r>
      <w:r w:rsidR="00014C62">
        <w:rPr>
          <w:rFonts w:eastAsia="Courier New"/>
        </w:rPr>
        <w:t xml:space="preserve">дорог </w:t>
      </w:r>
      <w:r>
        <w:rPr>
          <w:rFonts w:eastAsia="Courier New"/>
        </w:rPr>
        <w:t>необходимо:</w:t>
      </w:r>
    </w:p>
    <w:p w14:paraId="131811B2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добавить в меню системы в папку «Дороги» пункт «Гарантийные дороги»;</w:t>
      </w:r>
    </w:p>
    <w:p w14:paraId="1D6B9276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при выборе пункта «Гарантийные дороги» отображать список участков дорог, находящихся на гарантии;</w:t>
      </w:r>
    </w:p>
    <w:p w14:paraId="42DE8691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создать карточку «Гарантийный участок дороги»;</w:t>
      </w:r>
    </w:p>
    <w:p w14:paraId="6DDD5060" w14:textId="2DDF333C" w:rsidR="00A9631F" w:rsidRDefault="002D1D57">
      <w:pPr>
        <w:pStyle w:val="a"/>
        <w:rPr>
          <w:highlight w:val="white"/>
        </w:rPr>
      </w:pPr>
      <w:r>
        <w:rPr>
          <w:highlight w:val="white"/>
        </w:rPr>
        <w:t>реализовать возм</w:t>
      </w:r>
      <w:r w:rsidR="00460536">
        <w:rPr>
          <w:highlight w:val="white"/>
        </w:rPr>
        <w:t>ожность ввода геометрии (</w:t>
      </w:r>
      <w:r>
        <w:rPr>
          <w:highlight w:val="white"/>
        </w:rPr>
        <w:t>линий, полигонов) для отображения гарантийных участков дорог на карте;</w:t>
      </w:r>
    </w:p>
    <w:p w14:paraId="5E615BB3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создать на карте слой с названием «Гарантийные дороги»;</w:t>
      </w:r>
    </w:p>
    <w:p w14:paraId="5807C05C" w14:textId="6568610D" w:rsidR="00A9631F" w:rsidRDefault="002D1D57">
      <w:pPr>
        <w:pStyle w:val="a"/>
        <w:rPr>
          <w:highlight w:val="white"/>
        </w:rPr>
      </w:pPr>
      <w:r>
        <w:rPr>
          <w:highlight w:val="white"/>
        </w:rPr>
        <w:t>отображать на указанном слое расположение участков дорог, находящихся на гарантии.</w:t>
      </w:r>
    </w:p>
    <w:p w14:paraId="70600BA8" w14:textId="083C49B4" w:rsidR="00DD0632" w:rsidRPr="00DD0632" w:rsidRDefault="00DD0632" w:rsidP="00DD0632">
      <w:pPr>
        <w:pStyle w:val="a7"/>
        <w:rPr>
          <w:rFonts w:eastAsia="Courier New"/>
        </w:rPr>
      </w:pPr>
      <w:r w:rsidRPr="00DD0632">
        <w:rPr>
          <w:rFonts w:eastAsia="Courier New"/>
        </w:rPr>
        <w:t xml:space="preserve">Требования к реализации функциональных возможностей </w:t>
      </w:r>
      <w:r w:rsidR="00DC0301">
        <w:rPr>
          <w:rFonts w:eastAsia="Courier New"/>
        </w:rPr>
        <w:t>создания</w:t>
      </w:r>
      <w:r w:rsidR="00DC0301" w:rsidRPr="00DD0632">
        <w:rPr>
          <w:rFonts w:eastAsia="Courier New"/>
        </w:rPr>
        <w:t xml:space="preserve"> </w:t>
      </w:r>
      <w:r w:rsidRPr="00DD0632">
        <w:rPr>
          <w:rFonts w:eastAsia="Courier New"/>
        </w:rPr>
        <w:t xml:space="preserve">слоя </w:t>
      </w:r>
      <w:r>
        <w:rPr>
          <w:rFonts w:eastAsia="Courier New"/>
        </w:rPr>
        <w:t>гарантийных</w:t>
      </w:r>
      <w:r w:rsidRPr="00DD0632">
        <w:rPr>
          <w:rFonts w:eastAsia="Courier New"/>
        </w:rPr>
        <w:t xml:space="preserve"> дорог могут быть детализированы </w:t>
      </w:r>
      <w:r>
        <w:rPr>
          <w:rFonts w:eastAsia="Courier New"/>
        </w:rPr>
        <w:t xml:space="preserve">в </w:t>
      </w:r>
      <w:r w:rsidRPr="00DD0632">
        <w:rPr>
          <w:rFonts w:eastAsia="Courier New"/>
        </w:rPr>
        <w:t>ЧТЗ на соответствующем этапе выполнения работ (раздел 5 ТЗ).</w:t>
      </w:r>
    </w:p>
    <w:p w14:paraId="3C6B7D90" w14:textId="745F9CA6" w:rsidR="00A9631F" w:rsidRDefault="002D1D57" w:rsidP="00D314BF">
      <w:pPr>
        <w:pStyle w:val="31"/>
      </w:pPr>
      <w:bookmarkStart w:id="74" w:name="_Ref225419272"/>
      <w:bookmarkStart w:id="75" w:name="_Toc228398621"/>
      <w:r>
        <w:t xml:space="preserve">Требования к реализации </w:t>
      </w:r>
      <w:bookmarkEnd w:id="74"/>
      <w:r w:rsidR="00D314BF" w:rsidRPr="00D314BF">
        <w:t>функционал</w:t>
      </w:r>
      <w:r w:rsidR="00D314BF">
        <w:t>ьн</w:t>
      </w:r>
      <w:r w:rsidR="00F7134B">
        <w:t>ых</w:t>
      </w:r>
      <w:r w:rsidR="00D314BF">
        <w:t xml:space="preserve"> возможност</w:t>
      </w:r>
      <w:r w:rsidR="00F7134B">
        <w:t>ей</w:t>
      </w:r>
      <w:r w:rsidR="00D314BF" w:rsidRPr="00D314BF">
        <w:t xml:space="preserve"> импорта и экспорта чертежей трасс инженерных сетей из проектов ТП на карту</w:t>
      </w:r>
      <w:bookmarkEnd w:id="75"/>
    </w:p>
    <w:p w14:paraId="02BCC59F" w14:textId="446398E4" w:rsidR="00A9631F" w:rsidRPr="00D314BF" w:rsidRDefault="002D1D57">
      <w:pPr>
        <w:pStyle w:val="a7"/>
        <w:rPr>
          <w:rFonts w:eastAsia="Courier New"/>
          <w:highlight w:val="white"/>
        </w:rPr>
      </w:pPr>
      <w:r w:rsidRPr="00D314BF">
        <w:rPr>
          <w:rFonts w:eastAsia="Courier New"/>
          <w:highlight w:val="white"/>
        </w:rPr>
        <w:t xml:space="preserve">В рамках реализации </w:t>
      </w:r>
      <w:r w:rsidR="00D314BF" w:rsidRPr="00D314BF">
        <w:rPr>
          <w:rFonts w:eastAsia="Courier New"/>
          <w:highlight w:val="white"/>
        </w:rPr>
        <w:t>функционал</w:t>
      </w:r>
      <w:r w:rsidR="00D314BF">
        <w:rPr>
          <w:rFonts w:eastAsia="Courier New"/>
          <w:highlight w:val="white"/>
        </w:rPr>
        <w:t>ьной возможности</w:t>
      </w:r>
      <w:r w:rsidR="00D314BF" w:rsidRPr="00D314BF">
        <w:rPr>
          <w:rFonts w:eastAsia="Courier New"/>
          <w:highlight w:val="white"/>
        </w:rPr>
        <w:t xml:space="preserve"> импорта и экспорта чертежей трасс инженерных сетей из проектов ТП на карту </w:t>
      </w:r>
      <w:r w:rsidRPr="00D314BF">
        <w:rPr>
          <w:rFonts w:eastAsia="Courier New"/>
          <w:highlight w:val="white"/>
        </w:rPr>
        <w:t>необходимо:</w:t>
      </w:r>
    </w:p>
    <w:p w14:paraId="5EF344FB" w14:textId="02F3C00B" w:rsidR="00BD29D6" w:rsidRDefault="00BD29D6" w:rsidP="00BD29D6">
      <w:pPr>
        <w:pStyle w:val="a"/>
      </w:pPr>
      <w:r>
        <w:t>реализовать механизм загрузки файлов ф</w:t>
      </w:r>
      <w:r w:rsidR="00D314BF">
        <w:t>ормата DXF</w:t>
      </w:r>
      <w:r w:rsidR="00D33D43">
        <w:t>/</w:t>
      </w:r>
      <w:r w:rsidR="00D33D43">
        <w:rPr>
          <w:lang w:val="en-US"/>
        </w:rPr>
        <w:t>DWG</w:t>
      </w:r>
      <w:r w:rsidR="00D314BF">
        <w:t xml:space="preserve"> для проектов ТП;</w:t>
      </w:r>
    </w:p>
    <w:p w14:paraId="48A99C70" w14:textId="6871E62B" w:rsidR="00A9631F" w:rsidRDefault="00BD29D6" w:rsidP="00BD29D6">
      <w:pPr>
        <w:pStyle w:val="a"/>
        <w:rPr>
          <w:highlight w:val="white"/>
        </w:rPr>
      </w:pPr>
      <w:r>
        <w:t>реализовать механизм выгрузки геометрии загруженных проектов ТП, с учетом слоев используемых для анализа пересечений в формате SHP</w:t>
      </w:r>
      <w:r w:rsidR="002D1D57">
        <w:rPr>
          <w:highlight w:val="white"/>
        </w:rPr>
        <w:t>.</w:t>
      </w:r>
    </w:p>
    <w:p w14:paraId="7497FB2D" w14:textId="5ADEF831" w:rsidR="00DD0632" w:rsidRPr="00DD0632" w:rsidRDefault="00DD0632" w:rsidP="00DD0632">
      <w:pPr>
        <w:pStyle w:val="a7"/>
        <w:rPr>
          <w:rFonts w:eastAsia="Courier New"/>
        </w:rPr>
      </w:pPr>
      <w:r w:rsidRPr="00DD0632">
        <w:rPr>
          <w:rFonts w:eastAsia="Courier New"/>
        </w:rPr>
        <w:t xml:space="preserve">Требования к реализации функциональных возможностей импорта и экспорта чертежей трасс инженерных сетей из проектов ТП на карту могут быть детализированы </w:t>
      </w:r>
      <w:r>
        <w:rPr>
          <w:rFonts w:eastAsia="Courier New"/>
        </w:rPr>
        <w:t xml:space="preserve">в </w:t>
      </w:r>
      <w:r w:rsidRPr="00DD0632">
        <w:rPr>
          <w:rFonts w:eastAsia="Courier New"/>
        </w:rPr>
        <w:t>ЧТЗ на соответствующем этапе выполнения работ (раздел 5 ТЗ).</w:t>
      </w:r>
    </w:p>
    <w:p w14:paraId="2DE3453D" w14:textId="342E8415" w:rsidR="00A9631F" w:rsidRDefault="002D1D57">
      <w:pPr>
        <w:pStyle w:val="31"/>
      </w:pPr>
      <w:bookmarkStart w:id="76" w:name="_Ref225419273"/>
      <w:bookmarkStart w:id="77" w:name="_Toc228398622"/>
      <w:r>
        <w:lastRenderedPageBreak/>
        <w:t>Т</w:t>
      </w:r>
      <w:r w:rsidR="00F7134B">
        <w:t>ребования к реализации</w:t>
      </w:r>
      <w:r>
        <w:t xml:space="preserve"> </w:t>
      </w:r>
      <w:bookmarkEnd w:id="76"/>
      <w:r>
        <w:t>функциональн</w:t>
      </w:r>
      <w:r w:rsidR="003A1E2B">
        <w:t>ой</w:t>
      </w:r>
      <w:r>
        <w:t xml:space="preserve"> возможност</w:t>
      </w:r>
      <w:r w:rsidR="003A1E2B">
        <w:t>и</w:t>
      </w:r>
      <w:r>
        <w:t xml:space="preserve"> отправки заявок на ТП в ОМСУ</w:t>
      </w:r>
      <w:bookmarkEnd w:id="77"/>
    </w:p>
    <w:p w14:paraId="02E3F2C1" w14:textId="77777777" w:rsidR="00A9631F" w:rsidRDefault="002D1D57">
      <w:pPr>
        <w:pStyle w:val="a7"/>
        <w:rPr>
          <w:rFonts w:eastAsia="Courier New"/>
          <w:highlight w:val="white"/>
        </w:rPr>
      </w:pPr>
      <w:r>
        <w:rPr>
          <w:rFonts w:eastAsia="Courier New"/>
          <w:highlight w:val="white"/>
        </w:rPr>
        <w:t>В рамках реализации функциональных возможностей отправки заявок на ТП в ОМСУ необходимо:</w:t>
      </w:r>
    </w:p>
    <w:p w14:paraId="7DE4956D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добавить возможность ведения списка ответственных специалистов ОМСУ на формах «Зона ответственности РСО»;</w:t>
      </w:r>
    </w:p>
    <w:p w14:paraId="45456319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добавить поля «ОМСУ», «Ответственный от ОМСУ» на форму услуги;</w:t>
      </w:r>
    </w:p>
    <w:p w14:paraId="11F7813D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реализовать возможность автоматического определения списка ответственных специалистов ОМСУ при получении новых заявок и их отображение на форме услуги;</w:t>
      </w:r>
    </w:p>
    <w:p w14:paraId="5F25BBC1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 xml:space="preserve">реализовать автоматическую отправку уведомлений по </w:t>
      </w:r>
      <w:proofErr w:type="spellStart"/>
      <w:r>
        <w:rPr>
          <w:highlight w:val="white"/>
        </w:rPr>
        <w:t>email</w:t>
      </w:r>
      <w:proofErr w:type="spellEnd"/>
      <w:r>
        <w:rPr>
          <w:highlight w:val="white"/>
        </w:rPr>
        <w:t xml:space="preserve"> о поступлении новых заявок на ТП для ответственных специалистов ОМСУ;</w:t>
      </w:r>
    </w:p>
    <w:p w14:paraId="45A0B69A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создать для ответственных специалистов ОМСУ реестр заявлений, отфильтрованных по муниципалитету специалиста;</w:t>
      </w:r>
    </w:p>
    <w:p w14:paraId="418A0378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создать роль для ответственных специалистов ОМСУ с полномочиями:</w:t>
      </w:r>
    </w:p>
    <w:p w14:paraId="66B3DE0B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реализовать доступ к реестру «Заявления, направленные в текущий муниципалитет»;</w:t>
      </w:r>
    </w:p>
    <w:p w14:paraId="1D5A48D4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просмотр карточки заявления;</w:t>
      </w:r>
    </w:p>
    <w:p w14:paraId="2BA8B805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просмотр карточки услуги, редактирование полей «Ответственная организация», «Ответственный за услугу»;</w:t>
      </w:r>
    </w:p>
    <w:p w14:paraId="02A86AD7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просмотр сообщений с карточки услуги, создание и отправка новых сообщений заявителю;</w:t>
      </w:r>
    </w:p>
    <w:p w14:paraId="1217777A" w14:textId="15149AD4" w:rsidR="00A9631F" w:rsidRDefault="002D1D57">
      <w:pPr>
        <w:pStyle w:val="a"/>
        <w:rPr>
          <w:highlight w:val="white"/>
        </w:rPr>
      </w:pPr>
      <w:r>
        <w:rPr>
          <w:highlight w:val="white"/>
        </w:rPr>
        <w:t>просмотр карточки присоединяемой мощности с карточки услуги.</w:t>
      </w:r>
    </w:p>
    <w:p w14:paraId="52846EFD" w14:textId="75E6561E" w:rsidR="00DD0632" w:rsidRPr="00DD0632" w:rsidRDefault="00DD0632" w:rsidP="00DD0632">
      <w:pPr>
        <w:pStyle w:val="a7"/>
        <w:rPr>
          <w:rFonts w:eastAsia="Courier New"/>
        </w:rPr>
      </w:pPr>
      <w:r w:rsidRPr="00DD0632">
        <w:rPr>
          <w:rFonts w:eastAsia="Courier New"/>
        </w:rPr>
        <w:t>Требования к реализации функциональн</w:t>
      </w:r>
      <w:r>
        <w:rPr>
          <w:rFonts w:eastAsia="Courier New"/>
        </w:rPr>
        <w:t>ой</w:t>
      </w:r>
      <w:r w:rsidRPr="00DD0632">
        <w:rPr>
          <w:rFonts w:eastAsia="Courier New"/>
        </w:rPr>
        <w:t xml:space="preserve"> возможност</w:t>
      </w:r>
      <w:r>
        <w:rPr>
          <w:rFonts w:eastAsia="Courier New"/>
        </w:rPr>
        <w:t>и</w:t>
      </w:r>
      <w:r w:rsidRPr="00DD0632">
        <w:rPr>
          <w:rFonts w:eastAsia="Courier New"/>
        </w:rPr>
        <w:t xml:space="preserve"> </w:t>
      </w:r>
      <w:r>
        <w:t>отправки заявок на ТП в ОМСУ</w:t>
      </w:r>
      <w:r w:rsidRPr="00DD0632">
        <w:rPr>
          <w:rFonts w:eastAsia="Courier New"/>
        </w:rPr>
        <w:t xml:space="preserve"> могут быть детализированы </w:t>
      </w:r>
      <w:r>
        <w:rPr>
          <w:rFonts w:eastAsia="Courier New"/>
        </w:rPr>
        <w:t xml:space="preserve">в </w:t>
      </w:r>
      <w:r w:rsidRPr="00DD0632">
        <w:rPr>
          <w:rFonts w:eastAsia="Courier New"/>
        </w:rPr>
        <w:t>ЧТЗ на соответствующем этапе выполнения работ (раздел 5 ТЗ).</w:t>
      </w:r>
    </w:p>
    <w:p w14:paraId="294F2DBC" w14:textId="77777777" w:rsidR="00A9631F" w:rsidRDefault="002D1D57">
      <w:pPr>
        <w:pStyle w:val="31"/>
        <w:rPr>
          <w:shd w:val="clear" w:color="auto" w:fill="FFFF00"/>
        </w:rPr>
      </w:pPr>
      <w:bookmarkStart w:id="78" w:name="_Ref225495388"/>
      <w:bookmarkStart w:id="79" w:name="_Toc228398623"/>
      <w:r>
        <w:t>Требования к реализации доработки формы подачи заявок на ТП на Градостроительном портале РИСОГД ПК</w:t>
      </w:r>
      <w:bookmarkEnd w:id="78"/>
      <w:bookmarkEnd w:id="79"/>
    </w:p>
    <w:p w14:paraId="5D9A486E" w14:textId="77777777" w:rsidR="00A9631F" w:rsidRDefault="002D1D57">
      <w:pPr>
        <w:pStyle w:val="a7"/>
        <w:rPr>
          <w:rFonts w:eastAsia="Courier New"/>
          <w:highlight w:val="white"/>
        </w:rPr>
      </w:pPr>
      <w:r>
        <w:rPr>
          <w:rFonts w:eastAsia="Courier New"/>
          <w:highlight w:val="white"/>
        </w:rPr>
        <w:t xml:space="preserve">В рамках реализации функциональных возможностей по доработке формы подачи заявок на ТП на </w:t>
      </w:r>
      <w:r>
        <w:t>Градостроительном портале РИСОГД ПК</w:t>
      </w:r>
      <w:r>
        <w:rPr>
          <w:rFonts w:eastAsia="Courier New"/>
          <w:highlight w:val="white"/>
        </w:rPr>
        <w:t xml:space="preserve"> необходимо внести следующие изменения на форме редактирования «Заявка на ТП»:</w:t>
      </w:r>
    </w:p>
    <w:p w14:paraId="02D99A94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зафиксировать положение панели инструментов формы, так чтобы она не перемещалась при прокрутке формы вниз и всегда отображалась на экране;</w:t>
      </w:r>
    </w:p>
    <w:p w14:paraId="710BC17B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изменить текст подсказки для кнопки «-» на панели инструментов списка «Приложение к заявке на ТП» на значение «Удалить выделенные строки списка»;</w:t>
      </w:r>
    </w:p>
    <w:p w14:paraId="6B0A81D8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при успешном сохранении данных формы заявки на ТП на 2-3 секунды отображать модальное окно с уведомлением «Данные формы успешно сохранены». По истечении указанного времени автоматически скрывать окно;</w:t>
      </w:r>
    </w:p>
    <w:p w14:paraId="0D243D79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при добавлении новых строк списка «Приложение к заявке на ТП» в поле «Порядковый номер» автоматически подставлять следующий по порядку номер строки (на 1 больше максимального номера существующих строк);</w:t>
      </w:r>
    </w:p>
    <w:p w14:paraId="42570421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 xml:space="preserve">при сохранении формы заявки на ТП, после удаления строк списка «Приложение к заявке на ТП», производить автоматическую </w:t>
      </w:r>
      <w:proofErr w:type="spellStart"/>
      <w:r>
        <w:rPr>
          <w:highlight w:val="white"/>
        </w:rPr>
        <w:t>перенумерацию</w:t>
      </w:r>
      <w:proofErr w:type="spellEnd"/>
      <w:r>
        <w:rPr>
          <w:highlight w:val="white"/>
        </w:rPr>
        <w:t xml:space="preserve"> порядковых номеров строк;</w:t>
      </w:r>
    </w:p>
    <w:p w14:paraId="1F46302B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запретить ручное изменение порядковый номеров строк списка «Приложение к заявке на ТП»;</w:t>
      </w:r>
    </w:p>
    <w:p w14:paraId="62B2B4B7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для упрощения изменения ширины колонок списка «Приложение к заявке на ТП», указывать границы колонок в строке заголовка списка;</w:t>
      </w:r>
    </w:p>
    <w:p w14:paraId="7CCBBB2D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lastRenderedPageBreak/>
        <w:t>при подсчете количества приложений к заявке на ТП в процессе формирования текста заявки, учитывать только количество прикрепленных файлов документов, а не общее количество строк в разделе «Приложение к заявке на ТП»;</w:t>
      </w:r>
    </w:p>
    <w:p w14:paraId="2ED8A05D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при сохранении форм заявок на ТП, в которых в именах прикрепленных файлов документов используются запрещенные символы, выдавать сообщение об ошибке с указанием ошибочно названных файлов;</w:t>
      </w:r>
    </w:p>
    <w:p w14:paraId="478CE2BB" w14:textId="2E741B83" w:rsidR="00A9631F" w:rsidRDefault="002D1D57">
      <w:pPr>
        <w:pStyle w:val="a"/>
        <w:rPr>
          <w:highlight w:val="white"/>
        </w:rPr>
      </w:pPr>
      <w:r>
        <w:rPr>
          <w:highlight w:val="white"/>
        </w:rPr>
        <w:t>на форму заявки на ТП для физических лиц необходимо добавить обязательное для заполнения поле (флаг) «Согласие на обработку персональных данных».</w:t>
      </w:r>
    </w:p>
    <w:p w14:paraId="37504D80" w14:textId="3444C915" w:rsidR="00AE4C41" w:rsidRPr="00AE4C41" w:rsidRDefault="00AE4C41" w:rsidP="00AE4C41">
      <w:pPr>
        <w:pStyle w:val="a7"/>
        <w:rPr>
          <w:rFonts w:eastAsia="Courier New"/>
          <w:highlight w:val="white"/>
        </w:rPr>
      </w:pPr>
      <w:r w:rsidRPr="00AE4C41">
        <w:rPr>
          <w:rFonts w:eastAsia="Courier New"/>
          <w:highlight w:val="white"/>
        </w:rPr>
        <w:t xml:space="preserve">Требования к реализации </w:t>
      </w:r>
      <w:r w:rsidRPr="00AE4C41">
        <w:rPr>
          <w:rFonts w:eastAsia="Courier New"/>
        </w:rPr>
        <w:t>доработки формы подачи заявок на ТП на Градостроительном портале РИСОГД ПК</w:t>
      </w:r>
      <w:r w:rsidRPr="00AE4C41">
        <w:rPr>
          <w:rFonts w:eastAsia="Courier New"/>
          <w:highlight w:val="white"/>
        </w:rPr>
        <w:t xml:space="preserve"> могут быть детализированы в ЧТЗ на соответствующем этапе выполнения работ (раздел 5 ТЗ)</w:t>
      </w:r>
      <w:r>
        <w:rPr>
          <w:rFonts w:eastAsia="Courier New"/>
          <w:highlight w:val="white"/>
        </w:rPr>
        <w:t>.</w:t>
      </w:r>
    </w:p>
    <w:p w14:paraId="02E2FCB3" w14:textId="77777777" w:rsidR="00A9631F" w:rsidRDefault="002D1D57">
      <w:pPr>
        <w:pStyle w:val="20"/>
      </w:pPr>
      <w:bookmarkStart w:id="80" w:name="_Toc228398624"/>
      <w:r>
        <w:t>Общие технические требования</w:t>
      </w:r>
      <w:bookmarkEnd w:id="80"/>
    </w:p>
    <w:p w14:paraId="59050D8E" w14:textId="77777777" w:rsidR="00A9631F" w:rsidRDefault="002D1D57">
      <w:pPr>
        <w:pStyle w:val="31"/>
      </w:pPr>
      <w:bookmarkStart w:id="81" w:name="_14ykbeg"/>
      <w:bookmarkStart w:id="82" w:name="_Toc228398625"/>
      <w:bookmarkEnd w:id="81"/>
      <w:r>
        <w:t>Требования к функционированию</w:t>
      </w:r>
      <w:bookmarkEnd w:id="82"/>
    </w:p>
    <w:p w14:paraId="31E5F913" w14:textId="77777777" w:rsidR="00A9631F" w:rsidRDefault="002D1D57">
      <w:pPr>
        <w:pStyle w:val="41"/>
      </w:pPr>
      <w:bookmarkStart w:id="83" w:name="_3oy7u29"/>
      <w:bookmarkStart w:id="84" w:name="_Toc228398626"/>
      <w:bookmarkEnd w:id="83"/>
      <w:r>
        <w:t>Требования к режимам функционирования</w:t>
      </w:r>
      <w:bookmarkEnd w:id="84"/>
    </w:p>
    <w:p w14:paraId="5E911B60" w14:textId="77777777" w:rsidR="00A9631F" w:rsidRDefault="002D1D57">
      <w:pPr>
        <w:pStyle w:val="a7"/>
        <w:keepNext/>
        <w:rPr>
          <w:rFonts w:eastAsia="Courier New"/>
          <w:highlight w:val="white"/>
        </w:rPr>
      </w:pPr>
      <w:bookmarkStart w:id="85" w:name="_243i4a2"/>
      <w:bookmarkEnd w:id="85"/>
      <w:r>
        <w:t>РСО ПК</w:t>
      </w:r>
      <w:r>
        <w:rPr>
          <w:rFonts w:eastAsia="Courier New"/>
          <w:highlight w:val="white"/>
        </w:rPr>
        <w:t xml:space="preserve"> должен функционировать в следующих режимах:</w:t>
      </w:r>
    </w:p>
    <w:p w14:paraId="7FD42B08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штатный режим, при котором обеспечивается выполнение задач в объеме функций, предусмотренных ТЗ;</w:t>
      </w:r>
    </w:p>
    <w:p w14:paraId="0983C719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сервисный режим, необходимый для проведения обслуживания, реконфигурации и пополнения технических и программных средств РСО ПК;</w:t>
      </w:r>
    </w:p>
    <w:p w14:paraId="1F79C0DB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аварийный режим работы.</w:t>
      </w:r>
    </w:p>
    <w:p w14:paraId="1CE862EF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Режимы работы предполагают полную или частичную доступность </w:t>
      </w:r>
      <w:r>
        <w:t>РСО ПК</w:t>
      </w:r>
      <w:r>
        <w:rPr>
          <w:highlight w:val="white"/>
        </w:rPr>
        <w:t xml:space="preserve"> или отдельных функций, выполняемых </w:t>
      </w:r>
      <w:r>
        <w:t>РСО ПК</w:t>
      </w:r>
      <w:r>
        <w:rPr>
          <w:highlight w:val="white"/>
        </w:rPr>
        <w:t>.</w:t>
      </w:r>
    </w:p>
    <w:p w14:paraId="1A282858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В штатном режиме функционирования </w:t>
      </w:r>
      <w:r>
        <w:t>РСО ПК</w:t>
      </w:r>
      <w:r>
        <w:rPr>
          <w:highlight w:val="white"/>
        </w:rPr>
        <w:t xml:space="preserve"> должен обеспечивать доступность функций в режиме: 24 часа в сутки, 7 дней в неделю (24×7). Круглосуточный режим работы </w:t>
      </w:r>
      <w:r>
        <w:t>РСО ПК</w:t>
      </w:r>
      <w:r>
        <w:rPr>
          <w:highlight w:val="white"/>
        </w:rPr>
        <w:t xml:space="preserve"> не требует организации круглосуточной работы пользователей и допускает работу пользователей в соответствии со штатным расписанием.</w:t>
      </w:r>
    </w:p>
    <w:p w14:paraId="11A07051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В сервисном режиме </w:t>
      </w:r>
      <w:r>
        <w:t>РСО ПК</w:t>
      </w:r>
      <w:r>
        <w:rPr>
          <w:highlight w:val="white"/>
        </w:rPr>
        <w:t xml:space="preserve"> должен обеспечивать возможность проведения следующих работ:</w:t>
      </w:r>
    </w:p>
    <w:p w14:paraId="53019DAE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техническое обслуживание;</w:t>
      </w:r>
    </w:p>
    <w:p w14:paraId="000AF647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модернизация аппаратно-программного комплекса;</w:t>
      </w:r>
    </w:p>
    <w:p w14:paraId="3F96C202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устранение аварийных ситуаций.</w:t>
      </w:r>
    </w:p>
    <w:p w14:paraId="159D93C2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Сервисный режим предполагает полную или частичную остановку работы </w:t>
      </w:r>
      <w:r>
        <w:t>РСО ПК</w:t>
      </w:r>
      <w:r>
        <w:rPr>
          <w:highlight w:val="white"/>
        </w:rPr>
        <w:t xml:space="preserve"> или его частей с целью выполнения обслуживающим персоналом регламентных операций, направленных на обеспечение технического обслуживания аппаратно-программных средств, необходимых для функционирования </w:t>
      </w:r>
      <w:r>
        <w:t>РСО ПК</w:t>
      </w:r>
      <w:r>
        <w:rPr>
          <w:highlight w:val="white"/>
        </w:rPr>
        <w:t>. Переход в этот режим должен происходить по команде администратора из штатного или аварийного режима эксплуатации. Выход из этого режима должен происходить автоматически при завершении запланированных операций по техническому обслуживанию.</w:t>
      </w:r>
    </w:p>
    <w:p w14:paraId="593A3019" w14:textId="77777777" w:rsidR="00A9631F" w:rsidRDefault="002D1D57">
      <w:pPr>
        <w:pStyle w:val="a7"/>
        <w:rPr>
          <w:highlight w:val="white"/>
        </w:rPr>
      </w:pPr>
      <w:r>
        <w:t>РСО ПК</w:t>
      </w:r>
      <w:r>
        <w:rPr>
          <w:highlight w:val="white"/>
        </w:rPr>
        <w:t xml:space="preserve"> должен переходить в аварийный режим при возникновении нештатной ситуации и невозможности штатной работы. </w:t>
      </w:r>
    </w:p>
    <w:p w14:paraId="285418E2" w14:textId="77777777" w:rsidR="00A9631F" w:rsidRDefault="002D1D57">
      <w:pPr>
        <w:pStyle w:val="a7"/>
      </w:pPr>
      <w:r>
        <w:rPr>
          <w:highlight w:val="white"/>
        </w:rPr>
        <w:t xml:space="preserve">Функционирование </w:t>
      </w:r>
      <w:r>
        <w:t>РСО ПК</w:t>
      </w:r>
      <w:r>
        <w:rPr>
          <w:highlight w:val="white"/>
        </w:rPr>
        <w:t xml:space="preserve"> при отказах и сбоях серверного общесистемного ПО и оборудования, в том числе структурных узлов Системы, не предусматривается.</w:t>
      </w:r>
    </w:p>
    <w:p w14:paraId="3D4B5BDC" w14:textId="77777777" w:rsidR="00A9631F" w:rsidRDefault="002D1D57">
      <w:pPr>
        <w:pStyle w:val="41"/>
      </w:pPr>
      <w:bookmarkStart w:id="86" w:name="_Toc224738700"/>
      <w:bookmarkStart w:id="87" w:name="_Toc228398627"/>
      <w:r>
        <w:t>Требования к диагностированию</w:t>
      </w:r>
      <w:bookmarkEnd w:id="86"/>
      <w:bookmarkEnd w:id="87"/>
    </w:p>
    <w:p w14:paraId="0F0FE4E3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Диагностирование </w:t>
      </w:r>
      <w:r>
        <w:t>РСО ПК</w:t>
      </w:r>
      <w:r>
        <w:rPr>
          <w:highlight w:val="white"/>
        </w:rPr>
        <w:t xml:space="preserve"> должно осуществляться путем анализа записей в системных журналах СУБД и ОС серверов, а также с помощью встроенных средств диагностирования общего программного обеспечения (далее — ОПО). </w:t>
      </w:r>
    </w:p>
    <w:p w14:paraId="6FCC8365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Диагностированию подлежат:</w:t>
      </w:r>
    </w:p>
    <w:p w14:paraId="13D9BCF8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lastRenderedPageBreak/>
        <w:t>сбои и нарушения функционирования технического обеспечения (серверов) Системы;</w:t>
      </w:r>
    </w:p>
    <w:p w14:paraId="23333290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сбои и нарушения функционирования ОПО серверов Системы;</w:t>
      </w:r>
    </w:p>
    <w:p w14:paraId="7E278830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сбои и нарушения функционирования специального программного обеспечения (далее — СПО) серверов Системы;</w:t>
      </w:r>
    </w:p>
    <w:p w14:paraId="4DA09D63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случаи недоступности (отсутствия ответа) или некорректные ответы внешних ИС;</w:t>
      </w:r>
    </w:p>
    <w:p w14:paraId="25C2B3DC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сбои и нарушения функционирования СУБД;</w:t>
      </w:r>
    </w:p>
    <w:p w14:paraId="397AD10B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сбои при выполнении регламентных операций резервного копирования.</w:t>
      </w:r>
    </w:p>
    <w:p w14:paraId="37B26FD5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При возникновении аварийных ситуаций либо ошибок в ПО диагностические инструменты должны позволять сохранять набор информации, необходимой для идентификации и устранения проблемы.</w:t>
      </w:r>
    </w:p>
    <w:p w14:paraId="53791A3D" w14:textId="77777777" w:rsidR="00A9631F" w:rsidRDefault="002D1D57">
      <w:pPr>
        <w:pStyle w:val="41"/>
      </w:pPr>
      <w:bookmarkStart w:id="88" w:name="_Toc224738701"/>
      <w:bookmarkStart w:id="89" w:name="_Toc228398628"/>
      <w:r>
        <w:t>Перспективы развития и модернизации</w:t>
      </w:r>
      <w:bookmarkEnd w:id="88"/>
      <w:bookmarkEnd w:id="89"/>
    </w:p>
    <w:p w14:paraId="67F08A86" w14:textId="77777777" w:rsidR="00A9631F" w:rsidRDefault="002D1D57">
      <w:pPr>
        <w:pStyle w:val="a7"/>
      </w:pPr>
      <w:r>
        <w:rPr>
          <w:highlight w:val="white"/>
        </w:rPr>
        <w:t>Подмодуль должен допускать дальнейшее развитие СПО, КТС, логики работы в соответствии с изменениями в действующем законодательстве</w:t>
      </w:r>
      <w:r>
        <w:t>.</w:t>
      </w:r>
    </w:p>
    <w:p w14:paraId="11FF13E5" w14:textId="77777777" w:rsidR="00A9631F" w:rsidRDefault="002D1D57">
      <w:pPr>
        <w:pStyle w:val="31"/>
      </w:pPr>
      <w:bookmarkStart w:id="90" w:name="_j8sehv"/>
      <w:bookmarkStart w:id="91" w:name="_Toc228398629"/>
      <w:bookmarkEnd w:id="90"/>
      <w:r>
        <w:t>Требования к численности и квалификации персонала и режиму его работы</w:t>
      </w:r>
      <w:bookmarkEnd w:id="91"/>
    </w:p>
    <w:p w14:paraId="01AAEA2C" w14:textId="77777777" w:rsidR="00A9631F" w:rsidRDefault="002D1D57">
      <w:pPr>
        <w:pStyle w:val="41"/>
      </w:pPr>
      <w:bookmarkStart w:id="92" w:name="_338fx5o"/>
      <w:bookmarkStart w:id="93" w:name="_Toc228398630"/>
      <w:bookmarkEnd w:id="92"/>
      <w:r>
        <w:t>Требования к численности и квалификации персонала</w:t>
      </w:r>
      <w:bookmarkEnd w:id="93"/>
    </w:p>
    <w:p w14:paraId="14E65362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Изменение структуры и конфигурации </w:t>
      </w:r>
      <w:r>
        <w:t>РСО ПК</w:t>
      </w:r>
      <w:r>
        <w:rPr>
          <w:highlight w:val="white"/>
        </w:rPr>
        <w:t xml:space="preserve"> должно осуществляться с учетом минимизации количественного состава обслуживающего персонала.</w:t>
      </w:r>
    </w:p>
    <w:p w14:paraId="63198F53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В состав персонала, необходимого для эксплуатации </w:t>
      </w:r>
      <w:r>
        <w:t>РСО ПК</w:t>
      </w:r>
      <w:r>
        <w:rPr>
          <w:highlight w:val="white"/>
        </w:rPr>
        <w:t>, входят:</w:t>
      </w:r>
    </w:p>
    <w:p w14:paraId="669C40E3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администратор;</w:t>
      </w:r>
    </w:p>
    <w:p w14:paraId="13722739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администратор баз данных.</w:t>
      </w:r>
    </w:p>
    <w:p w14:paraId="1D57789F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Помимо наличия базовых навыков работы на персональном компьютере, к обслуживающему персоналу предъявляются следующие требования:</w:t>
      </w:r>
    </w:p>
    <w:p w14:paraId="3FBB271B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знание принципов построения СУБД;</w:t>
      </w:r>
    </w:p>
    <w:p w14:paraId="09D80B42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наличие навыков работы с серверным и телекоммуникационным оборудованием;</w:t>
      </w:r>
    </w:p>
    <w:p w14:paraId="40348B4A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наличие расширенных знаний в области поддержки пользователей;</w:t>
      </w:r>
    </w:p>
    <w:p w14:paraId="3AD06515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знание основ администрирования ОС, серверов приложений и серверов БД.</w:t>
      </w:r>
    </w:p>
    <w:p w14:paraId="67C2B03E" w14:textId="13AD1664" w:rsidR="00A9631F" w:rsidRDefault="002D1D57">
      <w:pPr>
        <w:pStyle w:val="a7"/>
      </w:pPr>
      <w:r>
        <w:rPr>
          <w:highlight w:val="white"/>
        </w:rPr>
        <w:t xml:space="preserve">Уровень </w:t>
      </w:r>
      <w:r w:rsidR="00241390" w:rsidRPr="00241390">
        <w:t>квалификации обслуживающего персонала должен соответствовать требованиям производителей ПО и технических средств Системы, а также требованиям эксплуатационной документации. Обслуживающий персонал также должен обладать знаниями и умениями по применению геоинформационных систем и технологий для решения задач по обес</w:t>
      </w:r>
      <w:r w:rsidR="00241390">
        <w:t>печению функционирования РСО ПК</w:t>
      </w:r>
      <w:r>
        <w:rPr>
          <w:highlight w:val="white"/>
        </w:rPr>
        <w:t>.</w:t>
      </w:r>
    </w:p>
    <w:p w14:paraId="32F01DA8" w14:textId="77777777" w:rsidR="00A9631F" w:rsidRDefault="002D1D57">
      <w:pPr>
        <w:pStyle w:val="41"/>
      </w:pPr>
      <w:bookmarkStart w:id="94" w:name="_1idq7dh"/>
      <w:bookmarkStart w:id="95" w:name="_Toc228398631"/>
      <w:bookmarkEnd w:id="94"/>
      <w:r>
        <w:t>Требования к квалификации пользователей</w:t>
      </w:r>
      <w:bookmarkEnd w:id="95"/>
    </w:p>
    <w:p w14:paraId="40AE756C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Пользователи РСО ПК должны обладать квалификацией, обеспечивающей:</w:t>
      </w:r>
    </w:p>
    <w:p w14:paraId="7FDB7D55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работу с геоинформационными системами, уровнем общей профессиональной подготовки специалистов, соответствующим выполняемым должностным обязанностям;</w:t>
      </w:r>
    </w:p>
    <w:p w14:paraId="22642290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работу с векторными данными для специалистов, обеспечивающих ведение геоинформационных систем;</w:t>
      </w:r>
    </w:p>
    <w:p w14:paraId="768EAB60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базовые навыки работы на персональном компьютере с современными ОС (клавиатура, мышь, управление окнами и приложениями, файловая система);</w:t>
      </w:r>
    </w:p>
    <w:p w14:paraId="5A518380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базовые навыки использования интернет-браузера (настройка типовых конфигураций, установка подключений, доступ к веб-сайтам, навигация, формы и другие типовые интерактивные элементы веб-интерфейса);</w:t>
      </w:r>
    </w:p>
    <w:p w14:paraId="042EA8A2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знание основ информационной безопасности.</w:t>
      </w:r>
    </w:p>
    <w:p w14:paraId="0D080E3F" w14:textId="77777777" w:rsidR="00A9631F" w:rsidRDefault="002D1D57">
      <w:pPr>
        <w:pStyle w:val="41"/>
      </w:pPr>
      <w:bookmarkStart w:id="96" w:name="_Toc224738705"/>
      <w:bookmarkStart w:id="97" w:name="_Toc228398632"/>
      <w:r>
        <w:lastRenderedPageBreak/>
        <w:t>Требуемый режим работы персонала</w:t>
      </w:r>
      <w:bookmarkEnd w:id="96"/>
      <w:bookmarkEnd w:id="97"/>
    </w:p>
    <w:p w14:paraId="09172DA1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Режим работы персонала должен соответствовать действующему законодательству РФ и обеспечивать работоспособность </w:t>
      </w:r>
      <w:r>
        <w:t>РСО ПК</w:t>
      </w:r>
      <w:r>
        <w:rPr>
          <w:highlight w:val="white"/>
        </w:rPr>
        <w:t xml:space="preserve"> согласно требованиям, предъявленным в ТЗ.</w:t>
      </w:r>
    </w:p>
    <w:p w14:paraId="593E2971" w14:textId="77777777" w:rsidR="00A9631F" w:rsidRDefault="002D1D57">
      <w:pPr>
        <w:pStyle w:val="a7"/>
        <w:rPr>
          <w:highlight w:val="white"/>
        </w:rPr>
      </w:pPr>
      <w:bookmarkStart w:id="98" w:name="_Hlk17302568"/>
      <w:r>
        <w:rPr>
          <w:highlight w:val="white"/>
        </w:rPr>
        <w:t>Режим работы персонала должен соответствовать требованиям Постановления Главного государственного санитарного врача РФ от 02.12.2020 № 40 «Об утверждении санитарных правил СП 2.2.3670-20 «Санитарно-эпидемиологические требования к условиям труда».</w:t>
      </w:r>
      <w:bookmarkEnd w:id="98"/>
    </w:p>
    <w:p w14:paraId="40C8B77B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Должна быть учтена возможность сменного режима работы персонала РСО ПК. При этом должна учитываться возможность круглосуточного подключения к работам специалистов, обеспечивающих функционирование </w:t>
      </w:r>
      <w:r>
        <w:t>РСО ПК</w:t>
      </w:r>
      <w:r>
        <w:rPr>
          <w:highlight w:val="white"/>
        </w:rPr>
        <w:t xml:space="preserve"> (администраторов и специалистов по техническому обслуживанию), для решения проблем по обеспечению работоспособности информационных ресурсов </w:t>
      </w:r>
      <w:r>
        <w:t>РСО ПК</w:t>
      </w:r>
      <w:r>
        <w:rPr>
          <w:highlight w:val="white"/>
        </w:rPr>
        <w:t>.</w:t>
      </w:r>
    </w:p>
    <w:p w14:paraId="6F33C4F2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Пользователям РСО ПК должна предоставляться возможность круглосуточного доступа к </w:t>
      </w:r>
      <w:r>
        <w:t>РСО ПК</w:t>
      </w:r>
      <w:r>
        <w:rPr>
          <w:highlight w:val="white"/>
        </w:rPr>
        <w:t xml:space="preserve"> с учетом перерывов на проведение работ по техническому и сервисному обслуживанию </w:t>
      </w:r>
      <w:r>
        <w:t>РСО ПК</w:t>
      </w:r>
      <w:r>
        <w:rPr>
          <w:highlight w:val="white"/>
        </w:rPr>
        <w:t>.</w:t>
      </w:r>
    </w:p>
    <w:p w14:paraId="30175AE5" w14:textId="77777777" w:rsidR="00A9631F" w:rsidRDefault="002D1D57">
      <w:pPr>
        <w:pStyle w:val="31"/>
      </w:pPr>
      <w:bookmarkStart w:id="99" w:name="_42ddq1a"/>
      <w:bookmarkStart w:id="100" w:name="_Toc228398633"/>
      <w:bookmarkEnd w:id="99"/>
      <w:r>
        <w:t>Требования к надежности</w:t>
      </w:r>
      <w:bookmarkEnd w:id="100"/>
    </w:p>
    <w:p w14:paraId="0B06DB16" w14:textId="77777777" w:rsidR="00A9631F" w:rsidRDefault="002D1D57">
      <w:pPr>
        <w:pStyle w:val="a7"/>
        <w:rPr>
          <w:highlight w:val="white"/>
        </w:rPr>
      </w:pPr>
      <w:r>
        <w:t>РСО ПК</w:t>
      </w:r>
      <w:r>
        <w:rPr>
          <w:highlight w:val="white"/>
        </w:rPr>
        <w:t xml:space="preserve"> должен сохранять работоспособность при корректном функционировании КТС Системы.</w:t>
      </w:r>
    </w:p>
    <w:p w14:paraId="210F90F1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При возникновении сбоев КТС, включая аварийное отключение электропитания, должно обеспечиваться автоматическое восстановление работоспособности СПО </w:t>
      </w:r>
      <w:r>
        <w:t>РСО ПК</w:t>
      </w:r>
      <w:r>
        <w:rPr>
          <w:highlight w:val="white"/>
        </w:rPr>
        <w:t xml:space="preserve"> после устранения сбоев и корректного перезапуска КТС (за исключением случаев повреждения рабочих носителей информации с исполняемым программным кодом или хранилищами данных).</w:t>
      </w:r>
    </w:p>
    <w:p w14:paraId="6D383EFF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В целях обеспечения надежного функционирования ПО должно предусматривать:</w:t>
      </w:r>
    </w:p>
    <w:p w14:paraId="21D5A77D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сохранение целостности данных при нештатном завершении работы РСО ПК;</w:t>
      </w:r>
    </w:p>
    <w:p w14:paraId="1C871ACA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сохранение работоспособности ПО при некорректных действиях пользователя;</w:t>
      </w:r>
    </w:p>
    <w:p w14:paraId="061B6997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резервное копирование БД.</w:t>
      </w:r>
    </w:p>
    <w:p w14:paraId="64AE6DCA" w14:textId="77777777" w:rsidR="00A9631F" w:rsidRDefault="002D1D57">
      <w:pPr>
        <w:pStyle w:val="31"/>
      </w:pPr>
      <w:bookmarkStart w:id="101" w:name="_Toc224738707"/>
      <w:bookmarkStart w:id="102" w:name="_Toc228398634"/>
      <w:r>
        <w:t>Требования к масштабированию</w:t>
      </w:r>
      <w:bookmarkEnd w:id="101"/>
      <w:bookmarkEnd w:id="102"/>
    </w:p>
    <w:p w14:paraId="12B6D778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Подмодуль должен предусматривать возможность масштабирования без существенного изменения архитектурных решений.</w:t>
      </w:r>
    </w:p>
    <w:p w14:paraId="0B74DE74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Возможности масштабирования должны обеспечиваться за счет увеличения мощности оборудования КТС, исходя из перспективы увеличения количества пользователей и объема обрабатываемой информации.</w:t>
      </w:r>
    </w:p>
    <w:p w14:paraId="1D86C309" w14:textId="77777777" w:rsidR="00A9631F" w:rsidRDefault="002D1D57">
      <w:pPr>
        <w:pStyle w:val="31"/>
      </w:pPr>
      <w:bookmarkStart w:id="103" w:name="_Ref225421099"/>
      <w:bookmarkStart w:id="104" w:name="_Ref225421163"/>
      <w:bookmarkStart w:id="105" w:name="_Toc228398635"/>
      <w:r>
        <w:t>Требования к показателям назначения</w:t>
      </w:r>
      <w:bookmarkEnd w:id="103"/>
      <w:bookmarkEnd w:id="104"/>
      <w:bookmarkEnd w:id="105"/>
    </w:p>
    <w:p w14:paraId="55F50144" w14:textId="77777777" w:rsidR="00A9631F" w:rsidRDefault="002D1D57">
      <w:pPr>
        <w:pStyle w:val="a7"/>
        <w:rPr>
          <w:highlight w:val="white"/>
        </w:rPr>
      </w:pPr>
      <w:bookmarkStart w:id="106" w:name="_3gnlt4p"/>
      <w:bookmarkEnd w:id="106"/>
      <w:r>
        <w:rPr>
          <w:highlight w:val="white"/>
        </w:rPr>
        <w:t>Подмодуль должен отвечать следующим требованиям к показателям назначения (</w:t>
      </w:r>
      <w:r>
        <w:rPr>
          <w:highlight w:val="white"/>
        </w:rPr>
        <w:fldChar w:fldCharType="begin"/>
      </w:r>
      <w:r>
        <w:rPr>
          <w:highlight w:val="white"/>
        </w:rPr>
        <w:instrText xml:space="preserve"> REF _Ref225420269 \h </w:instrText>
      </w:r>
      <w:r>
        <w:rPr>
          <w:highlight w:val="white"/>
        </w:rPr>
      </w:r>
      <w:r>
        <w:rPr>
          <w:highlight w:val="white"/>
        </w:rPr>
        <w:fldChar w:fldCharType="separate"/>
      </w:r>
      <w:r>
        <w:t>Таблица 9</w:t>
      </w:r>
      <w:r>
        <w:rPr>
          <w:highlight w:val="white"/>
        </w:rPr>
        <w:fldChar w:fldCharType="end"/>
      </w:r>
      <w:r>
        <w:rPr>
          <w:highlight w:val="white"/>
        </w:rPr>
        <w:t xml:space="preserve">) при соответствии технического и программного обеспечения требованиям, установленным в ТЗ. </w:t>
      </w:r>
    </w:p>
    <w:p w14:paraId="333E751B" w14:textId="77777777" w:rsidR="00A9631F" w:rsidRDefault="002D1D57">
      <w:pPr>
        <w:pStyle w:val="afff8"/>
        <w:rPr>
          <w:highlight w:val="white"/>
        </w:rPr>
      </w:pPr>
      <w:bookmarkStart w:id="107" w:name="_4i7ojhp"/>
      <w:bookmarkStart w:id="108" w:name="_Ref225420269"/>
      <w:bookmarkEnd w:id="107"/>
      <w:r>
        <w:t xml:space="preserve">Таблица </w:t>
      </w:r>
      <w:r>
        <w:fldChar w:fldCharType="begin"/>
      </w:r>
      <w:r>
        <w:instrText xml:space="preserve">SEQ Таблица \* ARABIC </w:instrText>
      </w:r>
      <w:r>
        <w:fldChar w:fldCharType="separate"/>
      </w:r>
      <w:r>
        <w:t>9</w:t>
      </w:r>
      <w:r>
        <w:fldChar w:fldCharType="end"/>
      </w:r>
      <w:bookmarkEnd w:id="108"/>
      <w:r>
        <w:rPr>
          <w:highlight w:val="white"/>
        </w:rPr>
        <w:t xml:space="preserve"> — Показатели назначения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4111"/>
        <w:gridCol w:w="1694"/>
      </w:tblGrid>
      <w:tr w:rsidR="00A9631F" w14:paraId="008DC9B6" w14:textId="77777777">
        <w:trPr>
          <w:tblHeader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7E1F59C2" w14:textId="77777777" w:rsidR="00A9631F" w:rsidRDefault="002D1D57">
            <w:pPr>
              <w:pStyle w:val="afffb"/>
              <w:rPr>
                <w:rFonts w:eastAsia="Courier New"/>
              </w:rPr>
            </w:pPr>
            <w:bookmarkStart w:id="109" w:name="_2xcytpi"/>
            <w:bookmarkEnd w:id="109"/>
            <w:r>
              <w:rPr>
                <w:rFonts w:eastAsia="Courier New"/>
              </w:rPr>
              <w:t>Параметры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3C35639" w14:textId="77777777" w:rsidR="00A9631F" w:rsidRDefault="002D1D57">
            <w:pPr>
              <w:pStyle w:val="afffb"/>
              <w:rPr>
                <w:rFonts w:eastAsia="Courier New"/>
              </w:rPr>
            </w:pPr>
            <w:r>
              <w:rPr>
                <w:rFonts w:eastAsia="Courier New"/>
              </w:rPr>
              <w:t>Описание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14:paraId="47CF8E2A" w14:textId="77777777" w:rsidR="00A9631F" w:rsidRDefault="002D1D57">
            <w:pPr>
              <w:pStyle w:val="afffb"/>
              <w:rPr>
                <w:rFonts w:eastAsia="Courier New"/>
              </w:rPr>
            </w:pPr>
            <w:r>
              <w:rPr>
                <w:rFonts w:eastAsia="Courier New"/>
              </w:rPr>
              <w:t>Требуемое пороговое значение</w:t>
            </w:r>
          </w:p>
        </w:tc>
      </w:tr>
      <w:tr w:rsidR="00A9631F" w14:paraId="702CF646" w14:textId="77777777">
        <w:tc>
          <w:tcPr>
            <w:tcW w:w="3539" w:type="dxa"/>
            <w:tcBorders>
              <w:top w:val="single" w:sz="4" w:space="0" w:color="auto"/>
            </w:tcBorders>
          </w:tcPr>
          <w:p w14:paraId="5A800689" w14:textId="77777777" w:rsidR="00A9631F" w:rsidRDefault="002D1D57">
            <w:pPr>
              <w:pStyle w:val="afff9"/>
              <w:rPr>
                <w:rFonts w:eastAsia="Courier New"/>
              </w:rPr>
            </w:pPr>
            <w:r>
              <w:rPr>
                <w:rFonts w:eastAsia="Courier New"/>
              </w:rPr>
              <w:t>Максимальное время загрузки страниц, не содержащих больших отчетных форм, исключая запросы к внешним системам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7C87912E" w14:textId="77777777" w:rsidR="00A9631F" w:rsidRDefault="002D1D57">
            <w:pPr>
              <w:pStyle w:val="afff9"/>
              <w:rPr>
                <w:rFonts w:eastAsia="Courier New"/>
              </w:rPr>
            </w:pPr>
            <w:r>
              <w:rPr>
                <w:rFonts w:eastAsia="Courier New"/>
              </w:rPr>
              <w:t>Время отклика РСО ПК при операциях навигации по страницам, не содержащих отчетных форм</w:t>
            </w:r>
          </w:p>
        </w:tc>
        <w:tc>
          <w:tcPr>
            <w:tcW w:w="1694" w:type="dxa"/>
            <w:tcBorders>
              <w:top w:val="single" w:sz="4" w:space="0" w:color="auto"/>
            </w:tcBorders>
          </w:tcPr>
          <w:p w14:paraId="77D98E17" w14:textId="77777777" w:rsidR="00A9631F" w:rsidRDefault="002D1D57">
            <w:pPr>
              <w:pStyle w:val="afff9"/>
              <w:rPr>
                <w:rFonts w:eastAsia="Courier New"/>
              </w:rPr>
            </w:pPr>
            <w:r>
              <w:rPr>
                <w:rFonts w:eastAsia="Courier New"/>
              </w:rPr>
              <w:t>Не более 5 секунд</w:t>
            </w:r>
          </w:p>
        </w:tc>
      </w:tr>
      <w:tr w:rsidR="00A9631F" w14:paraId="352F4881" w14:textId="77777777">
        <w:tc>
          <w:tcPr>
            <w:tcW w:w="3539" w:type="dxa"/>
          </w:tcPr>
          <w:p w14:paraId="07F0C741" w14:textId="77777777" w:rsidR="00A9631F" w:rsidRDefault="002D1D57">
            <w:pPr>
              <w:pStyle w:val="afff9"/>
              <w:rPr>
                <w:rFonts w:eastAsia="Courier New"/>
              </w:rPr>
            </w:pPr>
            <w:r>
              <w:rPr>
                <w:rFonts w:eastAsia="Courier New"/>
              </w:rPr>
              <w:t>Максимальное время отклика РСО ПК при выполнении поискового запроса</w:t>
            </w:r>
          </w:p>
        </w:tc>
        <w:tc>
          <w:tcPr>
            <w:tcW w:w="4111" w:type="dxa"/>
          </w:tcPr>
          <w:p w14:paraId="3B18CAC7" w14:textId="77777777" w:rsidR="00A9631F" w:rsidRDefault="002D1D57">
            <w:pPr>
              <w:pStyle w:val="afff9"/>
              <w:rPr>
                <w:rFonts w:eastAsia="Courier New"/>
              </w:rPr>
            </w:pPr>
            <w:r>
              <w:rPr>
                <w:rFonts w:eastAsia="Courier New"/>
              </w:rPr>
              <w:t>Время отклика РСО ПК при выполнении поискового запроса</w:t>
            </w:r>
          </w:p>
        </w:tc>
        <w:tc>
          <w:tcPr>
            <w:tcW w:w="1694" w:type="dxa"/>
          </w:tcPr>
          <w:p w14:paraId="4127F6AE" w14:textId="77777777" w:rsidR="00A9631F" w:rsidRDefault="002D1D57">
            <w:pPr>
              <w:pStyle w:val="afff9"/>
              <w:rPr>
                <w:rFonts w:eastAsia="Courier New"/>
              </w:rPr>
            </w:pPr>
            <w:r>
              <w:rPr>
                <w:rFonts w:eastAsia="Courier New"/>
              </w:rPr>
              <w:t>Не более 7 секунд</w:t>
            </w:r>
          </w:p>
        </w:tc>
      </w:tr>
      <w:tr w:rsidR="00A9631F" w14:paraId="51E914A3" w14:textId="77777777">
        <w:tc>
          <w:tcPr>
            <w:tcW w:w="3539" w:type="dxa"/>
          </w:tcPr>
          <w:p w14:paraId="71FD47CA" w14:textId="77777777" w:rsidR="00A9631F" w:rsidRDefault="002D1D57">
            <w:pPr>
              <w:pStyle w:val="afff9"/>
              <w:rPr>
                <w:rFonts w:eastAsia="Courier New"/>
              </w:rPr>
            </w:pPr>
            <w:r>
              <w:rPr>
                <w:rFonts w:eastAsia="Courier New"/>
              </w:rPr>
              <w:lastRenderedPageBreak/>
              <w:t>Доступность</w:t>
            </w:r>
          </w:p>
        </w:tc>
        <w:tc>
          <w:tcPr>
            <w:tcW w:w="4111" w:type="dxa"/>
          </w:tcPr>
          <w:p w14:paraId="1CB802CD" w14:textId="77777777" w:rsidR="00A9631F" w:rsidRDefault="002D1D57">
            <w:pPr>
              <w:pStyle w:val="afff9"/>
              <w:rPr>
                <w:rFonts w:eastAsia="Courier New"/>
              </w:rPr>
            </w:pPr>
            <w:r>
              <w:rPr>
                <w:rFonts w:eastAsia="Courier New"/>
              </w:rPr>
              <w:t>Период времени, в течение которого РСО ПК предоставляет требуемые функциональные возможности, за исключением простоя на регламентное обслуживание</w:t>
            </w:r>
          </w:p>
        </w:tc>
        <w:tc>
          <w:tcPr>
            <w:tcW w:w="1694" w:type="dxa"/>
          </w:tcPr>
          <w:p w14:paraId="5A503409" w14:textId="77777777" w:rsidR="00A9631F" w:rsidRDefault="002D1D57">
            <w:pPr>
              <w:pStyle w:val="afff9"/>
              <w:rPr>
                <w:rFonts w:eastAsia="Courier New"/>
              </w:rPr>
            </w:pPr>
            <w:r>
              <w:rPr>
                <w:rFonts w:eastAsia="Courier New"/>
              </w:rPr>
              <w:t>Круглосуточно в режиме 24</w:t>
            </w:r>
            <w:r>
              <w:t>×</w:t>
            </w:r>
            <w:r>
              <w:rPr>
                <w:rFonts w:eastAsia="Courier New"/>
              </w:rPr>
              <w:t>7</w:t>
            </w:r>
          </w:p>
        </w:tc>
      </w:tr>
    </w:tbl>
    <w:p w14:paraId="75C9831C" w14:textId="77777777" w:rsidR="00A9631F" w:rsidRDefault="002D1D57">
      <w:pPr>
        <w:pStyle w:val="62"/>
        <w:rPr>
          <w:highlight w:val="white"/>
        </w:rPr>
      </w:pPr>
      <w:r>
        <w:rPr>
          <w:highlight w:val="white"/>
        </w:rPr>
        <w:t>Уровень доступности определяется как максимально допустимое время недоступности РСО ПК за определенный период. Уровень недоступности приведен в таблице ниже (</w:t>
      </w:r>
      <w:r>
        <w:rPr>
          <w:highlight w:val="white"/>
        </w:rPr>
        <w:fldChar w:fldCharType="begin"/>
      </w:r>
      <w:r>
        <w:rPr>
          <w:highlight w:val="white"/>
        </w:rPr>
        <w:instrText xml:space="preserve"> REF _Ref225420270 \h </w:instrText>
      </w:r>
      <w:r>
        <w:rPr>
          <w:highlight w:val="white"/>
        </w:rPr>
      </w:r>
      <w:r>
        <w:rPr>
          <w:highlight w:val="white"/>
        </w:rPr>
        <w:fldChar w:fldCharType="separate"/>
      </w:r>
      <w:r>
        <w:t>Таблица 10</w:t>
      </w:r>
      <w:r>
        <w:rPr>
          <w:highlight w:val="white"/>
        </w:rPr>
        <w:fldChar w:fldCharType="end"/>
      </w:r>
      <w:r>
        <w:rPr>
          <w:highlight w:val="white"/>
        </w:rPr>
        <w:t>).</w:t>
      </w:r>
    </w:p>
    <w:p w14:paraId="4EB7B777" w14:textId="77777777" w:rsidR="00A9631F" w:rsidRDefault="002D1D57">
      <w:pPr>
        <w:pStyle w:val="afff8"/>
        <w:rPr>
          <w:highlight w:val="white"/>
        </w:rPr>
      </w:pPr>
      <w:bookmarkStart w:id="110" w:name="_Ref225420270"/>
      <w:r>
        <w:t xml:space="preserve">Таблица </w:t>
      </w:r>
      <w:r>
        <w:fldChar w:fldCharType="begin"/>
      </w:r>
      <w:r>
        <w:instrText xml:space="preserve">SEQ Таблица \* ARABIC </w:instrText>
      </w:r>
      <w:r>
        <w:fldChar w:fldCharType="separate"/>
      </w:r>
      <w:r>
        <w:t>10</w:t>
      </w:r>
      <w:r>
        <w:fldChar w:fldCharType="end"/>
      </w:r>
      <w:bookmarkEnd w:id="110"/>
      <w:r>
        <w:t xml:space="preserve"> </w:t>
      </w:r>
      <w:r>
        <w:rPr>
          <w:highlight w:val="white"/>
        </w:rPr>
        <w:t>— Уровень недоступности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4671"/>
      </w:tblGrid>
      <w:tr w:rsidR="00A9631F" w14:paraId="7EB0AD60" w14:textId="77777777">
        <w:trPr>
          <w:tblHeader/>
        </w:trPr>
        <w:tc>
          <w:tcPr>
            <w:tcW w:w="9279" w:type="dxa"/>
            <w:gridSpan w:val="2"/>
            <w:tcBorders>
              <w:bottom w:val="single" w:sz="4" w:space="0" w:color="auto"/>
            </w:tcBorders>
            <w:vAlign w:val="center"/>
          </w:tcPr>
          <w:p w14:paraId="79063874" w14:textId="77777777" w:rsidR="00A9631F" w:rsidRDefault="002D1D57">
            <w:pPr>
              <w:pStyle w:val="afffb"/>
              <w:rPr>
                <w:rFonts w:eastAsia="Courier New"/>
              </w:rPr>
            </w:pPr>
            <w:r>
              <w:rPr>
                <w:rFonts w:eastAsia="Courier New"/>
              </w:rPr>
              <w:t>Уровень недоступности</w:t>
            </w:r>
          </w:p>
        </w:tc>
      </w:tr>
      <w:tr w:rsidR="00A9631F" w14:paraId="39BB1FE5" w14:textId="77777777">
        <w:tc>
          <w:tcPr>
            <w:tcW w:w="4640" w:type="dxa"/>
            <w:tcBorders>
              <w:top w:val="single" w:sz="4" w:space="0" w:color="auto"/>
            </w:tcBorders>
            <w:vAlign w:val="bottom"/>
          </w:tcPr>
          <w:p w14:paraId="5AF84A2A" w14:textId="77777777" w:rsidR="00A9631F" w:rsidRDefault="002D1D57">
            <w:pPr>
              <w:pStyle w:val="afff9"/>
              <w:rPr>
                <w:rFonts w:eastAsia="Courier New"/>
              </w:rPr>
            </w:pPr>
            <w:r>
              <w:rPr>
                <w:rFonts w:eastAsia="Courier New"/>
              </w:rPr>
              <w:t>Время внеплановой недоступности за 365 дней</w:t>
            </w:r>
          </w:p>
        </w:tc>
        <w:tc>
          <w:tcPr>
            <w:tcW w:w="4639" w:type="dxa"/>
            <w:tcBorders>
              <w:top w:val="single" w:sz="4" w:space="0" w:color="auto"/>
            </w:tcBorders>
          </w:tcPr>
          <w:p w14:paraId="024204B4" w14:textId="77777777" w:rsidR="00A9631F" w:rsidRDefault="002D1D57">
            <w:pPr>
              <w:pStyle w:val="afff9"/>
              <w:rPr>
                <w:rFonts w:eastAsia="Courier New"/>
              </w:rPr>
            </w:pPr>
            <w:r>
              <w:rPr>
                <w:rFonts w:eastAsia="Courier New"/>
              </w:rPr>
              <w:t>Не более 64 часов</w:t>
            </w:r>
          </w:p>
        </w:tc>
      </w:tr>
      <w:tr w:rsidR="00A9631F" w14:paraId="000EB59A" w14:textId="77777777">
        <w:tc>
          <w:tcPr>
            <w:tcW w:w="4640" w:type="dxa"/>
            <w:vAlign w:val="bottom"/>
          </w:tcPr>
          <w:p w14:paraId="5AC35801" w14:textId="77777777" w:rsidR="00A9631F" w:rsidRDefault="002D1D57">
            <w:pPr>
              <w:pStyle w:val="afff9"/>
              <w:rPr>
                <w:rFonts w:eastAsia="Courier New"/>
              </w:rPr>
            </w:pPr>
            <w:r>
              <w:rPr>
                <w:rFonts w:eastAsia="Courier New"/>
              </w:rPr>
              <w:t>Время плановой недоступности за 365 дней</w:t>
            </w:r>
          </w:p>
        </w:tc>
        <w:tc>
          <w:tcPr>
            <w:tcW w:w="4639" w:type="dxa"/>
          </w:tcPr>
          <w:p w14:paraId="1313F79B" w14:textId="77777777" w:rsidR="00A9631F" w:rsidRDefault="002D1D57">
            <w:pPr>
              <w:pStyle w:val="afff9"/>
              <w:rPr>
                <w:rFonts w:eastAsia="Courier New"/>
              </w:rPr>
            </w:pPr>
            <w:r>
              <w:rPr>
                <w:rFonts w:eastAsia="Courier New"/>
              </w:rPr>
              <w:t>Не более 152 часов</w:t>
            </w:r>
          </w:p>
        </w:tc>
      </w:tr>
    </w:tbl>
    <w:p w14:paraId="4F598293" w14:textId="77777777" w:rsidR="00A9631F" w:rsidRDefault="002D1D57">
      <w:pPr>
        <w:pStyle w:val="62"/>
        <w:rPr>
          <w:highlight w:val="white"/>
        </w:rPr>
      </w:pPr>
      <w:r>
        <w:rPr>
          <w:highlight w:val="white"/>
        </w:rPr>
        <w:t>Недоступность РСО ПК — состояние, при котором в РСО ПК полностью либо частично нарушена работа ключевых функций (явно, либо потенциально) для определенной группы пользователей и/или систем-пользователей. Время недоступности РСО ПК определяется максимальным временем из возможных: время устранения инцидента блокирующего приоритета в соответствии с записями в системе управления инцидентами, предоставленной Функциональным заказчиком, или временем с момента оповещения системы мониторинга о сбое/недоступности РСО ПК до момента оповещения о восстановлении штатного режима.</w:t>
      </w:r>
    </w:p>
    <w:p w14:paraId="37F332FF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Время плановой недоступности РСО ПК — период недоступности в соответствии с заранее согласованными с Функциональным заказчиком плановыми периодами недоступности РСО ПК во время проведения эксплуатационных мероприятий (установки новых релизов, функционального и нагрузочного тестирования, проверки системы мониторинга доступности и работоспособности, контрольного восстановления РСО ПК из резервной копии).</w:t>
      </w:r>
    </w:p>
    <w:p w14:paraId="07F82FD7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Время внеплановой недоступности РСО ПК — период недоступности из-за инцидентов, программных сбоев, неверно установленных обновлений, ошибочных действий персонала Подрядчика и т.д.</w:t>
      </w:r>
    </w:p>
    <w:p w14:paraId="574FFE5B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Показатели назначения </w:t>
      </w:r>
      <w:r>
        <w:rPr>
          <w:rFonts w:eastAsia="Courier New"/>
          <w:highlight w:val="white"/>
        </w:rPr>
        <w:t xml:space="preserve">РСО ПК </w:t>
      </w:r>
      <w:r>
        <w:rPr>
          <w:highlight w:val="white"/>
        </w:rPr>
        <w:t xml:space="preserve">могут быть детализированы на этапе </w:t>
      </w:r>
      <w:proofErr w:type="spellStart"/>
      <w:r>
        <w:rPr>
          <w:highlight w:val="white"/>
        </w:rPr>
        <w:t>технорабочего</w:t>
      </w:r>
      <w:proofErr w:type="spellEnd"/>
      <w:r>
        <w:rPr>
          <w:highlight w:val="white"/>
        </w:rPr>
        <w:t xml:space="preserve"> проектирования.</w:t>
      </w:r>
    </w:p>
    <w:p w14:paraId="32DDCC31" w14:textId="77777777" w:rsidR="00A9631F" w:rsidRDefault="002D1D57">
      <w:pPr>
        <w:pStyle w:val="31"/>
      </w:pPr>
      <w:bookmarkStart w:id="111" w:name="_Toc224738709"/>
      <w:bookmarkStart w:id="112" w:name="_Toc228398636"/>
      <w:r>
        <w:t>Требования к эргономике и технической эстетике</w:t>
      </w:r>
      <w:bookmarkEnd w:id="111"/>
      <w:bookmarkEnd w:id="112"/>
    </w:p>
    <w:p w14:paraId="01EF3332" w14:textId="77777777" w:rsidR="00A9631F" w:rsidRDefault="002D1D57">
      <w:pPr>
        <w:pStyle w:val="a7"/>
      </w:pPr>
      <w:bookmarkStart w:id="113" w:name="_Toc224738710"/>
      <w:r>
        <w:t>Взаимодействие пользователей с прикладным ПО, входящим в состав РСО ПК, должно осуществляться посредством визуального графического интерфейса (GUI).</w:t>
      </w:r>
    </w:p>
    <w:p w14:paraId="508BABE7" w14:textId="77777777" w:rsidR="00A9631F" w:rsidRDefault="002D1D57">
      <w:pPr>
        <w:pStyle w:val="a7"/>
      </w:pPr>
      <w:r>
        <w:t>Интерфейс РСО ПК не должен быть перегружен графическими элементами и должен обеспечивать быстрое отображение веб-форм. Навигационные элементы должны быть выполнены Подрядчиком в удобной для пользователя форме. Интерфейс должен соответствовать современным эргономическим требованиям, типичным для современных веб-приложений, быть интуитивно понятным и обеспечивать простой и удобный доступ к основным функциям и операциям РСО ПК.</w:t>
      </w:r>
    </w:p>
    <w:p w14:paraId="194E933E" w14:textId="77777777" w:rsidR="00A9631F" w:rsidRDefault="002D1D57">
      <w:pPr>
        <w:pStyle w:val="a7"/>
      </w:pPr>
      <w:r>
        <w:t>Интерфейс должен быть рассчитан на использование как персональных рабочих станций, так и переносных компьютеров (ноутбуков). Управление должно осуществляться с помощью набора экранных меню, кнопок, значков и прочих графических элементов. Клавиатурный режим ввода должен использоваться при заполнении и/или редактировании текстовых и числовых полей экранных форм.</w:t>
      </w:r>
    </w:p>
    <w:p w14:paraId="76735F3A" w14:textId="77777777" w:rsidR="00A9631F" w:rsidRDefault="002D1D57">
      <w:pPr>
        <w:pStyle w:val="a7"/>
      </w:pPr>
      <w:r>
        <w:t>Все надписи экранных форм, а также сообщения, выдаваемые пользователю (кроме системных сообщений, зависящих от языка установленной ОС) должны быть на русском языке.</w:t>
      </w:r>
    </w:p>
    <w:p w14:paraId="43192CA1" w14:textId="77777777" w:rsidR="00A9631F" w:rsidRDefault="002D1D57">
      <w:pPr>
        <w:pStyle w:val="a7"/>
      </w:pPr>
      <w:r>
        <w:lastRenderedPageBreak/>
        <w:t xml:space="preserve">Требования к дизайну интерфейсов РСО ПК могут быть детализированы в рамках работ по предварительному проектированию на 1 этапе (раздел </w:t>
      </w:r>
      <w:r>
        <w:fldChar w:fldCharType="begin"/>
      </w:r>
      <w:r>
        <w:instrText xml:space="preserve"> REF _Ref225413141 \r \h </w:instrText>
      </w:r>
      <w:r>
        <w:fldChar w:fldCharType="separate"/>
      </w:r>
      <w:r>
        <w:t>5</w:t>
      </w:r>
      <w:r>
        <w:fldChar w:fldCharType="end"/>
      </w:r>
      <w:r>
        <w:t xml:space="preserve"> ТЗ).</w:t>
      </w:r>
    </w:p>
    <w:p w14:paraId="37D2005E" w14:textId="77777777" w:rsidR="00A9631F" w:rsidRDefault="002D1D57">
      <w:pPr>
        <w:pStyle w:val="31"/>
      </w:pPr>
      <w:bookmarkStart w:id="114" w:name="_Toc228398637"/>
      <w:r>
        <w:t>Требования к патентной чистоте</w:t>
      </w:r>
      <w:bookmarkEnd w:id="113"/>
      <w:bookmarkEnd w:id="114"/>
    </w:p>
    <w:p w14:paraId="0E64F4DC" w14:textId="77777777" w:rsidR="00A9631F" w:rsidRDefault="002D1D57">
      <w:pPr>
        <w:pStyle w:val="a7"/>
        <w:rPr>
          <w:rFonts w:eastAsia="Courier New"/>
          <w:highlight w:val="white"/>
        </w:rPr>
      </w:pPr>
      <w:r>
        <w:rPr>
          <w:highlight w:val="white"/>
        </w:rPr>
        <w:t>Целью выполнения работ согласно ТЗ является развитие РСО ПК (информационная система в значении, установленном статьей 2 Федерального закона от 27 июля 2006 г. № 149-ФЗ «Об информации, информационных технологиях и о защите информации», включающей в себя в том числе охраняемые согласно части 4 Гражданского кодекса Российской Федерации программы для ЭВМ).</w:t>
      </w:r>
    </w:p>
    <w:p w14:paraId="5212662D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Использование ПО при развитии РСО ПК должно осуществляться в том числе в соответствии с требованиями Гражданского кодекса РФ, Федерального закона от 27 июля 2006 г. № 149-ФЗ «Об информации, информационных технологиях и о защите информации».</w:t>
      </w:r>
    </w:p>
    <w:p w14:paraId="26E6A66A" w14:textId="55FD76CF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В рамках работ по ТЗ необходимо выполнение комплекса задач, в том числе разработка СПО </w:t>
      </w:r>
      <w:r>
        <w:t>РСО ПК</w:t>
      </w:r>
      <w:r>
        <w:rPr>
          <w:highlight w:val="white"/>
        </w:rPr>
        <w:t xml:space="preserve">. В соответствии с Гражданским кодексом РФ, Законом Пермского края от 25 декабря 2009 г. 569-ПК «Об управлении и распоряжении интеллектуальной собственностью Пермского края», право на получение патента и исключительные права на результат интеллектуальной деятельности, созданный при выполнении работ по </w:t>
      </w:r>
      <w:r w:rsidR="002351A4">
        <w:rPr>
          <w:highlight w:val="white"/>
        </w:rPr>
        <w:t>Договора</w:t>
      </w:r>
      <w:r>
        <w:rPr>
          <w:highlight w:val="white"/>
        </w:rPr>
        <w:t>, включая без ограничения СПО, БД, документы и материалы, созданные по ТЗ, а также при выполнении работ по ТЗ, подлежат передаче Заказчику в связи с тем, что указанный результат интеллектуальной деятельности необходим для предоставления государственных (муниципальных) услуг и/или для осуществления государственных (муниципальных) функций.</w:t>
      </w:r>
    </w:p>
    <w:p w14:paraId="798AF0B8" w14:textId="77777777" w:rsidR="00A9631F" w:rsidRDefault="002D1D57">
      <w:pPr>
        <w:pStyle w:val="a7"/>
        <w:rPr>
          <w:rFonts w:eastAsia="Courier New"/>
          <w:highlight w:val="white"/>
        </w:rPr>
      </w:pPr>
      <w:r>
        <w:rPr>
          <w:rFonts w:eastAsia="Courier New"/>
          <w:highlight w:val="white"/>
        </w:rPr>
        <w:t xml:space="preserve">ПО, используемое при развитии РСО ПК, должно иметь соответствующие лицензии на его использование и быть свободным от обязательств перед третьими лицами. Средства, входящие в состав программного и технического обеспечения </w:t>
      </w:r>
      <w:r>
        <w:t>РСО ПК</w:t>
      </w:r>
      <w:r>
        <w:rPr>
          <w:rFonts w:eastAsia="Courier New"/>
          <w:highlight w:val="white"/>
        </w:rPr>
        <w:t>, в случае приобретения их у сторонних фирм и предприятий, должны сопровождаться документацией, подтверждающей право этих организаций поставлять данную продукцию, и соответствующими лицензионными соглашениями.</w:t>
      </w:r>
    </w:p>
    <w:p w14:paraId="6241B63B" w14:textId="77C3B65E" w:rsidR="00A9631F" w:rsidRDefault="002D1D57">
      <w:pPr>
        <w:pStyle w:val="a7"/>
        <w:rPr>
          <w:rFonts w:eastAsia="Courier New"/>
          <w:highlight w:val="white"/>
        </w:rPr>
      </w:pPr>
      <w:r>
        <w:rPr>
          <w:highlight w:val="white"/>
        </w:rPr>
        <w:t xml:space="preserve">Программы для ЭВМ, требующие каких-либо отчислений, закупаются Подрядчиком самостоятельно с учетом требований к исключительным и неисключительным правам, предусмотренным ТЗ (стоимость приобретения таких прав включена в </w:t>
      </w:r>
      <w:r w:rsidR="002351A4">
        <w:rPr>
          <w:highlight w:val="white"/>
        </w:rPr>
        <w:t xml:space="preserve">Общую </w:t>
      </w:r>
      <w:r>
        <w:rPr>
          <w:highlight w:val="white"/>
        </w:rPr>
        <w:t xml:space="preserve">цену </w:t>
      </w:r>
      <w:r w:rsidR="002351A4">
        <w:rPr>
          <w:highlight w:val="white"/>
        </w:rPr>
        <w:t>Договора</w:t>
      </w:r>
      <w:r>
        <w:rPr>
          <w:highlight w:val="white"/>
        </w:rPr>
        <w:t>).</w:t>
      </w:r>
    </w:p>
    <w:p w14:paraId="0DF8EB26" w14:textId="470F8B88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В случае, если в процессе выполнения работ Подрядчик использует программы для ЭВМ, включая без ограничения СУБД, программные библиотеки, сервера приложений и иные результаты интеллектуальной деятельности, разработанные третьими лицами, не подразумевающие свободного использования, либо в случае, если для использования результатов работ по </w:t>
      </w:r>
      <w:r w:rsidR="002351A4">
        <w:rPr>
          <w:highlight w:val="white"/>
        </w:rPr>
        <w:t xml:space="preserve">Договору </w:t>
      </w:r>
      <w:r>
        <w:rPr>
          <w:highlight w:val="white"/>
        </w:rPr>
        <w:t xml:space="preserve">(эксплуатации РСО ПК) требуются такие результаты интеллектуальной деятельности (далее — результаты интеллектуальной деятельности), права (исключительные или неисключительные) на использование таких результатов интеллектуальной деятельности должны быть переданы Заказчику в объеме, необходимом для использования результатов работ по ТЗ всеми пользователями РСО ПК в соответствии с требованиями законодательства РФ (стоимость передачи таких прав Заказчику включена в </w:t>
      </w:r>
      <w:r w:rsidR="002351A4">
        <w:rPr>
          <w:highlight w:val="white"/>
        </w:rPr>
        <w:t xml:space="preserve">Общую </w:t>
      </w:r>
      <w:r>
        <w:rPr>
          <w:highlight w:val="white"/>
        </w:rPr>
        <w:t xml:space="preserve">цену </w:t>
      </w:r>
      <w:r w:rsidR="002351A4">
        <w:rPr>
          <w:highlight w:val="white"/>
        </w:rPr>
        <w:t>Договора</w:t>
      </w:r>
      <w:r>
        <w:rPr>
          <w:highlight w:val="white"/>
        </w:rPr>
        <w:t>). Программные средства должны быть обеспечены гарантийным и </w:t>
      </w:r>
      <w:proofErr w:type="spellStart"/>
      <w:r>
        <w:rPr>
          <w:highlight w:val="white"/>
        </w:rPr>
        <w:t>постгарантийным</w:t>
      </w:r>
      <w:proofErr w:type="spellEnd"/>
      <w:r>
        <w:rPr>
          <w:highlight w:val="white"/>
        </w:rPr>
        <w:t xml:space="preserve"> обслуживанием фирмы-производителя (правообладателя).</w:t>
      </w:r>
    </w:p>
    <w:p w14:paraId="2161D1FF" w14:textId="00ADEF5A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Передаваемые права на результаты интеллектуальной деятельности третьих лиц, включая программы для ЭВМ, должны соответствовать требованиям к составу, количеству и характеристикам ПО, необходимого для развития РСО ПК, представленным в рамках ТЗ. Объем передаваемых прав должен обеспечивать возможность использования </w:t>
      </w:r>
      <w:r>
        <w:t>РСО ПК</w:t>
      </w:r>
      <w:r>
        <w:rPr>
          <w:highlight w:val="white"/>
        </w:rPr>
        <w:t xml:space="preserve"> на всей территории Пермского края всеми пользователями РСО ПК. Срок действия прав — бессрочно либо на срок действия исключительных прав. Состав прав должен допускать модификацию, модернизацию ПО с привлечением Заказчиком третьих лиц</w:t>
      </w:r>
      <w:r w:rsidR="00EF3E62">
        <w:rPr>
          <w:highlight w:val="white"/>
        </w:rPr>
        <w:t>.</w:t>
      </w:r>
    </w:p>
    <w:p w14:paraId="40C1D829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lastRenderedPageBreak/>
        <w:t xml:space="preserve">При этом в составе ПО должны преимущественно использоваться программы для ЭВМ, подразумевающие свободное использование и обеспеченные поддержкой производителя (разработчика) и не накладывающие ограничений по использованию </w:t>
      </w:r>
      <w:r>
        <w:t>РСО ПК</w:t>
      </w:r>
      <w:r>
        <w:rPr>
          <w:highlight w:val="white"/>
        </w:rPr>
        <w:t xml:space="preserve">. Программы для ЭВМ, не подразумевающие свободного использования, должны быть обеспечены гарантийным и </w:t>
      </w:r>
      <w:proofErr w:type="spellStart"/>
      <w:r>
        <w:rPr>
          <w:highlight w:val="white"/>
        </w:rPr>
        <w:t>постгарантийным</w:t>
      </w:r>
      <w:proofErr w:type="spellEnd"/>
      <w:r>
        <w:rPr>
          <w:highlight w:val="white"/>
        </w:rPr>
        <w:t xml:space="preserve"> обслуживанием фирмы-производителя (правообладателя), соответствующие права должны быть переданы Заказчику.</w:t>
      </w:r>
    </w:p>
    <w:p w14:paraId="54DA2CD9" w14:textId="77777777" w:rsidR="00FE2ED1" w:rsidRDefault="002D1D57" w:rsidP="00FE2ED1">
      <w:pPr>
        <w:pStyle w:val="a7"/>
        <w:rPr>
          <w:highlight w:val="white"/>
        </w:rPr>
      </w:pPr>
      <w:r>
        <w:rPr>
          <w:highlight w:val="white"/>
        </w:rPr>
        <w:t>До начала работ Подрядчик должен уведомить Заказчика о результатах интеллектуальной деятельности, имеющих правовую охрану, принадлежащих Подрядчику, или третьим лицам, которые планируется использовать при выполнении работ в соответствии с ТЗ, а также об объеме имеющихся у Подрядчика прав на указанные результаты интеллектуальной деятельности и возможности предоставления Заказчику указанных прав</w:t>
      </w:r>
      <w:r w:rsidR="00FE2ED1">
        <w:rPr>
          <w:highlight w:val="white"/>
        </w:rPr>
        <w:t xml:space="preserve">. </w:t>
      </w:r>
    </w:p>
    <w:p w14:paraId="5C9D44AA" w14:textId="5224A7D8" w:rsidR="00FE2ED1" w:rsidRDefault="00FE2ED1" w:rsidP="00FE2ED1">
      <w:pPr>
        <w:pStyle w:val="a7"/>
        <w:rPr>
          <w:highlight w:val="white"/>
        </w:rPr>
      </w:pPr>
      <w:r>
        <w:t xml:space="preserve">При необходимости использования в ходе выполнения работ по </w:t>
      </w:r>
      <w:r w:rsidR="002351A4">
        <w:t>Договору</w:t>
      </w:r>
      <w:r>
        <w:t xml:space="preserve">, либо для эксплуатации результатов работ по </w:t>
      </w:r>
      <w:r w:rsidR="002351A4">
        <w:t xml:space="preserve">Договору </w:t>
      </w:r>
      <w:r>
        <w:t xml:space="preserve">результатов интеллектуальной деятельности третьих лиц, Подрядчик должен направить Заказчику условия приобретения прав на использование таких результатов интеллектуальной деятельности в рамках </w:t>
      </w:r>
      <w:r w:rsidR="002351A4">
        <w:t>Договора</w:t>
      </w:r>
      <w:r>
        <w:t xml:space="preserve">, при этом стоимость передаваемых прав входит в </w:t>
      </w:r>
      <w:r w:rsidR="002351A4">
        <w:t xml:space="preserve">Общую </w:t>
      </w:r>
      <w:r>
        <w:t xml:space="preserve">цену </w:t>
      </w:r>
      <w:r w:rsidR="002351A4">
        <w:t>Договора</w:t>
      </w:r>
      <w:r>
        <w:t>. В таком случае развитие Системы должно осуществляться исключительно с использованием программ для ЭВМ, соответствующих требованиям действующего законодательства Российской Федерации, устанавливающего национальный режим.</w:t>
      </w:r>
    </w:p>
    <w:p w14:paraId="61187A01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Риск нарушения прав третьих лиц на результаты интеллектуальной деятельности несет Подрядчик. В случае предъявления к Заказчику претензий со стороны правообладателей Подрядчик обязуется такие претензии урегулировать самостоятельно и/или возместить Заказчику убытки в этой связи. </w:t>
      </w:r>
    </w:p>
    <w:p w14:paraId="33170F8B" w14:textId="58E7F3DC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Все созданные и использованные при исполнении </w:t>
      </w:r>
      <w:r w:rsidR="002351A4">
        <w:t xml:space="preserve">Договора </w:t>
      </w:r>
      <w:r>
        <w:rPr>
          <w:highlight w:val="white"/>
        </w:rPr>
        <w:t xml:space="preserve">результаты интеллектуальной деятельности подлежат отражению в отчетных документах Подрядчика о результатах выполнения работ по </w:t>
      </w:r>
      <w:r w:rsidR="002351A4">
        <w:t>Договору</w:t>
      </w:r>
      <w:r>
        <w:rPr>
          <w:highlight w:val="white"/>
        </w:rPr>
        <w:t>.</w:t>
      </w:r>
    </w:p>
    <w:p w14:paraId="16BC1C3F" w14:textId="5583292B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Программы для ЭВМ, а также иные результаты интеллектуальной деятельности, используемые в рамках выполнения работ по </w:t>
      </w:r>
      <w:r w:rsidR="002351A4">
        <w:t>Договору</w:t>
      </w:r>
      <w:r>
        <w:rPr>
          <w:highlight w:val="white"/>
        </w:rPr>
        <w:t xml:space="preserve">, должны иметь соответствующие лицензии на их использование и не должны нарушать прав третьих лиц. Средства, входящие в состав программного и технического обеспечения </w:t>
      </w:r>
      <w:r>
        <w:t>РСО ПК</w:t>
      </w:r>
      <w:r>
        <w:rPr>
          <w:highlight w:val="white"/>
        </w:rPr>
        <w:t xml:space="preserve">, в случае приобретения их у сторонних фирм и предприятий, должны сопровождаться документацией, подтверждающей право этих организаций поставлять данную продукцию, и лицензионными соглашениями (в установленных законом случаях). </w:t>
      </w:r>
      <w:r>
        <w:t>РСО ПК</w:t>
      </w:r>
      <w:r>
        <w:rPr>
          <w:highlight w:val="white"/>
        </w:rPr>
        <w:t xml:space="preserve"> должен функционировать в среде лицензионного серверного ПО.</w:t>
      </w:r>
    </w:p>
    <w:p w14:paraId="5E41DD65" w14:textId="61C48B08" w:rsidR="00EF3E62" w:rsidRDefault="002D1D57" w:rsidP="00EF3E62">
      <w:pPr>
        <w:pStyle w:val="a7"/>
      </w:pPr>
      <w:r>
        <w:rPr>
          <w:highlight w:val="white"/>
        </w:rPr>
        <w:t xml:space="preserve">Исключительные права на разработанное в результате работ по развитию РСО ПК ПО, СПО, а также иные права, необходимые для нормальной эксплуатации </w:t>
      </w:r>
      <w:r>
        <w:t>РСО ПК</w:t>
      </w:r>
      <w:r>
        <w:rPr>
          <w:highlight w:val="white"/>
        </w:rPr>
        <w:t xml:space="preserve"> по его непосредственному назначению, передаются Подрядчиком Заказчику путем подписания акта приема-передачи исключительных прав на результаты интеллектуальной деятельности по </w:t>
      </w:r>
      <w:r w:rsidR="006C3EE9">
        <w:t>Договору</w:t>
      </w:r>
      <w:r>
        <w:rPr>
          <w:highlight w:val="white"/>
        </w:rPr>
        <w:t xml:space="preserve">. Стоимость передаваемых прав входит в </w:t>
      </w:r>
      <w:r w:rsidR="002351A4">
        <w:rPr>
          <w:highlight w:val="white"/>
        </w:rPr>
        <w:t xml:space="preserve">Общую </w:t>
      </w:r>
      <w:r>
        <w:rPr>
          <w:highlight w:val="white"/>
        </w:rPr>
        <w:t xml:space="preserve">цену </w:t>
      </w:r>
      <w:r w:rsidR="002351A4">
        <w:t>Договора</w:t>
      </w:r>
      <w:r>
        <w:rPr>
          <w:highlight w:val="white"/>
        </w:rPr>
        <w:t>.</w:t>
      </w:r>
    </w:p>
    <w:p w14:paraId="33BC4C7D" w14:textId="253E5090" w:rsidR="00EF3E62" w:rsidRPr="00DC0301" w:rsidRDefault="00EF3E62" w:rsidP="00DC0301">
      <w:pPr>
        <w:pStyle w:val="a7"/>
        <w:rPr>
          <w:highlight w:val="white"/>
        </w:rPr>
      </w:pPr>
      <w:r>
        <w:t xml:space="preserve">Заказчик после заключения </w:t>
      </w:r>
      <w:r w:rsidR="002351A4">
        <w:t xml:space="preserve">Договора </w:t>
      </w:r>
      <w:r>
        <w:t xml:space="preserve">предоставляет Подрядчику права использования ПО РСО ПК, правообладателем которой является Пермский край в лице Заказчика, для использования в рамках исполнения </w:t>
      </w:r>
      <w:r w:rsidR="002351A4">
        <w:t>Договора</w:t>
      </w:r>
      <w:r w:rsidR="002351A4" w:rsidDel="002351A4">
        <w:t xml:space="preserve"> </w:t>
      </w:r>
      <w:r>
        <w:t xml:space="preserve">(далее – ПО), безвозмездно на срок выполнения работ по </w:t>
      </w:r>
      <w:r w:rsidR="002351A4">
        <w:t xml:space="preserve">Договору </w:t>
      </w:r>
      <w:r>
        <w:t>на условиях простой (</w:t>
      </w:r>
      <w:proofErr w:type="spellStart"/>
      <w:r>
        <w:t>неисключительнои</w:t>
      </w:r>
      <w:proofErr w:type="spellEnd"/>
      <w:r>
        <w:t xml:space="preserve">̆) лицензии в целях выполнения работ, предусмотренных </w:t>
      </w:r>
      <w:r w:rsidR="002A5223">
        <w:t>Договором</w:t>
      </w:r>
      <w:r>
        <w:t xml:space="preserve">. Подрядчик имеет право использовать ПО Заказчика на территории </w:t>
      </w:r>
      <w:proofErr w:type="spellStart"/>
      <w:r>
        <w:t>Российскои</w:t>
      </w:r>
      <w:proofErr w:type="spellEnd"/>
      <w:r>
        <w:t xml:space="preserve">̆ Федерации в рамках выполнения работ по </w:t>
      </w:r>
      <w:r w:rsidR="002351A4">
        <w:t xml:space="preserve">Договору </w:t>
      </w:r>
      <w:r>
        <w:t xml:space="preserve">следующими способами: инсталляция, запуск, воспроизведение, модификация, переработка, доработка, адаптация. Подрядчик имеет право предоставить права использования ПО Заказчика субподрядчикам для </w:t>
      </w:r>
      <w:proofErr w:type="spellStart"/>
      <w:r>
        <w:t>целеи</w:t>
      </w:r>
      <w:proofErr w:type="spellEnd"/>
      <w:r>
        <w:t xml:space="preserve">̆ выполнения работ по </w:t>
      </w:r>
      <w:r w:rsidR="002351A4">
        <w:t xml:space="preserve">Договору </w:t>
      </w:r>
      <w:r>
        <w:t>при письменном согласии Заказчика на такое предоставление прав использования. Стороны признают и соглашаются, что данные положения Технического задания признаются лицензионным договором.</w:t>
      </w:r>
    </w:p>
    <w:p w14:paraId="43AF9909" w14:textId="77777777" w:rsidR="00EF3E62" w:rsidRDefault="00EF3E62">
      <w:pPr>
        <w:pStyle w:val="a7"/>
        <w:rPr>
          <w:highlight w:val="white"/>
        </w:rPr>
      </w:pPr>
    </w:p>
    <w:p w14:paraId="5A0F8F21" w14:textId="77777777" w:rsidR="00A9631F" w:rsidRDefault="002D1D57">
      <w:pPr>
        <w:pStyle w:val="31"/>
      </w:pPr>
      <w:bookmarkStart w:id="115" w:name="_Toc224738711"/>
      <w:bookmarkStart w:id="116" w:name="_Toc228398638"/>
      <w:r>
        <w:t>Требования по сохранности информации при авариях</w:t>
      </w:r>
      <w:bookmarkEnd w:id="115"/>
      <w:bookmarkEnd w:id="116"/>
    </w:p>
    <w:p w14:paraId="21F2C0ED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В РСО ПК должна быть обеспечена защита данных от утраты или нарушения целостности в следующих случаях:</w:t>
      </w:r>
    </w:p>
    <w:p w14:paraId="78E01910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при сбоях в электропитании серверного оборудования — средствами СУБД, обеспечивающей сохранность данных в состоянии на момент последней завершенной транзакции;</w:t>
      </w:r>
    </w:p>
    <w:p w14:paraId="482E7A44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при авариях, приведших к невозможности восстановления данных с сервера СУБД — использованием процедур резервного копирования БД и хранения резервных копий на съемном носителе.</w:t>
      </w:r>
    </w:p>
    <w:p w14:paraId="3A155B7E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Дополнительные требования к защите данных от разрушений при авариях и сбоях в электропитании не предъявляются.</w:t>
      </w:r>
    </w:p>
    <w:p w14:paraId="6063D3FA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В </w:t>
      </w:r>
      <w:r>
        <w:t>РСО ПК</w:t>
      </w:r>
      <w:r>
        <w:rPr>
          <w:highlight w:val="white"/>
        </w:rPr>
        <w:t xml:space="preserve"> должно предусматриваться автоматическое восстановление обрабатываемой информации в следующих аварийных ситуациях:</w:t>
      </w:r>
    </w:p>
    <w:p w14:paraId="70C80A8A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программный сбой при операциях записи/чтения;</w:t>
      </w:r>
    </w:p>
    <w:p w14:paraId="45493F7A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программные сбои при передаче пакетов информации в смежные системы;</w:t>
      </w:r>
    </w:p>
    <w:p w14:paraId="2615022A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 xml:space="preserve">разрыв связи с клиентской программой (терминальным устройством) в ходе редактирования/обновления информации. </w:t>
      </w:r>
    </w:p>
    <w:p w14:paraId="0F00CCBE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В </w:t>
      </w:r>
      <w:r>
        <w:t>РСО ПК</w:t>
      </w:r>
      <w:r>
        <w:rPr>
          <w:highlight w:val="white"/>
        </w:rPr>
        <w:t xml:space="preserve"> должна предусматриваться возможность ручного восстановления обрабатываемой информации из резервной копии в следующих аварийных ситуациях:</w:t>
      </w:r>
    </w:p>
    <w:p w14:paraId="2CBB5371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физический выход из строя дисковых накопителей;</w:t>
      </w:r>
    </w:p>
    <w:p w14:paraId="297CD54B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ошибочные действия обслуживающего персонала.</w:t>
      </w:r>
    </w:p>
    <w:p w14:paraId="350F5D69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В </w:t>
      </w:r>
      <w:r>
        <w:t>РСО ПК</w:t>
      </w:r>
      <w:r>
        <w:rPr>
          <w:highlight w:val="white"/>
        </w:rPr>
        <w:t xml:space="preserve"> должно предусматриваться автоматическое восстановление работоспособности серверной части в следующих ситуациях:</w:t>
      </w:r>
    </w:p>
    <w:p w14:paraId="297F63B5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штатное и аварийное отключение электропитания серверной части;</w:t>
      </w:r>
    </w:p>
    <w:p w14:paraId="1720D313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штатная перезагрузка Системы и загрузка после отключения;</w:t>
      </w:r>
    </w:p>
    <w:p w14:paraId="614E3BD8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программный сбой общесистемного ПО, приведший к перезагрузке Системы.</w:t>
      </w:r>
    </w:p>
    <w:p w14:paraId="115AB34D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В </w:t>
      </w:r>
      <w:r>
        <w:t>РСО ПК</w:t>
      </w:r>
      <w:r>
        <w:rPr>
          <w:highlight w:val="white"/>
        </w:rPr>
        <w:t xml:space="preserve"> должно предусматриваться полуавтоматическое восстановление работоспособности серверной части в следующих аварийных ситуациях:</w:t>
      </w:r>
    </w:p>
    <w:p w14:paraId="5F9D3EAD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физический выход из строя любого аппаратного компонента, кроме дисковых накопителей — после замены компонента и восстановления конфигурации общесистемного ПО;</w:t>
      </w:r>
    </w:p>
    <w:p w14:paraId="2E7A6B69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 xml:space="preserve">аварийная перезагрузка Системы, приведшая к </w:t>
      </w:r>
      <w:proofErr w:type="spellStart"/>
      <w:r>
        <w:rPr>
          <w:highlight w:val="white"/>
        </w:rPr>
        <w:t>нефатальному</w:t>
      </w:r>
      <w:proofErr w:type="spellEnd"/>
      <w:r>
        <w:rPr>
          <w:highlight w:val="white"/>
        </w:rPr>
        <w:t xml:space="preserve"> нарушению целостности файловой системы — после восстановления файловой системы.</w:t>
      </w:r>
    </w:p>
    <w:p w14:paraId="29775896" w14:textId="77777777" w:rsidR="00A9631F" w:rsidRDefault="002D1D57">
      <w:pPr>
        <w:pStyle w:val="31"/>
      </w:pPr>
      <w:bookmarkStart w:id="117" w:name="_Toc224738712"/>
      <w:bookmarkStart w:id="118" w:name="_Toc228398639"/>
      <w:r>
        <w:t>Требования к защите информации от несанкционированного доступа</w:t>
      </w:r>
      <w:bookmarkEnd w:id="117"/>
      <w:bookmarkEnd w:id="118"/>
    </w:p>
    <w:p w14:paraId="628E4A3B" w14:textId="77777777" w:rsidR="00A9631F" w:rsidRDefault="002D1D57">
      <w:pPr>
        <w:pStyle w:val="41"/>
      </w:pPr>
      <w:bookmarkStart w:id="119" w:name="_Toc224738713"/>
      <w:bookmarkStart w:id="120" w:name="_Toc228398640"/>
      <w:r>
        <w:t>Требования к конфиденциальности</w:t>
      </w:r>
      <w:bookmarkEnd w:id="119"/>
      <w:bookmarkEnd w:id="120"/>
    </w:p>
    <w:p w14:paraId="07C2AE2D" w14:textId="62A574C9" w:rsidR="00A9631F" w:rsidRDefault="002D1D57">
      <w:pPr>
        <w:pStyle w:val="a7"/>
        <w:rPr>
          <w:highlight w:val="white"/>
        </w:rPr>
      </w:pPr>
      <w:r>
        <w:rPr>
          <w:highlight w:val="white"/>
        </w:rPr>
        <w:t>Информация, предоставляемая Подрядчику с целью выполнения работ, является конфиденциальной и не должна передаваться третьим лицам без предварительного письменного разрешения Заказчика и не иначе, как для исполнения обязательств в рамках </w:t>
      </w:r>
      <w:r w:rsidR="002351A4">
        <w:t>Договора</w:t>
      </w:r>
      <w:r>
        <w:rPr>
          <w:highlight w:val="white"/>
        </w:rPr>
        <w:t>.</w:t>
      </w:r>
    </w:p>
    <w:p w14:paraId="52A0A7AC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Доступ к информационным ресурсам Заказчика должен осуществляться только по защищенному каналу связи, с использованием средств криптографической защиты информации (далее — СКЗИ).</w:t>
      </w:r>
    </w:p>
    <w:p w14:paraId="784D5B94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Подрядчик не должен разглашать и использовать информацию, которая может стать ему известной в ходе выполнения работ. Подрядчик несет ответственность за соблюдение этого требования в соответствии с законодательством Российской Федерации.</w:t>
      </w:r>
    </w:p>
    <w:p w14:paraId="4ABF44C3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Подрядчик обязан использовать доступ к информационным ресурсам Заказчика только в целях выполнения работ, не копировать, не размножать и не распространять </w:t>
      </w:r>
      <w:r>
        <w:rPr>
          <w:highlight w:val="white"/>
        </w:rPr>
        <w:lastRenderedPageBreak/>
        <w:t>в любой форме любые материалы, содержащиеся на рабочих местах, серверах и прочих средствах хранения информации Заказчика.</w:t>
      </w:r>
    </w:p>
    <w:p w14:paraId="26BDBA64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Имена и пароли, используемые Подрядчиком атрибуты доступа и иная предоставленная Заказчиком для выполнения работ в рамках ТЗ, информация:</w:t>
      </w:r>
    </w:p>
    <w:p w14:paraId="57A46817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 xml:space="preserve">должна передаваться с использованием способов, исключающих возможность несанкционированного доступа к информации третьих лиц; </w:t>
      </w:r>
    </w:p>
    <w:p w14:paraId="593A2B6C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не должна храниться в каком-либо электронном виде у Подрядчика (кроме случаев, когда это необходимо для выполнения работ);</w:t>
      </w:r>
    </w:p>
    <w:p w14:paraId="27A0ABBF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должна быть уничтожена Подрядчиком по окончании выполнения работ.</w:t>
      </w:r>
    </w:p>
    <w:p w14:paraId="59E98C3C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Подрядчик должен ограничить круг лиц, привлекаемых к выполнению работ в рамках ТЗ, а также предоставлять минимально достаточный уровень доступа уполномоченным специалистам в зависимости от должностных обязанностей в рамках выполнения работ.</w:t>
      </w:r>
    </w:p>
    <w:p w14:paraId="6FB5CF6F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С целью разграничения прав пользователей РСО ПК должны создаваться отдельные роли с назначением разрешений на выполнение отдельных функций и ограничений по доступу к информации, обрабатываемой в РСО ПК. При формировании ролей пользователей РСО ПК необходимо руководствоваться принципом, ограничивающим полномочия по доступу к информации и ресурсам по обработке информации на уровне минимально необходимых для выполнения определенных должностных обязанностей.</w:t>
      </w:r>
    </w:p>
    <w:p w14:paraId="2CE3B5E9" w14:textId="77777777" w:rsidR="00A9631F" w:rsidRDefault="002D1D57">
      <w:pPr>
        <w:pStyle w:val="41"/>
      </w:pPr>
      <w:bookmarkStart w:id="121" w:name="_Toc224738714"/>
      <w:bookmarkStart w:id="122" w:name="_Hlk101803030"/>
      <w:bookmarkStart w:id="123" w:name="_Toc228398641"/>
      <w:r>
        <w:t>Общие требования по обеспечению информационной безопасности</w:t>
      </w:r>
      <w:bookmarkEnd w:id="121"/>
      <w:bookmarkEnd w:id="122"/>
      <w:bookmarkEnd w:id="123"/>
    </w:p>
    <w:p w14:paraId="36C6645E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Применяемые Подрядчиком в ходе выполнения работ меры обеспечения информационной безопасности должны быть достаточными для предотвращения рисков, связанных с возможным нарушением конфиденциальности, целостности и доступности информации, содержащейся в РСО ПК. </w:t>
      </w:r>
    </w:p>
    <w:p w14:paraId="740530E1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В случае, если по вине Подрядчика произошло нарушение конфиденциальности и/или целостности, и/или доступности информации, содержащейся в РСО ПК, то в таком случае Подрядчик несет ответственность за такое нарушение в соответствии с законодательством Российской Федерации.</w:t>
      </w:r>
    </w:p>
    <w:p w14:paraId="06311390" w14:textId="007E2002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При выполнении работ в течение всего срока действия </w:t>
      </w:r>
      <w:r w:rsidR="002351A4">
        <w:t xml:space="preserve">Договора </w:t>
      </w:r>
      <w:r>
        <w:rPr>
          <w:highlight w:val="white"/>
        </w:rPr>
        <w:t xml:space="preserve">доступ Подрядчика к ресурсам </w:t>
      </w:r>
      <w:r>
        <w:rPr>
          <w:rFonts w:eastAsia="Courier New"/>
          <w:highlight w:val="white"/>
        </w:rPr>
        <w:t>Центра обработки данных Правительства Пермского края</w:t>
      </w:r>
      <w:r>
        <w:rPr>
          <w:highlight w:val="white"/>
        </w:rPr>
        <w:t xml:space="preserve"> (далее — ЦОД ППК) должен осуществляться только по защищенному каналу связи и должен быть прекращен сразу после окончания выполнения работ.</w:t>
      </w:r>
    </w:p>
    <w:p w14:paraId="5453C3D8" w14:textId="77777777" w:rsidR="00DC0FAA" w:rsidRPr="00DC0FAA" w:rsidRDefault="00DC0FAA" w:rsidP="00DC0FAA">
      <w:pPr>
        <w:pStyle w:val="a7"/>
        <w:rPr>
          <w:highlight w:val="white"/>
        </w:rPr>
      </w:pPr>
      <w:r w:rsidRPr="00DC0FAA">
        <w:rPr>
          <w:highlight w:val="white"/>
        </w:rPr>
        <w:t>Защищенный канал должен быть построен с использованием СКЗИ. СКЗИ (</w:t>
      </w:r>
      <w:proofErr w:type="spellStart"/>
      <w:r w:rsidRPr="00DC0FAA">
        <w:rPr>
          <w:highlight w:val="white"/>
        </w:rPr>
        <w:t>VipNet</w:t>
      </w:r>
      <w:proofErr w:type="spellEnd"/>
      <w:r w:rsidRPr="00DC0FAA">
        <w:rPr>
          <w:highlight w:val="white"/>
        </w:rPr>
        <w:t xml:space="preserve"> </w:t>
      </w:r>
      <w:proofErr w:type="spellStart"/>
      <w:r w:rsidRPr="00DC0FAA">
        <w:rPr>
          <w:highlight w:val="white"/>
        </w:rPr>
        <w:t>Client</w:t>
      </w:r>
      <w:proofErr w:type="spellEnd"/>
      <w:r w:rsidRPr="00DC0FAA">
        <w:rPr>
          <w:highlight w:val="white"/>
        </w:rPr>
        <w:t xml:space="preserve"> — сеть 1321) приобретаются Подрядчиком самостоятельно и за свой счет. В соответствии с п. 1 ч. 1 статьи 33 Федерального закона от 05 апреля 2013 г. № 44</w:t>
      </w:r>
      <w:r w:rsidRPr="00DC0FAA">
        <w:rPr>
          <w:highlight w:val="white"/>
        </w:rPr>
        <w:noBreakHyphen/>
        <w:t xml:space="preserve">ФЗ «О контрактной системе в сфере закупок товаров, работ, услуг для обеспечения государственных и муниципальных нужд» приобретение эквивалента не допустимо в связи с необходимостью обеспечения совместимости и взаимодействия с эксплуатируемой Заказчиком системой криптографической защиты информации и защищенной сетью </w:t>
      </w:r>
      <w:proofErr w:type="spellStart"/>
      <w:r w:rsidRPr="00DC0FAA">
        <w:rPr>
          <w:highlight w:val="white"/>
        </w:rPr>
        <w:t>VipNet</w:t>
      </w:r>
      <w:proofErr w:type="spellEnd"/>
      <w:r w:rsidRPr="00DC0FAA">
        <w:rPr>
          <w:highlight w:val="white"/>
        </w:rPr>
        <w:t>.</w:t>
      </w:r>
    </w:p>
    <w:p w14:paraId="53EB33B5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По требованию Заказчика и с целью повышения защищенности ресурсов Системы порядок предоставления доступа к ресурсам ЦОД ППК Заказчика может быть усилен дополнительными мерами по защите информации с предварительным уведомлением Подрядчика не менее, чем за 5 рабочих дней. Реализация дополнительных мер обеспечивается Заказчиком.</w:t>
      </w:r>
    </w:p>
    <w:p w14:paraId="012B7E0D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К АРМ Подрядчика, с которых осуществляется подключение к ресурсам Заказчика, размещенным в ЦОД ППК, должна быть исключена возможность несанкционированного доступа третьих лиц. </w:t>
      </w:r>
    </w:p>
    <w:p w14:paraId="7C8F5D49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lastRenderedPageBreak/>
        <w:t>На АРМ Подрядчика, с которых осуществляется подключение к ресурсам Заказчика, размещенным в ЦОД ППК, должна быть обеспечена антивирусная защита информации.</w:t>
      </w:r>
    </w:p>
    <w:p w14:paraId="22FAABF0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При разработке программного кода Подрядчик должен применять методы безопасного программирования, включающие:</w:t>
      </w:r>
    </w:p>
    <w:p w14:paraId="05A2E34B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ручную и автоматизированную проверку кода на предмет недокументированных (не декларированных) возможностей;</w:t>
      </w:r>
    </w:p>
    <w:p w14:paraId="54F66433" w14:textId="45065489" w:rsidR="00A9631F" w:rsidRDefault="002D1D57">
      <w:pPr>
        <w:pStyle w:val="a"/>
        <w:rPr>
          <w:highlight w:val="white"/>
        </w:rPr>
      </w:pPr>
      <w:r>
        <w:rPr>
          <w:highlight w:val="white"/>
        </w:rPr>
        <w:t>анализ исходного кода на нали</w:t>
      </w:r>
      <w:r w:rsidR="005139F4">
        <w:rPr>
          <w:highlight w:val="white"/>
        </w:rPr>
        <w:t>чие уязвимостей и их устранение;</w:t>
      </w:r>
    </w:p>
    <w:p w14:paraId="1EE5ED07" w14:textId="44F2F974" w:rsidR="005139F4" w:rsidRDefault="005139F4">
      <w:pPr>
        <w:pStyle w:val="a"/>
        <w:rPr>
          <w:highlight w:val="white"/>
        </w:rPr>
      </w:pPr>
      <w:r>
        <w:t>анализ используемых зависимостей (библиотек, пакетов, модулей) на наличие уязвимостей.</w:t>
      </w:r>
    </w:p>
    <w:p w14:paraId="0B6EDBF6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Функционирование РСО ПК предполагается на базе информационно-телекоммуникационной инфраструктуры центра обработки данных Заказчика, аттестованной по требованиям информационной безопасности.</w:t>
      </w:r>
    </w:p>
    <w:p w14:paraId="36F92144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Развертывание РСО ПК в ЦОД ППК должно производиться на сертифицированных ОС. При этом должны применяться сертифицированные СУБД (допускается применение СУБД, сертифицированных в составе ОС). Состав применяемых ОС и СУБД должен быть согласован с Заказчиком и предоставлен Заказчиком. </w:t>
      </w:r>
    </w:p>
    <w:p w14:paraId="0E7E10B0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Публикация РСО ПК должна быть реализована с использованием сертифицированного межсетевого экрана уровня приложений Заказчика, установленного в ЦОД ППК. </w:t>
      </w:r>
    </w:p>
    <w:p w14:paraId="1552E165" w14:textId="019EB02B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В РСО ПК должна быть обеспечена отправка логов в SIEM Заказчика по стандарту </w:t>
      </w:r>
      <w:proofErr w:type="spellStart"/>
      <w:r>
        <w:rPr>
          <w:highlight w:val="white"/>
        </w:rPr>
        <w:t>syslog</w:t>
      </w:r>
      <w:proofErr w:type="spellEnd"/>
      <w:r>
        <w:rPr>
          <w:highlight w:val="white"/>
        </w:rPr>
        <w:t xml:space="preserve">. Перечень необходимой информации для отправки уточняется Заказчиком после заключения </w:t>
      </w:r>
      <w:r w:rsidR="002351A4">
        <w:t>Договора</w:t>
      </w:r>
      <w:r>
        <w:rPr>
          <w:highlight w:val="white"/>
        </w:rPr>
        <w:t>.</w:t>
      </w:r>
    </w:p>
    <w:p w14:paraId="279D8EAC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Авторизация, аутентификация и управление правами доступа пользователей должны быть реализованы сертифицированными средствами. Допускается использование для реализации указанных функций РСАА ПК Заказчика.</w:t>
      </w:r>
    </w:p>
    <w:p w14:paraId="6277320D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Подмодуль должен обеспечивать возможность защиты информации от потери и несанкционированного доступа. </w:t>
      </w:r>
    </w:p>
    <w:p w14:paraId="11C80733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При развитии РСО ПК должны быть соблюдены требования Федерального закона от 27 июля 2006 г. № 152-ФЗ «О персональных данных».</w:t>
      </w:r>
    </w:p>
    <w:p w14:paraId="41C8E746" w14:textId="77777777" w:rsidR="00A9631F" w:rsidRDefault="002D1D57">
      <w:pPr>
        <w:pStyle w:val="20"/>
      </w:pPr>
      <w:bookmarkStart w:id="124" w:name="_Toc224738715"/>
      <w:bookmarkStart w:id="125" w:name="_Toc228398642"/>
      <w:r>
        <w:t>Требования к видам обеспечения</w:t>
      </w:r>
      <w:bookmarkEnd w:id="124"/>
      <w:bookmarkEnd w:id="125"/>
    </w:p>
    <w:p w14:paraId="535D47AA" w14:textId="77777777" w:rsidR="00A9631F" w:rsidRDefault="002D1D57">
      <w:pPr>
        <w:pStyle w:val="31"/>
      </w:pPr>
      <w:bookmarkStart w:id="126" w:name="_Toc224738716"/>
      <w:bookmarkStart w:id="127" w:name="_Toc228398643"/>
      <w:r>
        <w:t>Требования к информационному обеспечению</w:t>
      </w:r>
      <w:bookmarkEnd w:id="126"/>
      <w:bookmarkEnd w:id="127"/>
    </w:p>
    <w:p w14:paraId="3C93196D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Все изменения, затрагивающие структуру и способы организации данных, а также способов взаимодействия между компонентами Системы должны быть согласованы с Заказчиком.</w:t>
      </w:r>
    </w:p>
    <w:p w14:paraId="72434E2D" w14:textId="77777777" w:rsidR="00A9631F" w:rsidRDefault="002D1D57">
      <w:pPr>
        <w:pStyle w:val="a7"/>
      </w:pPr>
      <w:r>
        <w:t xml:space="preserve">Состав, структура и способы организации данных должны быть определены на 1 этапе (раздел </w:t>
      </w:r>
      <w:r>
        <w:fldChar w:fldCharType="begin"/>
      </w:r>
      <w:r>
        <w:instrText xml:space="preserve"> REF _Ref225413141 \r \h </w:instrText>
      </w:r>
      <w:r>
        <w:fldChar w:fldCharType="separate"/>
      </w:r>
      <w:r>
        <w:t>5</w:t>
      </w:r>
      <w:r>
        <w:fldChar w:fldCharType="end"/>
      </w:r>
      <w:r>
        <w:t xml:space="preserve"> ТЗ).</w:t>
      </w:r>
    </w:p>
    <w:p w14:paraId="1B1AFD8D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Сведения, документы, материалы размещаются в электронной форме.</w:t>
      </w:r>
    </w:p>
    <w:p w14:paraId="757DBE98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Организация векторных пространственных данных, реестровых данных и нормативно-справочной информации должна основываться на использовании реляционных БД, поддерживающих хранение пространственных типов данных.</w:t>
      </w:r>
    </w:p>
    <w:p w14:paraId="7405CC25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Организация растровых пространственных данных должна основываться на использовании файловых хранилищ. </w:t>
      </w:r>
    </w:p>
    <w:p w14:paraId="1D759C42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Пространственные данные должны быть тематически структурированы и организованы в тематические слои.</w:t>
      </w:r>
    </w:p>
    <w:p w14:paraId="43F84A59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Исходные пространственные данные должны быть предоставлены в местной системе координат (МСК-59) Пермского края в форматах, принятой для ведения единого государственного реестра недвижимости в Пермском крае.</w:t>
      </w:r>
    </w:p>
    <w:p w14:paraId="2748FEEB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Организация хранения файлов должна основываться на хранении с использованием файловых хранилищ.</w:t>
      </w:r>
    </w:p>
    <w:p w14:paraId="366834E5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lastRenderedPageBreak/>
        <w:t>Структура БД должна поддерживать кодирование хранимой и обрабатываемой информации в соответствии с общероссийскими классификаторами (там, где они применимы).</w:t>
      </w:r>
    </w:p>
    <w:p w14:paraId="56C1FF85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Вся необходимая информация, которая поддается классификации, должна быть организована в классификаторы и справочники.</w:t>
      </w:r>
    </w:p>
    <w:p w14:paraId="6B747259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В РСО ПК должна контролироваться корректность вводимой информации, а также проверяться логическая целостность информации в БД при выполнении любой прикладной операции.</w:t>
      </w:r>
    </w:p>
    <w:p w14:paraId="6D53A2C9" w14:textId="77777777" w:rsidR="00A9631F" w:rsidRDefault="002D1D57">
      <w:pPr>
        <w:pStyle w:val="31"/>
      </w:pPr>
      <w:bookmarkStart w:id="128" w:name="_Toc224738717"/>
      <w:bookmarkStart w:id="129" w:name="_Toc228398644"/>
      <w:r>
        <w:t>Требования к лингвистическому обеспечению</w:t>
      </w:r>
      <w:bookmarkEnd w:id="128"/>
      <w:bookmarkEnd w:id="129"/>
    </w:p>
    <w:p w14:paraId="3C98ECEF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Все экранные формы, выходные формы, инструкции по работе, вся документация должны быть выполнены на русском языке.</w:t>
      </w:r>
    </w:p>
    <w:p w14:paraId="51C666AA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Исключения могут составлять только системные сообщения, не подлежащие русификации. Данные сообщения не должны отображаться в пользовательском интерфейсе.</w:t>
      </w:r>
    </w:p>
    <w:p w14:paraId="435D596E" w14:textId="77777777" w:rsidR="00A9631F" w:rsidRDefault="002D1D57">
      <w:pPr>
        <w:pStyle w:val="31"/>
      </w:pPr>
      <w:bookmarkStart w:id="130" w:name="_Toc224738718"/>
      <w:bookmarkStart w:id="131" w:name="_Toc228398645"/>
      <w:r>
        <w:t>Требования к техническому обеспечению</w:t>
      </w:r>
      <w:bookmarkEnd w:id="130"/>
      <w:bookmarkEnd w:id="131"/>
    </w:p>
    <w:p w14:paraId="6F3CAA59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При необходимости Подрядчик вносит изменения в архитектуру Системы на 2 этапе</w:t>
      </w:r>
      <w:r>
        <w:t xml:space="preserve"> (раздел </w:t>
      </w:r>
      <w:r>
        <w:fldChar w:fldCharType="begin"/>
      </w:r>
      <w:r>
        <w:instrText xml:space="preserve"> REF _Ref225413141 \r \h </w:instrText>
      </w:r>
      <w:r>
        <w:fldChar w:fldCharType="separate"/>
      </w:r>
      <w:r>
        <w:t>5</w:t>
      </w:r>
      <w:r>
        <w:fldChar w:fldCharType="end"/>
      </w:r>
      <w:r>
        <w:t xml:space="preserve"> ТЗ)</w:t>
      </w:r>
      <w:r>
        <w:rPr>
          <w:highlight w:val="white"/>
        </w:rPr>
        <w:t xml:space="preserve">, все вносимые изменения в архитектуру Системы должны быть согласованы с Заказчиком. </w:t>
      </w:r>
    </w:p>
    <w:p w14:paraId="05600CED" w14:textId="77777777" w:rsidR="00A9631F" w:rsidRDefault="002D1D57">
      <w:pPr>
        <w:pStyle w:val="a7"/>
      </w:pPr>
      <w:r>
        <w:t xml:space="preserve">Требования к техническому обеспечению могут быть детализированы на 1 этапе (раздел </w:t>
      </w:r>
      <w:r>
        <w:fldChar w:fldCharType="begin"/>
      </w:r>
      <w:r>
        <w:instrText xml:space="preserve"> REF _Ref225413141 \r \h </w:instrText>
      </w:r>
      <w:r>
        <w:fldChar w:fldCharType="separate"/>
      </w:r>
      <w:r>
        <w:t>5</w:t>
      </w:r>
      <w:r>
        <w:fldChar w:fldCharType="end"/>
      </w:r>
      <w:r>
        <w:t xml:space="preserve"> ТЗ).</w:t>
      </w:r>
    </w:p>
    <w:p w14:paraId="50DC857C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Подрядчик должен сформулировать предложение по размещению РСО ПК на инфраструктуре Заказчика, исходя из заданных параметров производительности, доступности и информационной безопасности. Предложение по размещению в части требуемых мощностей должно быть обосновано результатами нагрузочного тестирования и согласовано с Заказчиком.</w:t>
      </w:r>
    </w:p>
    <w:p w14:paraId="36F9D863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Для размещения серверов промышленного и тестового стенда, а также для проведения приемочных испытаний РСО ПК должна использоваться виртуальная инфраструктура Заказчика. Серверные мощности выделяются Заказчиком в виртуальной инфраструктуре.</w:t>
      </w:r>
    </w:p>
    <w:p w14:paraId="29EF2ED9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Подрядчик должен подготовить предложение по размещению РСО ПК исходя из заданных параметров производительности, доступности и информационной безопасности.</w:t>
      </w:r>
    </w:p>
    <w:p w14:paraId="57E50F5A" w14:textId="77777777" w:rsidR="00A9631F" w:rsidRDefault="002D1D57">
      <w:pPr>
        <w:pStyle w:val="31"/>
      </w:pPr>
      <w:bookmarkStart w:id="132" w:name="_Toc224738719"/>
      <w:bookmarkStart w:id="133" w:name="_Toc228398646"/>
      <w:r>
        <w:t>Требования к программному обеспечению</w:t>
      </w:r>
      <w:bookmarkEnd w:id="132"/>
      <w:bookmarkEnd w:id="133"/>
    </w:p>
    <w:p w14:paraId="098AC558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В состав общесистемного ПО должны входить программные средства ОС, средства интеграции, СУБД. Совокупность данных программных средств должна обеспечивать открытую архитектуру Системы.</w:t>
      </w:r>
    </w:p>
    <w:p w14:paraId="2BC165AF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Общесистемное программное обеспечение должно обеспечивать:</w:t>
      </w:r>
    </w:p>
    <w:p w14:paraId="3566C490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штатное функционирование КТС;</w:t>
      </w:r>
    </w:p>
    <w:p w14:paraId="428FA7EC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функционирование СПО;</w:t>
      </w:r>
    </w:p>
    <w:p w14:paraId="1C29D9E2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взаимодействие с периферийными устройствами;</w:t>
      </w:r>
    </w:p>
    <w:p w14:paraId="0C988214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сетевое взаимодействие;</w:t>
      </w:r>
    </w:p>
    <w:p w14:paraId="51C2FDF9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другие необходимые общесистемные функции.</w:t>
      </w:r>
    </w:p>
    <w:p w14:paraId="409628F3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При развитии РСО ПК должны использоваться сертифицированные ОС, находящиеся в реестре евразийского ПО или едином реестре российских программ для электронных вычислительных машин и баз данных. </w:t>
      </w:r>
    </w:p>
    <w:p w14:paraId="5BADD6E8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В случае использования СУБД, не входящей в состав сертифицированной ОС, СУБД должна быть сертифицирована и находиться в реестре евразийского ПО или едином реестре российских программ для электронных вычислительных машин и баз данных. ОС, СУБД должны быть определены Подрядчиком по согласованию с Заказчиком и описаны в документе «Описание архитектуры».</w:t>
      </w:r>
    </w:p>
    <w:p w14:paraId="371A59F3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lastRenderedPageBreak/>
        <w:t>СПО должно отвечать следующим требованиям:</w:t>
      </w:r>
    </w:p>
    <w:p w14:paraId="08F986B0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высокая степень готовности для решения поставленных задач;</w:t>
      </w:r>
    </w:p>
    <w:p w14:paraId="67B0C562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возможность работы программных продуктов в сетях общего пользования;</w:t>
      </w:r>
    </w:p>
    <w:p w14:paraId="03912A54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преимущественное использование свободного ПО;</w:t>
      </w:r>
    </w:p>
    <w:p w14:paraId="7311974E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совместимость программных продуктов в части используемых технических средств, системного ПО и общесистемной инфраструктуры в пределах требований к техническому обеспечению, а также их информационная совместимость в пределах требований к информационному обмену.</w:t>
      </w:r>
    </w:p>
    <w:p w14:paraId="04E66D6C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Требования к системному ПО должны быть определены на этапе </w:t>
      </w:r>
      <w:proofErr w:type="spellStart"/>
      <w:r>
        <w:rPr>
          <w:highlight w:val="white"/>
        </w:rPr>
        <w:t>технорабочего</w:t>
      </w:r>
      <w:proofErr w:type="spellEnd"/>
      <w:r>
        <w:rPr>
          <w:highlight w:val="white"/>
        </w:rPr>
        <w:t xml:space="preserve"> проектирования.</w:t>
      </w:r>
    </w:p>
    <w:p w14:paraId="170072DF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Подмодуль должен функционировать на ПО, представленном в таблице ниже (</w:t>
      </w:r>
      <w:r>
        <w:rPr>
          <w:highlight w:val="white"/>
        </w:rPr>
        <w:fldChar w:fldCharType="begin"/>
      </w:r>
      <w:r>
        <w:rPr>
          <w:highlight w:val="white"/>
        </w:rPr>
        <w:instrText xml:space="preserve"> REF _Ref223602232 \h  \* MERGEFORMAT </w:instrText>
      </w:r>
      <w:r>
        <w:rPr>
          <w:highlight w:val="white"/>
        </w:rPr>
      </w:r>
      <w:r>
        <w:rPr>
          <w:highlight w:val="white"/>
        </w:rPr>
        <w:fldChar w:fldCharType="separate"/>
      </w:r>
      <w:r>
        <w:rPr>
          <w:highlight w:val="white"/>
        </w:rPr>
        <w:t>Таблица 11</w:t>
      </w:r>
      <w:r>
        <w:rPr>
          <w:highlight w:val="white"/>
        </w:rPr>
        <w:fldChar w:fldCharType="end"/>
      </w:r>
      <w:r>
        <w:rPr>
          <w:highlight w:val="white"/>
        </w:rPr>
        <w:t>).</w:t>
      </w:r>
    </w:p>
    <w:p w14:paraId="0743960E" w14:textId="77777777" w:rsidR="00A9631F" w:rsidRDefault="002D1D57">
      <w:pPr>
        <w:pStyle w:val="afff8"/>
        <w:rPr>
          <w:highlight w:val="white"/>
        </w:rPr>
      </w:pPr>
      <w:bookmarkStart w:id="134" w:name="2grqrue"/>
      <w:bookmarkStart w:id="135" w:name="_vx1227"/>
      <w:bookmarkStart w:id="136" w:name="_Ref223602232"/>
      <w:bookmarkEnd w:id="134"/>
      <w:bookmarkEnd w:id="135"/>
      <w:r>
        <w:rPr>
          <w:highlight w:val="white"/>
        </w:rPr>
        <w:t>Таблица </w:t>
      </w:r>
      <w:r>
        <w:fldChar w:fldCharType="begin"/>
      </w:r>
      <w:r>
        <w:rPr>
          <w:highlight w:val="white"/>
        </w:rPr>
        <w:instrText xml:space="preserve">SEQ Таблица \* ARABIC </w:instrText>
      </w:r>
      <w:r>
        <w:fldChar w:fldCharType="separate"/>
      </w:r>
      <w:r>
        <w:rPr>
          <w:highlight w:val="white"/>
        </w:rPr>
        <w:t>11</w:t>
      </w:r>
      <w:r>
        <w:fldChar w:fldCharType="end"/>
      </w:r>
      <w:bookmarkEnd w:id="136"/>
      <w:r>
        <w:rPr>
          <w:highlight w:val="white"/>
        </w:rPr>
        <w:t xml:space="preserve"> — Программное обеспечение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87"/>
        <w:gridCol w:w="4951"/>
      </w:tblGrid>
      <w:tr w:rsidR="00A9631F" w14:paraId="6D1C42BD" w14:textId="77777777">
        <w:trPr>
          <w:tblHeader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6E03DAD" w14:textId="77777777" w:rsidR="00A9631F" w:rsidRDefault="002D1D57">
            <w:pPr>
              <w:pStyle w:val="afffb"/>
              <w:rPr>
                <w:rFonts w:eastAsia="Courier New"/>
                <w:highlight w:val="white"/>
              </w:rPr>
            </w:pPr>
            <w:r>
              <w:rPr>
                <w:rFonts w:eastAsia="Courier New"/>
                <w:highlight w:val="white"/>
              </w:rPr>
              <w:t>Тип</w:t>
            </w:r>
          </w:p>
        </w:tc>
        <w:tc>
          <w:tcPr>
            <w:tcW w:w="49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3AADE3B" w14:textId="77777777" w:rsidR="00A9631F" w:rsidRDefault="002D1D57">
            <w:pPr>
              <w:pStyle w:val="afffb"/>
              <w:rPr>
                <w:rFonts w:eastAsia="Courier New"/>
                <w:highlight w:val="white"/>
              </w:rPr>
            </w:pPr>
            <w:r>
              <w:rPr>
                <w:rFonts w:eastAsia="Courier New"/>
                <w:highlight w:val="white"/>
              </w:rPr>
              <w:t>Программное обеспечение</w:t>
            </w:r>
          </w:p>
        </w:tc>
      </w:tr>
      <w:tr w:rsidR="00A9631F" w14:paraId="35C4F1DD" w14:textId="7777777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F05BF" w14:textId="77777777" w:rsidR="00A9631F" w:rsidRDefault="002D1D57">
            <w:pPr>
              <w:pStyle w:val="afff9"/>
              <w:rPr>
                <w:rFonts w:eastAsia="Courier New"/>
                <w:sz w:val="26"/>
                <w:szCs w:val="26"/>
                <w:highlight w:val="white"/>
              </w:rPr>
            </w:pPr>
            <w:r>
              <w:t>Программная платформа для запуска контейнерных приложений</w:t>
            </w:r>
          </w:p>
        </w:tc>
        <w:tc>
          <w:tcPr>
            <w:tcW w:w="4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C67C0" w14:textId="77777777" w:rsidR="00A9631F" w:rsidRDefault="002D1D57">
            <w:pPr>
              <w:pStyle w:val="afff9"/>
              <w:rPr>
                <w:rFonts w:eastAsia="Courier New"/>
                <w:sz w:val="26"/>
                <w:szCs w:val="26"/>
                <w:highlight w:val="white"/>
              </w:rPr>
            </w:pPr>
            <w:r>
              <w:rPr>
                <w:lang w:val="en-US"/>
              </w:rPr>
              <w:t>Docker</w:t>
            </w:r>
          </w:p>
        </w:tc>
      </w:tr>
      <w:tr w:rsidR="00A9631F" w14:paraId="305F0E06" w14:textId="7777777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F1536" w14:textId="77777777" w:rsidR="00A9631F" w:rsidRDefault="002D1D57">
            <w:pPr>
              <w:pStyle w:val="afff9"/>
              <w:rPr>
                <w:rFonts w:eastAsia="Courier New"/>
                <w:sz w:val="26"/>
                <w:szCs w:val="26"/>
                <w:highlight w:val="white"/>
              </w:rPr>
            </w:pPr>
            <w:r>
              <w:t>Веб-сервер</w:t>
            </w:r>
          </w:p>
        </w:tc>
        <w:tc>
          <w:tcPr>
            <w:tcW w:w="4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D67AD" w14:textId="77777777" w:rsidR="00A9631F" w:rsidRDefault="002D1D57">
            <w:pPr>
              <w:pStyle w:val="afff9"/>
              <w:rPr>
                <w:rFonts w:eastAsia="Courier New"/>
                <w:sz w:val="26"/>
                <w:szCs w:val="26"/>
                <w:highlight w:val="white"/>
              </w:rPr>
            </w:pPr>
            <w:r>
              <w:rPr>
                <w:lang w:val="en-US"/>
              </w:rPr>
              <w:t>Nginx</w:t>
            </w:r>
          </w:p>
        </w:tc>
      </w:tr>
      <w:tr w:rsidR="00A9631F" w14:paraId="39059386" w14:textId="7777777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9BC2B" w14:textId="77777777" w:rsidR="00A9631F" w:rsidRDefault="002D1D57">
            <w:pPr>
              <w:pStyle w:val="afff9"/>
              <w:rPr>
                <w:rFonts w:eastAsia="Courier New"/>
                <w:highlight w:val="white"/>
              </w:rPr>
            </w:pPr>
            <w:r>
              <w:rPr>
                <w:rFonts w:eastAsia="Courier New"/>
                <w:highlight w:val="white"/>
              </w:rPr>
              <w:t>Дистрибутив СПО</w:t>
            </w:r>
          </w:p>
        </w:tc>
        <w:tc>
          <w:tcPr>
            <w:tcW w:w="4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49C1C" w14:textId="77777777" w:rsidR="00A9631F" w:rsidRDefault="002D1D57">
            <w:pPr>
              <w:pStyle w:val="afff9"/>
              <w:rPr>
                <w:rFonts w:eastAsia="Courier New"/>
                <w:highlight w:val="white"/>
              </w:rPr>
            </w:pPr>
            <w:r>
              <w:rPr>
                <w:rFonts w:eastAsia="Courier New"/>
                <w:highlight w:val="white"/>
              </w:rPr>
              <w:t>Исполняемые подсистемы и модули</w:t>
            </w:r>
          </w:p>
        </w:tc>
      </w:tr>
      <w:tr w:rsidR="00A9631F" w14:paraId="2AA89FA7" w14:textId="7777777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93BBF" w14:textId="77777777" w:rsidR="00A9631F" w:rsidRDefault="002D1D57">
            <w:pPr>
              <w:pStyle w:val="afff9"/>
              <w:rPr>
                <w:rFonts w:eastAsia="Courier New"/>
                <w:sz w:val="26"/>
                <w:szCs w:val="26"/>
                <w:highlight w:val="white"/>
              </w:rPr>
            </w:pPr>
            <w:r>
              <w:t xml:space="preserve">ПО, установленное в </w:t>
            </w:r>
            <w:r>
              <w:rPr>
                <w:lang w:val="en-US"/>
              </w:rPr>
              <w:t>Do</w:t>
            </w:r>
            <w:r>
              <w:t>с</w:t>
            </w:r>
            <w:proofErr w:type="spellStart"/>
            <w:r>
              <w:rPr>
                <w:lang w:val="en-US"/>
              </w:rPr>
              <w:t>ker</w:t>
            </w:r>
            <w:proofErr w:type="spellEnd"/>
            <w:r>
              <w:t>-контейнерах</w:t>
            </w:r>
          </w:p>
        </w:tc>
        <w:tc>
          <w:tcPr>
            <w:tcW w:w="4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5CD79" w14:textId="77777777" w:rsidR="00A9631F" w:rsidRDefault="002D1D57">
            <w:pPr>
              <w:pStyle w:val="affff"/>
              <w:rPr>
                <w:lang w:val="en-US"/>
              </w:rPr>
            </w:pPr>
            <w:r>
              <w:rPr>
                <w:lang w:val="en-US"/>
              </w:rPr>
              <w:t>.Net Core</w:t>
            </w:r>
          </w:p>
          <w:p w14:paraId="735898E9" w14:textId="77777777" w:rsidR="00A9631F" w:rsidRDefault="002D1D57">
            <w:pPr>
              <w:pStyle w:val="affff"/>
              <w:rPr>
                <w:lang w:val="en-US"/>
              </w:rPr>
            </w:pPr>
            <w:r>
              <w:rPr>
                <w:lang w:val="en-US"/>
              </w:rPr>
              <w:t>Mono</w:t>
            </w:r>
          </w:p>
          <w:p w14:paraId="28EF0973" w14:textId="77777777" w:rsidR="00A9631F" w:rsidRDefault="002D1D57">
            <w:pPr>
              <w:pStyle w:val="affff"/>
              <w:rPr>
                <w:lang w:val="en-US"/>
              </w:rPr>
            </w:pPr>
            <w:r>
              <w:rPr>
                <w:lang w:val="en-US"/>
              </w:rPr>
              <w:t>Java(TM) SE Runtime Environment</w:t>
            </w:r>
          </w:p>
          <w:p w14:paraId="754A3C58" w14:textId="77777777" w:rsidR="00A9631F" w:rsidRDefault="002D1D57">
            <w:pPr>
              <w:pStyle w:val="affff"/>
              <w:rPr>
                <w:lang w:val="en-US"/>
              </w:rPr>
            </w:pPr>
            <w:proofErr w:type="spellStart"/>
            <w:r>
              <w:rPr>
                <w:lang w:val="en-US"/>
              </w:rPr>
              <w:t>Erlang</w:t>
            </w:r>
            <w:proofErr w:type="spellEnd"/>
          </w:p>
          <w:p w14:paraId="3BF9E552" w14:textId="77777777" w:rsidR="00A9631F" w:rsidRDefault="002D1D57">
            <w:pPr>
              <w:pStyle w:val="affff"/>
              <w:rPr>
                <w:lang w:val="en-US"/>
              </w:rPr>
            </w:pPr>
            <w:proofErr w:type="spellStart"/>
            <w:r>
              <w:rPr>
                <w:lang w:val="en-US"/>
              </w:rPr>
              <w:t>GeoServer</w:t>
            </w:r>
            <w:proofErr w:type="spellEnd"/>
          </w:p>
          <w:p w14:paraId="7CDF3D3F" w14:textId="77777777" w:rsidR="00A9631F" w:rsidRDefault="002D1D57">
            <w:pPr>
              <w:pStyle w:val="affff"/>
              <w:rPr>
                <w:lang w:val="en-US"/>
              </w:rPr>
            </w:pPr>
            <w:proofErr w:type="spellStart"/>
            <w:r>
              <w:rPr>
                <w:lang w:val="en-US"/>
              </w:rPr>
              <w:t>GeoMeta</w:t>
            </w:r>
            <w:proofErr w:type="spellEnd"/>
          </w:p>
          <w:p w14:paraId="1B3D9E83" w14:textId="77777777" w:rsidR="00A9631F" w:rsidRDefault="002D1D57">
            <w:pPr>
              <w:pStyle w:val="affff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LibreOffice</w:t>
            </w:r>
            <w:proofErr w:type="spellEnd"/>
          </w:p>
          <w:p w14:paraId="25F6CE8D" w14:textId="77777777" w:rsidR="00A9631F" w:rsidRDefault="002D1D57">
            <w:pPr>
              <w:pStyle w:val="affff"/>
              <w:rPr>
                <w:lang w:val="en-US"/>
              </w:rPr>
            </w:pPr>
            <w:proofErr w:type="spellStart"/>
            <w:r>
              <w:rPr>
                <w:lang w:val="en-US"/>
              </w:rPr>
              <w:t>RabbitMQ</w:t>
            </w:r>
            <w:proofErr w:type="spellEnd"/>
          </w:p>
          <w:p w14:paraId="085EAB3A" w14:textId="77777777" w:rsidR="00A9631F" w:rsidRDefault="002D1D57">
            <w:pPr>
              <w:pStyle w:val="affff"/>
              <w:rPr>
                <w:lang w:val="en-US"/>
              </w:rPr>
            </w:pPr>
            <w:proofErr w:type="spellStart"/>
            <w:r>
              <w:rPr>
                <w:lang w:val="en-US"/>
              </w:rPr>
              <w:t>Solr</w:t>
            </w:r>
            <w:proofErr w:type="spellEnd"/>
          </w:p>
          <w:p w14:paraId="32DB85CC" w14:textId="3676C8C1" w:rsidR="00A9631F" w:rsidRDefault="00A9631F" w:rsidP="00491254">
            <w:pPr>
              <w:pStyle w:val="affff"/>
              <w:numPr>
                <w:ilvl w:val="0"/>
                <w:numId w:val="0"/>
              </w:numPr>
              <w:ind w:left="227"/>
              <w:rPr>
                <w:sz w:val="26"/>
                <w:szCs w:val="26"/>
                <w:highlight w:val="white"/>
              </w:rPr>
            </w:pPr>
          </w:p>
        </w:tc>
      </w:tr>
    </w:tbl>
    <w:p w14:paraId="22019A85" w14:textId="77777777" w:rsidR="00A9631F" w:rsidRDefault="002D1D57">
      <w:pPr>
        <w:pStyle w:val="62"/>
        <w:rPr>
          <w:highlight w:val="white"/>
        </w:rPr>
      </w:pPr>
      <w:r>
        <w:rPr>
          <w:highlight w:val="white"/>
        </w:rPr>
        <w:t xml:space="preserve">Подмодуль должен функционировать в браузере </w:t>
      </w:r>
      <w:proofErr w:type="spellStart"/>
      <w:r>
        <w:rPr>
          <w:highlight w:val="white"/>
        </w:rPr>
        <w:t>Яндекс.Браузер</w:t>
      </w:r>
      <w:proofErr w:type="spellEnd"/>
      <w:r>
        <w:rPr>
          <w:highlight w:val="white"/>
        </w:rPr>
        <w:t xml:space="preserve"> версии 19 или выше.</w:t>
      </w:r>
    </w:p>
    <w:p w14:paraId="3291936B" w14:textId="77777777" w:rsidR="00A9631F" w:rsidRDefault="00A963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firstLine="851"/>
        <w:rPr>
          <w:color w:val="000000"/>
        </w:rPr>
      </w:pPr>
    </w:p>
    <w:p w14:paraId="321EEF0C" w14:textId="77777777" w:rsidR="00A9631F" w:rsidRDefault="00A963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firstLine="851"/>
        <w:rPr>
          <w:color w:val="000000"/>
        </w:rPr>
        <w:sectPr w:rsidR="00A9631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567" w:footer="57" w:gutter="0"/>
          <w:pgNumType w:start="2"/>
          <w:cols w:space="720"/>
        </w:sectPr>
      </w:pPr>
    </w:p>
    <w:p w14:paraId="67C56DF5" w14:textId="77777777" w:rsidR="00A9631F" w:rsidRDefault="002D1D57">
      <w:pPr>
        <w:pStyle w:val="1"/>
      </w:pPr>
      <w:bookmarkStart w:id="139" w:name="_302dr9l"/>
      <w:bookmarkStart w:id="140" w:name="_1f7o1he"/>
      <w:bookmarkStart w:id="141" w:name="_Ref225413141"/>
      <w:bookmarkStart w:id="142" w:name="_Ref225414200"/>
      <w:bookmarkStart w:id="143" w:name="_Ref225415028"/>
      <w:bookmarkStart w:id="144" w:name="_Toc228398647"/>
      <w:bookmarkEnd w:id="139"/>
      <w:bookmarkEnd w:id="140"/>
      <w:r>
        <w:lastRenderedPageBreak/>
        <w:t>Состав и содержания работ</w:t>
      </w:r>
      <w:bookmarkEnd w:id="141"/>
      <w:bookmarkEnd w:id="142"/>
      <w:bookmarkEnd w:id="143"/>
      <w:bookmarkEnd w:id="144"/>
    </w:p>
    <w:p w14:paraId="1C183E9A" w14:textId="77777777" w:rsidR="00A9631F" w:rsidRDefault="002D1D57">
      <w:pPr>
        <w:pStyle w:val="20"/>
      </w:pPr>
      <w:bookmarkStart w:id="145" w:name="_5.1_Этапы_выполнения"/>
      <w:bookmarkStart w:id="146" w:name="_Toc228398648"/>
      <w:bookmarkEnd w:id="145"/>
      <w:r>
        <w:t>Порядок выполнения работ</w:t>
      </w:r>
      <w:bookmarkEnd w:id="146"/>
    </w:p>
    <w:p w14:paraId="69265151" w14:textId="77777777" w:rsidR="00A9631F" w:rsidRDefault="002D1D57">
      <w:pPr>
        <w:pStyle w:val="a7"/>
      </w:pPr>
      <w:r>
        <w:t xml:space="preserve">Порядок контроля и приемки работ по развитию РСО ПК приведен в разделе </w:t>
      </w:r>
      <w:r>
        <w:fldChar w:fldCharType="begin"/>
      </w:r>
      <w:r>
        <w:instrText xml:space="preserve"> REF _Ref223612634 \r \h </w:instrText>
      </w:r>
      <w:r>
        <w:fldChar w:fldCharType="separate"/>
      </w:r>
      <w:r>
        <w:t>7</w:t>
      </w:r>
      <w:r>
        <w:fldChar w:fldCharType="end"/>
      </w:r>
      <w:r>
        <w:t xml:space="preserve"> ТЗ.</w:t>
      </w:r>
    </w:p>
    <w:p w14:paraId="7E0A732E" w14:textId="77777777" w:rsidR="00A9631F" w:rsidRDefault="002D1D57">
      <w:pPr>
        <w:pStyle w:val="a7"/>
      </w:pPr>
      <w:r>
        <w:t>Полный перечень отчетной документации, разрабатываемой в рамках развития РСО ПК, приведен в п. </w:t>
      </w:r>
      <w:r>
        <w:fldChar w:fldCharType="begin"/>
      </w:r>
      <w:r>
        <w:instrText xml:space="preserve"> REF _Ref225421014 \r \h </w:instrText>
      </w:r>
      <w:r>
        <w:fldChar w:fldCharType="separate"/>
      </w:r>
      <w:r>
        <w:t>5.2</w:t>
      </w:r>
      <w:r>
        <w:fldChar w:fldCharType="end"/>
      </w:r>
      <w:r>
        <w:t xml:space="preserve"> ТЗ. Требования к документированию приведены в разделе </w:t>
      </w:r>
      <w:r>
        <w:fldChar w:fldCharType="begin"/>
      </w:r>
      <w:r>
        <w:instrText xml:space="preserve"> REF _Ref223599700 \r \h </w:instrText>
      </w:r>
      <w:r>
        <w:fldChar w:fldCharType="separate"/>
      </w:r>
      <w:r>
        <w:t>10</w:t>
      </w:r>
      <w:r>
        <w:fldChar w:fldCharType="end"/>
      </w:r>
      <w:r>
        <w:t xml:space="preserve"> ТЗ.</w:t>
      </w:r>
    </w:p>
    <w:p w14:paraId="71F194FC" w14:textId="6564AC9A" w:rsidR="00A9631F" w:rsidRDefault="002D1D57">
      <w:pPr>
        <w:pStyle w:val="a7"/>
      </w:pPr>
      <w:r>
        <w:t xml:space="preserve">Подрядчик вправе досрочно выполнить обязательства по </w:t>
      </w:r>
      <w:r w:rsidR="002351A4">
        <w:t>Договору</w:t>
      </w:r>
      <w:r>
        <w:t xml:space="preserve">. В случае досрочного выполнения обязательств по </w:t>
      </w:r>
      <w:r w:rsidR="002351A4">
        <w:t xml:space="preserve">Договору </w:t>
      </w:r>
      <w:r>
        <w:t xml:space="preserve">Подрядчик направляет в адрес Заказчика официальное письмо о готовности к досрочной сдаче выполненных работ </w:t>
      </w:r>
      <w:r w:rsidR="002351A4">
        <w:t>по</w:t>
      </w:r>
      <w:r>
        <w:t xml:space="preserve"> </w:t>
      </w:r>
      <w:r w:rsidR="002351A4">
        <w:t>Договору</w:t>
      </w:r>
      <w:r>
        <w:t>.</w:t>
      </w:r>
    </w:p>
    <w:p w14:paraId="5BED6954" w14:textId="77777777" w:rsidR="00A9631F" w:rsidRDefault="002D1D57">
      <w:pPr>
        <w:pStyle w:val="20"/>
      </w:pPr>
      <w:bookmarkStart w:id="147" w:name="_Ref225421014"/>
      <w:bookmarkStart w:id="148" w:name="_Ref225421036"/>
      <w:bookmarkStart w:id="149" w:name="_Ref225421126"/>
      <w:bookmarkStart w:id="150" w:name="_Ref225421194"/>
      <w:bookmarkStart w:id="151" w:name="_Ref225421206"/>
      <w:bookmarkStart w:id="152" w:name="_Ref225421245"/>
      <w:bookmarkStart w:id="153" w:name="_Ref225421263"/>
      <w:bookmarkStart w:id="154" w:name="_Ref225421278"/>
      <w:bookmarkStart w:id="155" w:name="_Toc228398649"/>
      <w:r>
        <w:t>Этапы выполнения работ</w:t>
      </w:r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</w:p>
    <w:p w14:paraId="3DEE9701" w14:textId="5AC76253" w:rsidR="00A9631F" w:rsidRDefault="002D1D57">
      <w:pPr>
        <w:pStyle w:val="a7"/>
        <w:rPr>
          <w:color w:val="000000"/>
        </w:rPr>
      </w:pPr>
      <w:r>
        <w:t>Состав и содержание работ по проектированию, разработке, внедрению РСО ПК указаны в таблице ниже (</w:t>
      </w:r>
      <w:r>
        <w:fldChar w:fldCharType="begin"/>
      </w:r>
      <w:r>
        <w:instrText xml:space="preserve"> REF _Ref225420469 \h  \* MERGEFORMAT </w:instrText>
      </w:r>
      <w:r>
        <w:fldChar w:fldCharType="separate"/>
      </w:r>
      <w:r>
        <w:t>Таблица 12</w:t>
      </w:r>
      <w:r>
        <w:fldChar w:fldCharType="end"/>
      </w:r>
      <w:r>
        <w:t>).</w:t>
      </w:r>
    </w:p>
    <w:p w14:paraId="28434AE8" w14:textId="13EAD247" w:rsidR="00A9631F" w:rsidRDefault="002D1D57" w:rsidP="00DD0632">
      <w:pPr>
        <w:pStyle w:val="afff8"/>
      </w:pPr>
      <w:bookmarkStart w:id="156" w:name="_3z7bk57"/>
      <w:bookmarkStart w:id="157" w:name="_Ref225420469"/>
      <w:bookmarkEnd w:id="156"/>
      <w:r>
        <w:t>Таблица </w:t>
      </w:r>
      <w:r>
        <w:fldChar w:fldCharType="begin"/>
      </w:r>
      <w:r>
        <w:instrText xml:space="preserve">SEQ Таблица \* ARABIC </w:instrText>
      </w:r>
      <w:r>
        <w:fldChar w:fldCharType="separate"/>
      </w:r>
      <w:r>
        <w:t>12</w:t>
      </w:r>
      <w:r>
        <w:fldChar w:fldCharType="end"/>
      </w:r>
      <w:bookmarkEnd w:id="157"/>
      <w:r>
        <w:rPr>
          <w:color w:val="000000"/>
        </w:rPr>
        <w:t xml:space="preserve"> — </w:t>
      </w:r>
      <w:r>
        <w:rPr>
          <w:highlight w:val="white"/>
        </w:rPr>
        <w:t xml:space="preserve">Этапы проведения работ по развитию </w:t>
      </w:r>
      <w:r>
        <w:t>РСО ПК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2883"/>
        <w:gridCol w:w="2420"/>
        <w:gridCol w:w="2210"/>
        <w:gridCol w:w="5918"/>
      </w:tblGrid>
      <w:tr w:rsidR="00976869" w:rsidRPr="006D675D" w14:paraId="256EE020" w14:textId="77777777" w:rsidTr="00DC0301">
        <w:trPr>
          <w:tblHeader/>
        </w:trPr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2B1137A" w14:textId="77777777" w:rsidR="00610313" w:rsidRDefault="00976869" w:rsidP="00610313">
            <w:pPr>
              <w:pStyle w:val="afffb"/>
              <w:rPr>
                <w:rFonts w:eastAsia="Courier New"/>
                <w:highlight w:val="white"/>
              </w:rPr>
            </w:pPr>
            <w:r w:rsidRPr="006D675D">
              <w:rPr>
                <w:rFonts w:eastAsia="Courier New"/>
                <w:highlight w:val="white"/>
              </w:rPr>
              <w:t>№</w:t>
            </w:r>
            <w:r w:rsidR="00610313">
              <w:rPr>
                <w:rFonts w:eastAsia="Courier New"/>
                <w:highlight w:val="white"/>
              </w:rPr>
              <w:t xml:space="preserve"> этапа/</w:t>
            </w:r>
          </w:p>
          <w:p w14:paraId="7E566ACB" w14:textId="7C7A0A10" w:rsidR="00976869" w:rsidRPr="006D675D" w:rsidRDefault="00610313" w:rsidP="00610313">
            <w:pPr>
              <w:pStyle w:val="afffb"/>
              <w:rPr>
                <w:rFonts w:eastAsia="Courier New"/>
                <w:highlight w:val="white"/>
              </w:rPr>
            </w:pPr>
            <w:proofErr w:type="spellStart"/>
            <w:r>
              <w:rPr>
                <w:rFonts w:eastAsia="Courier New"/>
                <w:highlight w:val="white"/>
              </w:rPr>
              <w:t>подэтапа</w:t>
            </w:r>
            <w:proofErr w:type="spellEnd"/>
          </w:p>
        </w:tc>
        <w:tc>
          <w:tcPr>
            <w:tcW w:w="2883" w:type="dxa"/>
            <w:tcBorders>
              <w:bottom w:val="single" w:sz="4" w:space="0" w:color="auto"/>
            </w:tcBorders>
            <w:vAlign w:val="center"/>
          </w:tcPr>
          <w:p w14:paraId="544BECE6" w14:textId="4FF14C07" w:rsidR="00610313" w:rsidRPr="00610313" w:rsidRDefault="00976869" w:rsidP="00610313">
            <w:pPr>
              <w:pStyle w:val="afffb"/>
              <w:rPr>
                <w:rFonts w:eastAsia="Courier New"/>
                <w:highlight w:val="white"/>
              </w:rPr>
            </w:pPr>
            <w:r w:rsidRPr="006D675D">
              <w:rPr>
                <w:rFonts w:eastAsia="Courier New"/>
                <w:highlight w:val="white"/>
              </w:rPr>
              <w:t>Наименование этапа</w:t>
            </w:r>
            <w:r w:rsidR="00610313">
              <w:rPr>
                <w:rFonts w:eastAsia="Courier New"/>
                <w:highlight w:val="white"/>
              </w:rPr>
              <w:t>/</w:t>
            </w:r>
            <w:proofErr w:type="spellStart"/>
            <w:r w:rsidR="00610313">
              <w:rPr>
                <w:rFonts w:eastAsia="Courier New"/>
                <w:highlight w:val="white"/>
              </w:rPr>
              <w:t>подэтапа</w:t>
            </w:r>
            <w:proofErr w:type="spellEnd"/>
          </w:p>
        </w:tc>
        <w:tc>
          <w:tcPr>
            <w:tcW w:w="2420" w:type="dxa"/>
            <w:tcBorders>
              <w:bottom w:val="single" w:sz="4" w:space="0" w:color="auto"/>
            </w:tcBorders>
            <w:vAlign w:val="center"/>
          </w:tcPr>
          <w:p w14:paraId="7FCC16D5" w14:textId="61E53B36" w:rsidR="00976869" w:rsidRPr="006D675D" w:rsidRDefault="00976869" w:rsidP="000739A2">
            <w:pPr>
              <w:pStyle w:val="afffb"/>
              <w:rPr>
                <w:rFonts w:eastAsia="Courier New"/>
                <w:highlight w:val="white"/>
              </w:rPr>
            </w:pPr>
            <w:r w:rsidRPr="006D675D">
              <w:t xml:space="preserve">Срок выполнения работ </w:t>
            </w: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14:paraId="5394DD11" w14:textId="77777777" w:rsidR="00976869" w:rsidRPr="006D675D" w:rsidRDefault="00976869" w:rsidP="000739A2">
            <w:pPr>
              <w:pStyle w:val="afffb"/>
              <w:rPr>
                <w:rFonts w:eastAsia="Courier New"/>
                <w:highlight w:val="white"/>
              </w:rPr>
            </w:pPr>
            <w:r w:rsidRPr="006D675D">
              <w:t xml:space="preserve">Сроки предоставления результатов работ по этапу / </w:t>
            </w:r>
            <w:proofErr w:type="spellStart"/>
            <w:r w:rsidRPr="006D675D">
              <w:t>подэтапу</w:t>
            </w:r>
            <w:proofErr w:type="spellEnd"/>
          </w:p>
        </w:tc>
        <w:tc>
          <w:tcPr>
            <w:tcW w:w="5918" w:type="dxa"/>
            <w:tcBorders>
              <w:bottom w:val="single" w:sz="4" w:space="0" w:color="auto"/>
            </w:tcBorders>
            <w:vAlign w:val="center"/>
          </w:tcPr>
          <w:p w14:paraId="10F1C067" w14:textId="5F190484" w:rsidR="00976869" w:rsidRPr="006D675D" w:rsidRDefault="00976869" w:rsidP="000739A2">
            <w:pPr>
              <w:pStyle w:val="afffb"/>
              <w:rPr>
                <w:rFonts w:eastAsia="Courier New"/>
                <w:highlight w:val="white"/>
              </w:rPr>
            </w:pPr>
            <w:r w:rsidRPr="006D675D">
              <w:rPr>
                <w:rFonts w:eastAsia="Courier New"/>
                <w:highlight w:val="white"/>
              </w:rPr>
              <w:t>Отчетная документация</w:t>
            </w:r>
            <w:r w:rsidR="00610313">
              <w:rPr>
                <w:rFonts w:eastAsia="Courier New"/>
                <w:highlight w:val="white"/>
              </w:rPr>
              <w:t xml:space="preserve"> и материалы</w:t>
            </w:r>
          </w:p>
        </w:tc>
      </w:tr>
      <w:tr w:rsidR="00976869" w:rsidRPr="005A37FD" w14:paraId="46D64AD1" w14:textId="77777777" w:rsidTr="00DC0301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E1A6" w14:textId="77777777" w:rsidR="00976869" w:rsidRPr="005A37FD" w:rsidRDefault="00976869" w:rsidP="006C457E">
            <w:pPr>
              <w:pStyle w:val="afff9"/>
              <w:jc w:val="center"/>
              <w:rPr>
                <w:rFonts w:eastAsia="Courier New"/>
                <w:b/>
                <w:highlight w:val="white"/>
              </w:rPr>
            </w:pPr>
            <w:r w:rsidRPr="005A37FD">
              <w:rPr>
                <w:rFonts w:eastAsia="Courier New"/>
                <w:b/>
                <w:highlight w:val="white"/>
              </w:rPr>
              <w:t>1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1FA91" w14:textId="4A13CD82" w:rsidR="00976869" w:rsidRPr="005A37FD" w:rsidRDefault="00976869" w:rsidP="00976869">
            <w:pPr>
              <w:pStyle w:val="afff9"/>
              <w:rPr>
                <w:rFonts w:eastAsia="Courier New"/>
                <w:b/>
                <w:highlight w:val="white"/>
              </w:rPr>
            </w:pPr>
            <w:r w:rsidRPr="006D675D">
              <w:rPr>
                <w:b/>
              </w:rPr>
              <w:t>Разработка документации на По</w:t>
            </w:r>
            <w:r>
              <w:rPr>
                <w:b/>
              </w:rPr>
              <w:t>дмодуль и</w:t>
            </w:r>
            <w:r w:rsidRPr="006D675D">
              <w:rPr>
                <w:b/>
              </w:rPr>
              <w:t xml:space="preserve"> е</w:t>
            </w:r>
            <w:r>
              <w:rPr>
                <w:b/>
              </w:rPr>
              <w:t>го</w:t>
            </w:r>
            <w:r w:rsidRPr="006D675D">
              <w:rPr>
                <w:b/>
              </w:rPr>
              <w:t xml:space="preserve"> части</w:t>
            </w:r>
            <w:r w:rsidRPr="006D675D" w:rsidDel="005351BD">
              <w:rPr>
                <w:rFonts w:eastAsia="Courier New"/>
                <w:b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8E01" w14:textId="5DDFE08E" w:rsidR="00976869" w:rsidRPr="00976869" w:rsidRDefault="00976869" w:rsidP="006E20EF">
            <w:pPr>
              <w:pStyle w:val="afff9"/>
              <w:rPr>
                <w:rFonts w:eastAsia="Courier New"/>
                <w:b/>
                <w:highlight w:val="white"/>
              </w:rPr>
            </w:pPr>
            <w:r w:rsidRPr="00976869">
              <w:rPr>
                <w:rFonts w:eastAsia="Courier New"/>
                <w:b/>
                <w:highlight w:val="white"/>
              </w:rPr>
              <w:t xml:space="preserve">С </w:t>
            </w:r>
            <w:r w:rsidR="004741D6">
              <w:rPr>
                <w:rFonts w:eastAsia="Courier New"/>
                <w:b/>
                <w:highlight w:val="white"/>
              </w:rPr>
              <w:t>0</w:t>
            </w:r>
            <w:r w:rsidR="00297F31">
              <w:rPr>
                <w:rFonts w:eastAsia="Courier New"/>
                <w:b/>
                <w:highlight w:val="white"/>
              </w:rPr>
              <w:t>1</w:t>
            </w:r>
            <w:r w:rsidRPr="00976869">
              <w:rPr>
                <w:rFonts w:eastAsia="Courier New"/>
                <w:b/>
                <w:highlight w:val="white"/>
              </w:rPr>
              <w:t xml:space="preserve"> </w:t>
            </w:r>
            <w:r w:rsidR="00297F31">
              <w:rPr>
                <w:rFonts w:eastAsia="Courier New"/>
                <w:b/>
                <w:highlight w:val="white"/>
              </w:rPr>
              <w:t>сентября</w:t>
            </w:r>
            <w:r w:rsidRPr="00976869">
              <w:rPr>
                <w:rFonts w:eastAsia="Courier New"/>
                <w:b/>
                <w:highlight w:val="white"/>
              </w:rPr>
              <w:t xml:space="preserve"> 2026 г. по </w:t>
            </w:r>
            <w:r w:rsidR="004741D6">
              <w:rPr>
                <w:rFonts w:eastAsia="Courier New"/>
                <w:b/>
                <w:highlight w:val="white"/>
              </w:rPr>
              <w:t>30 сентября</w:t>
            </w:r>
            <w:r w:rsidRPr="00976869">
              <w:rPr>
                <w:rFonts w:eastAsia="Courier New"/>
                <w:b/>
                <w:highlight w:val="white"/>
              </w:rPr>
              <w:t xml:space="preserve"> 2026 г.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2839E" w14:textId="58C16B96" w:rsidR="00976869" w:rsidRPr="005A37FD" w:rsidRDefault="00976869" w:rsidP="00C405DE">
            <w:pPr>
              <w:pStyle w:val="afff9"/>
              <w:jc w:val="both"/>
              <w:rPr>
                <w:rFonts w:eastAsia="Courier New"/>
                <w:b/>
                <w:highlight w:val="white"/>
              </w:rPr>
            </w:pPr>
            <w:r w:rsidRPr="005A37FD">
              <w:rPr>
                <w:b/>
              </w:rPr>
              <w:t xml:space="preserve">В соответствии с </w:t>
            </w:r>
            <w:r w:rsidR="00C405DE">
              <w:rPr>
                <w:b/>
              </w:rPr>
              <w:t>Договором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0DF08" w14:textId="77777777" w:rsidR="00976869" w:rsidRDefault="00976869" w:rsidP="005C00A9">
            <w:pPr>
              <w:pStyle w:val="affff"/>
              <w:numPr>
                <w:ilvl w:val="0"/>
                <w:numId w:val="29"/>
              </w:numPr>
              <w:ind w:left="170" w:hanging="170"/>
              <w:rPr>
                <w:b/>
                <w:szCs w:val="22"/>
                <w:highlight w:val="white"/>
              </w:rPr>
            </w:pPr>
            <w:r w:rsidRPr="005A37FD">
              <w:rPr>
                <w:b/>
                <w:szCs w:val="22"/>
                <w:highlight w:val="white"/>
              </w:rPr>
              <w:t>Акт приема-передачи отчетной документации по этапу №1</w:t>
            </w:r>
            <w:r w:rsidR="00546D90">
              <w:rPr>
                <w:b/>
                <w:szCs w:val="22"/>
                <w:highlight w:val="white"/>
              </w:rPr>
              <w:t>;</w:t>
            </w:r>
          </w:p>
          <w:p w14:paraId="7F003AA2" w14:textId="2661D0D7" w:rsidR="00546D90" w:rsidRPr="005C00A9" w:rsidRDefault="00546D90" w:rsidP="005C00A9">
            <w:pPr>
              <w:pStyle w:val="affff"/>
              <w:numPr>
                <w:ilvl w:val="0"/>
                <w:numId w:val="29"/>
              </w:numPr>
              <w:ind w:left="170" w:hanging="170"/>
              <w:rPr>
                <w:b/>
                <w:szCs w:val="22"/>
                <w:highlight w:val="white"/>
              </w:rPr>
            </w:pPr>
            <w:r w:rsidRPr="00546D90">
              <w:rPr>
                <w:b/>
                <w:szCs w:val="22"/>
              </w:rPr>
              <w:t>Частное техническое задание</w:t>
            </w:r>
          </w:p>
        </w:tc>
      </w:tr>
      <w:tr w:rsidR="00976869" w:rsidRPr="00631BF6" w14:paraId="600A5F44" w14:textId="77777777" w:rsidTr="00DC0301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B591" w14:textId="77777777" w:rsidR="00976869" w:rsidRPr="005A37FD" w:rsidRDefault="00976869" w:rsidP="006C457E">
            <w:pPr>
              <w:pStyle w:val="afff9"/>
              <w:jc w:val="center"/>
              <w:rPr>
                <w:rFonts w:eastAsia="Courier New"/>
                <w:b/>
                <w:highlight w:val="white"/>
                <w:lang w:val="en-US"/>
              </w:rPr>
            </w:pPr>
            <w:r w:rsidRPr="005A37FD">
              <w:rPr>
                <w:rFonts w:eastAsia="Courier New"/>
                <w:b/>
                <w:highlight w:val="white"/>
                <w:lang w:val="en-US"/>
              </w:rPr>
              <w:t>2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D43FB" w14:textId="74BFD751" w:rsidR="00976869" w:rsidRPr="00631BF6" w:rsidRDefault="00976869" w:rsidP="00976869">
            <w:pPr>
              <w:pStyle w:val="afff9"/>
              <w:rPr>
                <w:b/>
                <w:highlight w:val="white"/>
              </w:rPr>
            </w:pPr>
            <w:r w:rsidRPr="006D675D">
              <w:rPr>
                <w:b/>
              </w:rPr>
              <w:t>Разработка программного обеспечения и разработка рабочей документации. Пусконаладочные работы. Проведение предварительных испытаний Под</w:t>
            </w:r>
            <w:r>
              <w:rPr>
                <w:b/>
              </w:rPr>
              <w:t>модуля</w:t>
            </w:r>
            <w:r w:rsidRPr="006D675D" w:rsidDel="005351BD">
              <w:rPr>
                <w:rFonts w:eastAsia="Courier New"/>
                <w:b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D8E3" w14:textId="07F3D353" w:rsidR="00976869" w:rsidRPr="00610313" w:rsidRDefault="00976869" w:rsidP="006E20EF">
            <w:pPr>
              <w:pStyle w:val="afff9"/>
              <w:rPr>
                <w:rFonts w:eastAsia="Courier New"/>
                <w:b/>
                <w:bCs/>
                <w:highlight w:val="white"/>
              </w:rPr>
            </w:pPr>
            <w:r w:rsidRPr="006C457E">
              <w:rPr>
                <w:rFonts w:eastAsia="Courier New"/>
                <w:b/>
                <w:bCs/>
                <w:highlight w:val="white"/>
              </w:rPr>
              <w:t xml:space="preserve">С </w:t>
            </w:r>
            <w:r w:rsidR="006E20EF">
              <w:rPr>
                <w:rFonts w:eastAsia="Courier New"/>
                <w:b/>
                <w:bCs/>
                <w:highlight w:val="white"/>
              </w:rPr>
              <w:t>01 октября</w:t>
            </w:r>
            <w:r w:rsidRPr="006C457E">
              <w:rPr>
                <w:rFonts w:eastAsia="Courier New"/>
                <w:b/>
                <w:bCs/>
                <w:highlight w:val="white"/>
              </w:rPr>
              <w:t xml:space="preserve"> 2026 г. по </w:t>
            </w:r>
            <w:r w:rsidRPr="006C457E">
              <w:rPr>
                <w:rFonts w:eastAsia="Courier New"/>
                <w:b/>
                <w:bCs/>
                <w:color w:val="000000"/>
                <w:highlight w:val="white"/>
              </w:rPr>
              <w:t>1</w:t>
            </w:r>
            <w:r w:rsidR="006E20EF">
              <w:rPr>
                <w:rFonts w:eastAsia="Courier New"/>
                <w:b/>
                <w:bCs/>
                <w:color w:val="000000"/>
                <w:highlight w:val="white"/>
              </w:rPr>
              <w:t>4</w:t>
            </w:r>
            <w:r w:rsidRPr="006C457E">
              <w:rPr>
                <w:rFonts w:eastAsia="Courier New"/>
                <w:b/>
                <w:bCs/>
                <w:color w:val="000000"/>
                <w:highlight w:val="white"/>
              </w:rPr>
              <w:t xml:space="preserve"> </w:t>
            </w:r>
            <w:r w:rsidR="006E20EF">
              <w:rPr>
                <w:rFonts w:eastAsia="Courier New"/>
                <w:b/>
                <w:bCs/>
                <w:color w:val="000000"/>
                <w:highlight w:val="white"/>
              </w:rPr>
              <w:t>янва</w:t>
            </w:r>
            <w:r w:rsidRPr="006C457E">
              <w:rPr>
                <w:rFonts w:eastAsia="Courier New"/>
                <w:b/>
                <w:bCs/>
                <w:color w:val="000000"/>
                <w:highlight w:val="white"/>
              </w:rPr>
              <w:t>ря 202</w:t>
            </w:r>
            <w:r w:rsidR="006E20EF">
              <w:rPr>
                <w:rFonts w:eastAsia="Courier New"/>
                <w:b/>
                <w:bCs/>
                <w:color w:val="000000"/>
                <w:highlight w:val="white"/>
              </w:rPr>
              <w:t>7</w:t>
            </w:r>
            <w:r w:rsidRPr="006C457E">
              <w:rPr>
                <w:rFonts w:eastAsia="Courier New"/>
                <w:b/>
                <w:bCs/>
                <w:color w:val="000000"/>
                <w:highlight w:val="white"/>
              </w:rPr>
              <w:t>г.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E5B19" w14:textId="41D7B5AB" w:rsidR="00976869" w:rsidRPr="00631BF6" w:rsidRDefault="00976869" w:rsidP="00C405DE">
            <w:pPr>
              <w:pStyle w:val="afff9"/>
              <w:rPr>
                <w:rFonts w:eastAsia="Courier New"/>
                <w:b/>
                <w:highlight w:val="white"/>
              </w:rPr>
            </w:pPr>
            <w:r w:rsidRPr="00631BF6">
              <w:rPr>
                <w:b/>
              </w:rPr>
              <w:t>В</w:t>
            </w:r>
            <w:r w:rsidR="00C405DE">
              <w:rPr>
                <w:b/>
              </w:rPr>
              <w:t xml:space="preserve"> соответствии с Договором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9B7BB" w14:textId="77777777" w:rsidR="00976869" w:rsidRPr="00631BF6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rPr>
                <w:rFonts w:eastAsia="Courier New"/>
                <w:b/>
                <w:szCs w:val="22"/>
                <w:highlight w:val="white"/>
              </w:rPr>
            </w:pPr>
            <w:r w:rsidRPr="00631BF6">
              <w:rPr>
                <w:b/>
                <w:szCs w:val="22"/>
                <w:highlight w:val="white"/>
              </w:rPr>
              <w:t>Акт приема-передачи отчетной документации по этапу №2</w:t>
            </w:r>
          </w:p>
        </w:tc>
      </w:tr>
      <w:tr w:rsidR="00976869" w:rsidRPr="006D675D" w14:paraId="4930C687" w14:textId="77777777" w:rsidTr="00DC0301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A7D8" w14:textId="77777777" w:rsidR="00976869" w:rsidRPr="006D675D" w:rsidRDefault="00976869" w:rsidP="006C457E">
            <w:pPr>
              <w:pStyle w:val="afff9"/>
              <w:jc w:val="center"/>
              <w:rPr>
                <w:rFonts w:eastAsia="Courier New"/>
                <w:highlight w:val="white"/>
              </w:rPr>
            </w:pPr>
            <w:r w:rsidRPr="006D675D">
              <w:rPr>
                <w:rFonts w:eastAsia="Courier New"/>
                <w:highlight w:val="white"/>
              </w:rPr>
              <w:t>2.1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4D1C6" w14:textId="32812754" w:rsidR="00976869" w:rsidRPr="006D675D" w:rsidRDefault="00976869" w:rsidP="00976869">
            <w:pPr>
              <w:pStyle w:val="afff9"/>
              <w:rPr>
                <w:rFonts w:eastAsia="Courier New"/>
                <w:highlight w:val="white"/>
              </w:rPr>
            </w:pPr>
            <w:r w:rsidRPr="006D675D">
              <w:rPr>
                <w:rFonts w:eastAsia="Courier New"/>
                <w:highlight w:val="white"/>
              </w:rPr>
              <w:t>Разработка проектных решений Под</w:t>
            </w:r>
            <w:r>
              <w:rPr>
                <w:rFonts w:eastAsia="Courier New"/>
                <w:highlight w:val="white"/>
              </w:rPr>
              <w:t>модуля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7DA3" w14:textId="44A403F0" w:rsidR="00976869" w:rsidRPr="006D675D" w:rsidRDefault="00976869" w:rsidP="00527E62">
            <w:pPr>
              <w:pStyle w:val="afff9"/>
              <w:rPr>
                <w:rFonts w:eastAsia="Courier New"/>
                <w:highlight w:val="white"/>
              </w:rPr>
            </w:pPr>
            <w:r w:rsidRPr="006D675D">
              <w:rPr>
                <w:rFonts w:eastAsia="Courier New"/>
                <w:highlight w:val="white"/>
              </w:rPr>
              <w:t xml:space="preserve">С </w:t>
            </w:r>
            <w:r w:rsidR="00527E62">
              <w:rPr>
                <w:rFonts w:eastAsia="Courier New"/>
                <w:highlight w:val="white"/>
              </w:rPr>
              <w:t>01</w:t>
            </w:r>
            <w:r w:rsidR="00527E62" w:rsidRPr="006D675D">
              <w:rPr>
                <w:rFonts w:eastAsia="Courier New"/>
                <w:highlight w:val="white"/>
              </w:rPr>
              <w:t xml:space="preserve"> </w:t>
            </w:r>
            <w:r w:rsidR="00527E62">
              <w:rPr>
                <w:rFonts w:eastAsia="Courier New"/>
                <w:highlight w:val="white"/>
              </w:rPr>
              <w:t>октя</w:t>
            </w:r>
            <w:r w:rsidR="00527E62" w:rsidRPr="006D675D">
              <w:rPr>
                <w:rFonts w:eastAsia="Courier New"/>
                <w:highlight w:val="white"/>
              </w:rPr>
              <w:t xml:space="preserve">бря </w:t>
            </w:r>
            <w:r w:rsidRPr="006D675D">
              <w:rPr>
                <w:rFonts w:eastAsia="Courier New"/>
                <w:highlight w:val="white"/>
              </w:rPr>
              <w:t xml:space="preserve">2026 г. по </w:t>
            </w:r>
            <w:r>
              <w:rPr>
                <w:rFonts w:eastAsia="Courier New"/>
                <w:highlight w:val="white"/>
              </w:rPr>
              <w:t>11</w:t>
            </w:r>
            <w:r w:rsidRPr="006D675D">
              <w:rPr>
                <w:rFonts w:eastAsia="Courier New"/>
                <w:highlight w:val="white"/>
              </w:rPr>
              <w:t xml:space="preserve"> </w:t>
            </w:r>
            <w:r w:rsidR="00527E62">
              <w:rPr>
                <w:rFonts w:eastAsia="Courier New"/>
                <w:highlight w:val="white"/>
              </w:rPr>
              <w:t>января</w:t>
            </w:r>
            <w:r w:rsidRPr="006D675D">
              <w:rPr>
                <w:rFonts w:eastAsia="Courier New"/>
                <w:highlight w:val="white"/>
              </w:rPr>
              <w:t xml:space="preserve"> 202</w:t>
            </w:r>
            <w:r w:rsidR="00527E62">
              <w:rPr>
                <w:rFonts w:eastAsia="Courier New"/>
                <w:highlight w:val="white"/>
              </w:rPr>
              <w:t>7</w:t>
            </w:r>
            <w:r w:rsidRPr="006D675D">
              <w:rPr>
                <w:rFonts w:eastAsia="Courier New"/>
                <w:highlight w:val="white"/>
              </w:rPr>
              <w:t xml:space="preserve"> г.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08E7D" w14:textId="77777777" w:rsidR="00976869" w:rsidRPr="006D675D" w:rsidRDefault="00976869" w:rsidP="00976869">
            <w:pPr>
              <w:pStyle w:val="afff9"/>
            </w:pPr>
            <w:r w:rsidRPr="006D675D">
              <w:t xml:space="preserve">В течение 5 календарных дней с даты окончания срока </w:t>
            </w:r>
            <w:proofErr w:type="spellStart"/>
            <w:r w:rsidRPr="006D675D">
              <w:t>подэтапа</w:t>
            </w:r>
            <w:proofErr w:type="spellEnd"/>
            <w:r w:rsidRPr="006D675D">
              <w:t xml:space="preserve"> 2.1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714B2" w14:textId="16DF562C" w:rsidR="00976869" w:rsidRPr="006A43C9" w:rsidRDefault="00976869" w:rsidP="006A43C9">
            <w:pPr>
              <w:pStyle w:val="affff"/>
              <w:numPr>
                <w:ilvl w:val="0"/>
                <w:numId w:val="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227" w:hanging="227"/>
              <w:rPr>
                <w:szCs w:val="22"/>
                <w:highlight w:val="white"/>
              </w:rPr>
            </w:pPr>
            <w:r w:rsidRPr="006A43C9">
              <w:rPr>
                <w:szCs w:val="22"/>
                <w:highlight w:val="white"/>
              </w:rPr>
              <w:t>Технический проект Под</w:t>
            </w:r>
            <w:r w:rsidR="006A43C9">
              <w:rPr>
                <w:szCs w:val="22"/>
                <w:highlight w:val="white"/>
              </w:rPr>
              <w:t>модуля</w:t>
            </w:r>
            <w:r w:rsidRPr="006A43C9">
              <w:rPr>
                <w:szCs w:val="22"/>
                <w:highlight w:val="white"/>
              </w:rPr>
              <w:t>, включая:</w:t>
            </w:r>
          </w:p>
          <w:p w14:paraId="4051CED9" w14:textId="77777777" w:rsidR="00976869" w:rsidRPr="006D675D" w:rsidRDefault="00976869" w:rsidP="006A43C9">
            <w:pPr>
              <w:pStyle w:val="affff"/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70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Пояснительную записку к техническому проекту;</w:t>
            </w:r>
          </w:p>
          <w:p w14:paraId="1D794109" w14:textId="77777777" w:rsidR="00976869" w:rsidRPr="006D675D" w:rsidRDefault="00976869" w:rsidP="006A43C9">
            <w:pPr>
              <w:pStyle w:val="affff"/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70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Описание организации информационной базы;</w:t>
            </w:r>
          </w:p>
          <w:p w14:paraId="4FC0C6D1" w14:textId="77777777" w:rsidR="00976869" w:rsidRPr="006D675D" w:rsidRDefault="00976869" w:rsidP="006A43C9">
            <w:pPr>
              <w:pStyle w:val="affff"/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70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Описание автоматизируемых функций;</w:t>
            </w:r>
          </w:p>
          <w:p w14:paraId="319823E2" w14:textId="77777777" w:rsidR="00976869" w:rsidRPr="006D675D" w:rsidRDefault="00976869" w:rsidP="006A43C9">
            <w:pPr>
              <w:pStyle w:val="affff"/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70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Описание информационного обеспечения системы;</w:t>
            </w:r>
          </w:p>
          <w:p w14:paraId="34A5546B" w14:textId="77777777" w:rsidR="00976869" w:rsidRPr="006D675D" w:rsidRDefault="00976869" w:rsidP="006A43C9">
            <w:pPr>
              <w:pStyle w:val="affff"/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70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Описание комплекса технических средств;</w:t>
            </w:r>
          </w:p>
          <w:p w14:paraId="45A45301" w14:textId="77777777" w:rsidR="00976869" w:rsidRPr="006D675D" w:rsidRDefault="00976869" w:rsidP="006A43C9">
            <w:pPr>
              <w:pStyle w:val="affff"/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70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lastRenderedPageBreak/>
              <w:t>Описание программного обеспечения;</w:t>
            </w:r>
          </w:p>
          <w:p w14:paraId="4C1127CD" w14:textId="77777777" w:rsidR="00976869" w:rsidRPr="006A43C9" w:rsidRDefault="00976869" w:rsidP="006A43C9">
            <w:pPr>
              <w:pStyle w:val="affff"/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70" w:hanging="170"/>
              <w:rPr>
                <w:szCs w:val="22"/>
                <w:highlight w:val="white"/>
              </w:rPr>
            </w:pPr>
            <w:r w:rsidRPr="006A43C9">
              <w:rPr>
                <w:szCs w:val="22"/>
                <w:highlight w:val="white"/>
              </w:rPr>
              <w:t>Ведомость технического проекта</w:t>
            </w:r>
          </w:p>
        </w:tc>
      </w:tr>
      <w:tr w:rsidR="00976869" w:rsidRPr="006D675D" w14:paraId="03D93195" w14:textId="77777777" w:rsidTr="00DC0301">
        <w:trPr>
          <w:trHeight w:val="567"/>
        </w:trPr>
        <w:tc>
          <w:tcPr>
            <w:tcW w:w="1129" w:type="dxa"/>
            <w:tcBorders>
              <w:top w:val="single" w:sz="4" w:space="0" w:color="auto"/>
            </w:tcBorders>
          </w:tcPr>
          <w:p w14:paraId="6F3D07D3" w14:textId="77777777" w:rsidR="00976869" w:rsidRPr="006D675D" w:rsidRDefault="00976869" w:rsidP="006C457E">
            <w:pPr>
              <w:pStyle w:val="afff9"/>
              <w:jc w:val="center"/>
              <w:rPr>
                <w:rFonts w:eastAsia="Courier New"/>
                <w:highlight w:val="white"/>
              </w:rPr>
            </w:pPr>
            <w:r w:rsidRPr="006D675D">
              <w:rPr>
                <w:rFonts w:eastAsia="Courier New"/>
                <w:highlight w:val="white"/>
              </w:rPr>
              <w:lastRenderedPageBreak/>
              <w:t>2.2</w:t>
            </w:r>
          </w:p>
        </w:tc>
        <w:tc>
          <w:tcPr>
            <w:tcW w:w="2883" w:type="dxa"/>
            <w:tcBorders>
              <w:top w:val="single" w:sz="4" w:space="0" w:color="auto"/>
            </w:tcBorders>
          </w:tcPr>
          <w:p w14:paraId="1362213E" w14:textId="4798FF11" w:rsidR="00976869" w:rsidRPr="006D675D" w:rsidRDefault="00976869" w:rsidP="00976869">
            <w:pPr>
              <w:pStyle w:val="afff9"/>
              <w:rPr>
                <w:rFonts w:eastAsia="Courier New"/>
                <w:highlight w:val="white"/>
              </w:rPr>
            </w:pPr>
            <w:r w:rsidRPr="006D675D">
              <w:rPr>
                <w:rFonts w:eastAsia="Courier New"/>
                <w:highlight w:val="white"/>
              </w:rPr>
              <w:t>Разработка программного обеспечения и разработка рабочей документации</w:t>
            </w:r>
          </w:p>
        </w:tc>
        <w:tc>
          <w:tcPr>
            <w:tcW w:w="2420" w:type="dxa"/>
            <w:tcBorders>
              <w:top w:val="single" w:sz="4" w:space="0" w:color="auto"/>
            </w:tcBorders>
          </w:tcPr>
          <w:p w14:paraId="36A1F71B" w14:textId="2A6C89E0" w:rsidR="00976869" w:rsidRPr="006D675D" w:rsidRDefault="00527E62" w:rsidP="00976869">
            <w:pPr>
              <w:pStyle w:val="afff9"/>
              <w:rPr>
                <w:highlight w:val="white"/>
              </w:rPr>
            </w:pPr>
            <w:r w:rsidRPr="006D675D">
              <w:rPr>
                <w:rFonts w:eastAsia="Courier New"/>
                <w:highlight w:val="white"/>
              </w:rPr>
              <w:t xml:space="preserve">С </w:t>
            </w:r>
            <w:r>
              <w:rPr>
                <w:rFonts w:eastAsia="Courier New"/>
                <w:highlight w:val="white"/>
              </w:rPr>
              <w:t>01</w:t>
            </w:r>
            <w:r w:rsidRPr="006D675D">
              <w:rPr>
                <w:rFonts w:eastAsia="Courier New"/>
                <w:highlight w:val="white"/>
              </w:rPr>
              <w:t xml:space="preserve"> </w:t>
            </w:r>
            <w:r>
              <w:rPr>
                <w:rFonts w:eastAsia="Courier New"/>
                <w:highlight w:val="white"/>
              </w:rPr>
              <w:t>октя</w:t>
            </w:r>
            <w:r w:rsidRPr="006D675D">
              <w:rPr>
                <w:rFonts w:eastAsia="Courier New"/>
                <w:highlight w:val="white"/>
              </w:rPr>
              <w:t xml:space="preserve">бря 2026 г. по </w:t>
            </w:r>
            <w:r>
              <w:rPr>
                <w:rFonts w:eastAsia="Courier New"/>
                <w:highlight w:val="white"/>
              </w:rPr>
              <w:t>11</w:t>
            </w:r>
            <w:r w:rsidRPr="006D675D">
              <w:rPr>
                <w:rFonts w:eastAsia="Courier New"/>
                <w:highlight w:val="white"/>
              </w:rPr>
              <w:t xml:space="preserve"> </w:t>
            </w:r>
            <w:r>
              <w:rPr>
                <w:rFonts w:eastAsia="Courier New"/>
                <w:highlight w:val="white"/>
              </w:rPr>
              <w:t>января</w:t>
            </w:r>
            <w:r w:rsidRPr="006D675D">
              <w:rPr>
                <w:rFonts w:eastAsia="Courier New"/>
                <w:highlight w:val="white"/>
              </w:rPr>
              <w:t xml:space="preserve"> 202</w:t>
            </w:r>
            <w:r>
              <w:rPr>
                <w:rFonts w:eastAsia="Courier New"/>
                <w:highlight w:val="white"/>
              </w:rPr>
              <w:t>7</w:t>
            </w:r>
            <w:r w:rsidRPr="006D675D">
              <w:rPr>
                <w:rFonts w:eastAsia="Courier New"/>
                <w:highlight w:val="white"/>
              </w:rPr>
              <w:t xml:space="preserve"> г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14:paraId="7E918765" w14:textId="77777777" w:rsidR="00976869" w:rsidRPr="006D675D" w:rsidRDefault="00976869" w:rsidP="00976869">
            <w:pPr>
              <w:pStyle w:val="afff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eastAsia="Courier New"/>
                <w:highlight w:val="white"/>
              </w:rPr>
            </w:pPr>
            <w:r w:rsidRPr="006D675D">
              <w:t xml:space="preserve">В течение 5 календарных дней с даты окончания срока </w:t>
            </w:r>
            <w:proofErr w:type="spellStart"/>
            <w:r w:rsidRPr="006D675D">
              <w:t>подэтапа</w:t>
            </w:r>
            <w:proofErr w:type="spellEnd"/>
            <w:r w:rsidRPr="006D675D">
              <w:t xml:space="preserve"> 2.2</w:t>
            </w:r>
          </w:p>
        </w:tc>
        <w:tc>
          <w:tcPr>
            <w:tcW w:w="5918" w:type="dxa"/>
            <w:tcBorders>
              <w:top w:val="single" w:sz="4" w:space="0" w:color="auto"/>
            </w:tcBorders>
          </w:tcPr>
          <w:p w14:paraId="30041D90" w14:textId="77777777" w:rsidR="00976869" w:rsidRPr="006D675D" w:rsidRDefault="00976869" w:rsidP="00976869">
            <w:pPr>
              <w:pStyle w:val="afff9"/>
              <w:rPr>
                <w:highlight w:val="white"/>
              </w:rPr>
            </w:pPr>
            <w:r w:rsidRPr="006D675D">
              <w:rPr>
                <w:highlight w:val="white"/>
              </w:rPr>
              <w:t>Рабочая документация в составе</w:t>
            </w:r>
          </w:p>
          <w:p w14:paraId="28EED822" w14:textId="77777777" w:rsidR="00976869" w:rsidRPr="006D675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Эксплуатационная документация:</w:t>
            </w:r>
          </w:p>
          <w:p w14:paraId="6DE65A61" w14:textId="77777777" w:rsidR="00976869" w:rsidRPr="006D675D" w:rsidRDefault="00976869" w:rsidP="00976869">
            <w:pPr>
              <w:pStyle w:val="29"/>
              <w:numPr>
                <w:ilvl w:val="0"/>
                <w:numId w:val="30"/>
              </w:numPr>
              <w:ind w:left="397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Ведомость эксплуатационных документов;</w:t>
            </w:r>
          </w:p>
          <w:p w14:paraId="392626C3" w14:textId="77777777" w:rsidR="00976869" w:rsidRPr="006D675D" w:rsidRDefault="00976869" w:rsidP="00976869">
            <w:pPr>
              <w:pStyle w:val="29"/>
              <w:numPr>
                <w:ilvl w:val="0"/>
                <w:numId w:val="30"/>
              </w:numPr>
              <w:ind w:left="397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Описание архитектуры;</w:t>
            </w:r>
          </w:p>
          <w:p w14:paraId="07A9D37F" w14:textId="77777777" w:rsidR="00976869" w:rsidRPr="006D675D" w:rsidRDefault="00976869" w:rsidP="00976869">
            <w:pPr>
              <w:pStyle w:val="29"/>
              <w:numPr>
                <w:ilvl w:val="0"/>
                <w:numId w:val="30"/>
              </w:numPr>
              <w:ind w:left="397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Описание информационного массива;</w:t>
            </w:r>
          </w:p>
          <w:p w14:paraId="19235BA6" w14:textId="77777777" w:rsidR="00976869" w:rsidRPr="006D675D" w:rsidRDefault="00976869" w:rsidP="00976869">
            <w:pPr>
              <w:pStyle w:val="29"/>
              <w:numPr>
                <w:ilvl w:val="0"/>
                <w:numId w:val="30"/>
              </w:numPr>
              <w:ind w:left="397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Описание базы данных;</w:t>
            </w:r>
          </w:p>
          <w:p w14:paraId="7C7F9EBB" w14:textId="77777777" w:rsidR="00976869" w:rsidRPr="006D675D" w:rsidRDefault="00976869" w:rsidP="00976869">
            <w:pPr>
              <w:pStyle w:val="29"/>
              <w:numPr>
                <w:ilvl w:val="0"/>
                <w:numId w:val="30"/>
              </w:numPr>
              <w:ind w:left="397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Руководство пользователя;</w:t>
            </w:r>
          </w:p>
          <w:p w14:paraId="46F96B50" w14:textId="77777777" w:rsidR="00976869" w:rsidRPr="006D675D" w:rsidRDefault="00976869" w:rsidP="00976869">
            <w:pPr>
              <w:pStyle w:val="29"/>
              <w:numPr>
                <w:ilvl w:val="0"/>
                <w:numId w:val="30"/>
              </w:numPr>
              <w:ind w:left="397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Руководство функционального администратора;</w:t>
            </w:r>
          </w:p>
          <w:p w14:paraId="6996ADCF" w14:textId="77777777" w:rsidR="00976869" w:rsidRPr="006D675D" w:rsidRDefault="00976869" w:rsidP="00976869">
            <w:pPr>
              <w:pStyle w:val="29"/>
              <w:numPr>
                <w:ilvl w:val="0"/>
                <w:numId w:val="30"/>
              </w:numPr>
              <w:ind w:left="397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Руководство системного администратора;</w:t>
            </w:r>
          </w:p>
          <w:p w14:paraId="5496BE8E" w14:textId="77777777" w:rsidR="00976869" w:rsidRPr="006D675D" w:rsidRDefault="00976869" w:rsidP="00976869">
            <w:pPr>
              <w:pStyle w:val="29"/>
              <w:numPr>
                <w:ilvl w:val="0"/>
                <w:numId w:val="30"/>
              </w:numPr>
              <w:ind w:left="397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Инструкция по развертыванию системы;</w:t>
            </w:r>
          </w:p>
          <w:p w14:paraId="36193E0E" w14:textId="77777777" w:rsidR="00976869" w:rsidRPr="006D675D" w:rsidRDefault="00976869" w:rsidP="00976869">
            <w:pPr>
              <w:pStyle w:val="29"/>
              <w:numPr>
                <w:ilvl w:val="0"/>
                <w:numId w:val="30"/>
              </w:numPr>
              <w:ind w:left="397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Регламент гарантийного обслуживания;</w:t>
            </w:r>
          </w:p>
          <w:p w14:paraId="016E6B38" w14:textId="77777777" w:rsidR="00976869" w:rsidRPr="006D675D" w:rsidRDefault="00976869" w:rsidP="00976869">
            <w:pPr>
              <w:pStyle w:val="29"/>
              <w:numPr>
                <w:ilvl w:val="0"/>
                <w:numId w:val="30"/>
              </w:numPr>
              <w:ind w:left="397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Регламент эксплуатации</w:t>
            </w:r>
            <w:r w:rsidRPr="006D675D">
              <w:rPr>
                <w:bCs/>
                <w:szCs w:val="22"/>
                <w:highlight w:val="white"/>
              </w:rPr>
              <w:t xml:space="preserve"> Системы</w:t>
            </w:r>
            <w:r w:rsidRPr="006D675D">
              <w:rPr>
                <w:szCs w:val="22"/>
                <w:highlight w:val="white"/>
              </w:rPr>
              <w:t>;</w:t>
            </w:r>
          </w:p>
          <w:p w14:paraId="0413E571" w14:textId="77777777" w:rsidR="00976869" w:rsidRPr="006D675D" w:rsidRDefault="00976869" w:rsidP="00976869">
            <w:pPr>
              <w:pStyle w:val="29"/>
              <w:numPr>
                <w:ilvl w:val="0"/>
                <w:numId w:val="30"/>
              </w:numPr>
              <w:ind w:left="397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План восстановления в случае аварии;</w:t>
            </w:r>
          </w:p>
          <w:p w14:paraId="0A55C5F8" w14:textId="77777777" w:rsidR="00976869" w:rsidRPr="006D675D" w:rsidRDefault="00976869" w:rsidP="00976869">
            <w:pPr>
              <w:pStyle w:val="29"/>
              <w:numPr>
                <w:ilvl w:val="0"/>
                <w:numId w:val="30"/>
              </w:numPr>
              <w:ind w:left="397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Паспорт;</w:t>
            </w:r>
          </w:p>
          <w:p w14:paraId="1798769F" w14:textId="77777777" w:rsidR="00976869" w:rsidRPr="006D675D" w:rsidRDefault="00976869" w:rsidP="00976869">
            <w:pPr>
              <w:pStyle w:val="29"/>
              <w:numPr>
                <w:ilvl w:val="0"/>
                <w:numId w:val="30"/>
              </w:numPr>
              <w:ind w:left="397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Общее описание Системы;</w:t>
            </w:r>
          </w:p>
          <w:p w14:paraId="4F0B7CD2" w14:textId="77777777" w:rsidR="00976869" w:rsidRPr="006D675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Регламент(-ы) взаимодействия с внешними информационными системами (включая паспорта информационного взаимодействия) (при необходимости);</w:t>
            </w:r>
          </w:p>
          <w:p w14:paraId="06C06621" w14:textId="7CD04C73" w:rsidR="00976869" w:rsidRPr="006D675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Исходные коды и дистрибутив СПО Под</w:t>
            </w:r>
            <w:r w:rsidR="006A43C9">
              <w:rPr>
                <w:szCs w:val="22"/>
                <w:highlight w:val="white"/>
              </w:rPr>
              <w:t>модуля</w:t>
            </w:r>
            <w:r w:rsidRPr="006D675D">
              <w:rPr>
                <w:szCs w:val="22"/>
                <w:highlight w:val="white"/>
              </w:rPr>
              <w:t>;</w:t>
            </w:r>
          </w:p>
          <w:p w14:paraId="1E1AC3E0" w14:textId="77777777" w:rsidR="00976869" w:rsidRPr="006D675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rPr>
                <w:rFonts w:eastAsia="Courier New"/>
                <w:color w:val="000000"/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Отчет по анализу исходного кода на наличие уязвимостей и их устранению</w:t>
            </w:r>
          </w:p>
        </w:tc>
      </w:tr>
      <w:tr w:rsidR="00976869" w:rsidRPr="006D675D" w14:paraId="28AE43FE" w14:textId="77777777" w:rsidTr="00DC0301">
        <w:trPr>
          <w:trHeight w:val="1408"/>
        </w:trPr>
        <w:tc>
          <w:tcPr>
            <w:tcW w:w="1129" w:type="dxa"/>
            <w:vMerge w:val="restart"/>
          </w:tcPr>
          <w:p w14:paraId="3E4FE65D" w14:textId="77777777" w:rsidR="00976869" w:rsidRPr="006D675D" w:rsidRDefault="00976869" w:rsidP="006C457E">
            <w:pPr>
              <w:pStyle w:val="afff9"/>
              <w:jc w:val="center"/>
              <w:rPr>
                <w:rFonts w:eastAsia="Courier New"/>
                <w:highlight w:val="white"/>
              </w:rPr>
            </w:pPr>
            <w:r w:rsidRPr="006D675D">
              <w:rPr>
                <w:rFonts w:eastAsia="Courier New"/>
                <w:highlight w:val="white"/>
              </w:rPr>
              <w:t>2.3</w:t>
            </w:r>
          </w:p>
        </w:tc>
        <w:tc>
          <w:tcPr>
            <w:tcW w:w="2883" w:type="dxa"/>
            <w:vMerge w:val="restart"/>
          </w:tcPr>
          <w:p w14:paraId="1A455155" w14:textId="7EB433E9" w:rsidR="00976869" w:rsidRPr="006D675D" w:rsidRDefault="00976869" w:rsidP="00976869">
            <w:pPr>
              <w:pStyle w:val="afff9"/>
              <w:rPr>
                <w:rFonts w:eastAsia="Courier New"/>
                <w:highlight w:val="white"/>
              </w:rPr>
            </w:pPr>
            <w:r>
              <w:rPr>
                <w:rFonts w:eastAsia="Courier New"/>
                <w:highlight w:val="white"/>
              </w:rPr>
              <w:t>П</w:t>
            </w:r>
            <w:r w:rsidRPr="006D675D">
              <w:rPr>
                <w:rFonts w:eastAsia="Courier New"/>
                <w:highlight w:val="white"/>
              </w:rPr>
              <w:t>усконаладочные работы и проведение предварительных испытаний Под</w:t>
            </w:r>
            <w:r>
              <w:rPr>
                <w:rFonts w:eastAsia="Courier New"/>
                <w:highlight w:val="white"/>
              </w:rPr>
              <w:t>модуля</w:t>
            </w:r>
          </w:p>
        </w:tc>
        <w:tc>
          <w:tcPr>
            <w:tcW w:w="2420" w:type="dxa"/>
            <w:vMerge w:val="restart"/>
          </w:tcPr>
          <w:p w14:paraId="704DF1A8" w14:textId="7FF05699" w:rsidR="00976869" w:rsidRPr="006D675D" w:rsidRDefault="00976869" w:rsidP="006E20EF">
            <w:pPr>
              <w:pStyle w:val="afff9"/>
              <w:rPr>
                <w:rFonts w:eastAsia="Courier New"/>
                <w:highlight w:val="white"/>
              </w:rPr>
            </w:pPr>
            <w:r>
              <w:rPr>
                <w:rFonts w:eastAsia="Courier New"/>
                <w:color w:val="000000"/>
                <w:highlight w:val="white"/>
              </w:rPr>
              <w:t xml:space="preserve">С 12 </w:t>
            </w:r>
            <w:r w:rsidR="006E20EF">
              <w:rPr>
                <w:rFonts w:eastAsia="Courier New"/>
                <w:color w:val="000000"/>
                <w:highlight w:val="white"/>
              </w:rPr>
              <w:t>январ</w:t>
            </w:r>
            <w:r>
              <w:rPr>
                <w:rFonts w:eastAsia="Courier New"/>
                <w:color w:val="000000"/>
                <w:highlight w:val="white"/>
              </w:rPr>
              <w:t>я 202</w:t>
            </w:r>
            <w:r w:rsidR="006E20EF">
              <w:rPr>
                <w:rFonts w:eastAsia="Courier New"/>
                <w:color w:val="000000"/>
                <w:highlight w:val="white"/>
              </w:rPr>
              <w:t>7</w:t>
            </w:r>
            <w:r>
              <w:rPr>
                <w:rFonts w:eastAsia="Courier New"/>
                <w:color w:val="000000"/>
                <w:highlight w:val="white"/>
              </w:rPr>
              <w:t xml:space="preserve">г. по </w:t>
            </w:r>
            <w:r w:rsidRPr="006D675D">
              <w:rPr>
                <w:rFonts w:eastAsia="Courier New"/>
                <w:color w:val="000000"/>
                <w:highlight w:val="white"/>
              </w:rPr>
              <w:t>1</w:t>
            </w:r>
            <w:r w:rsidR="006E20EF">
              <w:rPr>
                <w:rFonts w:eastAsia="Courier New"/>
                <w:color w:val="000000"/>
                <w:highlight w:val="white"/>
              </w:rPr>
              <w:t>4</w:t>
            </w:r>
            <w:r w:rsidRPr="006D675D">
              <w:rPr>
                <w:rFonts w:eastAsia="Courier New"/>
                <w:color w:val="000000"/>
                <w:highlight w:val="white"/>
              </w:rPr>
              <w:t xml:space="preserve"> </w:t>
            </w:r>
            <w:r w:rsidR="006E20EF">
              <w:rPr>
                <w:rFonts w:eastAsia="Courier New"/>
                <w:color w:val="000000"/>
                <w:highlight w:val="white"/>
              </w:rPr>
              <w:t>январ</w:t>
            </w:r>
            <w:r w:rsidRPr="006D675D">
              <w:rPr>
                <w:rFonts w:eastAsia="Courier New"/>
                <w:color w:val="000000"/>
                <w:highlight w:val="white"/>
              </w:rPr>
              <w:t>я 202</w:t>
            </w:r>
            <w:r w:rsidR="006E20EF">
              <w:rPr>
                <w:rFonts w:eastAsia="Courier New"/>
                <w:color w:val="000000"/>
                <w:highlight w:val="white"/>
              </w:rPr>
              <w:t>7</w:t>
            </w:r>
            <w:r w:rsidRPr="006D675D">
              <w:rPr>
                <w:rFonts w:eastAsia="Courier New"/>
                <w:color w:val="000000"/>
                <w:highlight w:val="white"/>
              </w:rPr>
              <w:t>г.</w:t>
            </w:r>
          </w:p>
        </w:tc>
        <w:tc>
          <w:tcPr>
            <w:tcW w:w="2210" w:type="dxa"/>
          </w:tcPr>
          <w:p w14:paraId="793CBAAE" w14:textId="77777777" w:rsidR="00976869" w:rsidRPr="006D675D" w:rsidRDefault="00976869" w:rsidP="00976869">
            <w:pPr>
              <w:pStyle w:val="afff9"/>
              <w:rPr>
                <w:rFonts w:eastAsia="Courier New"/>
                <w:color w:val="000000"/>
                <w:highlight w:val="white"/>
              </w:rPr>
            </w:pPr>
            <w:r w:rsidRPr="006D675D">
              <w:t xml:space="preserve">В течение 5 календарных дней с даты начала </w:t>
            </w:r>
            <w:r>
              <w:t xml:space="preserve">срока </w:t>
            </w:r>
            <w:proofErr w:type="spellStart"/>
            <w:r w:rsidRPr="006D675D">
              <w:t>подэтапа</w:t>
            </w:r>
            <w:proofErr w:type="spellEnd"/>
            <w:r w:rsidRPr="006D675D">
              <w:t xml:space="preserve"> 2.3</w:t>
            </w:r>
          </w:p>
        </w:tc>
        <w:tc>
          <w:tcPr>
            <w:tcW w:w="5918" w:type="dxa"/>
          </w:tcPr>
          <w:p w14:paraId="29D2A0C5" w14:textId="77777777" w:rsidR="00976869" w:rsidRPr="006D675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Программа и методика предварительных испытаний;</w:t>
            </w:r>
          </w:p>
          <w:p w14:paraId="106E6D47" w14:textId="62386AA7" w:rsidR="00976869" w:rsidRPr="006D675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Акт о выполнении пусконаладочных работ на тестовом стенде</w:t>
            </w:r>
          </w:p>
          <w:p w14:paraId="7762E9BF" w14:textId="77777777" w:rsidR="00976869" w:rsidRPr="006D675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План-программа подготовки персонала (с приложением шаблона Протокола подготовки персонала)</w:t>
            </w:r>
          </w:p>
        </w:tc>
      </w:tr>
      <w:tr w:rsidR="00976869" w:rsidRPr="006D675D" w14:paraId="372ACDEE" w14:textId="77777777" w:rsidTr="00DC0301">
        <w:trPr>
          <w:trHeight w:val="1255"/>
        </w:trPr>
        <w:tc>
          <w:tcPr>
            <w:tcW w:w="1129" w:type="dxa"/>
            <w:vMerge/>
          </w:tcPr>
          <w:p w14:paraId="407327A3" w14:textId="77777777" w:rsidR="00976869" w:rsidRPr="006D675D" w:rsidRDefault="00976869" w:rsidP="00976869">
            <w:pPr>
              <w:pStyle w:val="afff9"/>
              <w:rPr>
                <w:rFonts w:eastAsia="Courier New"/>
                <w:highlight w:val="white"/>
              </w:rPr>
            </w:pPr>
          </w:p>
        </w:tc>
        <w:tc>
          <w:tcPr>
            <w:tcW w:w="2883" w:type="dxa"/>
            <w:vMerge/>
          </w:tcPr>
          <w:p w14:paraId="1CC4732E" w14:textId="77777777" w:rsidR="00976869" w:rsidRPr="006D675D" w:rsidRDefault="00976869" w:rsidP="00976869">
            <w:pPr>
              <w:pStyle w:val="afff9"/>
              <w:rPr>
                <w:rFonts w:eastAsia="Courier New"/>
                <w:highlight w:val="white"/>
              </w:rPr>
            </w:pPr>
          </w:p>
        </w:tc>
        <w:tc>
          <w:tcPr>
            <w:tcW w:w="2420" w:type="dxa"/>
            <w:vMerge/>
          </w:tcPr>
          <w:p w14:paraId="378372D2" w14:textId="77777777" w:rsidR="00976869" w:rsidRPr="006D675D" w:rsidRDefault="00976869" w:rsidP="00976869">
            <w:pPr>
              <w:pStyle w:val="afff9"/>
              <w:rPr>
                <w:rFonts w:eastAsia="Courier New"/>
                <w:highlight w:val="white"/>
              </w:rPr>
            </w:pPr>
          </w:p>
        </w:tc>
        <w:tc>
          <w:tcPr>
            <w:tcW w:w="2210" w:type="dxa"/>
          </w:tcPr>
          <w:p w14:paraId="48D8A43A" w14:textId="77777777" w:rsidR="00976869" w:rsidRPr="006D675D" w:rsidRDefault="00976869" w:rsidP="00976869">
            <w:pPr>
              <w:pStyle w:val="afff9"/>
              <w:jc w:val="both"/>
              <w:rPr>
                <w:rFonts w:eastAsia="Courier New"/>
                <w:highlight w:val="white"/>
              </w:rPr>
            </w:pPr>
            <w:r>
              <w:t xml:space="preserve">В соответствии с ГК </w:t>
            </w:r>
          </w:p>
        </w:tc>
        <w:tc>
          <w:tcPr>
            <w:tcW w:w="5918" w:type="dxa"/>
          </w:tcPr>
          <w:p w14:paraId="3A2118EA" w14:textId="77777777" w:rsidR="00976869" w:rsidRPr="006D675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Протокол предварительных испытаний;</w:t>
            </w:r>
          </w:p>
          <w:p w14:paraId="22C5ACAA" w14:textId="20DE327B" w:rsidR="00976869" w:rsidRPr="006D675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Акт приемки Под</w:t>
            </w:r>
            <w:r w:rsidR="006A43C9">
              <w:rPr>
                <w:szCs w:val="22"/>
                <w:highlight w:val="white"/>
              </w:rPr>
              <w:t>модуля</w:t>
            </w:r>
            <w:r w:rsidRPr="006D675D">
              <w:rPr>
                <w:szCs w:val="22"/>
                <w:highlight w:val="white"/>
              </w:rPr>
              <w:t xml:space="preserve"> в опытную эксплуатацию;</w:t>
            </w:r>
          </w:p>
          <w:p w14:paraId="147DBF91" w14:textId="72B213BC" w:rsidR="00976869" w:rsidRPr="006D675D" w:rsidRDefault="00976869" w:rsidP="006A43C9">
            <w:pPr>
              <w:pStyle w:val="affff"/>
              <w:numPr>
                <w:ilvl w:val="0"/>
                <w:numId w:val="29"/>
              </w:numPr>
              <w:ind w:left="170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Доработанная документация и исходные коды/дистрибутив СПО Под</w:t>
            </w:r>
            <w:r w:rsidR="006A43C9">
              <w:rPr>
                <w:szCs w:val="22"/>
                <w:highlight w:val="white"/>
              </w:rPr>
              <w:t>модуля</w:t>
            </w:r>
            <w:r w:rsidRPr="006D675D">
              <w:rPr>
                <w:szCs w:val="22"/>
                <w:highlight w:val="white"/>
              </w:rPr>
              <w:t xml:space="preserve"> (при наличии замечаний по результатам предварительных испытаний)</w:t>
            </w:r>
          </w:p>
        </w:tc>
      </w:tr>
      <w:tr w:rsidR="00976869" w:rsidRPr="005A37FD" w14:paraId="6F2036F7" w14:textId="77777777" w:rsidTr="00DC0301">
        <w:trPr>
          <w:trHeight w:val="731"/>
        </w:trPr>
        <w:tc>
          <w:tcPr>
            <w:tcW w:w="1129" w:type="dxa"/>
            <w:tcBorders>
              <w:right w:val="single" w:sz="8" w:space="0" w:color="000000"/>
            </w:tcBorders>
          </w:tcPr>
          <w:p w14:paraId="002AFC68" w14:textId="77777777" w:rsidR="00976869" w:rsidRPr="005A37FD" w:rsidRDefault="00976869" w:rsidP="00DC0301">
            <w:pPr>
              <w:pStyle w:val="afff9"/>
              <w:jc w:val="center"/>
              <w:rPr>
                <w:rFonts w:eastAsia="Courier New"/>
                <w:b/>
                <w:highlight w:val="white"/>
              </w:rPr>
            </w:pPr>
            <w:r w:rsidRPr="005A37FD">
              <w:rPr>
                <w:rFonts w:eastAsia="Courier New"/>
                <w:b/>
                <w:highlight w:val="white"/>
              </w:rPr>
              <w:t>3</w:t>
            </w: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1C633" w14:textId="4AB75254" w:rsidR="00976869" w:rsidRPr="00976869" w:rsidRDefault="00976869" w:rsidP="00976869">
            <w:pPr>
              <w:pStyle w:val="afff9"/>
              <w:rPr>
                <w:b/>
                <w:highlight w:val="white"/>
              </w:rPr>
            </w:pPr>
            <w:r w:rsidRPr="00976869">
              <w:rPr>
                <w:b/>
              </w:rPr>
              <w:t>Проведение опытной эксплуатации и приемочных испытаний Подмодуля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BD50A6" w14:textId="0B0A47E8" w:rsidR="00976869" w:rsidRPr="00976869" w:rsidRDefault="00976869" w:rsidP="006E20EF">
            <w:pPr>
              <w:pStyle w:val="afff9"/>
              <w:rPr>
                <w:rFonts w:eastAsia="Courier New"/>
                <w:b/>
                <w:highlight w:val="white"/>
              </w:rPr>
            </w:pPr>
            <w:r w:rsidRPr="00976869">
              <w:rPr>
                <w:rFonts w:eastAsia="Courier New"/>
                <w:b/>
                <w:highlight w:val="white"/>
              </w:rPr>
              <w:t xml:space="preserve">С </w:t>
            </w:r>
            <w:r w:rsidR="006E20EF">
              <w:rPr>
                <w:rFonts w:eastAsia="Courier New"/>
                <w:b/>
                <w:highlight w:val="white"/>
              </w:rPr>
              <w:t>15</w:t>
            </w:r>
            <w:r w:rsidRPr="00976869">
              <w:rPr>
                <w:rFonts w:eastAsia="Courier New"/>
                <w:b/>
                <w:highlight w:val="white"/>
              </w:rPr>
              <w:t xml:space="preserve"> </w:t>
            </w:r>
            <w:r w:rsidR="006E20EF">
              <w:rPr>
                <w:rFonts w:eastAsia="Courier New"/>
                <w:b/>
                <w:highlight w:val="white"/>
              </w:rPr>
              <w:t>янва</w:t>
            </w:r>
            <w:r w:rsidRPr="00976869">
              <w:rPr>
                <w:rFonts w:eastAsia="Courier New"/>
                <w:b/>
                <w:highlight w:val="white"/>
              </w:rPr>
              <w:t>ря 202</w:t>
            </w:r>
            <w:r w:rsidR="006E20EF">
              <w:rPr>
                <w:rFonts w:eastAsia="Courier New"/>
                <w:b/>
                <w:highlight w:val="white"/>
              </w:rPr>
              <w:t>7</w:t>
            </w:r>
            <w:r w:rsidRPr="00976869">
              <w:rPr>
                <w:rFonts w:eastAsia="Courier New"/>
                <w:b/>
                <w:highlight w:val="white"/>
              </w:rPr>
              <w:t xml:space="preserve">г. по </w:t>
            </w:r>
            <w:r w:rsidR="006E20EF">
              <w:rPr>
                <w:rFonts w:eastAsia="Courier New"/>
                <w:b/>
                <w:highlight w:val="white"/>
              </w:rPr>
              <w:t>20</w:t>
            </w:r>
            <w:r w:rsidRPr="00976869">
              <w:rPr>
                <w:rFonts w:eastAsia="Courier New"/>
                <w:b/>
                <w:highlight w:val="white"/>
              </w:rPr>
              <w:t xml:space="preserve"> </w:t>
            </w:r>
            <w:r w:rsidR="006E20EF">
              <w:rPr>
                <w:rFonts w:eastAsia="Courier New"/>
                <w:b/>
                <w:highlight w:val="white"/>
              </w:rPr>
              <w:t>феврал</w:t>
            </w:r>
            <w:r w:rsidRPr="00976869">
              <w:rPr>
                <w:rFonts w:eastAsia="Courier New"/>
                <w:b/>
                <w:highlight w:val="white"/>
              </w:rPr>
              <w:t>я 202</w:t>
            </w:r>
            <w:r w:rsidR="006E20EF">
              <w:rPr>
                <w:rFonts w:eastAsia="Courier New"/>
                <w:b/>
                <w:highlight w:val="white"/>
              </w:rPr>
              <w:t>7</w:t>
            </w:r>
            <w:r w:rsidRPr="00976869">
              <w:rPr>
                <w:rFonts w:eastAsia="Courier New"/>
                <w:b/>
                <w:highlight w:val="white"/>
              </w:rPr>
              <w:t>г</w:t>
            </w:r>
            <w:r w:rsidR="00704C13">
              <w:rPr>
                <w:rFonts w:eastAsia="Courier New"/>
                <w:b/>
                <w:highlight w:val="white"/>
              </w:rPr>
              <w:t>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BA20D" w14:textId="0AEEB64A" w:rsidR="00976869" w:rsidRPr="005A37FD" w:rsidRDefault="00770762" w:rsidP="00C405DE">
            <w:pPr>
              <w:pStyle w:val="afff9"/>
              <w:rPr>
                <w:rFonts w:eastAsia="Courier New"/>
                <w:b/>
                <w:highlight w:val="yellow"/>
              </w:rPr>
            </w:pPr>
            <w:r w:rsidRPr="00631BF6">
              <w:rPr>
                <w:b/>
              </w:rPr>
              <w:t xml:space="preserve">В соответствии с </w:t>
            </w:r>
            <w:r w:rsidR="00C405DE">
              <w:rPr>
                <w:b/>
              </w:rPr>
              <w:t>Договором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48852" w14:textId="623E86D8" w:rsidR="00976869" w:rsidRPr="005A37F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jc w:val="both"/>
              <w:rPr>
                <w:b/>
                <w:szCs w:val="22"/>
                <w:highlight w:val="white"/>
              </w:rPr>
            </w:pPr>
            <w:r w:rsidRPr="005A37FD">
              <w:rPr>
                <w:b/>
                <w:szCs w:val="22"/>
                <w:highlight w:val="white"/>
              </w:rPr>
              <w:t xml:space="preserve">Акт приема-передачи исключительных прав на результаты интеллектуальной деятельности по </w:t>
            </w:r>
            <w:r w:rsidR="006C3EE9" w:rsidRPr="000E1DDA">
              <w:rPr>
                <w:b/>
              </w:rPr>
              <w:t>Договору</w:t>
            </w:r>
            <w:r w:rsidRPr="005A37FD">
              <w:rPr>
                <w:b/>
                <w:szCs w:val="22"/>
                <w:highlight w:val="white"/>
              </w:rPr>
              <w:t>;</w:t>
            </w:r>
          </w:p>
          <w:p w14:paraId="10BE7C32" w14:textId="77777777" w:rsidR="00976869" w:rsidRPr="005A37F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jc w:val="both"/>
              <w:rPr>
                <w:b/>
                <w:szCs w:val="22"/>
                <w:highlight w:val="white"/>
              </w:rPr>
            </w:pPr>
            <w:r w:rsidRPr="005A37FD">
              <w:rPr>
                <w:b/>
                <w:szCs w:val="22"/>
                <w:highlight w:val="white"/>
              </w:rPr>
              <w:t>Заполненные проекты заявок на государственную регистрацию прав заказчика на результаты интеллектуальной деятельности (по форме приложений №1-4 приказа Минэкономразвития России от 05.04.2016 г. № 211) на бумажном носителе, включая реферат, отвечающий требованиям приказа Минэкономразвития России от 05.04.2016 г. № 211;</w:t>
            </w:r>
          </w:p>
          <w:p w14:paraId="76AF4BCC" w14:textId="77777777" w:rsidR="00976869" w:rsidRPr="005A37F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jc w:val="both"/>
              <w:rPr>
                <w:b/>
                <w:color w:val="000000" w:themeColor="text1"/>
                <w:szCs w:val="22"/>
                <w:highlight w:val="white"/>
              </w:rPr>
            </w:pPr>
            <w:r w:rsidRPr="005A37FD">
              <w:rPr>
                <w:b/>
                <w:szCs w:val="22"/>
                <w:highlight w:val="white"/>
              </w:rPr>
              <w:t>Депонируемые материалы в электронной форме на машиночитаемом носителе в формате PDF/A, отвечающие требованиям приказа Минэкономразвития России от 05.04.2016 г. № 211;</w:t>
            </w:r>
          </w:p>
          <w:p w14:paraId="3DFBD5CF" w14:textId="77777777" w:rsidR="00976869" w:rsidRPr="005A37F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jc w:val="both"/>
              <w:rPr>
                <w:b/>
                <w:color w:val="000000" w:themeColor="text1"/>
                <w:szCs w:val="22"/>
                <w:highlight w:val="white"/>
              </w:rPr>
            </w:pPr>
            <w:r w:rsidRPr="005A37FD">
              <w:rPr>
                <w:b/>
                <w:szCs w:val="22"/>
                <w:highlight w:val="white"/>
              </w:rPr>
              <w:t>Документы, подтверждающие отказ авторов (разработчиков) от исключительных прав на передаваемые объекты интеллектуальной собственности в пользу подрядчика;</w:t>
            </w:r>
          </w:p>
          <w:p w14:paraId="0146340E" w14:textId="77777777" w:rsidR="00976869" w:rsidRPr="005A37F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jc w:val="both"/>
              <w:rPr>
                <w:b/>
                <w:color w:val="000000" w:themeColor="text1"/>
                <w:szCs w:val="22"/>
                <w:highlight w:val="white"/>
              </w:rPr>
            </w:pPr>
            <w:r w:rsidRPr="005A37FD">
              <w:rPr>
                <w:b/>
                <w:szCs w:val="22"/>
                <w:highlight w:val="white"/>
              </w:rPr>
              <w:t>Отчет по анализу исходного кода на наличие уязвимостей и их устранению (в случае внесения изменений в исходный код после опытной эксплуатации и приемочных испытаний);</w:t>
            </w:r>
          </w:p>
          <w:p w14:paraId="7D47A5FE" w14:textId="77777777" w:rsidR="00976869" w:rsidRPr="005A37F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jc w:val="both"/>
              <w:rPr>
                <w:b/>
                <w:color w:val="000000" w:themeColor="text1"/>
                <w:szCs w:val="22"/>
                <w:highlight w:val="white"/>
              </w:rPr>
            </w:pPr>
            <w:r w:rsidRPr="005A37FD">
              <w:rPr>
                <w:b/>
                <w:szCs w:val="22"/>
                <w:highlight w:val="white"/>
              </w:rPr>
              <w:t xml:space="preserve">Акт приема-передачи отчетной документации по Этапу </w:t>
            </w:r>
            <w:r w:rsidRPr="005A37FD">
              <w:rPr>
                <w:b/>
                <w:szCs w:val="22"/>
                <w:highlight w:val="white"/>
              </w:rPr>
              <w:br/>
              <w:t>№ 3;</w:t>
            </w:r>
          </w:p>
          <w:p w14:paraId="40B80839" w14:textId="13C80781" w:rsidR="00976869" w:rsidRPr="005A37FD" w:rsidRDefault="00976869" w:rsidP="006C3EE9">
            <w:pPr>
              <w:pStyle w:val="affff"/>
              <w:numPr>
                <w:ilvl w:val="0"/>
                <w:numId w:val="29"/>
              </w:numPr>
              <w:ind w:left="170" w:hanging="170"/>
              <w:rPr>
                <w:b/>
                <w:szCs w:val="22"/>
                <w:highlight w:val="white"/>
              </w:rPr>
            </w:pPr>
            <w:r w:rsidRPr="005A37FD">
              <w:rPr>
                <w:b/>
                <w:szCs w:val="22"/>
                <w:highlight w:val="white"/>
              </w:rPr>
              <w:t>Ведомость передаваемых файлов</w:t>
            </w:r>
            <w:r w:rsidR="005D598D">
              <w:rPr>
                <w:b/>
                <w:szCs w:val="22"/>
                <w:highlight w:val="white"/>
              </w:rPr>
              <w:t xml:space="preserve"> по </w:t>
            </w:r>
            <w:r w:rsidR="006C3EE9">
              <w:rPr>
                <w:b/>
                <w:szCs w:val="22"/>
                <w:highlight w:val="white"/>
              </w:rPr>
              <w:t xml:space="preserve">Договору </w:t>
            </w:r>
          </w:p>
        </w:tc>
      </w:tr>
      <w:tr w:rsidR="00976869" w:rsidRPr="006D675D" w14:paraId="405FA4DA" w14:textId="77777777" w:rsidTr="00DC0301">
        <w:trPr>
          <w:trHeight w:val="1050"/>
        </w:trPr>
        <w:tc>
          <w:tcPr>
            <w:tcW w:w="1129" w:type="dxa"/>
            <w:vMerge w:val="restart"/>
            <w:tcBorders>
              <w:right w:val="single" w:sz="8" w:space="0" w:color="000000"/>
            </w:tcBorders>
          </w:tcPr>
          <w:p w14:paraId="41E98DC7" w14:textId="77777777" w:rsidR="00976869" w:rsidRPr="006D675D" w:rsidRDefault="00976869" w:rsidP="00976869">
            <w:pPr>
              <w:pStyle w:val="afff9"/>
              <w:rPr>
                <w:rFonts w:eastAsia="Courier New"/>
                <w:highlight w:val="white"/>
              </w:rPr>
            </w:pPr>
            <w:r w:rsidRPr="006D675D">
              <w:rPr>
                <w:rFonts w:eastAsia="Courier New"/>
                <w:highlight w:val="white"/>
              </w:rPr>
              <w:lastRenderedPageBreak/>
              <w:t>3.1</w:t>
            </w:r>
          </w:p>
        </w:tc>
        <w:tc>
          <w:tcPr>
            <w:tcW w:w="2883" w:type="dxa"/>
            <w:vMerge w:val="restart"/>
            <w:tcBorders>
              <w:left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0E26F" w14:textId="77777777" w:rsidR="00976869" w:rsidRPr="006D675D" w:rsidRDefault="00976869" w:rsidP="00976869">
            <w:pPr>
              <w:pStyle w:val="afff9"/>
              <w:rPr>
                <w:bCs/>
                <w:highlight w:val="white"/>
              </w:rPr>
            </w:pPr>
            <w:r w:rsidRPr="006D675D">
              <w:rPr>
                <w:highlight w:val="white"/>
              </w:rPr>
              <w:t>Проведение опытной эксплуатации (включая подготовку персонала)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B9FAE" w14:textId="748BF201" w:rsidR="00976869" w:rsidRPr="006D675D" w:rsidRDefault="00976869" w:rsidP="006E20EF">
            <w:pPr>
              <w:pStyle w:val="afff9"/>
              <w:rPr>
                <w:rFonts w:eastAsia="Courier New"/>
                <w:highlight w:val="white"/>
              </w:rPr>
            </w:pPr>
            <w:r w:rsidRPr="006D675D">
              <w:rPr>
                <w:rFonts w:eastAsia="Courier New"/>
                <w:highlight w:val="white"/>
              </w:rPr>
              <w:t xml:space="preserve">С </w:t>
            </w:r>
            <w:r w:rsidR="006E20EF">
              <w:rPr>
                <w:rFonts w:eastAsia="Courier New"/>
                <w:highlight w:val="white"/>
              </w:rPr>
              <w:t>15</w:t>
            </w:r>
            <w:r w:rsidRPr="006D675D">
              <w:rPr>
                <w:rFonts w:eastAsia="Courier New"/>
                <w:highlight w:val="white"/>
              </w:rPr>
              <w:t xml:space="preserve"> </w:t>
            </w:r>
            <w:r w:rsidR="006E20EF">
              <w:rPr>
                <w:rFonts w:eastAsia="Courier New"/>
                <w:highlight w:val="white"/>
              </w:rPr>
              <w:t>янва</w:t>
            </w:r>
            <w:r w:rsidRPr="006D675D">
              <w:rPr>
                <w:rFonts w:eastAsia="Courier New"/>
                <w:highlight w:val="white"/>
              </w:rPr>
              <w:t>ря 202</w:t>
            </w:r>
            <w:r w:rsidR="006E20EF">
              <w:rPr>
                <w:rFonts w:eastAsia="Courier New"/>
                <w:highlight w:val="white"/>
              </w:rPr>
              <w:t>7</w:t>
            </w:r>
            <w:r w:rsidRPr="006D675D">
              <w:rPr>
                <w:rFonts w:eastAsia="Courier New"/>
                <w:highlight w:val="white"/>
              </w:rPr>
              <w:t>г. по 1</w:t>
            </w:r>
            <w:r w:rsidR="006E20EF">
              <w:rPr>
                <w:rFonts w:eastAsia="Courier New"/>
                <w:highlight w:val="white"/>
              </w:rPr>
              <w:t>5 февраля</w:t>
            </w:r>
            <w:r w:rsidRPr="006D675D">
              <w:rPr>
                <w:rFonts w:eastAsia="Courier New"/>
                <w:highlight w:val="white"/>
              </w:rPr>
              <w:t xml:space="preserve"> 202</w:t>
            </w:r>
            <w:r w:rsidR="006E20EF">
              <w:rPr>
                <w:rFonts w:eastAsia="Courier New"/>
                <w:highlight w:val="white"/>
              </w:rPr>
              <w:t>7</w:t>
            </w:r>
            <w:r w:rsidRPr="006D675D">
              <w:rPr>
                <w:rFonts w:eastAsia="Courier New"/>
                <w:highlight w:val="white"/>
              </w:rPr>
              <w:t>г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9AA82" w14:textId="0DBC5344" w:rsidR="00976869" w:rsidRPr="006D675D" w:rsidRDefault="00976869" w:rsidP="00976869">
            <w:pPr>
              <w:pStyle w:val="afff9"/>
            </w:pPr>
            <w:r w:rsidRPr="006D675D">
              <w:t xml:space="preserve">В течение </w:t>
            </w:r>
            <w:r w:rsidR="0071214D">
              <w:t xml:space="preserve">2 </w:t>
            </w:r>
            <w:r w:rsidRPr="006D675D">
              <w:t xml:space="preserve">календарных дней с даты начала </w:t>
            </w:r>
            <w:r>
              <w:t xml:space="preserve">срока </w:t>
            </w:r>
            <w:proofErr w:type="spellStart"/>
            <w:r w:rsidRPr="006D675D">
              <w:t>подэтапа</w:t>
            </w:r>
            <w:proofErr w:type="spellEnd"/>
            <w:r w:rsidRPr="006D675D">
              <w:t xml:space="preserve"> 3.1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EFDF8" w14:textId="77777777" w:rsidR="00976869" w:rsidRPr="006D675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Программа и методика опытной эксплуатации (с приложением шаблона Журнала опытной эксплуатации);</w:t>
            </w:r>
          </w:p>
          <w:p w14:paraId="2ED1C42C" w14:textId="77777777" w:rsidR="00976869" w:rsidRPr="006D675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 xml:space="preserve">Отчет о подготовке персонала (с приложением </w:t>
            </w:r>
            <w:r>
              <w:rPr>
                <w:szCs w:val="22"/>
                <w:highlight w:val="white"/>
              </w:rPr>
              <w:t>Протокола подготовки персонала)</w:t>
            </w:r>
          </w:p>
        </w:tc>
      </w:tr>
      <w:tr w:rsidR="00976869" w:rsidRPr="006D675D" w14:paraId="14BF6AC1" w14:textId="77777777" w:rsidTr="00DC0301">
        <w:trPr>
          <w:trHeight w:val="1764"/>
        </w:trPr>
        <w:tc>
          <w:tcPr>
            <w:tcW w:w="1129" w:type="dxa"/>
            <w:vMerge/>
            <w:tcBorders>
              <w:right w:val="single" w:sz="8" w:space="0" w:color="000000"/>
            </w:tcBorders>
          </w:tcPr>
          <w:p w14:paraId="30440302" w14:textId="77777777" w:rsidR="00976869" w:rsidRPr="006D675D" w:rsidRDefault="00976869" w:rsidP="00976869">
            <w:pPr>
              <w:pStyle w:val="afff9"/>
              <w:rPr>
                <w:rFonts w:eastAsia="Courier New"/>
                <w:highlight w:val="white"/>
              </w:rPr>
            </w:pPr>
          </w:p>
        </w:tc>
        <w:tc>
          <w:tcPr>
            <w:tcW w:w="2883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425F7" w14:textId="77777777" w:rsidR="00976869" w:rsidRPr="006D675D" w:rsidRDefault="00976869" w:rsidP="00976869">
            <w:pPr>
              <w:pStyle w:val="afff9"/>
              <w:rPr>
                <w:bCs/>
                <w:highlight w:val="white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A13E16" w14:textId="77777777" w:rsidR="00976869" w:rsidRPr="006D675D" w:rsidRDefault="00976869" w:rsidP="00976869">
            <w:pPr>
              <w:pStyle w:val="afff9"/>
              <w:rPr>
                <w:rFonts w:eastAsia="Courier New"/>
                <w:highlight w:val="white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7A52A" w14:textId="77777777" w:rsidR="00976869" w:rsidRPr="006D675D" w:rsidRDefault="00976869" w:rsidP="00976869">
            <w:pPr>
              <w:pStyle w:val="afff9"/>
            </w:pPr>
            <w:r w:rsidRPr="006D675D">
              <w:t xml:space="preserve">В течение 5 календарных дней с даты окончания срока </w:t>
            </w:r>
            <w:proofErr w:type="spellStart"/>
            <w:r w:rsidRPr="006D675D">
              <w:t>подэтапа</w:t>
            </w:r>
            <w:proofErr w:type="spellEnd"/>
            <w:r w:rsidRPr="006D675D">
              <w:t xml:space="preserve"> 3.1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8078F" w14:textId="77777777" w:rsidR="00976869" w:rsidRPr="006D675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jc w:val="both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Отчет о проведении опытной эксплуатации (с приложением Журнала опытной эксплуатации);</w:t>
            </w:r>
          </w:p>
          <w:p w14:paraId="3676E7D8" w14:textId="77777777" w:rsidR="00976869" w:rsidRPr="006D675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jc w:val="both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Акт о завершении опытной эксплуатации и допуске к приемочным испытаниям;</w:t>
            </w:r>
          </w:p>
          <w:p w14:paraId="0AA91CB8" w14:textId="167B85EE" w:rsidR="00976869" w:rsidRPr="006D675D" w:rsidRDefault="00976869" w:rsidP="006A43C9">
            <w:pPr>
              <w:pStyle w:val="affff"/>
              <w:numPr>
                <w:ilvl w:val="0"/>
                <w:numId w:val="29"/>
              </w:numPr>
              <w:ind w:left="170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Доработанная документация и исходные коды/дистрибутив СПО Под</w:t>
            </w:r>
            <w:r w:rsidR="006A43C9">
              <w:rPr>
                <w:szCs w:val="22"/>
                <w:highlight w:val="white"/>
              </w:rPr>
              <w:t>модуля</w:t>
            </w:r>
            <w:r w:rsidRPr="006D675D">
              <w:rPr>
                <w:szCs w:val="22"/>
                <w:highlight w:val="white"/>
              </w:rPr>
              <w:t xml:space="preserve"> (при наличии замечаний по результатам опытной эксплуатации)</w:t>
            </w:r>
          </w:p>
        </w:tc>
      </w:tr>
      <w:tr w:rsidR="00976869" w:rsidRPr="006D675D" w14:paraId="12C2307E" w14:textId="77777777" w:rsidTr="00DC0301">
        <w:trPr>
          <w:trHeight w:val="2260"/>
        </w:trPr>
        <w:tc>
          <w:tcPr>
            <w:tcW w:w="1129" w:type="dxa"/>
            <w:vMerge w:val="restart"/>
            <w:tcBorders>
              <w:right w:val="single" w:sz="8" w:space="0" w:color="000000"/>
            </w:tcBorders>
          </w:tcPr>
          <w:p w14:paraId="0E6F3287" w14:textId="77777777" w:rsidR="00976869" w:rsidRPr="006D675D" w:rsidRDefault="00976869" w:rsidP="00976869">
            <w:pPr>
              <w:pStyle w:val="afff9"/>
              <w:rPr>
                <w:rFonts w:eastAsia="Courier New"/>
                <w:highlight w:val="white"/>
              </w:rPr>
            </w:pPr>
            <w:r w:rsidRPr="006D675D">
              <w:rPr>
                <w:rFonts w:eastAsia="Courier New"/>
                <w:highlight w:val="white"/>
              </w:rPr>
              <w:t>3.2</w:t>
            </w:r>
          </w:p>
        </w:tc>
        <w:tc>
          <w:tcPr>
            <w:tcW w:w="2883" w:type="dxa"/>
            <w:vMerge w:val="restart"/>
            <w:tcBorders>
              <w:left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2124C" w14:textId="02AE04A5" w:rsidR="00976869" w:rsidRPr="006A43C9" w:rsidRDefault="00976869" w:rsidP="006A43C9">
            <w:pPr>
              <w:pStyle w:val="afff9"/>
              <w:rPr>
                <w:highlight w:val="white"/>
              </w:rPr>
            </w:pPr>
            <w:r w:rsidRPr="006D675D">
              <w:rPr>
                <w:bCs/>
                <w:highlight w:val="white"/>
              </w:rPr>
              <w:t xml:space="preserve">Проведение </w:t>
            </w:r>
            <w:r>
              <w:rPr>
                <w:bCs/>
                <w:highlight w:val="white"/>
              </w:rPr>
              <w:t xml:space="preserve">пуско-наладочных работ и </w:t>
            </w:r>
            <w:r w:rsidRPr="006D675D">
              <w:rPr>
                <w:bCs/>
                <w:highlight w:val="white"/>
              </w:rPr>
              <w:t>приемочных испытаний Под</w:t>
            </w:r>
            <w:r w:rsidR="006A43C9">
              <w:rPr>
                <w:bCs/>
                <w:highlight w:val="white"/>
              </w:rPr>
              <w:t>модуля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4E2BA" w14:textId="113C4281" w:rsidR="00976869" w:rsidRPr="006D675D" w:rsidRDefault="00976869" w:rsidP="006E20EF">
            <w:pPr>
              <w:pStyle w:val="afff9"/>
              <w:rPr>
                <w:rFonts w:eastAsia="Courier New"/>
                <w:highlight w:val="white"/>
              </w:rPr>
            </w:pPr>
            <w:r w:rsidRPr="006D675D">
              <w:rPr>
                <w:rFonts w:eastAsia="Courier New"/>
                <w:highlight w:val="white"/>
              </w:rPr>
              <w:t xml:space="preserve">С </w:t>
            </w:r>
            <w:r w:rsidR="006E20EF">
              <w:rPr>
                <w:rFonts w:eastAsia="Courier New"/>
                <w:highlight w:val="white"/>
              </w:rPr>
              <w:t>16</w:t>
            </w:r>
            <w:r w:rsidRPr="006D675D">
              <w:rPr>
                <w:rFonts w:eastAsia="Courier New"/>
                <w:highlight w:val="white"/>
              </w:rPr>
              <w:t xml:space="preserve"> </w:t>
            </w:r>
            <w:r w:rsidR="006E20EF">
              <w:rPr>
                <w:rFonts w:eastAsia="Courier New"/>
                <w:highlight w:val="white"/>
              </w:rPr>
              <w:t>феврал</w:t>
            </w:r>
            <w:r w:rsidRPr="006D675D">
              <w:rPr>
                <w:rFonts w:eastAsia="Courier New"/>
                <w:highlight w:val="white"/>
              </w:rPr>
              <w:t>я 202</w:t>
            </w:r>
            <w:r w:rsidR="006E20EF">
              <w:rPr>
                <w:rFonts w:eastAsia="Courier New"/>
                <w:highlight w:val="white"/>
              </w:rPr>
              <w:t>7</w:t>
            </w:r>
            <w:r w:rsidRPr="006D675D">
              <w:rPr>
                <w:rFonts w:eastAsia="Courier New"/>
                <w:highlight w:val="white"/>
              </w:rPr>
              <w:t xml:space="preserve">г. по </w:t>
            </w:r>
            <w:r w:rsidR="006E20EF">
              <w:rPr>
                <w:rFonts w:eastAsia="Courier New"/>
                <w:highlight w:val="white"/>
              </w:rPr>
              <w:t>20</w:t>
            </w:r>
            <w:r w:rsidR="0071214D">
              <w:rPr>
                <w:rFonts w:eastAsia="Courier New"/>
                <w:highlight w:val="white"/>
              </w:rPr>
              <w:t xml:space="preserve"> </w:t>
            </w:r>
            <w:r w:rsidR="006E20EF">
              <w:rPr>
                <w:rFonts w:eastAsia="Courier New"/>
                <w:highlight w:val="white"/>
              </w:rPr>
              <w:t>феврал</w:t>
            </w:r>
            <w:r w:rsidRPr="006D675D">
              <w:rPr>
                <w:rFonts w:eastAsia="Courier New"/>
                <w:highlight w:val="white"/>
              </w:rPr>
              <w:t>я 202</w:t>
            </w:r>
            <w:r w:rsidR="006E20EF">
              <w:rPr>
                <w:rFonts w:eastAsia="Courier New"/>
                <w:highlight w:val="white"/>
              </w:rPr>
              <w:t>7</w:t>
            </w:r>
            <w:r w:rsidRPr="006D675D">
              <w:rPr>
                <w:rFonts w:eastAsia="Courier New"/>
                <w:highlight w:val="white"/>
              </w:rPr>
              <w:t>г</w:t>
            </w:r>
            <w:r w:rsidR="006E20EF">
              <w:rPr>
                <w:rFonts w:eastAsia="Courier New"/>
                <w:highlight w:val="white"/>
              </w:rPr>
              <w:t>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AA961" w14:textId="61E8F3D3" w:rsidR="00976869" w:rsidRPr="006D675D" w:rsidRDefault="00196778" w:rsidP="00976869">
            <w:pPr>
              <w:pStyle w:val="afff9"/>
            </w:pPr>
            <w:r w:rsidRPr="006D675D">
              <w:t xml:space="preserve">В течение </w:t>
            </w:r>
            <w:r>
              <w:t>1</w:t>
            </w:r>
            <w:r w:rsidRPr="006D675D">
              <w:t xml:space="preserve"> календарн</w:t>
            </w:r>
            <w:r>
              <w:t>ого</w:t>
            </w:r>
            <w:r w:rsidRPr="006D675D">
              <w:t xml:space="preserve"> дн</w:t>
            </w:r>
            <w:r>
              <w:t>я</w:t>
            </w:r>
            <w:r w:rsidRPr="006D675D">
              <w:t xml:space="preserve"> с даты начала </w:t>
            </w:r>
            <w:r>
              <w:t xml:space="preserve">срока </w:t>
            </w:r>
            <w:proofErr w:type="spellStart"/>
            <w:r w:rsidRPr="006D675D">
              <w:t>подэтапа</w:t>
            </w:r>
            <w:proofErr w:type="spellEnd"/>
            <w:r>
              <w:t xml:space="preserve"> 3.2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09D5F" w14:textId="77777777" w:rsidR="00976869" w:rsidRPr="006D675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Акт о выполнении пусконаладочных работ на промышленном стенде;</w:t>
            </w:r>
          </w:p>
          <w:p w14:paraId="6CD202A7" w14:textId="77777777" w:rsidR="00976869" w:rsidRPr="006D675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Программа и методика приемочных испытаний;</w:t>
            </w:r>
          </w:p>
          <w:p w14:paraId="4FBCA2E6" w14:textId="77777777" w:rsidR="00976869" w:rsidRPr="006D675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Программа и методика нагрузочных испытаний</w:t>
            </w:r>
          </w:p>
        </w:tc>
      </w:tr>
      <w:tr w:rsidR="00976869" w:rsidRPr="006D675D" w14:paraId="0D2ACD53" w14:textId="77777777" w:rsidTr="00DC0301">
        <w:trPr>
          <w:trHeight w:val="1449"/>
        </w:trPr>
        <w:tc>
          <w:tcPr>
            <w:tcW w:w="1129" w:type="dxa"/>
            <w:vMerge/>
            <w:tcBorders>
              <w:right w:val="single" w:sz="8" w:space="0" w:color="000000"/>
            </w:tcBorders>
          </w:tcPr>
          <w:p w14:paraId="3ECB0A92" w14:textId="77777777" w:rsidR="00976869" w:rsidRPr="006D675D" w:rsidRDefault="00976869" w:rsidP="00976869">
            <w:pPr>
              <w:pStyle w:val="afff9"/>
              <w:rPr>
                <w:rFonts w:eastAsia="Courier New"/>
                <w:highlight w:val="white"/>
              </w:rPr>
            </w:pPr>
          </w:p>
        </w:tc>
        <w:tc>
          <w:tcPr>
            <w:tcW w:w="2883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150BE" w14:textId="77777777" w:rsidR="00976869" w:rsidRPr="006D675D" w:rsidRDefault="00976869" w:rsidP="00976869">
            <w:pPr>
              <w:pStyle w:val="afff9"/>
              <w:rPr>
                <w:bCs/>
                <w:highlight w:val="white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4A5C" w14:textId="77777777" w:rsidR="00976869" w:rsidRPr="006D675D" w:rsidRDefault="00976869" w:rsidP="00976869">
            <w:pPr>
              <w:pStyle w:val="afff9"/>
              <w:rPr>
                <w:rFonts w:eastAsia="Courier New"/>
                <w:highlight w:val="white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8943F" w14:textId="41E212AC" w:rsidR="00976869" w:rsidRPr="006D675D" w:rsidRDefault="00976869" w:rsidP="00C405DE">
            <w:pPr>
              <w:pStyle w:val="afff9"/>
              <w:jc w:val="both"/>
            </w:pPr>
            <w:r>
              <w:t xml:space="preserve">В соответствии с </w:t>
            </w:r>
            <w:r w:rsidR="00C405DE">
              <w:t>Договором</w:t>
            </w:r>
            <w:r>
              <w:t xml:space="preserve"> 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C1326" w14:textId="77777777" w:rsidR="00976869" w:rsidRPr="006D675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jc w:val="both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 xml:space="preserve">Протокол приемочных испытаний; </w:t>
            </w:r>
          </w:p>
          <w:p w14:paraId="7D075F9C" w14:textId="77777777" w:rsidR="00976869" w:rsidRPr="006D675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jc w:val="both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Протокол нагрузочных испытаний;</w:t>
            </w:r>
          </w:p>
          <w:p w14:paraId="1EEBD677" w14:textId="34F21F6C" w:rsidR="00976869" w:rsidRPr="006D675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jc w:val="both"/>
              <w:rPr>
                <w:szCs w:val="22"/>
                <w:highlight w:val="white"/>
              </w:rPr>
            </w:pPr>
            <w:r w:rsidRPr="006D675D">
              <w:rPr>
                <w:szCs w:val="22"/>
                <w:highlight w:val="white"/>
              </w:rPr>
              <w:t>Акт о готовности Под</w:t>
            </w:r>
            <w:r w:rsidR="006A43C9">
              <w:rPr>
                <w:szCs w:val="22"/>
                <w:highlight w:val="white"/>
              </w:rPr>
              <w:t>модуля</w:t>
            </w:r>
            <w:r w:rsidRPr="006D675D">
              <w:rPr>
                <w:szCs w:val="22"/>
                <w:highlight w:val="white"/>
              </w:rPr>
              <w:t xml:space="preserve"> к вводу в эксплуатацию;</w:t>
            </w:r>
          </w:p>
          <w:p w14:paraId="588F5132" w14:textId="77777777" w:rsidR="00976869" w:rsidRPr="006D675D" w:rsidRDefault="00976869" w:rsidP="00976869">
            <w:pPr>
              <w:pStyle w:val="affff"/>
              <w:numPr>
                <w:ilvl w:val="0"/>
                <w:numId w:val="29"/>
              </w:numPr>
              <w:ind w:left="170" w:hanging="170"/>
              <w:rPr>
                <w:szCs w:val="22"/>
                <w:highlight w:val="white"/>
              </w:rPr>
            </w:pPr>
            <w:r w:rsidRPr="005A37FD">
              <w:rPr>
                <w:szCs w:val="22"/>
                <w:highlight w:val="white"/>
              </w:rPr>
              <w:t>Доработанная документация и исходные коды/дистрибутив СПО Системы (при наличии замечаний по результатам приемочных испытаний)</w:t>
            </w:r>
          </w:p>
        </w:tc>
      </w:tr>
    </w:tbl>
    <w:p w14:paraId="3291B8F3" w14:textId="77777777" w:rsidR="00976869" w:rsidRPr="00976869" w:rsidRDefault="00976869" w:rsidP="00976869">
      <w:pPr>
        <w:pStyle w:val="a7"/>
        <w:rPr>
          <w:lang w:eastAsia="en-US"/>
        </w:rPr>
      </w:pPr>
    </w:p>
    <w:p w14:paraId="3020FE71" w14:textId="77777777" w:rsidR="00976869" w:rsidRPr="00976869" w:rsidRDefault="00976869" w:rsidP="00976869">
      <w:pPr>
        <w:pStyle w:val="a7"/>
        <w:rPr>
          <w:lang w:eastAsia="en-US"/>
        </w:rPr>
      </w:pPr>
    </w:p>
    <w:p w14:paraId="389D6226" w14:textId="77777777" w:rsidR="00A9631F" w:rsidRPr="006E20EF" w:rsidRDefault="00A963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rPr>
          <w:color w:val="800000"/>
        </w:rPr>
        <w:sectPr w:rsidR="00A9631F" w:rsidRPr="006E20EF">
          <w:pgSz w:w="16838" w:h="11906" w:orient="landscape"/>
          <w:pgMar w:top="1701" w:right="1134" w:bottom="851" w:left="1134" w:header="567" w:footer="57" w:gutter="0"/>
          <w:cols w:space="720"/>
        </w:sectPr>
      </w:pPr>
    </w:p>
    <w:p w14:paraId="08CB2AAB" w14:textId="77777777" w:rsidR="00A9631F" w:rsidRDefault="002D1D57">
      <w:pPr>
        <w:pStyle w:val="1"/>
      </w:pPr>
      <w:bookmarkStart w:id="158" w:name="_Toc224738723"/>
      <w:bookmarkStart w:id="159" w:name="_Ref223612507"/>
      <w:bookmarkStart w:id="160" w:name="_Toc228398650"/>
      <w:r>
        <w:lastRenderedPageBreak/>
        <w:t>Порядок выполнения работ</w:t>
      </w:r>
      <w:bookmarkEnd w:id="158"/>
      <w:bookmarkEnd w:id="159"/>
      <w:bookmarkEnd w:id="160"/>
    </w:p>
    <w:p w14:paraId="753093F2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В целях повышения эффективности и качества выполнения работ Заказчик вправе требовать от Подрядчика, а Подрядчик в свою очередь обязуется выполнять следующие требования Заказчика:</w:t>
      </w:r>
    </w:p>
    <w:p w14:paraId="63A8A319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загрузку проектных файлов (исходных кодов, файлов БД, конфигурационных файлов, библиотек и пр.) в СУРК Заказчика;</w:t>
      </w:r>
    </w:p>
    <w:p w14:paraId="5785DD68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проверку исходных кодов в системе статического анализа кода Заказчика и устранение выявленных при этой проверке замечаний;</w:t>
      </w:r>
    </w:p>
    <w:p w14:paraId="458BCB21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непосредственное участие представителей Подрядчика в предупредительно-плановой работе по выявлению будущих изменений РСО ПК в связи с готовящимися изменениями в НПА и во внешних ИС, с которыми осуществлена интеграция РСО ПК;</w:t>
      </w:r>
    </w:p>
    <w:p w14:paraId="1EFC7D7E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непосредственное участие представителей Подрядчика в работе по уточнению описанных требований и сбору/выявлению дополнительных требований к развитию РСО ПК в объеме, достаточном для качественного выполнения задач;</w:t>
      </w:r>
    </w:p>
    <w:p w14:paraId="57670FB5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непосредственное участие представителей Подрядчика во взаимодействии с представителями службы технической поддержки (далее — СТП) внешних ИС по работам, касающимся информационного взаимодействия.</w:t>
      </w:r>
    </w:p>
    <w:p w14:paraId="27D270CA" w14:textId="77777777" w:rsidR="00A9631F" w:rsidRDefault="002D1D57">
      <w:pPr>
        <w:pStyle w:val="20"/>
      </w:pPr>
      <w:bookmarkStart w:id="161" w:name="_Toc224738724"/>
      <w:bookmarkStart w:id="162" w:name="_Toc228398651"/>
      <w:bookmarkStart w:id="163" w:name="_Ref460349894"/>
      <w:r>
        <w:t xml:space="preserve">Требования к проведению работ по развитию </w:t>
      </w:r>
      <w:bookmarkEnd w:id="161"/>
      <w:r>
        <w:t>РСО ПК</w:t>
      </w:r>
      <w:bookmarkEnd w:id="162"/>
    </w:p>
    <w:p w14:paraId="4F3DCDA6" w14:textId="77777777" w:rsidR="00A9631F" w:rsidRDefault="002D1D57">
      <w:pPr>
        <w:pStyle w:val="31"/>
      </w:pPr>
      <w:bookmarkStart w:id="164" w:name="_Toc224738725"/>
      <w:bookmarkStart w:id="165" w:name="_Toc228398652"/>
      <w:r>
        <w:t xml:space="preserve">Требования к разработке </w:t>
      </w:r>
      <w:bookmarkEnd w:id="163"/>
      <w:r>
        <w:t>документации</w:t>
      </w:r>
      <w:bookmarkEnd w:id="164"/>
      <w:bookmarkEnd w:id="165"/>
      <w:r>
        <w:t xml:space="preserve"> </w:t>
      </w:r>
    </w:p>
    <w:p w14:paraId="11073219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В рамках выполнения работ Подрядчик должен разработать ЧТЗ на 1 этапе, детализирующее требования ТЗ.</w:t>
      </w:r>
    </w:p>
    <w:p w14:paraId="5C19A5EC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Порядок разработки, структура и содержание ЧТЗ должны соответствовать ГОСТ 34.602-2020 «Информационные технологии. Комплекс стандартов на автоматизированные системы. Техническое задание на создание автоматизированной системы». ЧТЗ не должно дублировать положения ТЗ, а в случае такой необходимости должны приводиться ссылки на соответствующие пункты ТЗ. В ЧТЗ Подрядчиком должны быть детализированы требования и ТЗ до степени, позволяющей однозначно определить способ реализации каждого требования. ЧТЗ должно быть разработано Подрядчиком и согласовано с Заказчиком при участии Функционального заказчика в сроки, указанные </w:t>
      </w:r>
      <w:r>
        <w:t>в п. </w:t>
      </w:r>
      <w:r>
        <w:fldChar w:fldCharType="begin"/>
      </w:r>
      <w:r>
        <w:instrText xml:space="preserve"> REF _Ref225421036 \r \h </w:instrText>
      </w:r>
      <w:r>
        <w:fldChar w:fldCharType="separate"/>
      </w:r>
      <w:r>
        <w:t>5.2</w:t>
      </w:r>
      <w:r>
        <w:fldChar w:fldCharType="end"/>
      </w:r>
      <w:r>
        <w:t xml:space="preserve"> ТЗ.</w:t>
      </w:r>
    </w:p>
    <w:p w14:paraId="5EFF3B74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Документация технического проекта должна отражать характеристики СПО Подмодуля, которое должно быть разработано согласно ТЗ.</w:t>
      </w:r>
    </w:p>
    <w:p w14:paraId="0098C07D" w14:textId="77777777" w:rsidR="00A9631F" w:rsidRDefault="002D1D57">
      <w:pPr>
        <w:pStyle w:val="31"/>
      </w:pPr>
      <w:bookmarkStart w:id="166" w:name="_Toc224738726"/>
      <w:bookmarkStart w:id="167" w:name="_Ref187351968"/>
      <w:bookmarkStart w:id="168" w:name="_Toc228398653"/>
      <w:r>
        <w:t>Требования к разработке ПО и рабочей документации</w:t>
      </w:r>
      <w:bookmarkEnd w:id="166"/>
      <w:bookmarkEnd w:id="167"/>
      <w:bookmarkEnd w:id="168"/>
    </w:p>
    <w:p w14:paraId="7F1D2BBC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Подрядчик должен выполнить работы по развитию РСО ПК, обеспечив соответствие требованиям ТЗ и разработанных ЧТЗ.</w:t>
      </w:r>
    </w:p>
    <w:p w14:paraId="1D23D192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Подрядчик в рамках выполнения работ должен обеспечить выполнение требований ТЗ без нарушения функционирования ранее разработанной функциональности Подмодуля.</w:t>
      </w:r>
    </w:p>
    <w:p w14:paraId="022BA03D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В рамках развития РСО ПК Подрядчик должен обеспечить совместимость результатов выполнения работ с ранее разработанными техническими и программными решениями Подмодуля.</w:t>
      </w:r>
    </w:p>
    <w:p w14:paraId="5EAF019A" w14:textId="77777777" w:rsidR="00A9631F" w:rsidRDefault="002D1D57">
      <w:pPr>
        <w:pStyle w:val="a7"/>
      </w:pPr>
      <w:r>
        <w:t xml:space="preserve">Подрядчик передает Заказчику дистрибутивы </w:t>
      </w:r>
      <w:r>
        <w:rPr>
          <w:highlight w:val="white"/>
        </w:rPr>
        <w:t>РСО ПК</w:t>
      </w:r>
      <w:r>
        <w:t>, исходные тексты (коды) в соответствии с п. </w:t>
      </w:r>
      <w:r>
        <w:fldChar w:fldCharType="begin"/>
      </w:r>
      <w:r>
        <w:instrText xml:space="preserve"> REF _Ref225421051 \r \h </w:instrText>
      </w:r>
      <w:r>
        <w:fldChar w:fldCharType="separate"/>
      </w:r>
      <w:r>
        <w:t>1.7</w:t>
      </w:r>
      <w:r>
        <w:fldChar w:fldCharType="end"/>
      </w:r>
      <w:r>
        <w:t xml:space="preserve"> ТЗ в процессе разработки и на всех этапах внесения изменений в СПО </w:t>
      </w:r>
      <w:r>
        <w:rPr>
          <w:highlight w:val="white"/>
        </w:rPr>
        <w:t>РСО ПК</w:t>
      </w:r>
      <w:r>
        <w:t xml:space="preserve">, а также в случае внесения изменений в рамках гарантийного обслуживания. В состав дистрибутива должны входить предварительные конфигурационные настройки СПО </w:t>
      </w:r>
      <w:r>
        <w:rPr>
          <w:highlight w:val="white"/>
        </w:rPr>
        <w:t>РСО ПК</w:t>
      </w:r>
      <w:r>
        <w:t>.</w:t>
      </w:r>
    </w:p>
    <w:p w14:paraId="7ADD48AF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Передача исходных кодов и дистрибутивов разработанных программ для ЭВМ должна сопровождаться передачей всех необходимых для сборки и запуска программ для </w:t>
      </w:r>
      <w:r>
        <w:rPr>
          <w:highlight w:val="white"/>
        </w:rPr>
        <w:lastRenderedPageBreak/>
        <w:t xml:space="preserve">ЭВМ библиотек зависимостей, инструкций и программных сценариев (скриптов) для проведения компиляции, создания дистрибутива и установки (развертывания) программ для ЭВМ. </w:t>
      </w:r>
    </w:p>
    <w:p w14:paraId="163A6D52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Для проведения компиляции, создания дистрибутива и установки (развертывания) программы для ЭВМ должны использоваться свободно распространяемые компиляторы, интерпретаторы и иное ПО, необходимое для указанных целей, дистрибутивы которых должны быть переданы вместе с исходными кодами разработанных в ходе выполнения работ программ для ЭВМ.</w:t>
      </w:r>
    </w:p>
    <w:p w14:paraId="5A808D1F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В случае использования для компиляции, создания дистрибутива и установки (развертывания) программы для ЭВМ компиляторов, интерпретаторов и иного ПО, права на использование, копирование и модификацию которых принадлежат третьим лицам, Подрядчик за свой счет передает Заказчику дистрибутивы и права на использование таких компиляторов, интерпретаторов и иного ПО.</w:t>
      </w:r>
    </w:p>
    <w:p w14:paraId="10B2D028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Подрядчик в процессе сдачи-приемки работ должен провести демонстрацию процесса компиляции, создания дистрибутива и установки (развертывания) разработанных программ для ЭВМ в соответствии с инструкциями, приведенными в рабочей документации на РСО ПК.</w:t>
      </w:r>
    </w:p>
    <w:p w14:paraId="36E8459B" w14:textId="77777777" w:rsidR="00A9631F" w:rsidRDefault="002D1D57">
      <w:pPr>
        <w:pStyle w:val="a7"/>
      </w:pPr>
      <w:r>
        <w:t xml:space="preserve">В рамках выполнения работ Подрядчик должен разработать рабочую документацию на </w:t>
      </w:r>
      <w:r>
        <w:rPr>
          <w:highlight w:val="white"/>
        </w:rPr>
        <w:t>РСО ПК</w:t>
      </w:r>
      <w:r>
        <w:t xml:space="preserve"> в составе, приведенном в п. </w:t>
      </w:r>
      <w:r>
        <w:fldChar w:fldCharType="begin"/>
      </w:r>
      <w:r>
        <w:instrText xml:space="preserve"> REF _Ref225421036 \r \h </w:instrText>
      </w:r>
      <w:r>
        <w:fldChar w:fldCharType="separate"/>
      </w:r>
      <w:r>
        <w:t>5.2</w:t>
      </w:r>
      <w:r>
        <w:fldChar w:fldCharType="end"/>
      </w:r>
      <w:r>
        <w:t xml:space="preserve"> ТЗ. При этом содержание данной документации должно охватывать всю функциональность </w:t>
      </w:r>
      <w:r>
        <w:rPr>
          <w:highlight w:val="white"/>
        </w:rPr>
        <w:t>РСО ПК</w:t>
      </w:r>
      <w:r>
        <w:t xml:space="preserve">, включая модернизированную в рамках выполнения работ функциональность. </w:t>
      </w:r>
    </w:p>
    <w:p w14:paraId="07C31232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Документ «Описание архитектуры» должен соответствовать ГОСТ Р 57100-2025 «Системная и программная инженерия. Описание архитектуры». При разработке документа должен использоваться язык моделирования архитектуры </w:t>
      </w:r>
      <w:proofErr w:type="spellStart"/>
      <w:r>
        <w:rPr>
          <w:highlight w:val="white"/>
        </w:rPr>
        <w:t>archimate</w:t>
      </w:r>
      <w:proofErr w:type="spellEnd"/>
      <w:r>
        <w:rPr>
          <w:highlight w:val="white"/>
        </w:rPr>
        <w:t>.</w:t>
      </w:r>
    </w:p>
    <w:p w14:paraId="619DB532" w14:textId="77777777" w:rsidR="00A9631F" w:rsidRDefault="002D1D57">
      <w:pPr>
        <w:pStyle w:val="a7"/>
        <w:rPr>
          <w:highlight w:val="white"/>
        </w:rPr>
      </w:pPr>
      <w:bookmarkStart w:id="169" w:name="_Ref64479711"/>
      <w:r>
        <w:rPr>
          <w:highlight w:val="white"/>
        </w:rPr>
        <w:t>Документ «Инструкция по развертыванию системы» должен содержать следующие разделы:</w:t>
      </w:r>
    </w:p>
    <w:p w14:paraId="7A3D1F5E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общие сведения о Системе;</w:t>
      </w:r>
    </w:p>
    <w:p w14:paraId="15E9620C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состав эксплуатационной и технической документации;</w:t>
      </w:r>
    </w:p>
    <w:p w14:paraId="35631471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состав дистрибутивов;</w:t>
      </w:r>
    </w:p>
    <w:p w14:paraId="351401BA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подготовка к установке и настройке;</w:t>
      </w:r>
    </w:p>
    <w:p w14:paraId="5B930BC5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порядок развертывания и настройки по каждой подсистеме.</w:t>
      </w:r>
    </w:p>
    <w:p w14:paraId="33375E2F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Документ «Описание информационного массива» должен содержать следующую информацию:</w:t>
      </w:r>
    </w:p>
    <w:p w14:paraId="6E24EDD7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перечень и состав входных данных;</w:t>
      </w:r>
    </w:p>
    <w:p w14:paraId="19C536DC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перечень и состав выходных данных.</w:t>
      </w:r>
    </w:p>
    <w:p w14:paraId="3DD6632C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Документы «Руководство пользователя», «Руководство функционального администратора» и «Руководство системного администратора», регламентирующие деятельность персонала, должны содержать описание выполнения операций (действий) персонала в технологическом процессе РСО ПК, т.е. описание должно строиться на основе технологических задач персонала с использованием возможностей РСО ПК и не должно сводиться к простому описанию (перечислению) функций РСО ПК. При этом в указанных документах должна быть отражена работа всех функций по компонентам. Указанные документы должны содержать описание выполнения операций (действий) всех категорий пользователей с применением необходимых изображений экранных форм РСО ПК.</w:t>
      </w:r>
    </w:p>
    <w:p w14:paraId="64A7733D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Документ «Руководство функционального администратора» должен содержать описание выполнения операций пользователей с ролью, предусматривающей администрирование РСО ПК через пользовательский интерфейс.</w:t>
      </w:r>
    </w:p>
    <w:p w14:paraId="06FCC65A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Документ «Руководство системного администратора» должен содержать описание выполнения операций по системному администрированию РСО ПК, в соответствии с «Регламентом эксплуатации», в том числе:</w:t>
      </w:r>
    </w:p>
    <w:p w14:paraId="2A522058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перевод из аварийного режима работы в сервисный;</w:t>
      </w:r>
    </w:p>
    <w:p w14:paraId="2BAFABE8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перевод из сервисного режима в штатный;</w:t>
      </w:r>
    </w:p>
    <w:p w14:paraId="0D62B841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lastRenderedPageBreak/>
        <w:t>настройка резервного копирования БД;</w:t>
      </w:r>
    </w:p>
    <w:p w14:paraId="1F434858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восстановление данных при сбоях в работе общесистемного ПО и КТС, в том числе сетевого программного и аппаратного обеспечения.</w:t>
      </w:r>
    </w:p>
    <w:p w14:paraId="733B0A51" w14:textId="77777777" w:rsidR="00A9631F" w:rsidRDefault="002D1D57">
      <w:pPr>
        <w:pStyle w:val="a7"/>
        <w:rPr>
          <w:highlight w:val="white"/>
        </w:rPr>
      </w:pPr>
      <w:r>
        <w:rPr>
          <w:highlight w:val="white"/>
          <w:lang w:bidi="en-US"/>
        </w:rPr>
        <w:t>Документ «План-программа подготовки персонала» должен содержать следующую информацию:</w:t>
      </w:r>
    </w:p>
    <w:p w14:paraId="3B07C807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функциональность, по которой планируется подготовка;</w:t>
      </w:r>
    </w:p>
    <w:p w14:paraId="34917F19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 xml:space="preserve">категория и минимальное количество пользователей РСО ПК, которые должны пройти подготовку; </w:t>
      </w:r>
    </w:p>
    <w:p w14:paraId="4CC5B1A8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формат и сроки проведения мероприятия;</w:t>
      </w:r>
    </w:p>
    <w:p w14:paraId="573D501F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шаблон документа «Протокол подготовки персонала» (как приложение).</w:t>
      </w:r>
    </w:p>
    <w:p w14:paraId="6637AA26" w14:textId="7BD49D14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Регламент(-ы) взаимодействия с внешними информационными системами должен быть актуализирован (при необходимости) или разработан (в случае отсутствия) по итогам выполнения работ </w:t>
      </w:r>
      <w:r w:rsidR="002351A4">
        <w:rPr>
          <w:highlight w:val="white"/>
        </w:rPr>
        <w:t>по Договору</w:t>
      </w:r>
      <w:r>
        <w:rPr>
          <w:highlight w:val="white"/>
        </w:rPr>
        <w:t xml:space="preserve"> в части смежных и внешних ИС, указанных в п. </w:t>
      </w:r>
      <w:r>
        <w:fldChar w:fldCharType="begin"/>
      </w:r>
      <w:r>
        <w:rPr>
          <w:highlight w:val="white"/>
        </w:rPr>
        <w:instrText xml:space="preserve"> REF _Ref223612147 \r \h  \* MERGEFORMAT </w:instrText>
      </w:r>
      <w:r>
        <w:fldChar w:fldCharType="separate"/>
      </w:r>
      <w:r>
        <w:rPr>
          <w:highlight w:val="white"/>
        </w:rPr>
        <w:t>4.2</w:t>
      </w:r>
      <w:r>
        <w:fldChar w:fldCharType="end"/>
      </w:r>
      <w:r>
        <w:rPr>
          <w:highlight w:val="white"/>
        </w:rPr>
        <w:t xml:space="preserve"> ТЗ, а также в отношении смежных и внешних ИС, взаимодействие с которыми будет реализовано в ходе выполнения работ. </w:t>
      </w:r>
    </w:p>
    <w:p w14:paraId="00875B6F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Регламент(-ы) взаимодействия с внешними информационными системами должен содержать следующую информацию:</w:t>
      </w:r>
    </w:p>
    <w:p w14:paraId="63CB6CD1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общие положения:</w:t>
      </w:r>
    </w:p>
    <w:p w14:paraId="0E1A7050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цель разработки регламента и область его применения;</w:t>
      </w:r>
    </w:p>
    <w:p w14:paraId="27535899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объекты регулирования регламента;</w:t>
      </w:r>
    </w:p>
    <w:p w14:paraId="437AAD83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состав, права, обязанности и ответственность участников информационного взаимодействия;</w:t>
      </w:r>
    </w:p>
    <w:p w14:paraId="545F62D0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порядок информационного взаимодействия:</w:t>
      </w:r>
    </w:p>
    <w:p w14:paraId="6A5EB8CD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требования к режимам взаимодействия;</w:t>
      </w:r>
    </w:p>
    <w:p w14:paraId="4EE4783F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требования к составу передаваемой информации;</w:t>
      </w:r>
    </w:p>
    <w:p w14:paraId="2DE5F8AE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требования к форматам и протоколам взаимодействия;</w:t>
      </w:r>
    </w:p>
    <w:p w14:paraId="6A820559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условия изменения или прекращения действия регламента;</w:t>
      </w:r>
    </w:p>
    <w:p w14:paraId="191414E1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прочие приложения (при необходимости).</w:t>
      </w:r>
    </w:p>
    <w:p w14:paraId="3271C4A5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Документ «Регламент эксплуатации Системы» должен быть разработан или актуализирован (при наличии) и должен содержать следующую информацию</w:t>
      </w:r>
      <w:r>
        <w:rPr>
          <w:highlight w:val="white"/>
          <w:lang w:eastAsia="en-US"/>
        </w:rPr>
        <w:t>:</w:t>
      </w:r>
    </w:p>
    <w:p w14:paraId="5191BDAA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общие положения (включая область применения регламента, объекты регулирования и участников процесса);</w:t>
      </w:r>
    </w:p>
    <w:p w14:paraId="5F2606C9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 xml:space="preserve">информацию о Системе (включая состав Системы, порядок доступа, </w:t>
      </w:r>
      <w:proofErr w:type="spellStart"/>
      <w:r>
        <w:rPr>
          <w:highlight w:val="white"/>
        </w:rPr>
        <w:t>логирование</w:t>
      </w:r>
      <w:proofErr w:type="spellEnd"/>
      <w:r>
        <w:rPr>
          <w:highlight w:val="white"/>
        </w:rPr>
        <w:t>);</w:t>
      </w:r>
    </w:p>
    <w:p w14:paraId="50DF39AA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перечень эксплуатационных мероприятий;</w:t>
      </w:r>
    </w:p>
    <w:p w14:paraId="1EB41723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приложения (при необходимости).</w:t>
      </w:r>
    </w:p>
    <w:p w14:paraId="7DE84E29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Документ</w:t>
      </w:r>
      <w:r>
        <w:rPr>
          <w:highlight w:val="white"/>
          <w:lang w:eastAsia="en-US"/>
        </w:rPr>
        <w:t xml:space="preserve"> «План восстановления в случае аварии» </w:t>
      </w:r>
      <w:r>
        <w:rPr>
          <w:highlight w:val="white"/>
        </w:rPr>
        <w:t>должен быть разработан или актуализирован (при наличии) и должен содержать следующую информацию</w:t>
      </w:r>
      <w:r>
        <w:rPr>
          <w:highlight w:val="white"/>
          <w:lang w:eastAsia="en-US"/>
        </w:rPr>
        <w:t>:</w:t>
      </w:r>
    </w:p>
    <w:p w14:paraId="540B80CA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общие положения (включая перечень участников процесса восстановления и их роли);</w:t>
      </w:r>
    </w:p>
    <w:p w14:paraId="5858B600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описание стратегии восстановления;</w:t>
      </w:r>
    </w:p>
    <w:p w14:paraId="5E4AF810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описание разработанных отказоустойчивых решений;</w:t>
      </w:r>
    </w:p>
    <w:p w14:paraId="7D1B6463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описание регламента контрольного восстановления;</w:t>
      </w:r>
    </w:p>
    <w:p w14:paraId="1EE71D5B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описание регламента актуализации плана восстановления в случае аварии.</w:t>
      </w:r>
    </w:p>
    <w:p w14:paraId="235DFB69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Документ</w:t>
      </w:r>
      <w:r>
        <w:rPr>
          <w:highlight w:val="white"/>
          <w:lang w:eastAsia="en-US"/>
        </w:rPr>
        <w:t xml:space="preserve"> «Регламент гарантийного обслуживания» </w:t>
      </w:r>
      <w:r>
        <w:rPr>
          <w:highlight w:val="white"/>
        </w:rPr>
        <w:t>должен быть разработан или актуализирован (при наличии) и должен содержать следующую информацию</w:t>
      </w:r>
      <w:r>
        <w:rPr>
          <w:highlight w:val="white"/>
          <w:lang w:eastAsia="en-US"/>
        </w:rPr>
        <w:t>:</w:t>
      </w:r>
    </w:p>
    <w:p w14:paraId="6782AC54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общие положения:</w:t>
      </w:r>
    </w:p>
    <w:p w14:paraId="1B1A13C5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цель разработки регламента и область его применения;</w:t>
      </w:r>
    </w:p>
    <w:p w14:paraId="52752CB4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категории специалистов в части гарантийного обслуживания;</w:t>
      </w:r>
    </w:p>
    <w:p w14:paraId="7440E1CF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объекты регулирования регламента;</w:t>
      </w:r>
    </w:p>
    <w:p w14:paraId="7823BC08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сведения о гарантийном обслуживании;</w:t>
      </w:r>
    </w:p>
    <w:p w14:paraId="0DF1663C" w14:textId="77777777" w:rsidR="00A9631F" w:rsidRDefault="002D1D57">
      <w:pPr>
        <w:pStyle w:val="a"/>
        <w:keepNext/>
        <w:ind w:left="1135" w:hanging="284"/>
        <w:rPr>
          <w:highlight w:val="white"/>
        </w:rPr>
      </w:pPr>
      <w:r>
        <w:rPr>
          <w:highlight w:val="white"/>
        </w:rPr>
        <w:lastRenderedPageBreak/>
        <w:t>описание работ, выполняемых в процессе гарантийного обслуживания:</w:t>
      </w:r>
    </w:p>
    <w:p w14:paraId="00EBD1DC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прием обращений;</w:t>
      </w:r>
    </w:p>
    <w:p w14:paraId="71DE9207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порядок приема обращений;</w:t>
      </w:r>
    </w:p>
    <w:p w14:paraId="0294FDB9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требования к содержанию обращений;</w:t>
      </w:r>
    </w:p>
    <w:p w14:paraId="28D665DE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порядок обработки обращений;</w:t>
      </w:r>
    </w:p>
    <w:p w14:paraId="440ED050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предоставление отчетности о работе по обращениям;</w:t>
      </w:r>
    </w:p>
    <w:p w14:paraId="075A75AB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условия изменения или прекращения действия регламента.</w:t>
      </w:r>
    </w:p>
    <w:p w14:paraId="3460C41D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В рамках работ по развитию РСО ПК Подрядчик должен провести анализ исходного кода на наличие уязвимостей. Состав используемых средств для анализа исходного кода должен быть согласован с Заказчиком до начала анализа.</w:t>
      </w:r>
    </w:p>
    <w:p w14:paraId="7F505FB4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По результатам анализа исходного кода на наличие уязвимостей должен быть подготовлен документ «Отчет по анализу исходного кода на наличие уязвимостей и их устранению», который должен включать следующую информацию:</w:t>
      </w:r>
    </w:p>
    <w:p w14:paraId="49746E0E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наименование Подмодуля;</w:t>
      </w:r>
    </w:p>
    <w:p w14:paraId="12AEFE0F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перечень используемых языков программирования;</w:t>
      </w:r>
    </w:p>
    <w:p w14:paraId="5E55394C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используемые средства анализа исходного кода, которыми проанализирован весь исходный код РСО ПК на всех используемых языках программирования;</w:t>
      </w:r>
    </w:p>
    <w:p w14:paraId="06840D20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 xml:space="preserve">информацию о проведении </w:t>
      </w:r>
      <w:proofErr w:type="spellStart"/>
      <w:r>
        <w:rPr>
          <w:highlight w:val="white"/>
        </w:rPr>
        <w:t>фаззинг</w:t>
      </w:r>
      <w:proofErr w:type="spellEnd"/>
      <w:r>
        <w:rPr>
          <w:highlight w:val="white"/>
        </w:rPr>
        <w:t>-тестирования;</w:t>
      </w:r>
    </w:p>
    <w:p w14:paraId="12F8496A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фамилии, имена, отчества (при наличии) и должности экспертов, проводивших анализ исходного кода;</w:t>
      </w:r>
    </w:p>
    <w:p w14:paraId="5A25113E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сведения о выявленных уязвимостях при анализе исходного кода, сведения о их устранении или не применимости уязвимостей;</w:t>
      </w:r>
    </w:p>
    <w:p w14:paraId="5B135808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заключение о безопасности использования обновленного исходного кода.</w:t>
      </w:r>
    </w:p>
    <w:p w14:paraId="102502F3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Все уязвимости, снижающие уровень безопасности РСО ПК, должны быть устранены в рамках выполнения работ по развитию РСО ПК на соответствующем этапе. </w:t>
      </w:r>
    </w:p>
    <w:p w14:paraId="76EEE829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Если после проведения анализа по результатам испытаний и опытной эксплуатации в исходный код РСО ПК вносятся изменения, то Подрядчик проводит повторный анализ исходного кода и предоставляет новый отчет в составе отчетной документации на соответствующем этапе.</w:t>
      </w:r>
    </w:p>
    <w:p w14:paraId="464D5C76" w14:textId="77777777" w:rsidR="00A9631F" w:rsidRDefault="002D1D57">
      <w:pPr>
        <w:pStyle w:val="31"/>
      </w:pPr>
      <w:bookmarkStart w:id="170" w:name="_Toc224738727"/>
      <w:bookmarkStart w:id="171" w:name="_Ref187325017"/>
      <w:bookmarkStart w:id="172" w:name="_Toc228398654"/>
      <w:r>
        <w:t>Требования к проведению пусконаладочных работ и предварительных испытаний</w:t>
      </w:r>
      <w:bookmarkEnd w:id="169"/>
      <w:bookmarkEnd w:id="170"/>
      <w:bookmarkEnd w:id="171"/>
      <w:bookmarkEnd w:id="172"/>
    </w:p>
    <w:p w14:paraId="20E1068B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Предварительные испытания проводятся на тестовом стенде, расположенном на технических средствах Заказчика в соответствии с согласованной с Заказчиком при участии Функционального заказчика до начала испытаний «Программой и методикой предварительных испытаний». Проведение предварительных испытаний на технических средствах Подрядчика допускается только по согласованию с Заказчиком.</w:t>
      </w:r>
    </w:p>
    <w:p w14:paraId="73C4B6A5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Работы по установке и настройке СПО для проведения предварительных испытаний РСО ПК проводит Подрядчик при взаимодействии с СТП РСО ПК, что должно фиксироваться в документе «Акт о выполнении пусконаладочных работ на тестовом стенде», подписываемом Заказчиком (включая приемочную комиссию при наличии) и Подрядчиком. </w:t>
      </w:r>
    </w:p>
    <w:p w14:paraId="5C9FC1F7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Проведение пусконаладочных работ включает наладку СПО РСО ПК, загрузку информации в БД, комплексную наладку ПО РСО ПК, включая средства защиты информации.</w:t>
      </w:r>
    </w:p>
    <w:p w14:paraId="77E0FB77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«Программа и методика предварительных испытаний» должна включать тесты, позволяющие проверить:</w:t>
      </w:r>
    </w:p>
    <w:p w14:paraId="0D1C032A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соответствие дистрибутива и исходных кодов СПО РСО ПК, предоставленных Подрядчиком требованиям ТЗ и ЧТЗ;</w:t>
      </w:r>
    </w:p>
    <w:p w14:paraId="06B20A59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все функции СПО РСО ПК, предусмотренные ЧТЗ;</w:t>
      </w:r>
    </w:p>
    <w:p w14:paraId="7743B2A0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lastRenderedPageBreak/>
        <w:t xml:space="preserve">выполнение временных характеристик показателей назначения функционирования СПО РСО ПК, установленных </w:t>
      </w:r>
      <w:r>
        <w:t>в п. </w:t>
      </w:r>
      <w:r>
        <w:fldChar w:fldCharType="begin"/>
      </w:r>
      <w:r>
        <w:instrText xml:space="preserve"> REF _Ref225421099 \r \h </w:instrText>
      </w:r>
      <w:r>
        <w:fldChar w:fldCharType="separate"/>
      </w:r>
      <w:r>
        <w:t>4.4.5</w:t>
      </w:r>
      <w:r>
        <w:fldChar w:fldCharType="end"/>
      </w:r>
      <w:r>
        <w:t xml:space="preserve"> ТЗ. Показатели назначения могут быть дополнены на этапе </w:t>
      </w:r>
      <w:proofErr w:type="spellStart"/>
      <w:r>
        <w:t>технорабочего</w:t>
      </w:r>
      <w:proofErr w:type="spellEnd"/>
      <w:r>
        <w:t xml:space="preserve"> проектирования.</w:t>
      </w:r>
    </w:p>
    <w:p w14:paraId="7B288A19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В ходе предварительных испытаний определяется полнота реализованных функций и документации на РСО ПК.</w:t>
      </w:r>
    </w:p>
    <w:p w14:paraId="5D46E986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Проверка полноты и корректности представленных исходного кода СПО и дистрибутива РСО ПК осуществляется на основании версий, переданных Заказчику через СУРК. Для этого специалистами Подрядчика в присутствии приемочной комиссии (при отсутствии — в присутствии Заказчика) производится сборка переданных дистрибутива ПО, СПО в соответствии с документом «Инструкция по развертыванию системы».</w:t>
      </w:r>
    </w:p>
    <w:p w14:paraId="0479B10B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Результаты предварительных испытаний фиксируются в «Протоколе предварительных испытаний», который подписывается всеми участниками испытаний (включая приемочную комиссию при наличии). В «Протоколе предварительных испытаний» должны быть отражены выявленные замечания и рекомендации, сроки их устранения и сделан вывод о соответствии РСО ПК требованиям ТЗ и ЧТЗ, а также о готовности РСО ПК к проведению опытной эксплуатации. </w:t>
      </w:r>
    </w:p>
    <w:p w14:paraId="4B89B409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В случае получения замечаний и рекомендаций по итогам предварительных испытаний РСО ПК, Подрядчик должен провести работы по устранению полученных замечаний с высоким и средним уровнем критичности до запуска РСО ПК в опытную эксплуатацию. Распределение замечаний по уровням критичности приведено в п. </w:t>
      </w:r>
      <w:r>
        <w:rPr>
          <w:highlight w:val="white"/>
        </w:rPr>
        <w:fldChar w:fldCharType="begin"/>
      </w:r>
      <w:r>
        <w:rPr>
          <w:highlight w:val="white"/>
        </w:rPr>
        <w:instrText xml:space="preserve"> REF _Ref225421295 \r \h </w:instrText>
      </w:r>
      <w:r>
        <w:rPr>
          <w:highlight w:val="white"/>
        </w:rPr>
      </w:r>
      <w:r>
        <w:rPr>
          <w:highlight w:val="white"/>
        </w:rPr>
        <w:fldChar w:fldCharType="separate"/>
      </w:r>
      <w:r>
        <w:rPr>
          <w:highlight w:val="white"/>
        </w:rPr>
        <w:t>7.2</w:t>
      </w:r>
      <w:r>
        <w:rPr>
          <w:highlight w:val="white"/>
        </w:rPr>
        <w:fldChar w:fldCharType="end"/>
      </w:r>
      <w:r>
        <w:rPr>
          <w:highlight w:val="white"/>
        </w:rPr>
        <w:t xml:space="preserve"> ТЗ. </w:t>
      </w:r>
    </w:p>
    <w:p w14:paraId="7CCC8A38" w14:textId="77777777" w:rsidR="00A9631F" w:rsidRDefault="002D1D57">
      <w:pPr>
        <w:pStyle w:val="a7"/>
      </w:pPr>
      <w:r>
        <w:t xml:space="preserve">При внесении изменений в СПО </w:t>
      </w:r>
      <w:r>
        <w:rPr>
          <w:highlight w:val="white"/>
        </w:rPr>
        <w:t>РСО ПК</w:t>
      </w:r>
      <w:r>
        <w:t xml:space="preserve"> по результатам предварительных испытаний Подрядчик должен внести соответствующие изменения и представить Заказчику исходные коды, дистрибутив СПО </w:t>
      </w:r>
      <w:r>
        <w:rPr>
          <w:highlight w:val="white"/>
        </w:rPr>
        <w:t>РСО ПК</w:t>
      </w:r>
      <w:r>
        <w:t>, а также документацию (при необходимости), указанную в п. </w:t>
      </w:r>
      <w:r>
        <w:fldChar w:fldCharType="begin"/>
      </w:r>
      <w:r>
        <w:instrText xml:space="preserve"> REF _Ref225421126 \r \h </w:instrText>
      </w:r>
      <w:r>
        <w:fldChar w:fldCharType="separate"/>
      </w:r>
      <w:r>
        <w:t>5.2</w:t>
      </w:r>
      <w:r>
        <w:fldChar w:fldCharType="end"/>
      </w:r>
      <w:r>
        <w:t xml:space="preserve"> ТЗ.</w:t>
      </w:r>
    </w:p>
    <w:p w14:paraId="4DDF7516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При отсутствии изменений в СПО РСО ПК по результатам предварительных испытаний Подрядчик должен проинформировать Заказчика письмом, сообщив об отсутствии необходимости в корректировке исходных кодов, дистрибутива СПО РСО ПК.</w:t>
      </w:r>
    </w:p>
    <w:p w14:paraId="109BB8D1" w14:textId="77777777" w:rsidR="00A9631F" w:rsidRDefault="002D1D57">
      <w:pPr>
        <w:pStyle w:val="31"/>
      </w:pPr>
      <w:bookmarkStart w:id="173" w:name="_Toc228398655"/>
      <w:bookmarkStart w:id="174" w:name="_Ref187325064"/>
      <w:bookmarkStart w:id="175" w:name="_Toc224738728"/>
      <w:r>
        <w:t>Требования к проведению опытной эксплуатации</w:t>
      </w:r>
      <w:bookmarkEnd w:id="173"/>
      <w:r>
        <w:t xml:space="preserve"> </w:t>
      </w:r>
      <w:bookmarkEnd w:id="174"/>
      <w:bookmarkEnd w:id="175"/>
    </w:p>
    <w:p w14:paraId="410DEC03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Опытная эксплуатация проводится после подписания Заказчиком (включая приемочную комиссию при наличии) и Подрядчиком документа «Акт приемки РСО ПК в опытную эксплуатацию». Опытная эксплуатация РСО ПК проводится на тестовом стенде, расположенном на технических средствах Заказчика, с целью проверки функционирования новой/модернизированной функциональности РСО ПК, выявления недостатков в работе РСО ПК, не обнаруженных на предварительных испытаниях, и их устранения, а также для обработки обращений пользователей по вопросам использования новой/модернизированной функциональности РСО ПК. </w:t>
      </w:r>
    </w:p>
    <w:p w14:paraId="4E2410DF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Работы по установке и настройке СПО РСО ПК для проведения опытной эксплуатации осуществляет Подрядчик.</w:t>
      </w:r>
    </w:p>
    <w:p w14:paraId="58A8166C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Опытная эксплуатация РСО ПК проводится в соответствии с разработанной и согласованной с Заказчиком при участии Функционального заказчика «Программой и методикой опытной эксплуатации». Документ «Программа и методика опытной эксплуатации» должен быть направлен Заказчику до начала опытной эксплуатации.</w:t>
      </w:r>
    </w:p>
    <w:p w14:paraId="43711E27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Документ «Программа и методика опытной эксплуатации» должен включать требования к проведению опытной эксплуатации РСО ПК и должен определять: </w:t>
      </w:r>
    </w:p>
    <w:p w14:paraId="659E8DBD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сроки проведения опытной эксплуатации;</w:t>
      </w:r>
    </w:p>
    <w:p w14:paraId="0EB0881F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состав объектов, на которых должна производиться опытная эксплуатация;</w:t>
      </w:r>
    </w:p>
    <w:p w14:paraId="2562B56D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состав категорий пользователей, участвующих в опытной эксплуатации, и их количество;</w:t>
      </w:r>
    </w:p>
    <w:p w14:paraId="56D6D7DC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условия и порядок функционирования РСО ПК в рамках опытной эксплуатации;</w:t>
      </w:r>
    </w:p>
    <w:p w14:paraId="0B23F4C8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lastRenderedPageBreak/>
        <w:t>порядок устранения замечаний к работе РСО ПК, выявленных в процессе опытной эксплуатации;</w:t>
      </w:r>
    </w:p>
    <w:p w14:paraId="7D7258AC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иные требования к проведению опытной эксплуатации, предусмотренные ТЗ и ЧТЗ;</w:t>
      </w:r>
    </w:p>
    <w:p w14:paraId="26C0AB48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шаблон документа «Журнал опытной эксплуатации» (как приложение).</w:t>
      </w:r>
    </w:p>
    <w:p w14:paraId="4877B91B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СПО РСО ПК должно функционировать в объеме всех функций, предусмотренных ЧТЗ и реализованных в рамках выполнения работ.</w:t>
      </w:r>
    </w:p>
    <w:p w14:paraId="34051361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Общая длительность опытной эксплуатации РСО ПК должна составлять не менее 20 (двадцати) календарных дней.</w:t>
      </w:r>
    </w:p>
    <w:p w14:paraId="41C55085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Результаты проведения опытной эксплуатации должны быть отражены в документе «Отчет о проведении опытной эксплуатации».</w:t>
      </w:r>
    </w:p>
    <w:p w14:paraId="49AEE7D1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Результаты обработки всех обращений пользователей РСО ПК должны фиксироваться в «Журнале опытной эксплуатации».</w:t>
      </w:r>
    </w:p>
    <w:p w14:paraId="56000D2C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«Журнал опытной эксплуатации» должен содержать следующие сведения:</w:t>
      </w:r>
    </w:p>
    <w:p w14:paraId="5B063F6D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регистрационный номер обращения;</w:t>
      </w:r>
    </w:p>
    <w:p w14:paraId="19BC2EC3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способ поступления обращения (телефон, электронная почта);</w:t>
      </w:r>
    </w:p>
    <w:p w14:paraId="635AB379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контактные данные обратившегося пользователя (ФИО, организация/ведомство, должность);</w:t>
      </w:r>
    </w:p>
    <w:p w14:paraId="29A4117C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дата и время поступления обращения;</w:t>
      </w:r>
    </w:p>
    <w:p w14:paraId="163F8470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описание содержания обращения;</w:t>
      </w:r>
    </w:p>
    <w:p w14:paraId="1DC86D9E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категория и критичность обращения;</w:t>
      </w:r>
    </w:p>
    <w:p w14:paraId="2D221154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дата и время окончательной отработки Подрядчиком обращения;</w:t>
      </w:r>
    </w:p>
    <w:p w14:paraId="0EFF8F92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описание мер, принятых в связи с обращением.</w:t>
      </w:r>
    </w:p>
    <w:p w14:paraId="7D339586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Кроме того, в «Журнале опытной эксплуатации» должны фиксироваться факты обнаружения некорректной работы РСО ПК, выявленные пользователями РСО ПК, с указанием даты и времени события, описанием причин возникновения и мер, предпринятых для устранения.</w:t>
      </w:r>
    </w:p>
    <w:p w14:paraId="3EFC2C71" w14:textId="77777777" w:rsidR="00A9631F" w:rsidRDefault="002D1D57">
      <w:pPr>
        <w:pStyle w:val="a7"/>
      </w:pPr>
      <w:bookmarkStart w:id="176" w:name="_Ref69083043"/>
      <w:r>
        <w:t xml:space="preserve">СПО </w:t>
      </w:r>
      <w:r>
        <w:rPr>
          <w:highlight w:val="white"/>
        </w:rPr>
        <w:t>РСО ПК</w:t>
      </w:r>
      <w:r>
        <w:t xml:space="preserve"> с учетом выполненных доработок (дополнительных настроек) также передается Заказчику. По результатам выполнения работ Подрядчик должен передать Заказчику исходные коды и дистрибутив СПО </w:t>
      </w:r>
      <w:r>
        <w:rPr>
          <w:highlight w:val="white"/>
        </w:rPr>
        <w:t>РСО ПК</w:t>
      </w:r>
      <w:r>
        <w:t xml:space="preserve"> в соответствии с п. </w:t>
      </w:r>
      <w:r>
        <w:fldChar w:fldCharType="begin"/>
      </w:r>
      <w:r>
        <w:instrText xml:space="preserve"> REF _Ref225421142 \r \h </w:instrText>
      </w:r>
      <w:r>
        <w:fldChar w:fldCharType="separate"/>
      </w:r>
      <w:r>
        <w:t>1.7</w:t>
      </w:r>
      <w:r>
        <w:fldChar w:fldCharType="end"/>
      </w:r>
      <w:r>
        <w:t xml:space="preserve"> ТЗ. </w:t>
      </w:r>
    </w:p>
    <w:p w14:paraId="6B41C124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Опытная эксплуатация завершается подписанием Заказчиком (включая приемочную комиссию при наличии) и Подрядчиком документа «Акт о завершении опытной эксплуатации и допуске к приемочным испытаниям».</w:t>
      </w:r>
    </w:p>
    <w:p w14:paraId="549B76F7" w14:textId="77777777" w:rsidR="00A9631F" w:rsidRDefault="002D1D57">
      <w:pPr>
        <w:pStyle w:val="31"/>
      </w:pPr>
      <w:bookmarkStart w:id="177" w:name="_Toc224738729"/>
      <w:bookmarkStart w:id="178" w:name="_Toc228398656"/>
      <w:r>
        <w:t>Требования к проведению пусконаладочных работ и приемочных испытаний</w:t>
      </w:r>
      <w:bookmarkEnd w:id="176"/>
      <w:bookmarkEnd w:id="177"/>
      <w:bookmarkEnd w:id="178"/>
      <w:r>
        <w:t xml:space="preserve"> </w:t>
      </w:r>
    </w:p>
    <w:p w14:paraId="6B2FC95B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Приемочные испытания РСО ПК проводятся на промышленном стенде, расположенном на технических средствах Заказчика, в соответствии с документом «Программа и методика приемочных испытаний», согласованным с Заказчиком при участии Функционального заказчика до начала приемочных испытаний.</w:t>
      </w:r>
    </w:p>
    <w:p w14:paraId="234C89EB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Приемочные испытания РСО ПК проводятся после подписания Заказчиком (включая приемочную комиссию при наличии) и Подрядчиком документа «Акт о завершении опытной эксплуатации и допуске к приемочным испытаниям».</w:t>
      </w:r>
    </w:p>
    <w:p w14:paraId="4A53B88A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Документ «Программа и методика приемочных испытаний» должен включать тесты, позволяющие проверить выполнение всех положений ТЗ и ЧТЗ.</w:t>
      </w:r>
    </w:p>
    <w:p w14:paraId="08DB5A81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Проверка полноты и корректности представленных дистрибутива и исходного кода РСО ПК осуществляется аналогично п. </w:t>
      </w:r>
      <w:r>
        <w:rPr>
          <w:highlight w:val="white"/>
        </w:rPr>
        <w:fldChar w:fldCharType="begin"/>
      </w:r>
      <w:r>
        <w:rPr>
          <w:highlight w:val="white"/>
        </w:rPr>
        <w:instrText xml:space="preserve"> REF _Ref187325017 \r \h  \* MERGEFORMAT </w:instrText>
      </w:r>
      <w:r>
        <w:rPr>
          <w:highlight w:val="white"/>
        </w:rPr>
      </w:r>
      <w:r>
        <w:rPr>
          <w:highlight w:val="white"/>
        </w:rPr>
        <w:fldChar w:fldCharType="separate"/>
      </w:r>
      <w:r>
        <w:rPr>
          <w:highlight w:val="white"/>
        </w:rPr>
        <w:t>6.1.3</w:t>
      </w:r>
      <w:r>
        <w:rPr>
          <w:highlight w:val="white"/>
        </w:rPr>
        <w:fldChar w:fldCharType="end"/>
      </w:r>
      <w:r>
        <w:rPr>
          <w:highlight w:val="white"/>
        </w:rPr>
        <w:t xml:space="preserve"> ТЗ. </w:t>
      </w:r>
    </w:p>
    <w:p w14:paraId="622BCE91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Работы по установке и настройке СПО РСО ПК для проведения нагрузочных и приемочных испытаний осуществляет Подрядчик по результатам опытной эксплуатации, проводимой в соответствии с п. </w:t>
      </w:r>
      <w:r>
        <w:rPr>
          <w:highlight w:val="white"/>
        </w:rPr>
        <w:fldChar w:fldCharType="begin"/>
      </w:r>
      <w:r>
        <w:rPr>
          <w:highlight w:val="white"/>
        </w:rPr>
        <w:instrText xml:space="preserve"> REF _Ref187325064 \r \h  \* MERGEFORMAT </w:instrText>
      </w:r>
      <w:r>
        <w:rPr>
          <w:highlight w:val="white"/>
        </w:rPr>
      </w:r>
      <w:r>
        <w:rPr>
          <w:highlight w:val="white"/>
        </w:rPr>
        <w:fldChar w:fldCharType="separate"/>
      </w:r>
      <w:r>
        <w:rPr>
          <w:highlight w:val="white"/>
        </w:rPr>
        <w:t>6.1.4</w:t>
      </w:r>
      <w:r>
        <w:rPr>
          <w:highlight w:val="white"/>
        </w:rPr>
        <w:fldChar w:fldCharType="end"/>
      </w:r>
      <w:r>
        <w:rPr>
          <w:highlight w:val="white"/>
        </w:rPr>
        <w:t xml:space="preserve"> ТЗ, при взаимодействии с СТП РСО ПК.</w:t>
      </w:r>
    </w:p>
    <w:p w14:paraId="45A08A5C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lastRenderedPageBreak/>
        <w:t>На приемочных испытаниях Подрядчиком должен быть представлен полный комплект документации, а также документы, подготовленные в рамках проведения опытной эксплуатации.</w:t>
      </w:r>
    </w:p>
    <w:p w14:paraId="3AE8C4A9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Нагрузочные испытания проводятся на мощностях Заказчика в соответствии с документом «Программа и методика нагрузочных испытаний», в котором должна быть описана методика проведения нагрузочных испытаний РСО ПК и порядок контроля данных испытаний.</w:t>
      </w:r>
    </w:p>
    <w:p w14:paraId="0ECD6E0D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Необходимо провести следующие виды нагрузочных испытаний:</w:t>
      </w:r>
    </w:p>
    <w:p w14:paraId="7A03965A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тестирование производительности РСО ПК;</w:t>
      </w:r>
    </w:p>
    <w:p w14:paraId="76ABEC49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стрессовое тестирование РСО ПК.</w:t>
      </w:r>
    </w:p>
    <w:p w14:paraId="3C949472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Тестирование производительности РСО ПК должно проводиться с постепенным увеличением нагрузки путем добавления новых пользователей через определенные интервалы времени.</w:t>
      </w:r>
    </w:p>
    <w:p w14:paraId="2B0FB0DB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Тестирование производительности РСО ПК должно определить:</w:t>
      </w:r>
    </w:p>
    <w:p w14:paraId="14009A6D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время выполнения выбранных операций РСО ПК при заданных (количество одновременно работающих пользователей) интенсивностях выполнения этих операций;</w:t>
      </w:r>
    </w:p>
    <w:p w14:paraId="76310B68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количество пользователей РСО ПК, способных работать одновременно с заданными характеристиками отклика;</w:t>
      </w:r>
    </w:p>
    <w:p w14:paraId="528F7D61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границы приемлемой производительности при увеличении нагрузки на РСО ПК (добавление новых пользователей);</w:t>
      </w:r>
    </w:p>
    <w:p w14:paraId="65C9E1F4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производительность РСО ПК при различных нагрузках (различное количество одновременно работающих пользователей).</w:t>
      </w:r>
    </w:p>
    <w:p w14:paraId="0CEE472E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Стрессовое тестирование РСО ПК должно проводиться путем увеличения интенсивности операций выше пиковых значений (максимально разрешенных) или путем увеличения количества пользователей и количества вызовов веб-сервисов РСО ПК до тех пор, пока нагрузка на РСО ПК не станет выше максимально допустимых значений. После этого нагрузка на РСО ПК должна быть снижена до средних значений с целью проверки способности РСО ПК к возвращению из стрессового состояния в нормальное.</w:t>
      </w:r>
    </w:p>
    <w:p w14:paraId="2C2D54A7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Подрядчик должен запустить процедуру нагрузочных испытаний в момент времени, согласованный с Заказчиком и Функциональным заказчиком. </w:t>
      </w:r>
    </w:p>
    <w:p w14:paraId="62155332" w14:textId="77777777" w:rsidR="00A9631F" w:rsidRDefault="002D1D57">
      <w:pPr>
        <w:pStyle w:val="a7"/>
      </w:pPr>
      <w:r>
        <w:t xml:space="preserve">Положительным результатом нагрузочных испытаний является выполнение показателей назначения функционирования </w:t>
      </w:r>
      <w:r>
        <w:rPr>
          <w:highlight w:val="white"/>
        </w:rPr>
        <w:t>РСО ПК</w:t>
      </w:r>
      <w:r>
        <w:t xml:space="preserve">. В случае отрицательных результатов проводится доработка </w:t>
      </w:r>
      <w:r>
        <w:rPr>
          <w:highlight w:val="white"/>
        </w:rPr>
        <w:t>РСО ПК</w:t>
      </w:r>
      <w:r>
        <w:t xml:space="preserve"> и документации для достижения целевых показателей, указанных в п. </w:t>
      </w:r>
      <w:r>
        <w:fldChar w:fldCharType="begin"/>
      </w:r>
      <w:r>
        <w:instrText xml:space="preserve"> REF _Ref225421163 \r \h </w:instrText>
      </w:r>
      <w:r>
        <w:fldChar w:fldCharType="separate"/>
      </w:r>
      <w:r>
        <w:t>4.4.5</w:t>
      </w:r>
      <w:r>
        <w:fldChar w:fldCharType="end"/>
      </w:r>
      <w:r>
        <w:t xml:space="preserve"> ТЗ. </w:t>
      </w:r>
    </w:p>
    <w:p w14:paraId="67259EC5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Результаты проведения нагрузочных испытаний фиксируются в документе «Протокол нагрузочных испытаний», который подписывается представителями Подрядчика.</w:t>
      </w:r>
    </w:p>
    <w:p w14:paraId="2948E434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Подрядчик должен сформулировать предложение по размещению РСО ПК исходя из заданных параметров производительности, доступности и информационной безопасности. Предложение по размещению в части требуемых мощностей должно быть обосновано результатами нагрузочного тестирования и изложено в Протоколе нагрузочных испытаний.</w:t>
      </w:r>
    </w:p>
    <w:p w14:paraId="6C67634C" w14:textId="77777777" w:rsidR="00A9631F" w:rsidRDefault="002D1D57">
      <w:pPr>
        <w:pStyle w:val="a7"/>
      </w:pPr>
      <w:r>
        <w:t xml:space="preserve">При внесении изменений в СПО </w:t>
      </w:r>
      <w:r>
        <w:rPr>
          <w:highlight w:val="white"/>
        </w:rPr>
        <w:t>РСО ПК</w:t>
      </w:r>
      <w:r>
        <w:t xml:space="preserve"> по результатам приемочных испытаний Подрядчик должен внести соответствующие изменения и представить Заказчику исходные коды, дистрибутивы </w:t>
      </w:r>
      <w:r>
        <w:rPr>
          <w:highlight w:val="white"/>
        </w:rPr>
        <w:t>РСО ПК</w:t>
      </w:r>
      <w:r>
        <w:t>, а также документацию, указанную в п. </w:t>
      </w:r>
      <w:r>
        <w:fldChar w:fldCharType="begin"/>
      </w:r>
      <w:r>
        <w:instrText xml:space="preserve"> REF _Ref225421206 \r \h </w:instrText>
      </w:r>
      <w:r>
        <w:fldChar w:fldCharType="separate"/>
      </w:r>
      <w:r>
        <w:t>5.2</w:t>
      </w:r>
      <w:r>
        <w:fldChar w:fldCharType="end"/>
      </w:r>
      <w:r>
        <w:t xml:space="preserve"> ТЗ.</w:t>
      </w:r>
    </w:p>
    <w:p w14:paraId="55595497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Результаты приемочных испытаний, а также решение о готовности РСО ПК к вводу в эксплуатацию фиксируются в документе «Протокол приемочных испытаний», который подписывается всеми участниками испытаний (включая приемочную комиссию при наличии). В документе «Протокол приемочных испытаний» должны быть отражены выявленные замечания и рекомендации по модернизированной функциональности РСО </w:t>
      </w:r>
      <w:r>
        <w:rPr>
          <w:highlight w:val="white"/>
        </w:rPr>
        <w:lastRenderedPageBreak/>
        <w:t xml:space="preserve">ПК, сроки их устранения, сделан вывод о соответствии РСО ПК требованиям ТЗ и ЧТЗ, а также о готовности РСО ПК к эксплуатации. </w:t>
      </w:r>
    </w:p>
    <w:p w14:paraId="5F0F19F8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При получении замечаний и рекомендаций по итогам приемочных испытаний РСО ПК Подрядчик должен провести работы по устранению полученных замечаний с высоким и средним уровнем критичности (п. </w:t>
      </w:r>
      <w:r>
        <w:rPr>
          <w:highlight w:val="white"/>
        </w:rPr>
        <w:fldChar w:fldCharType="begin"/>
      </w:r>
      <w:r>
        <w:rPr>
          <w:highlight w:val="white"/>
        </w:rPr>
        <w:instrText xml:space="preserve"> REF _Ref225421181 \r \h </w:instrText>
      </w:r>
      <w:r>
        <w:rPr>
          <w:highlight w:val="white"/>
        </w:rPr>
      </w:r>
      <w:r>
        <w:rPr>
          <w:highlight w:val="white"/>
        </w:rPr>
        <w:fldChar w:fldCharType="separate"/>
      </w:r>
      <w:r>
        <w:rPr>
          <w:highlight w:val="white"/>
        </w:rPr>
        <w:t>7.2</w:t>
      </w:r>
      <w:r>
        <w:rPr>
          <w:highlight w:val="white"/>
        </w:rPr>
        <w:fldChar w:fldCharType="end"/>
      </w:r>
      <w:r>
        <w:rPr>
          <w:highlight w:val="white"/>
        </w:rPr>
        <w:t xml:space="preserve"> ТЗ), после чего РСО ПК должен быть передан в эксплуатацию.</w:t>
      </w:r>
    </w:p>
    <w:p w14:paraId="61641542" w14:textId="77777777" w:rsidR="00A9631F" w:rsidRDefault="002D1D57">
      <w:pPr>
        <w:pStyle w:val="a7"/>
      </w:pPr>
      <w:r>
        <w:t xml:space="preserve">При внесении изменений в СПО </w:t>
      </w:r>
      <w:r>
        <w:rPr>
          <w:highlight w:val="white"/>
        </w:rPr>
        <w:t>РСО ПК</w:t>
      </w:r>
      <w:r>
        <w:t xml:space="preserve"> по результатам приемочных испытаний Подрядчик должен внести соответствующие изменения и представить Заказчику исходные коды, дистрибутивы </w:t>
      </w:r>
      <w:r>
        <w:rPr>
          <w:highlight w:val="white"/>
        </w:rPr>
        <w:t>РСО ПК</w:t>
      </w:r>
      <w:r>
        <w:t>, а также документацию, указанную в п. </w:t>
      </w:r>
      <w:r>
        <w:fldChar w:fldCharType="begin"/>
      </w:r>
      <w:r>
        <w:instrText xml:space="preserve"> REF _Ref225421194 \r \h </w:instrText>
      </w:r>
      <w:r>
        <w:fldChar w:fldCharType="separate"/>
      </w:r>
      <w:r>
        <w:t>5.2</w:t>
      </w:r>
      <w:r>
        <w:fldChar w:fldCharType="end"/>
      </w:r>
      <w:r>
        <w:t xml:space="preserve"> ТЗ.</w:t>
      </w:r>
    </w:p>
    <w:p w14:paraId="579080D5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При отсутствии изменений в СПО РСО ПК по результатам приемочных испытаний Подрядчик должен проинформировать Заказчика официальным письмом, сообщив об отсутствии необходимости в корректировке исходных кодов, дистрибутивов РСО ПК.</w:t>
      </w:r>
    </w:p>
    <w:p w14:paraId="5DAB4EE2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По результатам приемочных испытаний Заказчиком и Подрядчиком утверждается, приемочной комиссией (при наличии) подписывается «Акт о готовности РСО ПК к вводу в эксплуатацию».</w:t>
      </w:r>
    </w:p>
    <w:p w14:paraId="0FFE1656" w14:textId="77777777" w:rsidR="00A9631F" w:rsidRDefault="002D1D57">
      <w:pPr>
        <w:pStyle w:val="1"/>
      </w:pPr>
      <w:bookmarkStart w:id="179" w:name="_Toc224738730"/>
      <w:bookmarkStart w:id="180" w:name="_Ref223612634"/>
      <w:bookmarkStart w:id="181" w:name="_Toc228398657"/>
      <w:r>
        <w:lastRenderedPageBreak/>
        <w:t xml:space="preserve">Требования к порядку контроля и приемки </w:t>
      </w:r>
      <w:bookmarkEnd w:id="179"/>
      <w:bookmarkEnd w:id="180"/>
      <w:r>
        <w:t>работ</w:t>
      </w:r>
      <w:bookmarkEnd w:id="181"/>
    </w:p>
    <w:p w14:paraId="21AB99BE" w14:textId="77777777" w:rsidR="00A9631F" w:rsidRDefault="002D1D57">
      <w:pPr>
        <w:pStyle w:val="20"/>
      </w:pPr>
      <w:bookmarkStart w:id="182" w:name="_Toc224738731"/>
      <w:bookmarkStart w:id="183" w:name="_Toc228398658"/>
      <w:r>
        <w:t>Общие требования к приемке работ</w:t>
      </w:r>
      <w:bookmarkEnd w:id="182"/>
      <w:bookmarkEnd w:id="183"/>
    </w:p>
    <w:p w14:paraId="4F35BFDA" w14:textId="77777777" w:rsidR="00A9631F" w:rsidRDefault="002D1D57">
      <w:pPr>
        <w:pStyle w:val="a7"/>
      </w:pPr>
      <w:r>
        <w:t xml:space="preserve">Приемка результатов работ осуществляется в соответствии с разделом </w:t>
      </w:r>
      <w:r>
        <w:fldChar w:fldCharType="begin"/>
      </w:r>
      <w:r>
        <w:instrText xml:space="preserve"> REF _Ref225413141 \r \h </w:instrText>
      </w:r>
      <w:r>
        <w:fldChar w:fldCharType="separate"/>
      </w:r>
      <w:r>
        <w:t>5</w:t>
      </w:r>
      <w:r>
        <w:fldChar w:fldCharType="end"/>
      </w:r>
      <w:r>
        <w:t xml:space="preserve"> ТЗ.</w:t>
      </w:r>
    </w:p>
    <w:p w14:paraId="5C0DE004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Приемка результатов выполнения работ осуществляется путем проверки полноты предоставления отчетной документации и материалов и оформляется документом о приемке работ</w:t>
      </w:r>
      <w:r>
        <w:rPr>
          <w:rStyle w:val="afff3"/>
          <w:highlight w:val="white"/>
        </w:rPr>
        <w:footnoteReference w:id="3"/>
      </w:r>
      <w:r>
        <w:rPr>
          <w:highlight w:val="white"/>
        </w:rPr>
        <w:t xml:space="preserve"> в Единой информационной системе в сфере закупок (далее — ЕИС).</w:t>
      </w:r>
    </w:p>
    <w:p w14:paraId="15571EA4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Результаты проведения испытаний должны быть зафиксированы в соответствующих протоколах испытаний. </w:t>
      </w:r>
    </w:p>
    <w:p w14:paraId="4A3F4614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Решение о принятии РСО ПК в эксплуатацию принимается Заказчиком на основании «Акта о готовности РСО ПК к вводу в эксплуатацию». </w:t>
      </w:r>
    </w:p>
    <w:p w14:paraId="7870588F" w14:textId="77777777" w:rsidR="00A9631F" w:rsidRDefault="002D1D57">
      <w:pPr>
        <w:pStyle w:val="a7"/>
      </w:pPr>
      <w:bookmarkStart w:id="184" w:name="_Toc224738732"/>
      <w:bookmarkStart w:id="185" w:name="_Ref223603800"/>
      <w:r>
        <w:t>Все создаваемые в рамках ТЗ программные изделия (результаты интеллектуальной деятельности) передаются Заказчику как в виде готового Подмодуля, так и в виде исходных текстов (кодов), представляемых в электронной форме через СУРК в соответствии с п. </w:t>
      </w:r>
      <w:r>
        <w:fldChar w:fldCharType="begin"/>
      </w:r>
      <w:r>
        <w:instrText xml:space="preserve"> REF _Ref225421233 \r \h </w:instrText>
      </w:r>
      <w:r>
        <w:fldChar w:fldCharType="separate"/>
      </w:r>
      <w:r>
        <w:t>1.7</w:t>
      </w:r>
      <w:r>
        <w:fldChar w:fldCharType="end"/>
      </w:r>
      <w:r>
        <w:t> ТЗ.</w:t>
      </w:r>
    </w:p>
    <w:p w14:paraId="09026A5A" w14:textId="77777777" w:rsidR="00A9631F" w:rsidRDefault="002D1D57">
      <w:pPr>
        <w:pStyle w:val="20"/>
      </w:pPr>
      <w:bookmarkStart w:id="186" w:name="_Ref225421181"/>
      <w:bookmarkStart w:id="187" w:name="_Ref225421295"/>
      <w:bookmarkStart w:id="188" w:name="_Toc228398659"/>
      <w:r>
        <w:t>Виды, состав, объем и методы испытаний Подмодуля и его составных частей</w:t>
      </w:r>
      <w:bookmarkEnd w:id="184"/>
      <w:bookmarkEnd w:id="185"/>
      <w:bookmarkEnd w:id="186"/>
      <w:bookmarkEnd w:id="187"/>
      <w:bookmarkEnd w:id="188"/>
    </w:p>
    <w:p w14:paraId="3CB6B0AC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В ходе выполнения работ по развитию РСО ПК должны быть проведены следующие виды испытаний:</w:t>
      </w:r>
    </w:p>
    <w:p w14:paraId="47A4963E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предварительные испытания;</w:t>
      </w:r>
    </w:p>
    <w:p w14:paraId="1024A79C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опытная эксплуатация;</w:t>
      </w:r>
    </w:p>
    <w:p w14:paraId="693ED267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приемочные испытания (включая нагрузочные испытания).</w:t>
      </w:r>
    </w:p>
    <w:p w14:paraId="2A1AA53E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При проведении предварительных/приемочных испытаний используются методики, определенные в согласованных с Заказчиком соответствующих документах, содержащих программу и методику испытаний (в соответствии с разделом </w:t>
      </w:r>
      <w:r>
        <w:rPr>
          <w:highlight w:val="white"/>
        </w:rPr>
        <w:fldChar w:fldCharType="begin"/>
      </w:r>
      <w:r>
        <w:rPr>
          <w:highlight w:val="white"/>
        </w:rPr>
        <w:instrText xml:space="preserve"> REF _Ref223612507 \r \h  \* MERGEFORMAT </w:instrText>
      </w:r>
      <w:r>
        <w:rPr>
          <w:highlight w:val="white"/>
        </w:rPr>
      </w:r>
      <w:r>
        <w:rPr>
          <w:highlight w:val="white"/>
        </w:rPr>
        <w:fldChar w:fldCharType="separate"/>
      </w:r>
      <w:r>
        <w:rPr>
          <w:highlight w:val="white"/>
        </w:rPr>
        <w:t>6</w:t>
      </w:r>
      <w:r>
        <w:rPr>
          <w:highlight w:val="white"/>
        </w:rPr>
        <w:fldChar w:fldCharType="end"/>
      </w:r>
      <w:r>
        <w:rPr>
          <w:highlight w:val="white"/>
        </w:rPr>
        <w:t xml:space="preserve"> ТЗ) (далее — ПМИ). ПМИ должна содержать определение порядка контроля выполнения всех требований ТЗ и ЧТЗ и соответствующие методики контроля соответствия, при этом ПМИ в качестве приложений должна включать тесты (контрольные примеры).</w:t>
      </w:r>
    </w:p>
    <w:p w14:paraId="5B41FD9C" w14:textId="77777777" w:rsidR="00A9631F" w:rsidRDefault="002D1D57">
      <w:pPr>
        <w:pStyle w:val="a7"/>
      </w:pPr>
      <w:r>
        <w:t xml:space="preserve">Проверка соответствия требованиям к документированию производится в ходе испытаний </w:t>
      </w:r>
      <w:r>
        <w:rPr>
          <w:highlight w:val="white"/>
        </w:rPr>
        <w:t>РСО ПК</w:t>
      </w:r>
      <w:r>
        <w:t>. Требования к объему документации приведены в п. </w:t>
      </w:r>
      <w:r>
        <w:fldChar w:fldCharType="begin"/>
      </w:r>
      <w:r>
        <w:instrText xml:space="preserve"> REF _Ref225421245 \r \h </w:instrText>
      </w:r>
      <w:r>
        <w:fldChar w:fldCharType="separate"/>
      </w:r>
      <w:r>
        <w:t>5.2</w:t>
      </w:r>
      <w:r>
        <w:fldChar w:fldCharType="end"/>
      </w:r>
      <w:r>
        <w:t xml:space="preserve"> ТЗ.</w:t>
      </w:r>
    </w:p>
    <w:p w14:paraId="0DAB2B75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ПМИ должны быть разработаны Подрядчиком и согласованы с Заказчиком до начала проведения соответствующих испытаний.</w:t>
      </w:r>
    </w:p>
    <w:p w14:paraId="7AAEDC8D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Предварительные и приемочные испытания проводятся приемочной комиссией, формируемой Заказчиком на основании распорядительного документа, который должен определять состав комиссии по проведению испытаний (предварительных и приемочных), порядок ее работы.</w:t>
      </w:r>
    </w:p>
    <w:p w14:paraId="214FFE24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Результаты проверок в ходе проведения испытаний в соответствии с ПМИ должны быть зафиксированы в соответствующих протоколах испытаний. Как замечания к реализации оформляются исключительно выявленные отклонения от ТЗ и ЧТЗ. Прочие замечания могут документироваться как рекомендации. Наличие рекомендаций не влияет на процесс передачи РСО ПК в эксплуатацию.</w:t>
      </w:r>
    </w:p>
    <w:p w14:paraId="14D57ABB" w14:textId="77777777" w:rsidR="00A9631F" w:rsidRDefault="002D1D57">
      <w:pPr>
        <w:pStyle w:val="a7"/>
        <w:rPr>
          <w:szCs w:val="26"/>
        </w:rPr>
      </w:pPr>
      <w:bookmarkStart w:id="189" w:name="_Toc224738733"/>
      <w:r>
        <w:rPr>
          <w:szCs w:val="26"/>
        </w:rPr>
        <w:t xml:space="preserve">Условием для передачи </w:t>
      </w:r>
      <w:r>
        <w:rPr>
          <w:highlight w:val="white"/>
        </w:rPr>
        <w:t>РСО ПК</w:t>
      </w:r>
      <w:r>
        <w:rPr>
          <w:szCs w:val="26"/>
        </w:rPr>
        <w:t xml:space="preserve"> в опытную эксплуатацию является устранение всех замечаний с высоким и средним уровнем критичности. Распределение замечаний по уровням критичности приведено в таблице ниже (</w:t>
      </w:r>
      <w:r>
        <w:rPr>
          <w:szCs w:val="26"/>
        </w:rPr>
        <w:fldChar w:fldCharType="begin"/>
      </w:r>
      <w:r>
        <w:rPr>
          <w:szCs w:val="26"/>
        </w:rPr>
        <w:instrText xml:space="preserve"> REF _Ref223602937 \h </w:instrText>
      </w:r>
      <w:r>
        <w:rPr>
          <w:szCs w:val="26"/>
        </w:rPr>
      </w:r>
      <w:r>
        <w:rPr>
          <w:szCs w:val="26"/>
        </w:rPr>
        <w:fldChar w:fldCharType="separate"/>
      </w:r>
      <w:r>
        <w:t>Таблица 13</w:t>
      </w:r>
      <w:r>
        <w:rPr>
          <w:szCs w:val="26"/>
        </w:rPr>
        <w:fldChar w:fldCharType="end"/>
      </w:r>
      <w:r>
        <w:rPr>
          <w:szCs w:val="26"/>
        </w:rPr>
        <w:t>).</w:t>
      </w:r>
    </w:p>
    <w:p w14:paraId="5CD20EA1" w14:textId="77777777" w:rsidR="00A9631F" w:rsidRDefault="002D1D57">
      <w:pPr>
        <w:pStyle w:val="afff8"/>
      </w:pPr>
      <w:bookmarkStart w:id="190" w:name="_Ref223602937"/>
      <w:r>
        <w:t xml:space="preserve">Таблица </w:t>
      </w:r>
      <w:r>
        <w:fldChar w:fldCharType="begin"/>
      </w:r>
      <w:r>
        <w:instrText xml:space="preserve">SEQ Таблица \* ARABIC </w:instrText>
      </w:r>
      <w:r>
        <w:fldChar w:fldCharType="separate"/>
      </w:r>
      <w:r>
        <w:t>13</w:t>
      </w:r>
      <w:r>
        <w:fldChar w:fldCharType="end"/>
      </w:r>
      <w:bookmarkEnd w:id="190"/>
      <w:r>
        <w:t xml:space="preserve"> — Распределение замечаний по уровням критичности</w:t>
      </w:r>
    </w:p>
    <w:tbl>
      <w:tblPr>
        <w:tblW w:w="5000" w:type="pct"/>
        <w:tblInd w:w="-5" w:type="dxa"/>
        <w:tblLayout w:type="fixed"/>
        <w:tblLook w:val="01E0" w:firstRow="1" w:lastRow="1" w:firstColumn="1" w:lastColumn="1" w:noHBand="0" w:noVBand="0"/>
      </w:tblPr>
      <w:tblGrid>
        <w:gridCol w:w="568"/>
        <w:gridCol w:w="1561"/>
        <w:gridCol w:w="7215"/>
      </w:tblGrid>
      <w:tr w:rsidR="00A9631F" w14:paraId="2174AA67" w14:textId="77777777">
        <w:trPr>
          <w:cantSplit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882742" w14:textId="77777777" w:rsidR="00A9631F" w:rsidRDefault="002D1D57">
            <w:pPr>
              <w:pStyle w:val="afffb"/>
            </w:pPr>
            <w:r>
              <w:t>№</w:t>
            </w:r>
          </w:p>
          <w:p w14:paraId="5F56D09D" w14:textId="77777777" w:rsidR="00A9631F" w:rsidRDefault="002D1D57">
            <w:pPr>
              <w:pStyle w:val="afffb"/>
            </w:pPr>
            <w:r>
              <w:t>п/п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8DF560" w14:textId="77777777" w:rsidR="00A9631F" w:rsidRDefault="002D1D57">
            <w:pPr>
              <w:pStyle w:val="afffb"/>
            </w:pPr>
            <w:r>
              <w:t>Уровень критичности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0B16C1" w14:textId="77777777" w:rsidR="00A9631F" w:rsidRDefault="002D1D57">
            <w:pPr>
              <w:pStyle w:val="afffb"/>
            </w:pPr>
            <w:r>
              <w:t>Описание</w:t>
            </w:r>
          </w:p>
        </w:tc>
      </w:tr>
      <w:tr w:rsidR="00A9631F" w14:paraId="4B24CE7D" w14:textId="77777777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056B" w14:textId="77777777" w:rsidR="00A9631F" w:rsidRDefault="002D1D57">
            <w:pPr>
              <w:pStyle w:val="afff9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8A3C" w14:textId="77777777" w:rsidR="00A9631F" w:rsidRDefault="002D1D57">
            <w:pPr>
              <w:pStyle w:val="afff9"/>
            </w:pPr>
            <w:r>
              <w:t>Высокий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165F" w14:textId="77777777" w:rsidR="00A9631F" w:rsidRDefault="002D1D57">
            <w:pPr>
              <w:pStyle w:val="affff"/>
              <w:numPr>
                <w:ilvl w:val="0"/>
                <w:numId w:val="5"/>
              </w:numPr>
              <w:ind w:left="170" w:hanging="170"/>
            </w:pPr>
            <w:r>
              <w:t>полная недоступность СПО;</w:t>
            </w:r>
          </w:p>
          <w:p w14:paraId="0EF91255" w14:textId="77777777" w:rsidR="00A9631F" w:rsidRDefault="002D1D57">
            <w:pPr>
              <w:pStyle w:val="affff"/>
              <w:numPr>
                <w:ilvl w:val="0"/>
                <w:numId w:val="5"/>
              </w:numPr>
              <w:ind w:left="170" w:hanging="170"/>
            </w:pPr>
            <w:r>
              <w:lastRenderedPageBreak/>
              <w:t>ошибки/сбои, которые приводят к полной неработоспособности всех функций СПО;</w:t>
            </w:r>
          </w:p>
          <w:p w14:paraId="0440F5DD" w14:textId="77777777" w:rsidR="00A9631F" w:rsidRDefault="002D1D57">
            <w:pPr>
              <w:pStyle w:val="affff"/>
              <w:numPr>
                <w:ilvl w:val="0"/>
                <w:numId w:val="5"/>
              </w:numPr>
              <w:ind w:left="170" w:hanging="170"/>
            </w:pPr>
            <w:r>
              <w:t xml:space="preserve">невозможность информационного обмена с СПО для </w:t>
            </w:r>
            <w:r>
              <w:rPr>
                <w:lang w:bidi="en-US"/>
              </w:rPr>
              <w:t>ИС</w:t>
            </w:r>
            <w:r>
              <w:t xml:space="preserve"> более 15 минут</w:t>
            </w:r>
          </w:p>
        </w:tc>
      </w:tr>
      <w:tr w:rsidR="00A9631F" w14:paraId="1DFF61DE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7BE2" w14:textId="77777777" w:rsidR="00A9631F" w:rsidRDefault="002D1D57">
            <w:pPr>
              <w:pStyle w:val="afff9"/>
              <w:jc w:val="center"/>
            </w:pPr>
            <w: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6B37" w14:textId="77777777" w:rsidR="00A9631F" w:rsidRDefault="002D1D57">
            <w:pPr>
              <w:pStyle w:val="afff9"/>
            </w:pPr>
            <w:r>
              <w:t>Средний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D5DA" w14:textId="77777777" w:rsidR="00A9631F" w:rsidRDefault="002D1D57">
            <w:pPr>
              <w:pStyle w:val="affff"/>
              <w:numPr>
                <w:ilvl w:val="0"/>
                <w:numId w:val="5"/>
              </w:numPr>
              <w:ind w:left="170" w:hanging="170"/>
            </w:pPr>
            <w:r>
              <w:t>ошибки/сбои, которые приводят к частичному нарушению работоспособности или недоступности функций СПО;</w:t>
            </w:r>
          </w:p>
          <w:p w14:paraId="5240E0DD" w14:textId="77777777" w:rsidR="00A9631F" w:rsidRDefault="002D1D57">
            <w:pPr>
              <w:pStyle w:val="affff"/>
              <w:numPr>
                <w:ilvl w:val="0"/>
                <w:numId w:val="5"/>
              </w:numPr>
              <w:ind w:left="170" w:hanging="170"/>
            </w:pPr>
            <w:r>
              <w:t>снижение быстродействия СПО (время отклика СПО на операции превышает 5 минут).</w:t>
            </w:r>
          </w:p>
        </w:tc>
      </w:tr>
      <w:tr w:rsidR="00A9631F" w14:paraId="7126047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447B" w14:textId="77777777" w:rsidR="00A9631F" w:rsidRDefault="002D1D57">
            <w:pPr>
              <w:pStyle w:val="afff9"/>
              <w:jc w:val="center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23C9" w14:textId="77777777" w:rsidR="00A9631F" w:rsidRDefault="002D1D57">
            <w:pPr>
              <w:pStyle w:val="afff9"/>
            </w:pPr>
            <w:r>
              <w:t>Низкий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AE96" w14:textId="77777777" w:rsidR="00A9631F" w:rsidRDefault="002D1D57">
            <w:pPr>
              <w:pStyle w:val="affff"/>
              <w:numPr>
                <w:ilvl w:val="0"/>
                <w:numId w:val="5"/>
              </w:numPr>
              <w:ind w:left="170" w:hanging="170"/>
            </w:pPr>
            <w:r>
              <w:t xml:space="preserve">отклонение в работе СПО, не влияющее на корректную работу функций </w:t>
            </w:r>
            <w:r>
              <w:rPr>
                <w:highlight w:val="white"/>
              </w:rPr>
              <w:t>РСО ПК</w:t>
            </w:r>
            <w:r>
              <w:t>;</w:t>
            </w:r>
          </w:p>
          <w:p w14:paraId="4BED7ECB" w14:textId="77777777" w:rsidR="00A9631F" w:rsidRDefault="002D1D57">
            <w:pPr>
              <w:pStyle w:val="affff"/>
              <w:numPr>
                <w:ilvl w:val="0"/>
                <w:numId w:val="5"/>
              </w:numPr>
              <w:ind w:left="170" w:hanging="170"/>
            </w:pPr>
            <w:r>
              <w:t>другие сбои и ошибки, затрагивающие основные функции СПО</w:t>
            </w:r>
          </w:p>
        </w:tc>
      </w:tr>
    </w:tbl>
    <w:p w14:paraId="5A863773" w14:textId="77777777" w:rsidR="00A9631F" w:rsidRDefault="002D1D57">
      <w:pPr>
        <w:pStyle w:val="62"/>
      </w:pPr>
      <w:r>
        <w:t xml:space="preserve">В случае отклонения </w:t>
      </w:r>
      <w:r>
        <w:rPr>
          <w:highlight w:val="white"/>
        </w:rPr>
        <w:t>РСО ПК</w:t>
      </w:r>
      <w:r>
        <w:t xml:space="preserve"> от требований, предъявляемых на испытаниях, по решению приемочной комиссии сроки проведения испытаний могут быть перенесены/расширены Заказчиком до устранения выявленных замечаний в рамках срока выполнения работ по этапу.</w:t>
      </w:r>
    </w:p>
    <w:p w14:paraId="6A0A181B" w14:textId="77777777" w:rsidR="00A9631F" w:rsidRDefault="002D1D57">
      <w:pPr>
        <w:pStyle w:val="20"/>
      </w:pPr>
      <w:bookmarkStart w:id="191" w:name="_Toc228398660"/>
      <w:r>
        <w:t>Порядок выполнения доработок и устранение допущенных Подрядчиком ошибок, которые выявлены в процессе испытаний и в период гарантийного обслуживания</w:t>
      </w:r>
      <w:bookmarkEnd w:id="189"/>
      <w:bookmarkEnd w:id="191"/>
    </w:p>
    <w:p w14:paraId="204BC224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Замечания и ошибки в реализации РСО ПК, выявленные в ходе проведения испытаний, должны быть устранены Подрядчиком в рамках выполнения работ. Порядок устранения замечаний и реализации рекомендаций комиссии должен быть определен в следующих документах:</w:t>
      </w:r>
    </w:p>
    <w:p w14:paraId="15639BFF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Программа и методика предварительных испытаний;</w:t>
      </w:r>
    </w:p>
    <w:p w14:paraId="296452F7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Программа и методика опытной эксплуатации;</w:t>
      </w:r>
    </w:p>
    <w:p w14:paraId="08CF9298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Программа и методика приемочных испытаний.</w:t>
      </w:r>
    </w:p>
    <w:p w14:paraId="1E3781ED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Сроки устранения замечаний и рекомендаций, данных приемочной комиссией в ходе испытаний, определяются в документах, содержащих итоги проведения испытаний.</w:t>
      </w:r>
    </w:p>
    <w:p w14:paraId="5280171F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Ошибки в реализации РСО ПК, выявленные в период гарантийного обслуживания, устраняются Подрядчиком в рамках очередного обновления РСО ПК или в рамках внеочередного экстренного обновления в случае, если обнаруженные ошибки препятствуют или ограничивают эксплуатацию РСО ПК в штатном режиме. </w:t>
      </w:r>
    </w:p>
    <w:p w14:paraId="1703D8AE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Обновление РСО ПК осуществляется в соответствии с разработанными документами «Регламент гарантийного обслуживания» и «Регламент эксплуатации системы».</w:t>
      </w:r>
    </w:p>
    <w:p w14:paraId="099C4B94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Подрядчиком должны быть внесены соответствующие актуализирующие исправления в техническую и эксплуатационную документацию, связанные с устранением замечаний к работе РСО ПК, и предъявлены Заказчику на приемочные испытания или до завершения срока гарантийного обслуживания для замечаний опытной эксплуатации или гарантийного обслуживания соответственно.</w:t>
      </w:r>
    </w:p>
    <w:p w14:paraId="4C0C215D" w14:textId="77777777" w:rsidR="00A9631F" w:rsidRDefault="002D1D57">
      <w:pPr>
        <w:pStyle w:val="1"/>
      </w:pPr>
      <w:bookmarkStart w:id="192" w:name="_Toc224738734"/>
      <w:bookmarkStart w:id="193" w:name="_Toc228398661"/>
      <w:r>
        <w:lastRenderedPageBreak/>
        <w:t>Требования к составу и содержанию работ по подготовке объекта автоматизации к вводу Подмодуля в эксплуатацию</w:t>
      </w:r>
      <w:bookmarkEnd w:id="192"/>
      <w:bookmarkEnd w:id="193"/>
    </w:p>
    <w:p w14:paraId="0868DA42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На объекте автоматизации РСО ПК должны быть соблюдены следующие технические условия:</w:t>
      </w:r>
    </w:p>
    <w:p w14:paraId="3989D7EA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введены в эксплуатацию необходимые аппаратные средства;</w:t>
      </w:r>
    </w:p>
    <w:p w14:paraId="782CFFD9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организована связность между программными приложениями на уровне протокола TCP/IP;</w:t>
      </w:r>
    </w:p>
    <w:p w14:paraId="716031D9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установлено ОПО.</w:t>
      </w:r>
    </w:p>
    <w:p w14:paraId="12654227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Необходимые технические условия обеспечивает Заказчик путем привлечения соответствующих подрядчиков. </w:t>
      </w:r>
    </w:p>
    <w:p w14:paraId="51A7906F" w14:textId="77777777" w:rsidR="00A9631F" w:rsidRDefault="002D1D57">
      <w:pPr>
        <w:pStyle w:val="a7"/>
      </w:pPr>
      <w:r>
        <w:t xml:space="preserve">Подготовка персонала </w:t>
      </w:r>
      <w:r>
        <w:rPr>
          <w:highlight w:val="white"/>
        </w:rPr>
        <w:t>РСО ПК</w:t>
      </w:r>
      <w:r>
        <w:t xml:space="preserve"> должна проводиться Подрядчиком в соответствии с согласованным Заказчиком документом «План-программа подготовки персонала (с приложением шаблона Протокола подготовки персонала)» (п. </w:t>
      </w:r>
      <w:r>
        <w:fldChar w:fldCharType="begin"/>
      </w:r>
      <w:r>
        <w:instrText xml:space="preserve"> REF _Ref225421263 \r \h </w:instrText>
      </w:r>
      <w:r>
        <w:fldChar w:fldCharType="separate"/>
      </w:r>
      <w:r>
        <w:t>5.2</w:t>
      </w:r>
      <w:r>
        <w:fldChar w:fldCharType="end"/>
      </w:r>
      <w:r>
        <w:t xml:space="preserve"> ТЗ). Дополнительные мероприятия в рамках подготовки персонала могут быть проведены в период опытной эксплуатации по согласованию с Заказчиком. </w:t>
      </w:r>
    </w:p>
    <w:p w14:paraId="245CC9FE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В состав персонала, проходящего подготовку, должны входить пользователи РСО ПК (обслуживающий персонал — при необходимости), которых затрагивает новая/модернизированная функциональность РСО ПК. Персонал, проходящий подготовку, должен быть обеспечен необходимыми инструкциями и методическими материалами, достаточными для освоения разработанной в рамках ТЗ функциональности РСО ПК.</w:t>
      </w:r>
    </w:p>
    <w:p w14:paraId="16BDDCAF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Подготовка персонала должна проводиться Подрядчиком по документам «Руководство пользователя», «Руководство системного администратора» и «Руководство функционального администратора» (входящим в состав результатов выполнения работ по соответствующему этапу), методическим материалам и инструкциям (обеспечивающим достаточные знания и умения для самостоятельной работы персонала с новыми возможностями РСО ПК), в соответствии с документом «План-программа подготовки персонала (с приложением шаблона Протокола подготовки персонала)».</w:t>
      </w:r>
    </w:p>
    <w:p w14:paraId="0CC7DD06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По завершении подготовки персонала должен быть оформлен документ «Отчет о подготовке персонала» с приложением «Протокол подготовки персонала», шаблон которого должен быть определен документом «План-программа подготовки персонала (с приложением шаблона Протокола подготовки персонала)».</w:t>
      </w:r>
    </w:p>
    <w:p w14:paraId="6A76F28A" w14:textId="77777777" w:rsidR="00A9631F" w:rsidRDefault="002D1D57">
      <w:pPr>
        <w:pStyle w:val="1"/>
      </w:pPr>
      <w:bookmarkStart w:id="194" w:name="_Toc224738735"/>
      <w:bookmarkStart w:id="195" w:name="_Toc228398662"/>
      <w:r>
        <w:lastRenderedPageBreak/>
        <w:t>Сведения о гарантийном обслуживании</w:t>
      </w:r>
      <w:bookmarkEnd w:id="194"/>
      <w:bookmarkEnd w:id="195"/>
    </w:p>
    <w:p w14:paraId="70437D49" w14:textId="44197F6E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Гарантийное обслуживание проводится в срок, определенный </w:t>
      </w:r>
      <w:r w:rsidR="002351A4">
        <w:rPr>
          <w:highlight w:val="white"/>
        </w:rPr>
        <w:t>Договором</w:t>
      </w:r>
      <w:r>
        <w:rPr>
          <w:highlight w:val="white"/>
        </w:rPr>
        <w:t xml:space="preserve">, с момента завершения работ по </w:t>
      </w:r>
      <w:r w:rsidR="002351A4">
        <w:rPr>
          <w:highlight w:val="white"/>
        </w:rPr>
        <w:t xml:space="preserve">Договору </w:t>
      </w:r>
      <w:r>
        <w:rPr>
          <w:highlight w:val="white"/>
        </w:rPr>
        <w:t xml:space="preserve">и подписания документа о приемке работ по последнему этапу выполнения работ по </w:t>
      </w:r>
      <w:r w:rsidR="002351A4">
        <w:rPr>
          <w:highlight w:val="white"/>
        </w:rPr>
        <w:t>Договору</w:t>
      </w:r>
      <w:r>
        <w:rPr>
          <w:highlight w:val="white"/>
        </w:rPr>
        <w:t>.</w:t>
      </w:r>
    </w:p>
    <w:p w14:paraId="682A3B99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Гарантийное обслуживание должно проводиться на основании документа «Регламент гарантийного обслуживания», требования к содержанию, которого приведены в п. </w:t>
      </w:r>
      <w:r>
        <w:rPr>
          <w:highlight w:val="white"/>
        </w:rPr>
        <w:fldChar w:fldCharType="begin"/>
      </w:r>
      <w:r>
        <w:rPr>
          <w:highlight w:val="white"/>
        </w:rPr>
        <w:instrText xml:space="preserve"> REF _Ref187351968 \r \h  \* MERGEFORMAT </w:instrText>
      </w:r>
      <w:r>
        <w:rPr>
          <w:highlight w:val="white"/>
        </w:rPr>
      </w:r>
      <w:r>
        <w:rPr>
          <w:highlight w:val="white"/>
        </w:rPr>
        <w:fldChar w:fldCharType="separate"/>
      </w:r>
      <w:r>
        <w:rPr>
          <w:highlight w:val="white"/>
        </w:rPr>
        <w:t>6.1.2</w:t>
      </w:r>
      <w:r>
        <w:rPr>
          <w:highlight w:val="white"/>
        </w:rPr>
        <w:fldChar w:fldCharType="end"/>
      </w:r>
      <w:r>
        <w:rPr>
          <w:highlight w:val="white"/>
        </w:rPr>
        <w:t xml:space="preserve"> ТЗ.</w:t>
      </w:r>
    </w:p>
    <w:p w14:paraId="373D53F2" w14:textId="213A6C84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Подрядчик должен гарантировать, что модернизированное СПО РСО ПК будет функционировать в соответствии со своим назначением не менее 12 месяцев с даты подписания документа о приемке работ по последнему этапу выполнения работ по </w:t>
      </w:r>
      <w:r w:rsidR="002351A4">
        <w:rPr>
          <w:highlight w:val="white"/>
        </w:rPr>
        <w:t>Договору</w:t>
      </w:r>
      <w:r>
        <w:rPr>
          <w:highlight w:val="white"/>
        </w:rPr>
        <w:t>. При этом возможны незначительные отклонения его технических и потребительских характеристик, а также отдельные ошибки, не создающие препятствий для получения положительных результатов от эксплуатации РСО ПК.</w:t>
      </w:r>
    </w:p>
    <w:p w14:paraId="46CA2BF4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В течение гарантийного обслуживания Подрядчик обязуется в отношении уже выполненных работ выполнять работы по устранению выявляемых технических ошибок (дефектов), информация о которых может поступать от специалистов эксплуатирующей организации в форме обращений, в следующем объеме:</w:t>
      </w:r>
    </w:p>
    <w:p w14:paraId="5504FC97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Организация приема обращений по электронной почте о технических ошибках (дефектах) и нештатных ситуациях в работе РСО ПК.</w:t>
      </w:r>
    </w:p>
    <w:p w14:paraId="3B5B1B9A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Устранение обнаруженных в процессе промышленной эксплуатации дефектов в работе СПО РСО ПК в срок не более 5 (пяти) рабочих дней (в случае необходимости данный срок может быть увеличен по согласованию с Заказчиком при участии Функционального заказчика), если иной срок не предусмотрен документом «Регламент гарантийного обслуживания».</w:t>
      </w:r>
    </w:p>
    <w:p w14:paraId="313EA841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Внесение изменений в техническую и эксплуатационную документацию на РСО ПК на основании выявленных неточностей или обнаруженных недокументированных возможностей СПО РСО ПК в срок не более 14 (четырнадцати) рабочих дней (в случае необходимости данный срок может быть увеличен по согласованию с Заказчиком), если иной срок не предусмотрен документом «Регламент гарантийного обслуживания».</w:t>
      </w:r>
    </w:p>
    <w:p w14:paraId="4BC9A020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Анализ информации о технических ошибках (дефектах) в работе РСО ПК, выработка с ответственным сотрудником объекта автоматизации предложений по срокам и способам их преодоления, в срок не более 5 (пяти) рабочих дней (в случае необходимости данный срок может быть увеличен по согласованию с Заказчиком), если иной срок не предусмотрен документом «Регламент гарантийного обслуживания».</w:t>
      </w:r>
    </w:p>
    <w:p w14:paraId="1110D5A7" w14:textId="77777777" w:rsidR="00A9631F" w:rsidRDefault="002D1D57">
      <w:pPr>
        <w:pStyle w:val="2a"/>
        <w:numPr>
          <w:ilvl w:val="0"/>
          <w:numId w:val="3"/>
        </w:numPr>
        <w:ind w:left="1418"/>
        <w:rPr>
          <w:highlight w:val="white"/>
        </w:rPr>
      </w:pPr>
      <w:r>
        <w:rPr>
          <w:highlight w:val="white"/>
        </w:rPr>
        <w:t>Консультирование представителей Заказчика в срок не более 5 (пяти) рабочих дней об особенностях реализации СПО РСО ПК, возможности и способах внесения предлагаемых изменений в новой версии СПО РСО ПК (в случае необходимости данный срок может быть увеличен по согласованию с Заказчиком), если иной срок не предусмотрен документом «Регламент гарантийного обслуживания».</w:t>
      </w:r>
    </w:p>
    <w:p w14:paraId="4DE11BF8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Гарантия качества не распространяется на случаи повреждения РСО ПК вследствие действий третьих лиц.</w:t>
      </w:r>
    </w:p>
    <w:p w14:paraId="4FFACAB1" w14:textId="77777777" w:rsidR="00A9631F" w:rsidRDefault="002D1D57">
      <w:pPr>
        <w:pStyle w:val="1"/>
      </w:pPr>
      <w:bookmarkStart w:id="196" w:name="_Toc224738736"/>
      <w:bookmarkStart w:id="197" w:name="_Ref223599728"/>
      <w:bookmarkStart w:id="198" w:name="_Ref223599700"/>
      <w:bookmarkStart w:id="199" w:name="_Toc228398663"/>
      <w:r>
        <w:lastRenderedPageBreak/>
        <w:t>Требования к документированию</w:t>
      </w:r>
      <w:bookmarkEnd w:id="196"/>
      <w:bookmarkEnd w:id="197"/>
      <w:bookmarkEnd w:id="198"/>
      <w:bookmarkEnd w:id="199"/>
    </w:p>
    <w:p w14:paraId="633EBAB8" w14:textId="5961B75A" w:rsidR="00A9631F" w:rsidRDefault="002D1D57">
      <w:pPr>
        <w:pStyle w:val="a7"/>
      </w:pPr>
      <w:r>
        <w:t xml:space="preserve">Состав отчетной документации и материалов по </w:t>
      </w:r>
      <w:r w:rsidR="006C3EE9">
        <w:t xml:space="preserve">Договору </w:t>
      </w:r>
      <w:r>
        <w:t>определен в п. </w:t>
      </w:r>
      <w:r>
        <w:fldChar w:fldCharType="begin"/>
      </w:r>
      <w:r>
        <w:instrText xml:space="preserve"> REF _Ref225421278 \r \h </w:instrText>
      </w:r>
      <w:r>
        <w:fldChar w:fldCharType="separate"/>
      </w:r>
      <w:r>
        <w:t>5.2</w:t>
      </w:r>
      <w:r>
        <w:fldChar w:fldCharType="end"/>
      </w:r>
      <w:r>
        <w:t xml:space="preserve"> ТЗ.</w:t>
      </w:r>
    </w:p>
    <w:p w14:paraId="788E1D8D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 xml:space="preserve">Подрядчик должен присваивать документам из перечня документации </w:t>
      </w:r>
      <w:r>
        <w:t>на </w:t>
      </w:r>
      <w:r>
        <w:rPr>
          <w:highlight w:val="white"/>
        </w:rPr>
        <w:t>РСО ПК</w:t>
      </w:r>
      <w:r>
        <w:t xml:space="preserve"> уникальные номера в соответствии с порядком, установленным в Приложении А к ТЗ</w:t>
      </w:r>
      <w:r>
        <w:rPr>
          <w:highlight w:val="white"/>
        </w:rPr>
        <w:t>.</w:t>
      </w:r>
    </w:p>
    <w:p w14:paraId="7F109BF6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Документация на РСО ПК и его части (техническая и рабочая) должна содержать исчерпывающее описание принятых проектных решений в объеме, достаточном для его дальнейшего развития и эксплуатации.</w:t>
      </w:r>
    </w:p>
    <w:p w14:paraId="3B3C2261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Разработанная документация на РСО ПК должна удовлетворять требованиям комплекса стандартов на автоматизированные системы:</w:t>
      </w:r>
    </w:p>
    <w:p w14:paraId="0CFFC061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ГОСТ Р 59853-2021 — термины и определения;</w:t>
      </w:r>
    </w:p>
    <w:p w14:paraId="4A83F43F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ГОСТ 34.201-2020 — наименование и обозначение документов;</w:t>
      </w:r>
    </w:p>
    <w:p w14:paraId="433DF8C4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ГОСТ Р 59793-2021 — определение стадий и этапов работ;</w:t>
      </w:r>
    </w:p>
    <w:p w14:paraId="3B7D55EA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 xml:space="preserve">ГОСТ 34.602-2020 — состав, содержание и правила оформления ЧТЗ. </w:t>
      </w:r>
    </w:p>
    <w:p w14:paraId="5255BC43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ГОСТ Р 59795-2021 — состав, содержание и правила оформления документов;</w:t>
      </w:r>
    </w:p>
    <w:p w14:paraId="3E243067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ГОСТ Р 57100-2025 — содержание документа «Описание архитектуры»;</w:t>
      </w:r>
    </w:p>
    <w:p w14:paraId="0D61C600" w14:textId="77777777" w:rsidR="00A9631F" w:rsidRDefault="002D1D57">
      <w:pPr>
        <w:pStyle w:val="a"/>
        <w:rPr>
          <w:highlight w:val="white"/>
        </w:rPr>
      </w:pPr>
      <w:r>
        <w:rPr>
          <w:highlight w:val="white"/>
        </w:rPr>
        <w:t>ГОСТ Р 59792-2021 — определение видов испытаний.</w:t>
      </w:r>
    </w:p>
    <w:p w14:paraId="7AF594A9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Документы на РСО ПК должны оформляться в соответствии с требованиями ГОСТ Р 2.105-2019 на листах формата А4 по ГОСТ 2.301-68 без рамки, основной надписи и дополнительных граф к ней. Допускается для размещения рисунков и таблиц использование листов формата А3 с подшивкой по короткой стороне листа. Документы объемом более 25 листов должны содержать аннотацию и содержание.</w:t>
      </w:r>
    </w:p>
    <w:p w14:paraId="3A550D1C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Документы должны быть разработаны с учетом следующих требований:</w:t>
      </w:r>
    </w:p>
    <w:p w14:paraId="6BE4AC6F" w14:textId="77777777" w:rsidR="00A9631F" w:rsidRDefault="002D1D57">
      <w:pPr>
        <w:pStyle w:val="2a"/>
        <w:numPr>
          <w:ilvl w:val="0"/>
          <w:numId w:val="3"/>
        </w:numPr>
        <w:rPr>
          <w:highlight w:val="white"/>
        </w:rPr>
      </w:pPr>
      <w:r>
        <w:rPr>
          <w:highlight w:val="white"/>
        </w:rPr>
        <w:t>язык отчетных материалов — русский;</w:t>
      </w:r>
    </w:p>
    <w:p w14:paraId="3EB8002E" w14:textId="77777777" w:rsidR="00A9631F" w:rsidRDefault="002D1D57">
      <w:pPr>
        <w:pStyle w:val="2a"/>
        <w:numPr>
          <w:ilvl w:val="0"/>
          <w:numId w:val="3"/>
        </w:numPr>
        <w:rPr>
          <w:highlight w:val="white"/>
        </w:rPr>
      </w:pPr>
      <w:r>
        <w:rPr>
          <w:highlight w:val="white"/>
        </w:rPr>
        <w:t>отчетная документация передается Заказчику на бумажном носителе в 2 (двух) экземплярах и в электронном виде в 1 (одном) экземпляре (за исключением документа о приемке, формируемом в ЕИС);</w:t>
      </w:r>
    </w:p>
    <w:p w14:paraId="33EBC73E" w14:textId="77777777" w:rsidR="00A9631F" w:rsidRDefault="002D1D57">
      <w:pPr>
        <w:pStyle w:val="2a"/>
        <w:numPr>
          <w:ilvl w:val="0"/>
          <w:numId w:val="3"/>
        </w:numPr>
        <w:rPr>
          <w:highlight w:val="white"/>
        </w:rPr>
      </w:pPr>
      <w:r>
        <w:rPr>
          <w:highlight w:val="white"/>
        </w:rPr>
        <w:t>вспомогательная документация (не указанная в качестве непосредственного результата работ) передается только в электронном виде;</w:t>
      </w:r>
    </w:p>
    <w:p w14:paraId="774769E4" w14:textId="77777777" w:rsidR="00A9631F" w:rsidRDefault="002D1D57">
      <w:pPr>
        <w:pStyle w:val="2a"/>
        <w:numPr>
          <w:ilvl w:val="0"/>
          <w:numId w:val="3"/>
        </w:numPr>
        <w:rPr>
          <w:highlight w:val="white"/>
        </w:rPr>
      </w:pPr>
      <w:r>
        <w:rPr>
          <w:highlight w:val="white"/>
        </w:rPr>
        <w:t xml:space="preserve">отчетная документация в электронном виде должна быть представлена через СУРК; </w:t>
      </w:r>
    </w:p>
    <w:p w14:paraId="09B63DE7" w14:textId="77777777" w:rsidR="00A9631F" w:rsidRDefault="002D1D57">
      <w:pPr>
        <w:pStyle w:val="2a"/>
        <w:numPr>
          <w:ilvl w:val="0"/>
          <w:numId w:val="3"/>
        </w:numPr>
        <w:rPr>
          <w:highlight w:val="white"/>
        </w:rPr>
      </w:pPr>
      <w:r>
        <w:rPr>
          <w:highlight w:val="white"/>
        </w:rPr>
        <w:t>форматы представления информации в электронном виде:</w:t>
      </w:r>
    </w:p>
    <w:p w14:paraId="2F7173F4" w14:textId="77777777" w:rsidR="00A9631F" w:rsidRDefault="002D1D57">
      <w:pPr>
        <w:pStyle w:val="2a"/>
        <w:numPr>
          <w:ilvl w:val="0"/>
          <w:numId w:val="3"/>
        </w:numPr>
        <w:rPr>
          <w:highlight w:val="white"/>
        </w:rPr>
      </w:pPr>
      <w:r>
        <w:rPr>
          <w:highlight w:val="white"/>
        </w:rPr>
        <w:t xml:space="preserve">текстовые документы — форматы, позволяющие осуществить их просмотр средствами </w:t>
      </w:r>
      <w:proofErr w:type="spellStart"/>
      <w:r>
        <w:rPr>
          <w:highlight w:val="white"/>
        </w:rPr>
        <w:t>OpenOffice</w:t>
      </w:r>
      <w:proofErr w:type="spellEnd"/>
      <w:r>
        <w:rPr>
          <w:highlight w:val="white"/>
        </w:rPr>
        <w:t>;</w:t>
      </w:r>
    </w:p>
    <w:p w14:paraId="2E7A117D" w14:textId="77777777" w:rsidR="00A9631F" w:rsidRDefault="002D1D57">
      <w:pPr>
        <w:pStyle w:val="2a"/>
        <w:numPr>
          <w:ilvl w:val="0"/>
          <w:numId w:val="3"/>
        </w:numPr>
        <w:rPr>
          <w:highlight w:val="white"/>
        </w:rPr>
      </w:pPr>
      <w:r>
        <w:rPr>
          <w:highlight w:val="white"/>
        </w:rPr>
        <w:t>схемы, рисунки и другие графические материалы — VSD (либо PDF в цвете);</w:t>
      </w:r>
    </w:p>
    <w:p w14:paraId="1BFDA495" w14:textId="77777777" w:rsidR="00A9631F" w:rsidRDefault="002D1D57">
      <w:pPr>
        <w:pStyle w:val="2a"/>
        <w:numPr>
          <w:ilvl w:val="0"/>
          <w:numId w:val="3"/>
        </w:numPr>
        <w:rPr>
          <w:highlight w:val="white"/>
        </w:rPr>
      </w:pPr>
      <w:r>
        <w:rPr>
          <w:highlight w:val="white"/>
        </w:rPr>
        <w:t>все материалы передаются с сопроводительными документами Подрядчика.</w:t>
      </w:r>
    </w:p>
    <w:p w14:paraId="6C9F9622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По согласованию с Заказчиком отчетная документация может передаваться только в электронном виде через СУРК, в этом случае в сопроводительном документе Подрядчика должна быть указана ссылка на соответствующий каталог.</w:t>
      </w:r>
    </w:p>
    <w:p w14:paraId="414F846C" w14:textId="77777777" w:rsidR="00A9631F" w:rsidRDefault="002D1D57">
      <w:pPr>
        <w:pStyle w:val="a7"/>
        <w:rPr>
          <w:highlight w:val="white"/>
        </w:rPr>
      </w:pPr>
      <w:r>
        <w:rPr>
          <w:highlight w:val="white"/>
        </w:rPr>
        <w:t>Если в состав документации включаются материалы, требующие больших форматов (схемы, чертежи, фотоматериалы и пр.), то по согласованию с Заказчиком при участии Функционального заказчика допускается выполнение приложений к таким документам только на машинных носителях в форматах PDF, TIFF, JPEG и др. При этом основная часть документа выпускается в соответствии с требованиями, определенными выше.</w:t>
      </w:r>
      <w:bookmarkStart w:id="200" w:name="_206ipza"/>
      <w:bookmarkEnd w:id="200"/>
    </w:p>
    <w:p w14:paraId="2297F6A2" w14:textId="77777777" w:rsidR="00A9631F" w:rsidRDefault="002D1D57">
      <w:pPr>
        <w:pStyle w:val="affff2"/>
        <w:rPr>
          <w:highlight w:val="white"/>
        </w:rPr>
      </w:pPr>
      <w:bookmarkStart w:id="201" w:name="_Toc224738737"/>
      <w:bookmarkStart w:id="202" w:name="_Toc228398664"/>
      <w:r>
        <w:rPr>
          <w:highlight w:val="white"/>
        </w:rPr>
        <w:lastRenderedPageBreak/>
        <w:t>Приложение А</w:t>
      </w:r>
      <w:r>
        <w:rPr>
          <w:highlight w:val="white"/>
        </w:rPr>
        <w:br/>
        <w:t>(справочное)</w:t>
      </w:r>
      <w:r>
        <w:rPr>
          <w:highlight w:val="white"/>
        </w:rPr>
        <w:br/>
        <w:t>Правила присвоения номеров отчетной документации</w:t>
      </w:r>
      <w:bookmarkEnd w:id="201"/>
      <w:bookmarkEnd w:id="202"/>
    </w:p>
    <w:p w14:paraId="3ADD5EB2" w14:textId="77777777" w:rsidR="00A9631F" w:rsidRDefault="002D1D57">
      <w:pPr>
        <w:pStyle w:val="affff0"/>
        <w:rPr>
          <w:highlight w:val="white"/>
        </w:rPr>
      </w:pPr>
      <w:r>
        <w:rPr>
          <w:highlight w:val="white"/>
        </w:rPr>
        <w:t>Нумерация документам должна присваиваться в следующем формате:</w:t>
      </w:r>
    </w:p>
    <w:p w14:paraId="5986B532" w14:textId="77777777" w:rsidR="00A9631F" w:rsidRDefault="002D1D57">
      <w:pPr>
        <w:pStyle w:val="affff0"/>
        <w:rPr>
          <w:highlight w:val="white"/>
        </w:rPr>
      </w:pPr>
      <w:r>
        <w:rPr>
          <w:highlight w:val="white"/>
        </w:rPr>
        <w:t xml:space="preserve">РИСОГД </w:t>
      </w:r>
      <w:proofErr w:type="spellStart"/>
      <w:r>
        <w:rPr>
          <w:highlight w:val="white"/>
        </w:rPr>
        <w:t>ПК.НомерГосКонтракта.Этап.КодДокумента.Версия</w:t>
      </w:r>
      <w:proofErr w:type="spellEnd"/>
      <w:r>
        <w:rPr>
          <w:highlight w:val="white"/>
        </w:rPr>
        <w:t>-Том.</w:t>
      </w:r>
    </w:p>
    <w:p w14:paraId="1FE21389" w14:textId="77777777" w:rsidR="00A9631F" w:rsidRDefault="002D1D57">
      <w:pPr>
        <w:pStyle w:val="affff0"/>
        <w:rPr>
          <w:highlight w:val="white"/>
        </w:rPr>
      </w:pPr>
      <w:r>
        <w:rPr>
          <w:highlight w:val="white"/>
        </w:rPr>
        <w:t>Пример:</w:t>
      </w:r>
    </w:p>
    <w:p w14:paraId="3F14367A" w14:textId="77777777" w:rsidR="00A9631F" w:rsidRDefault="002D1D57">
      <w:pPr>
        <w:pStyle w:val="affff0"/>
        <w:rPr>
          <w:highlight w:val="white"/>
        </w:rPr>
      </w:pPr>
      <w:r>
        <w:rPr>
          <w:highlight w:val="white"/>
        </w:rPr>
        <w:t>РИСОГД_ПК.11/ОК-2023.</w:t>
      </w:r>
      <w:proofErr w:type="gramStart"/>
      <w:r>
        <w:rPr>
          <w:highlight w:val="white"/>
        </w:rPr>
        <w:t>2.П</w:t>
      </w:r>
      <w:proofErr w:type="gramEnd"/>
      <w:r>
        <w:rPr>
          <w:highlight w:val="white"/>
        </w:rPr>
        <w:t>2.1</w:t>
      </w:r>
    </w:p>
    <w:p w14:paraId="057AB9A5" w14:textId="77777777" w:rsidR="00A9631F" w:rsidRDefault="002D1D57">
      <w:pPr>
        <w:pStyle w:val="affff0"/>
        <w:rPr>
          <w:highlight w:val="white"/>
        </w:rPr>
      </w:pPr>
      <w:r>
        <w:rPr>
          <w:highlight w:val="white"/>
        </w:rPr>
        <w:t>где,</w:t>
      </w:r>
    </w:p>
    <w:p w14:paraId="5030A1D1" w14:textId="77777777" w:rsidR="00A9631F" w:rsidRDefault="002D1D57">
      <w:pPr>
        <w:pStyle w:val="affff3"/>
        <w:numPr>
          <w:ilvl w:val="0"/>
          <w:numId w:val="3"/>
        </w:numPr>
        <w:rPr>
          <w:highlight w:val="white"/>
        </w:rPr>
      </w:pPr>
      <w:r>
        <w:rPr>
          <w:highlight w:val="white"/>
        </w:rPr>
        <w:t>РИСОГД_ПК — код системы;</w:t>
      </w:r>
    </w:p>
    <w:p w14:paraId="74BCB593" w14:textId="77777777" w:rsidR="00A9631F" w:rsidRDefault="002D1D57">
      <w:pPr>
        <w:pStyle w:val="affff3"/>
        <w:numPr>
          <w:ilvl w:val="0"/>
          <w:numId w:val="3"/>
        </w:numPr>
        <w:rPr>
          <w:highlight w:val="white"/>
        </w:rPr>
      </w:pPr>
      <w:r>
        <w:rPr>
          <w:highlight w:val="white"/>
        </w:rPr>
        <w:t>11/ОК-2023 — номер ГК;</w:t>
      </w:r>
    </w:p>
    <w:p w14:paraId="068EC2C4" w14:textId="77777777" w:rsidR="00A9631F" w:rsidRDefault="002D1D57">
      <w:pPr>
        <w:pStyle w:val="affff3"/>
        <w:numPr>
          <w:ilvl w:val="0"/>
          <w:numId w:val="3"/>
        </w:numPr>
        <w:rPr>
          <w:highlight w:val="white"/>
        </w:rPr>
      </w:pPr>
      <w:r>
        <w:rPr>
          <w:highlight w:val="white"/>
        </w:rPr>
        <w:t>2 — номер этапа;</w:t>
      </w:r>
    </w:p>
    <w:p w14:paraId="2DD27E25" w14:textId="77777777" w:rsidR="00A9631F" w:rsidRDefault="002D1D57">
      <w:pPr>
        <w:pStyle w:val="affff3"/>
        <w:numPr>
          <w:ilvl w:val="0"/>
          <w:numId w:val="3"/>
        </w:numPr>
        <w:rPr>
          <w:highlight w:val="white"/>
        </w:rPr>
      </w:pPr>
      <w:r>
        <w:rPr>
          <w:highlight w:val="white"/>
        </w:rPr>
        <w:t>П2 — код документа «Пояснительная записка к техническому проекту»;</w:t>
      </w:r>
    </w:p>
    <w:p w14:paraId="7F3E19F8" w14:textId="77777777" w:rsidR="00A9631F" w:rsidRDefault="002D1D57">
      <w:pPr>
        <w:pStyle w:val="affff3"/>
        <w:numPr>
          <w:ilvl w:val="0"/>
          <w:numId w:val="3"/>
        </w:numPr>
        <w:rPr>
          <w:highlight w:val="white"/>
        </w:rPr>
      </w:pPr>
      <w:r>
        <w:rPr>
          <w:highlight w:val="white"/>
        </w:rPr>
        <w:t xml:space="preserve">1 — версия </w:t>
      </w:r>
      <w:bookmarkStart w:id="203" w:name="_Hlk162085292"/>
      <w:r>
        <w:rPr>
          <w:highlight w:val="white"/>
        </w:rPr>
        <w:t>(для эксплуатационной и регламентирующей документации, за исключением документа «Регламент гарантийного обслуживания» версия для документов является сквозной, т.е. при изменении номера контракта номер версии будет увеличиваться по нарастающей).</w:t>
      </w:r>
      <w:bookmarkEnd w:id="203"/>
    </w:p>
    <w:p w14:paraId="0C7738B5" w14:textId="77777777" w:rsidR="00A9631F" w:rsidRDefault="002D1D57">
      <w:pPr>
        <w:pStyle w:val="affff0"/>
        <w:rPr>
          <w:highlight w:val="white"/>
        </w:rPr>
      </w:pPr>
      <w:bookmarkStart w:id="204" w:name="_Hlk162085310"/>
      <w:r>
        <w:rPr>
          <w:highlight w:val="white"/>
        </w:rPr>
        <w:t>Код документа присваивается в соответствии с таблицей ниже (</w:t>
      </w:r>
      <w:r>
        <w:fldChar w:fldCharType="begin"/>
      </w:r>
      <w:r>
        <w:rPr>
          <w:highlight w:val="white"/>
        </w:rPr>
        <w:instrText xml:space="preserve"> REF _Ref223603261 \h  \* MERGEFORMAT </w:instrText>
      </w:r>
      <w:r>
        <w:fldChar w:fldCharType="separate"/>
      </w:r>
      <w:r>
        <w:rPr>
          <w:highlight w:val="white"/>
        </w:rPr>
        <w:t>Таблица А.1</w:t>
      </w:r>
      <w:r>
        <w:fldChar w:fldCharType="end"/>
      </w:r>
      <w:r>
        <w:rPr>
          <w:highlight w:val="white"/>
        </w:rPr>
        <w:t>) в зависимости от типа документа.</w:t>
      </w:r>
    </w:p>
    <w:p w14:paraId="54C723BC" w14:textId="77777777" w:rsidR="00A9631F" w:rsidRDefault="002D1D57">
      <w:pPr>
        <w:pStyle w:val="affff4"/>
        <w:rPr>
          <w:highlight w:val="white"/>
        </w:rPr>
      </w:pPr>
      <w:bookmarkStart w:id="205" w:name="_Ref223603261"/>
      <w:bookmarkEnd w:id="204"/>
      <w:r>
        <w:rPr>
          <w:highlight w:val="white"/>
        </w:rPr>
        <w:t>Таблица А.</w:t>
      </w:r>
      <w:r>
        <w:fldChar w:fldCharType="begin"/>
      </w:r>
      <w:r>
        <w:rPr>
          <w:highlight w:val="white"/>
        </w:rPr>
        <w:instrText xml:space="preserve">SEQ Таблица_А. \* ARABIC </w:instrText>
      </w:r>
      <w:r>
        <w:fldChar w:fldCharType="separate"/>
      </w:r>
      <w:r>
        <w:rPr>
          <w:highlight w:val="white"/>
        </w:rPr>
        <w:t>1</w:t>
      </w:r>
      <w:r>
        <w:fldChar w:fldCharType="end"/>
      </w:r>
      <w:bookmarkEnd w:id="205"/>
      <w:r>
        <w:rPr>
          <w:highlight w:val="white"/>
        </w:rPr>
        <w:t xml:space="preserve"> — Перечень и коды документов</w:t>
      </w:r>
      <w:r>
        <w:rPr>
          <w:highlight w:val="white"/>
          <w:vertAlign w:val="superscript"/>
        </w:rPr>
        <w:footnoteReference w:id="4"/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483"/>
        <w:gridCol w:w="2856"/>
      </w:tblGrid>
      <w:tr w:rsidR="00A9631F" w14:paraId="6F6215D6" w14:textId="77777777">
        <w:trPr>
          <w:trHeight w:val="20"/>
          <w:tblHeader/>
        </w:trPr>
        <w:tc>
          <w:tcPr>
            <w:tcW w:w="34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3B022" w14:textId="77777777" w:rsidR="00A9631F" w:rsidRDefault="002D1D57">
            <w:pPr>
              <w:pStyle w:val="affff5"/>
              <w:rPr>
                <w:highlight w:val="white"/>
              </w:rPr>
            </w:pPr>
            <w:r>
              <w:rPr>
                <w:highlight w:val="white"/>
              </w:rPr>
              <w:t>Тип документа</w:t>
            </w:r>
          </w:p>
        </w:tc>
        <w:tc>
          <w:tcPr>
            <w:tcW w:w="152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A8D78D" w14:textId="77777777" w:rsidR="00A9631F" w:rsidRDefault="002D1D57">
            <w:pPr>
              <w:pStyle w:val="affff5"/>
              <w:rPr>
                <w:highlight w:val="white"/>
              </w:rPr>
            </w:pPr>
            <w:r>
              <w:rPr>
                <w:highlight w:val="white"/>
              </w:rPr>
              <w:t>Код документа</w:t>
            </w:r>
          </w:p>
        </w:tc>
      </w:tr>
      <w:tr w:rsidR="00A9631F" w14:paraId="09A2192E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EC95E0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Ведомость эскизного проекта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E71D7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ЭП*</w:t>
            </w:r>
          </w:p>
        </w:tc>
      </w:tr>
      <w:tr w:rsidR="00A9631F" w14:paraId="0A06C6B8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AACA58C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Частное техническое задание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7A94D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ТЗ</w:t>
            </w:r>
          </w:p>
        </w:tc>
      </w:tr>
      <w:tr w:rsidR="00A9631F" w14:paraId="3C48E1FC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0228DB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Ведомость передаваемых файлов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63340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ВФ</w:t>
            </w:r>
          </w:p>
        </w:tc>
      </w:tr>
      <w:tr w:rsidR="00A9631F" w14:paraId="4770A03C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312622D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Пояснительная записка к эскизному проекту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D4C31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П1</w:t>
            </w:r>
          </w:p>
        </w:tc>
      </w:tr>
      <w:tr w:rsidR="00A9631F" w14:paraId="3F01FD39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BFECA0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Схема организационной структуры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583E6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СО</w:t>
            </w:r>
          </w:p>
        </w:tc>
      </w:tr>
      <w:tr w:rsidR="00A9631F" w14:paraId="6AE3C5F1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A5C5869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Структурная схема комплекса технических средств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892C7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С1*</w:t>
            </w:r>
          </w:p>
        </w:tc>
      </w:tr>
      <w:tr w:rsidR="00A9631F" w14:paraId="40D954EB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F2D8CBC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Схема функциональной структуры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7CEE93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С2*</w:t>
            </w:r>
          </w:p>
        </w:tc>
      </w:tr>
      <w:tr w:rsidR="00A9631F" w14:paraId="5070A9AD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9B9B34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Перечень заданий на разработку специализированных (новых) технических средств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DFFF2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В9</w:t>
            </w:r>
          </w:p>
        </w:tc>
      </w:tr>
      <w:tr w:rsidR="00A9631F" w14:paraId="723A48EA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2A259F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Схема автоматизации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1FB16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С3*</w:t>
            </w:r>
          </w:p>
        </w:tc>
      </w:tr>
      <w:tr w:rsidR="00A9631F" w14:paraId="7EC35B63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0C359D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Технические задания на разработку специализированных (новых) технических средств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71A493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-</w:t>
            </w:r>
          </w:p>
        </w:tc>
      </w:tr>
      <w:tr w:rsidR="00A9631F" w14:paraId="1BDBBFBB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95E9D1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Ведомость технического проекта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7AC5A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ТП*</w:t>
            </w:r>
          </w:p>
        </w:tc>
      </w:tr>
      <w:tr w:rsidR="00A9631F" w14:paraId="550BBD61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85723E7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Ведомость покупных изделий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92CE3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ВП*</w:t>
            </w:r>
          </w:p>
        </w:tc>
      </w:tr>
      <w:tr w:rsidR="00A9631F" w14:paraId="5F2E80DB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6D25EE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Перечень входных данных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54E051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В1</w:t>
            </w:r>
          </w:p>
        </w:tc>
      </w:tr>
      <w:tr w:rsidR="00A9631F" w14:paraId="7523D205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122E19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Перечень выходных данных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7F3512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В2</w:t>
            </w:r>
          </w:p>
        </w:tc>
      </w:tr>
      <w:tr w:rsidR="00A9631F" w14:paraId="37C27324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A3D0BE4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Перечень заданий на разработку строительных, электротехнических, санитарно-технических и других разделов проекта, связанных с созданием системы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FE1042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В3</w:t>
            </w:r>
          </w:p>
        </w:tc>
      </w:tr>
      <w:tr w:rsidR="00A9631F" w14:paraId="04E8C080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C80AA3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Пояснительная записка к техническому проекту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CF1E5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П2</w:t>
            </w:r>
          </w:p>
        </w:tc>
      </w:tr>
      <w:tr w:rsidR="00A9631F" w14:paraId="41C67AD2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02DADF6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Описание автоматизируемых функций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77B0CD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П3</w:t>
            </w:r>
          </w:p>
        </w:tc>
      </w:tr>
      <w:tr w:rsidR="00A9631F" w14:paraId="12FCF2F7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6295AA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Описание архитектуры системы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4909F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ОА</w:t>
            </w:r>
          </w:p>
        </w:tc>
      </w:tr>
      <w:tr w:rsidR="00A9631F" w14:paraId="44D802D1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01A0FC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Описание постановки задач (комплекса задач)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89A051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П4</w:t>
            </w:r>
          </w:p>
        </w:tc>
      </w:tr>
      <w:tr w:rsidR="00A9631F" w14:paraId="4814565A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DF0D907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Описание информационного обеспечения системы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2B7DD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П5</w:t>
            </w:r>
          </w:p>
        </w:tc>
      </w:tr>
      <w:tr w:rsidR="00A9631F" w14:paraId="296C2D5D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F4195F5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Описание организации информационной базы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2BAFC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П6</w:t>
            </w:r>
          </w:p>
        </w:tc>
      </w:tr>
      <w:tr w:rsidR="00A9631F" w14:paraId="03DC0B10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151E21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Описание систем классификации и кодирования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1AD8E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П7</w:t>
            </w:r>
          </w:p>
        </w:tc>
      </w:tr>
      <w:tr w:rsidR="00A9631F" w14:paraId="2522D4BF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A11C90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Описание массива информации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D1792E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П8</w:t>
            </w:r>
          </w:p>
        </w:tc>
      </w:tr>
      <w:tr w:rsidR="00A9631F" w14:paraId="7A66AF2D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448609A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Описание комплекса технических средств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EDD25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П9</w:t>
            </w:r>
          </w:p>
        </w:tc>
      </w:tr>
      <w:tr w:rsidR="00A9631F" w14:paraId="1F48652F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05B5047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Описание программного обеспечения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23823E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ПА</w:t>
            </w:r>
          </w:p>
        </w:tc>
      </w:tr>
      <w:tr w:rsidR="00A9631F" w14:paraId="4B173DDE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5E7BB0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Описание алгоритма (проектной процедуры)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BBF0F2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ПБ</w:t>
            </w:r>
          </w:p>
        </w:tc>
      </w:tr>
      <w:tr w:rsidR="00A9631F" w14:paraId="69411D62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AD5234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Описание организационной структуры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376596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ПВ</w:t>
            </w:r>
          </w:p>
        </w:tc>
      </w:tr>
      <w:tr w:rsidR="00A9631F" w14:paraId="345C4F5A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211160B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План расположения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74483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С8</w:t>
            </w:r>
          </w:p>
        </w:tc>
      </w:tr>
      <w:tr w:rsidR="00A9631F" w14:paraId="5C208B8F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5D008B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Ведомость оборудования и материалов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EAADF7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-</w:t>
            </w:r>
          </w:p>
        </w:tc>
      </w:tr>
      <w:tr w:rsidR="00A9631F" w14:paraId="1EAD0811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96DAF1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Локальный сметный расчет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A4245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Б2</w:t>
            </w:r>
          </w:p>
        </w:tc>
      </w:tr>
      <w:tr w:rsidR="00A9631F" w14:paraId="78AEA3D8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F1B3416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Проектная оценка надежности системы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A2DE0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Б1</w:t>
            </w:r>
          </w:p>
        </w:tc>
      </w:tr>
      <w:tr w:rsidR="00A9631F" w14:paraId="792A5D29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ED07B85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Шаблон документа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1F91D4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С9</w:t>
            </w:r>
          </w:p>
        </w:tc>
      </w:tr>
      <w:tr w:rsidR="00A9631F" w14:paraId="5F30E15E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944E481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Чертеж формы документа (видеокадра)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FF1763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С9</w:t>
            </w:r>
          </w:p>
        </w:tc>
      </w:tr>
      <w:tr w:rsidR="00A9631F" w14:paraId="7284217E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142BA06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Ведомость держателей подлинников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76115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ДП*</w:t>
            </w:r>
          </w:p>
        </w:tc>
      </w:tr>
      <w:tr w:rsidR="00A9631F" w14:paraId="359D20B1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05C7D2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Ведомость эксплуатационных документов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CFB69B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ЭД*</w:t>
            </w:r>
          </w:p>
        </w:tc>
      </w:tr>
      <w:tr w:rsidR="00A9631F" w14:paraId="4E49E719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FBEB9B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Спецификация оборудования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8A9A2F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В4</w:t>
            </w:r>
          </w:p>
        </w:tc>
      </w:tr>
      <w:tr w:rsidR="00A9631F" w14:paraId="70C6E9F7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43384C0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Ведомость потребности в материалах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864FC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В5</w:t>
            </w:r>
          </w:p>
        </w:tc>
      </w:tr>
      <w:tr w:rsidR="00A9631F" w14:paraId="48BE2655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A0AA171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Описание информационного массива 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03781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В6</w:t>
            </w:r>
          </w:p>
        </w:tc>
      </w:tr>
      <w:tr w:rsidR="00A9631F" w14:paraId="0D6A92FF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D155E2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Описание базы данных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D89220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В7</w:t>
            </w:r>
          </w:p>
        </w:tc>
      </w:tr>
      <w:tr w:rsidR="00A9631F" w14:paraId="402593E0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C95EB0C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Локальная смета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6FDDB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Б3</w:t>
            </w:r>
          </w:p>
        </w:tc>
      </w:tr>
      <w:tr w:rsidR="00A9631F" w14:paraId="73D4A052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CA6BFA1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Методика (технология) автоматизированного проектирования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1279BA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И1</w:t>
            </w:r>
          </w:p>
        </w:tc>
      </w:tr>
      <w:tr w:rsidR="00A9631F" w14:paraId="021C8547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F175C21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Технологическая инструкция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363F04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И2</w:t>
            </w:r>
          </w:p>
        </w:tc>
      </w:tr>
      <w:tr w:rsidR="00A9631F" w14:paraId="186BDCFD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B319BFC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Регламент информационного взаимодействия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39C5F3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И&lt;Число&gt;**</w:t>
            </w:r>
          </w:p>
        </w:tc>
      </w:tr>
      <w:tr w:rsidR="00A9631F" w14:paraId="78CEBAA0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0983FD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Регламент эксплуатации системы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1975F2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-</w:t>
            </w:r>
          </w:p>
        </w:tc>
      </w:tr>
      <w:tr w:rsidR="00A9631F" w14:paraId="3C7DF290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DDA73C1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Регламент гарантийного обслуживания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76EAF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И&lt;Число&gt;**</w:t>
            </w:r>
          </w:p>
        </w:tc>
      </w:tr>
      <w:tr w:rsidR="00A9631F" w14:paraId="4870ACD4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CF40A0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Руководство пользователя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F0A73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И3</w:t>
            </w:r>
          </w:p>
        </w:tc>
      </w:tr>
      <w:tr w:rsidR="00A9631F" w14:paraId="3421247D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5A30CB2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Руководство администратора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ACDAB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И4</w:t>
            </w:r>
          </w:p>
        </w:tc>
      </w:tr>
      <w:tr w:rsidR="00A9631F" w14:paraId="656F4095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81A38D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Руководство функционального администратора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C57C0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И5</w:t>
            </w:r>
          </w:p>
        </w:tc>
      </w:tr>
      <w:tr w:rsidR="00A9631F" w14:paraId="1D6D68D9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0D7A2E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Инструкция по развертыванию системы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51FB0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-</w:t>
            </w:r>
          </w:p>
        </w:tc>
      </w:tr>
      <w:tr w:rsidR="00A9631F" w14:paraId="3185CD8D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95C125F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Инструкция по эксплуатации комплекса технических средств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96934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ИЭ</w:t>
            </w:r>
          </w:p>
        </w:tc>
      </w:tr>
      <w:tr w:rsidR="00A9631F" w14:paraId="04B93E99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2B7602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Схема соединения внешних проводок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B1820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С4*</w:t>
            </w:r>
          </w:p>
        </w:tc>
      </w:tr>
      <w:tr w:rsidR="00A9631F" w14:paraId="0D14F363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A3252F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Схема подключения внешних проводок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65F5A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С5*</w:t>
            </w:r>
          </w:p>
        </w:tc>
      </w:tr>
      <w:tr w:rsidR="00A9631F" w14:paraId="0B4B9962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7C9E1D2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Таблица соединений и подключений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E932B9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С6</w:t>
            </w:r>
          </w:p>
        </w:tc>
      </w:tr>
      <w:tr w:rsidR="00A9631F" w14:paraId="79582C64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E480496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Схема деления системы (структурная)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E4F357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Е1*</w:t>
            </w:r>
          </w:p>
        </w:tc>
      </w:tr>
      <w:tr w:rsidR="00A9631F" w14:paraId="3FC54519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ABE5B9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Чертеж общего вида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8CB8A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ВО*</w:t>
            </w:r>
          </w:p>
        </w:tc>
      </w:tr>
      <w:tr w:rsidR="00A9631F" w14:paraId="0D415166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F8B35E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Чертеж установки технических средств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5C41D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СА</w:t>
            </w:r>
          </w:p>
        </w:tc>
      </w:tr>
      <w:tr w:rsidR="00A9631F" w14:paraId="761782B3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DC66C3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Схема принципиальная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EFCDD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СБ</w:t>
            </w:r>
          </w:p>
        </w:tc>
      </w:tr>
      <w:tr w:rsidR="00A9631F" w14:paraId="2B94BC52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EFDF3C0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Схема структурная комплекса технических средств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D0E26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С1*</w:t>
            </w:r>
          </w:p>
        </w:tc>
      </w:tr>
      <w:tr w:rsidR="00A9631F" w14:paraId="49C23DE6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4095AA7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План восстановления в случае аварии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E7695E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-</w:t>
            </w:r>
          </w:p>
        </w:tc>
      </w:tr>
      <w:tr w:rsidR="00A9631F" w14:paraId="06EDC525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CD790C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План-программа подготовки персонала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988B1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-</w:t>
            </w:r>
          </w:p>
        </w:tc>
      </w:tr>
      <w:tr w:rsidR="00A9631F" w14:paraId="5EEDBC31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AB0E3EC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План расположения оборудования и проводок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24B984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С7</w:t>
            </w:r>
          </w:p>
        </w:tc>
      </w:tr>
      <w:tr w:rsidR="00A9631F" w14:paraId="7B1ECD94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1598954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Описание технологического процесса обработки данных (включая телеобработку)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63A13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ПГ</w:t>
            </w:r>
          </w:p>
        </w:tc>
      </w:tr>
      <w:tr w:rsidR="00A9631F" w14:paraId="5D427B3C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C1AF6F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Общее описание системы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741B28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ПД</w:t>
            </w:r>
          </w:p>
        </w:tc>
      </w:tr>
      <w:tr w:rsidR="00A9631F" w14:paraId="0BF53108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A7EA55B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Отчет о проведении опытной эксплуатации (с приложением журнала опытной эксплуатации)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A77DD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-</w:t>
            </w:r>
          </w:p>
        </w:tc>
      </w:tr>
      <w:tr w:rsidR="00A9631F" w14:paraId="68EF758C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866A7EB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Программа и методика испытаний 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44BC0F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ПМ*</w:t>
            </w:r>
          </w:p>
        </w:tc>
      </w:tr>
      <w:tr w:rsidR="00A9631F" w14:paraId="29AA020C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7D5D7E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Программа опытной эксплуатации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8783F" w14:textId="77777777" w:rsidR="00A9631F" w:rsidRDefault="00A9631F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</w:p>
        </w:tc>
      </w:tr>
      <w:tr w:rsidR="00A9631F" w14:paraId="47CF57E1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A1D5541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Формуляр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CA914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ФО*</w:t>
            </w:r>
          </w:p>
        </w:tc>
      </w:tr>
      <w:tr w:rsidR="00A9631F" w14:paraId="088B4FF5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6B36FD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Паспорт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298976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ПС*</w:t>
            </w:r>
          </w:p>
        </w:tc>
      </w:tr>
      <w:tr w:rsidR="00A9631F" w14:paraId="40BB8E38" w14:textId="77777777">
        <w:trPr>
          <w:trHeight w:val="20"/>
        </w:trPr>
        <w:tc>
          <w:tcPr>
            <w:tcW w:w="3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387268B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Частное техническое задание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E99B5" w14:textId="77777777" w:rsidR="00A9631F" w:rsidRDefault="002D1D57">
            <w:pPr>
              <w:pStyle w:val="affff1"/>
              <w:spacing w:line="256" w:lineRule="auto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ТЗ</w:t>
            </w:r>
          </w:p>
        </w:tc>
      </w:tr>
      <w:tr w:rsidR="00A9631F" w14:paraId="3808338E" w14:textId="77777777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4BCF89" w14:textId="77777777" w:rsidR="00A9631F" w:rsidRDefault="002D1D57">
            <w:pPr>
              <w:pStyle w:val="affff1"/>
              <w:spacing w:line="256" w:lineRule="auto"/>
              <w:rPr>
                <w:highlight w:val="white"/>
              </w:rPr>
            </w:pPr>
            <w:r>
              <w:rPr>
                <w:highlight w:val="white"/>
              </w:rPr>
              <w:t>* Документы, код которых установлен в соответствии с требованиями стандартов Единой системы конструкторской документации (ЕСКД)</w:t>
            </w:r>
          </w:p>
          <w:p w14:paraId="5565A8C3" w14:textId="77777777" w:rsidR="00A9631F" w:rsidRDefault="002D1D57">
            <w:pPr>
              <w:pStyle w:val="affff1"/>
              <w:spacing w:line="256" w:lineRule="auto"/>
              <w:rPr>
                <w:b/>
                <w:bCs/>
                <w:highlight w:val="white"/>
              </w:rPr>
            </w:pPr>
            <w:r>
              <w:rPr>
                <w:highlight w:val="white"/>
              </w:rPr>
              <w:t>** числовая составляющая кода определяется в зависимости от количества регламентирующих документов по согласованию с Заказчиком или последним имеющимся версиям данных документов на Систему</w:t>
            </w:r>
          </w:p>
        </w:tc>
      </w:tr>
    </w:tbl>
    <w:p w14:paraId="2DAEABF3" w14:textId="77777777" w:rsidR="00A9631F" w:rsidRDefault="00A9631F">
      <w:pPr>
        <w:pStyle w:val="affff0"/>
      </w:pPr>
    </w:p>
    <w:sectPr w:rsidR="00A9631F">
      <w:pgSz w:w="11906" w:h="16838"/>
      <w:pgMar w:top="1134" w:right="851" w:bottom="1134" w:left="1701" w:header="567" w:footer="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9BDF2" w14:textId="77777777" w:rsidR="002351A4" w:rsidRDefault="002351A4">
      <w:r>
        <w:separator/>
      </w:r>
    </w:p>
  </w:endnote>
  <w:endnote w:type="continuationSeparator" w:id="0">
    <w:p w14:paraId="7F5FDF83" w14:textId="77777777" w:rsidR="002351A4" w:rsidRDefault="00235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9DD11" w14:textId="77777777" w:rsidR="002351A4" w:rsidRDefault="002351A4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E821B" w14:textId="77777777" w:rsidR="002351A4" w:rsidRDefault="002351A4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A7672" w14:textId="77777777" w:rsidR="002351A4" w:rsidRDefault="002351A4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2E2DE" w14:textId="77777777" w:rsidR="002351A4" w:rsidRDefault="002351A4">
      <w:r>
        <w:separator/>
      </w:r>
    </w:p>
  </w:footnote>
  <w:footnote w:type="continuationSeparator" w:id="0">
    <w:p w14:paraId="5AEAD9E3" w14:textId="77777777" w:rsidR="002351A4" w:rsidRDefault="002351A4">
      <w:r>
        <w:continuationSeparator/>
      </w:r>
    </w:p>
  </w:footnote>
  <w:footnote w:id="1">
    <w:p w14:paraId="15FBE2B0" w14:textId="6DAE2407" w:rsidR="002351A4" w:rsidRPr="00FB5C78" w:rsidRDefault="002351A4" w:rsidP="004C795D">
      <w:pPr>
        <w:pStyle w:val="afff0"/>
      </w:pPr>
      <w:r>
        <w:rPr>
          <w:rStyle w:val="afff3"/>
        </w:rPr>
        <w:footnoteRef/>
      </w:r>
      <w:r>
        <w:t xml:space="preserve"> До исполнения Государственного контракта № 7/ОК-2025 от 26.05.2025 г. — Подсистема подключения (технологического присоединения) к сетям РСО Пермского края.</w:t>
      </w:r>
      <w:r w:rsidRPr="004C795D">
        <w:t xml:space="preserve"> </w:t>
      </w:r>
      <w:r>
        <w:t xml:space="preserve">В рамках исполнения работ по ГК №7/ОК-2025 от 26.05.2025 г. архитектура Системы РИСОГД ПК была модифицирована, подсистема подключения (технологического присоединения) к сетям РСО Пермского края перенесена в </w:t>
      </w:r>
      <w:r w:rsidRPr="00306546">
        <w:t>Подсистем</w:t>
      </w:r>
      <w:r>
        <w:t>у</w:t>
      </w:r>
      <w:r w:rsidRPr="00306546">
        <w:t xml:space="preserve"> информационно-аналитической поддержки осуществления полномочий в области градостроительной деятельности</w:t>
      </w:r>
      <w:r>
        <w:t>» Подмодулем «</w:t>
      </w:r>
      <w:r w:rsidRPr="00F05557">
        <w:t>Услуги по технологическому присоединению (РСО)</w:t>
      </w:r>
      <w:r>
        <w:t xml:space="preserve">». </w:t>
      </w:r>
    </w:p>
    <w:p w14:paraId="37056743" w14:textId="77777777" w:rsidR="002351A4" w:rsidRDefault="002351A4">
      <w:pPr>
        <w:pStyle w:val="afff0"/>
      </w:pPr>
    </w:p>
  </w:footnote>
  <w:footnote w:id="2">
    <w:p w14:paraId="65573507" w14:textId="77777777" w:rsidR="002351A4" w:rsidRDefault="002351A4">
      <w:pPr>
        <w:pStyle w:val="afff0"/>
      </w:pPr>
      <w:r>
        <w:rPr>
          <w:rStyle w:val="afff3"/>
        </w:rPr>
        <w:footnoteRef/>
      </w:r>
      <w:r>
        <w:t xml:space="preserve"> При наличии у Заказчика актуализированных версий данных документов, Заказчик предоставляет Подрядчику актуализированные версии.</w:t>
      </w:r>
    </w:p>
  </w:footnote>
  <w:footnote w:id="3">
    <w:p w14:paraId="5D9A3684" w14:textId="77777777" w:rsidR="002351A4" w:rsidRDefault="002351A4">
      <w:pPr>
        <w:pStyle w:val="afff0"/>
      </w:pPr>
      <w:r>
        <w:rPr>
          <w:rStyle w:val="afff3"/>
        </w:rPr>
        <w:footnoteRef/>
      </w:r>
      <w:r>
        <w:t xml:space="preserve"> Согласно ч. 13 ст. 94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</w:footnote>
  <w:footnote w:id="4">
    <w:p w14:paraId="002A5227" w14:textId="77777777" w:rsidR="002351A4" w:rsidRDefault="002351A4">
      <w:pPr>
        <w:pStyle w:val="afff0"/>
      </w:pPr>
      <w:r>
        <w:rPr>
          <w:vertAlign w:val="superscript"/>
        </w:rPr>
        <w:footnoteRef/>
      </w:r>
      <w:r>
        <w:t xml:space="preserve"> Включая, но не ограничиваясь ГОСТ.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9103D" w14:textId="77777777" w:rsidR="002351A4" w:rsidRDefault="002351A4" w:rsidP="00D859EB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5670"/>
        <w:tab w:val="right" w:pos="9355"/>
      </w:tabs>
      <w:jc w:val="right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06F95" w14:textId="77777777" w:rsidR="002351A4" w:rsidRDefault="002351A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37" w:name="261ztfg"/>
  <w:bookmarkStart w:id="138" w:name="l7a3n9"/>
  <w:bookmarkEnd w:id="137"/>
  <w:bookmarkEnd w:id="138"/>
  <w:p w14:paraId="185364CF" w14:textId="5CE060D7" w:rsidR="002351A4" w:rsidRDefault="002351A4">
    <w:pPr>
      <w:pStyle w:val="aff4"/>
    </w:pPr>
    <w:r>
      <w:fldChar w:fldCharType="begin"/>
    </w:r>
    <w:r>
      <w:instrText>PAGE</w:instrText>
    </w:r>
    <w:r>
      <w:fldChar w:fldCharType="separate"/>
    </w:r>
    <w:r w:rsidR="000E1DDA">
      <w:rPr>
        <w:noProof/>
      </w:rPr>
      <w:t>21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2EA64D" w14:textId="77777777" w:rsidR="002351A4" w:rsidRDefault="002351A4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rPr>
        <w:rFonts w:ascii="Arial" w:eastAsia="Arial" w:hAnsi="Arial" w:cs="Arial"/>
        <w:i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multilevel"/>
    <w:tmpl w:val="8EF4BFE0"/>
    <w:lvl w:ilvl="0">
      <w:start w:val="1"/>
      <w:numFmt w:val="bullet"/>
      <w:pStyle w:val="a"/>
      <w:lvlText w:val="­"/>
      <w:lvlJc w:val="left"/>
      <w:pPr>
        <w:ind w:left="1134" w:hanging="283"/>
      </w:pPr>
      <w:rPr>
        <w:rFonts w:ascii="Courier New" w:hAnsi="Courier New" w:hint="default"/>
        <w:b w:val="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4735E70"/>
    <w:multiLevelType w:val="hybridMultilevel"/>
    <w:tmpl w:val="843A07AA"/>
    <w:lvl w:ilvl="0" w:tplc="6E74C0C8">
      <w:start w:val="1"/>
      <w:numFmt w:val="bullet"/>
      <w:lvlText w:val="­"/>
      <w:lvlJc w:val="left"/>
      <w:pPr>
        <w:ind w:left="1701" w:hanging="283"/>
      </w:pPr>
      <w:rPr>
        <w:rFonts w:ascii="Courier New" w:hAnsi="Courier New" w:hint="default"/>
        <w:b w:val="0"/>
      </w:rPr>
    </w:lvl>
    <w:lvl w:ilvl="1" w:tplc="5874F1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2CEA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3A4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EEB9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402D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D61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C47E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484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71CEA"/>
    <w:multiLevelType w:val="hybridMultilevel"/>
    <w:tmpl w:val="09E86B6A"/>
    <w:lvl w:ilvl="0" w:tplc="1E98021A">
      <w:start w:val="1"/>
      <w:numFmt w:val="bullet"/>
      <w:suff w:val="space"/>
      <w:lvlText w:val="–"/>
      <w:lvlJc w:val="left"/>
      <w:pPr>
        <w:ind w:left="227" w:hanging="227"/>
      </w:pPr>
      <w:rPr>
        <w:rFonts w:ascii="Times New Roman" w:eastAsia="Times New Roman" w:hAnsi="Times New Roman" w:cs="Times New Roman" w:hint="default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 w:tplc="0B8AEB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54B7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3621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72B5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3C82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69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7E62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669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C6B4E"/>
    <w:multiLevelType w:val="multilevel"/>
    <w:tmpl w:val="8ED4C6E0"/>
    <w:lvl w:ilvl="0">
      <w:start w:val="1"/>
      <w:numFmt w:val="decimal"/>
      <w:pStyle w:val="a0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0C19B9"/>
    <w:multiLevelType w:val="multilevel"/>
    <w:tmpl w:val="0B4CB436"/>
    <w:lvl w:ilvl="0">
      <w:start w:val="1"/>
      <w:numFmt w:val="bullet"/>
      <w:pStyle w:val="a1"/>
      <w:lvlText w:val=""/>
      <w:lvlJc w:val="left"/>
      <w:pPr>
        <w:ind w:left="360" w:hanging="360"/>
      </w:pPr>
      <w:rPr>
        <w:rFonts w:ascii="Symbol" w:hAnsi="Symbol" w:cs="Symbol" w:hint="default"/>
        <w:b w:val="0"/>
        <w:color w:val="auto"/>
        <w:sz w:val="26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5" w15:restartNumberingAfterBreak="0">
    <w:nsid w:val="29DC166F"/>
    <w:multiLevelType w:val="multilevel"/>
    <w:tmpl w:val="EFE603E2"/>
    <w:lvl w:ilvl="0">
      <w:start w:val="1"/>
      <w:numFmt w:val="decimal"/>
      <w:suff w:val="space"/>
      <w:lvlText w:val="%1."/>
      <w:lvlJc w:val="left"/>
      <w:pPr>
        <w:ind w:left="284" w:hanging="28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048F2"/>
    <w:multiLevelType w:val="multilevel"/>
    <w:tmpl w:val="320A12D4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C0A47"/>
    <w:multiLevelType w:val="multilevel"/>
    <w:tmpl w:val="A8FC3C10"/>
    <w:lvl w:ilvl="0">
      <w:start w:val="1"/>
      <w:numFmt w:val="bullet"/>
      <w:pStyle w:val="3"/>
      <w:lvlText w:val="­"/>
      <w:lvlJc w:val="left"/>
      <w:pPr>
        <w:ind w:left="1701" w:hanging="283"/>
      </w:pPr>
      <w:rPr>
        <w:rFonts w:ascii="Courier New" w:hAnsi="Courier New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B068B"/>
    <w:multiLevelType w:val="multilevel"/>
    <w:tmpl w:val="AB5C97A0"/>
    <w:lvl w:ilvl="0">
      <w:start w:val="1"/>
      <w:numFmt w:val="bullet"/>
      <w:pStyle w:val="4"/>
      <w:lvlText w:val="­"/>
      <w:lvlJc w:val="left"/>
      <w:pPr>
        <w:ind w:left="1985" w:hanging="284"/>
      </w:pPr>
      <w:rPr>
        <w:rFonts w:ascii="Courier New" w:hAnsi="Courier New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5F02B1"/>
    <w:multiLevelType w:val="multilevel"/>
    <w:tmpl w:val="4474A628"/>
    <w:lvl w:ilvl="0">
      <w:start w:val="1"/>
      <w:numFmt w:val="bullet"/>
      <w:pStyle w:val="a2"/>
      <w:suff w:val="space"/>
      <w:lvlText w:val="–"/>
      <w:lvlJc w:val="left"/>
      <w:pPr>
        <w:ind w:left="227" w:hanging="227"/>
      </w:pPr>
      <w:rPr>
        <w:rFonts w:ascii="Times New Roman" w:eastAsia="Times New Roman" w:hAnsi="Times New Roman" w:cs="Times New Roman" w:hint="default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4503D7"/>
    <w:multiLevelType w:val="multilevel"/>
    <w:tmpl w:val="BFF6C36A"/>
    <w:lvl w:ilvl="0">
      <w:start w:val="1"/>
      <w:numFmt w:val="decimal"/>
      <w:pStyle w:val="a3"/>
      <w:suff w:val="space"/>
      <w:lvlText w:val="%1."/>
      <w:lvlJc w:val="left"/>
      <w:pPr>
        <w:ind w:left="1134" w:hanging="283"/>
      </w:pPr>
      <w:rPr>
        <w:rFonts w:hint="default"/>
        <w:b w:val="0"/>
      </w:rPr>
    </w:lvl>
    <w:lvl w:ilvl="1">
      <w:start w:val="1"/>
      <w:numFmt w:val="decimal"/>
      <w:pStyle w:val="2"/>
      <w:suff w:val="space"/>
      <w:lvlText w:val="%1.%2."/>
      <w:lvlJc w:val="left"/>
      <w:pPr>
        <w:ind w:left="1559" w:hanging="425"/>
      </w:pPr>
      <w:rPr>
        <w:rFonts w:hint="default"/>
      </w:rPr>
    </w:lvl>
    <w:lvl w:ilvl="2">
      <w:start w:val="1"/>
      <w:numFmt w:val="decimal"/>
      <w:pStyle w:val="30"/>
      <w:suff w:val="space"/>
      <w:lvlText w:val="%1.%2.%3."/>
      <w:lvlJc w:val="left"/>
      <w:pPr>
        <w:ind w:left="2325" w:hanging="624"/>
      </w:pPr>
      <w:rPr>
        <w:rFonts w:hint="default"/>
      </w:rPr>
    </w:lvl>
    <w:lvl w:ilvl="3">
      <w:start w:val="1"/>
      <w:numFmt w:val="decimal"/>
      <w:pStyle w:val="40"/>
      <w:suff w:val="space"/>
      <w:lvlText w:val="%1.%2.%3.%4."/>
      <w:lvlJc w:val="left"/>
      <w:pPr>
        <w:ind w:left="3062" w:hanging="794"/>
      </w:pPr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pPr>
        <w:ind w:left="3827" w:hanging="9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81339DA"/>
    <w:multiLevelType w:val="multilevel"/>
    <w:tmpl w:val="71880D04"/>
    <w:lvl w:ilvl="0">
      <w:start w:val="1"/>
      <w:numFmt w:val="decimal"/>
      <w:pStyle w:val="1"/>
      <w:suff w:val="space"/>
      <w:lvlText w:val="%1"/>
      <w:lvlJc w:val="left"/>
      <w:pPr>
        <w:ind w:left="851" w:firstLine="0"/>
      </w:pPr>
      <w:rPr>
        <w:rFonts w:hint="default"/>
      </w:rPr>
    </w:lvl>
    <w:lvl w:ilvl="1">
      <w:start w:val="1"/>
      <w:numFmt w:val="decimal"/>
      <w:pStyle w:val="20"/>
      <w:suff w:val="space"/>
      <w:lvlText w:val="%1.%2"/>
      <w:lvlJc w:val="left"/>
      <w:pPr>
        <w:ind w:left="851" w:firstLine="0"/>
      </w:pPr>
      <w:rPr>
        <w:rFonts w:hint="default"/>
      </w:rPr>
    </w:lvl>
    <w:lvl w:ilvl="2">
      <w:start w:val="1"/>
      <w:numFmt w:val="decimal"/>
      <w:pStyle w:val="31"/>
      <w:suff w:val="space"/>
      <w:lvlText w:val="%1.%2.%3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0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4D0A4E78"/>
    <w:multiLevelType w:val="multilevel"/>
    <w:tmpl w:val="B56A106A"/>
    <w:lvl w:ilvl="0">
      <w:start w:val="1"/>
      <w:numFmt w:val="bullet"/>
      <w:suff w:val="space"/>
      <w:lvlText w:val="–"/>
      <w:lvlJc w:val="left"/>
      <w:pPr>
        <w:ind w:left="227" w:hanging="227"/>
      </w:pPr>
      <w:rPr>
        <w:rFonts w:ascii="Times New Roman" w:eastAsia="Times New Roman" w:hAnsi="Times New Roman" w:cs="Times New Roman" w:hint="default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524E54"/>
    <w:multiLevelType w:val="hybridMultilevel"/>
    <w:tmpl w:val="63AC291A"/>
    <w:lvl w:ilvl="0" w:tplc="3D0C5FEE">
      <w:start w:val="1"/>
      <w:numFmt w:val="bullet"/>
      <w:suff w:val="space"/>
      <w:lvlText w:val="–"/>
      <w:lvlJc w:val="left"/>
      <w:pPr>
        <w:ind w:left="0" w:firstLine="227"/>
      </w:pPr>
      <w:rPr>
        <w:rFonts w:ascii="Times New Roman" w:eastAsia="Times New Roman" w:hAnsi="Times New Roman" w:cs="Times New Roman" w:hint="default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 w:tplc="8610ADCE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D7ABB80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C76884EE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7B250B6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D2768D3C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B5447E22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7FF2D270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D422CEE6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5E9B3CA9"/>
    <w:multiLevelType w:val="hybridMultilevel"/>
    <w:tmpl w:val="C2B06830"/>
    <w:lvl w:ilvl="0" w:tplc="593CC3F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8C46FF50">
      <w:start w:val="1"/>
      <w:numFmt w:val="lowerLetter"/>
      <w:lvlText w:val="%2."/>
      <w:lvlJc w:val="left"/>
      <w:pPr>
        <w:ind w:left="1080" w:hanging="360"/>
      </w:pPr>
    </w:lvl>
    <w:lvl w:ilvl="2" w:tplc="39CCBCEC">
      <w:start w:val="1"/>
      <w:numFmt w:val="lowerRoman"/>
      <w:lvlText w:val="%3."/>
      <w:lvlJc w:val="right"/>
      <w:pPr>
        <w:ind w:left="1800" w:hanging="180"/>
      </w:pPr>
    </w:lvl>
    <w:lvl w:ilvl="3" w:tplc="3AE49EDC">
      <w:start w:val="1"/>
      <w:numFmt w:val="decimal"/>
      <w:lvlText w:val="%4."/>
      <w:lvlJc w:val="left"/>
      <w:pPr>
        <w:ind w:left="2520" w:hanging="360"/>
      </w:pPr>
    </w:lvl>
    <w:lvl w:ilvl="4" w:tplc="F5C40120">
      <w:start w:val="1"/>
      <w:numFmt w:val="lowerLetter"/>
      <w:lvlText w:val="%5."/>
      <w:lvlJc w:val="left"/>
      <w:pPr>
        <w:ind w:left="3240" w:hanging="360"/>
      </w:pPr>
    </w:lvl>
    <w:lvl w:ilvl="5" w:tplc="6ACED4E0">
      <w:start w:val="1"/>
      <w:numFmt w:val="lowerRoman"/>
      <w:lvlText w:val="%6."/>
      <w:lvlJc w:val="right"/>
      <w:pPr>
        <w:ind w:left="3960" w:hanging="180"/>
      </w:pPr>
    </w:lvl>
    <w:lvl w:ilvl="6" w:tplc="3190D46A">
      <w:start w:val="1"/>
      <w:numFmt w:val="decimal"/>
      <w:lvlText w:val="%7."/>
      <w:lvlJc w:val="left"/>
      <w:pPr>
        <w:ind w:left="4680" w:hanging="360"/>
      </w:pPr>
    </w:lvl>
    <w:lvl w:ilvl="7" w:tplc="A58698B6">
      <w:start w:val="1"/>
      <w:numFmt w:val="lowerLetter"/>
      <w:lvlText w:val="%8."/>
      <w:lvlJc w:val="left"/>
      <w:pPr>
        <w:ind w:left="5400" w:hanging="360"/>
      </w:pPr>
    </w:lvl>
    <w:lvl w:ilvl="8" w:tplc="1A34A15A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D95850"/>
    <w:multiLevelType w:val="multilevel"/>
    <w:tmpl w:val="EF808C08"/>
    <w:lvl w:ilvl="0">
      <w:start w:val="1"/>
      <w:numFmt w:val="bullet"/>
      <w:lvlText w:val="­"/>
      <w:lvlJc w:val="left"/>
      <w:pPr>
        <w:ind w:left="1134" w:hanging="283"/>
      </w:pPr>
      <w:rPr>
        <w:rFonts w:ascii="Courier New" w:hAnsi="Courier New" w:hint="default"/>
        <w:b w:val="0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6" w15:restartNumberingAfterBreak="0">
    <w:nsid w:val="69D72103"/>
    <w:multiLevelType w:val="multilevel"/>
    <w:tmpl w:val="B8E4A63C"/>
    <w:lvl w:ilvl="0">
      <w:start w:val="1"/>
      <w:numFmt w:val="bullet"/>
      <w:pStyle w:val="21"/>
      <w:suff w:val="space"/>
      <w:lvlText w:val="–"/>
      <w:lvlJc w:val="left"/>
      <w:pPr>
        <w:ind w:left="0" w:firstLine="227"/>
      </w:pPr>
      <w:rPr>
        <w:rFonts w:ascii="Times New Roman" w:eastAsia="Times New Roman" w:hAnsi="Times New Roman" w:cs="Times New Roman" w:hint="default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730B4FC7"/>
    <w:multiLevelType w:val="multilevel"/>
    <w:tmpl w:val="DF22C3C0"/>
    <w:lvl w:ilvl="0">
      <w:start w:val="1"/>
      <w:numFmt w:val="bullet"/>
      <w:pStyle w:val="51"/>
      <w:lvlText w:val="­"/>
      <w:lvlJc w:val="left"/>
      <w:pPr>
        <w:ind w:left="2268" w:hanging="283"/>
      </w:pPr>
      <w:rPr>
        <w:rFonts w:ascii="Courier New" w:hAnsi="Courier New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BF2D9D"/>
    <w:multiLevelType w:val="multilevel"/>
    <w:tmpl w:val="46F6BFFC"/>
    <w:lvl w:ilvl="0">
      <w:start w:val="1"/>
      <w:numFmt w:val="decimal"/>
      <w:pStyle w:val="a4"/>
      <w:suff w:val="space"/>
      <w:lvlText w:val="%1."/>
      <w:lvlJc w:val="left"/>
      <w:pPr>
        <w:ind w:left="1077" w:hanging="226"/>
      </w:pPr>
      <w:rPr>
        <w:rFonts w:hint="default"/>
      </w:rPr>
    </w:lvl>
    <w:lvl w:ilvl="1">
      <w:start w:val="1"/>
      <w:numFmt w:val="decimal"/>
      <w:pStyle w:val="22"/>
      <w:suff w:val="space"/>
      <w:lvlText w:val="%1.%2."/>
      <w:lvlJc w:val="left"/>
      <w:pPr>
        <w:ind w:left="1531" w:hanging="397"/>
      </w:pPr>
      <w:rPr>
        <w:rFonts w:hint="default"/>
      </w:rPr>
    </w:lvl>
    <w:lvl w:ilvl="2">
      <w:start w:val="1"/>
      <w:numFmt w:val="decimal"/>
      <w:pStyle w:val="32"/>
      <w:suff w:val="space"/>
      <w:lvlText w:val="%1.%2.%3."/>
      <w:lvlJc w:val="left"/>
      <w:pPr>
        <w:ind w:left="1985" w:hanging="567"/>
      </w:pPr>
      <w:rPr>
        <w:rFonts w:hint="default"/>
      </w:rPr>
    </w:lvl>
    <w:lvl w:ilvl="3">
      <w:start w:val="1"/>
      <w:numFmt w:val="decimal"/>
      <w:pStyle w:val="42"/>
      <w:suff w:val="space"/>
      <w:lvlText w:val="%1.%2.%3.%4."/>
      <w:lvlJc w:val="left"/>
      <w:pPr>
        <w:ind w:left="2438" w:hanging="737"/>
      </w:pPr>
      <w:rPr>
        <w:rFonts w:hint="default"/>
      </w:rPr>
    </w:lvl>
    <w:lvl w:ilvl="4">
      <w:start w:val="1"/>
      <w:numFmt w:val="decimal"/>
      <w:pStyle w:val="52"/>
      <w:suff w:val="space"/>
      <w:lvlText w:val="%1.%2.%3.%4.%5."/>
      <w:lvlJc w:val="left"/>
      <w:pPr>
        <w:ind w:left="2892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94224F8"/>
    <w:multiLevelType w:val="hybridMultilevel"/>
    <w:tmpl w:val="ED06A69E"/>
    <w:lvl w:ilvl="0" w:tplc="93BADDA4">
      <w:start w:val="1"/>
      <w:numFmt w:val="bullet"/>
      <w:lvlText w:val="­"/>
      <w:lvlJc w:val="left"/>
      <w:pPr>
        <w:ind w:left="2268" w:hanging="283"/>
      </w:pPr>
      <w:rPr>
        <w:rFonts w:ascii="Courier New" w:hAnsi="Courier New" w:hint="default"/>
        <w:b w:val="0"/>
      </w:rPr>
    </w:lvl>
    <w:lvl w:ilvl="1" w:tplc="852A01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C22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12C2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36EA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B0E7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A611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ED4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7CF4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251E42"/>
    <w:multiLevelType w:val="multilevel"/>
    <w:tmpl w:val="CCF692F2"/>
    <w:lvl w:ilvl="0">
      <w:start w:val="1"/>
      <w:numFmt w:val="decimal"/>
      <w:pStyle w:val="a5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5"/>
    <w:lvlOverride w:ilvl="0">
      <w:startOverride w:val="1"/>
    </w:lvlOverride>
  </w:num>
  <w:num w:numId="5">
    <w:abstractNumId w:val="9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8"/>
  </w:num>
  <w:num w:numId="9">
    <w:abstractNumId w:val="17"/>
  </w:num>
  <w:num w:numId="10">
    <w:abstractNumId w:val="10"/>
  </w:num>
  <w:num w:numId="11">
    <w:abstractNumId w:val="7"/>
  </w:num>
  <w:num w:numId="12">
    <w:abstractNumId w:val="18"/>
  </w:num>
  <w:num w:numId="13">
    <w:abstractNumId w:val="3"/>
  </w:num>
  <w:num w:numId="14">
    <w:abstractNumId w:val="9"/>
  </w:num>
  <w:num w:numId="15">
    <w:abstractNumId w:val="16"/>
  </w:num>
  <w:num w:numId="16">
    <w:abstractNumId w:val="2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0"/>
  </w:num>
  <w:num w:numId="22">
    <w:abstractNumId w:val="0"/>
  </w:num>
  <w:num w:numId="23">
    <w:abstractNumId w:val="7"/>
  </w:num>
  <w:num w:numId="24">
    <w:abstractNumId w:val="8"/>
  </w:num>
  <w:num w:numId="25">
    <w:abstractNumId w:val="17"/>
  </w:num>
  <w:num w:numId="26">
    <w:abstractNumId w:val="19"/>
  </w:num>
  <w:num w:numId="27">
    <w:abstractNumId w:val="1"/>
  </w:num>
  <w:num w:numId="28">
    <w:abstractNumId w:val="14"/>
  </w:num>
  <w:num w:numId="29">
    <w:abstractNumId w:val="2"/>
  </w:num>
  <w:num w:numId="30">
    <w:abstractNumId w:val="13"/>
  </w:num>
  <w:num w:numId="31">
    <w:abstractNumId w:val="5"/>
  </w:num>
  <w:num w:numId="32">
    <w:abstractNumId w:val="9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31F"/>
    <w:rsid w:val="00014C62"/>
    <w:rsid w:val="0002493D"/>
    <w:rsid w:val="0003095D"/>
    <w:rsid w:val="000442D0"/>
    <w:rsid w:val="00056F20"/>
    <w:rsid w:val="00056FCF"/>
    <w:rsid w:val="000739A2"/>
    <w:rsid w:val="00084D72"/>
    <w:rsid w:val="000959EA"/>
    <w:rsid w:val="000B320F"/>
    <w:rsid w:val="000C28CE"/>
    <w:rsid w:val="000D1503"/>
    <w:rsid w:val="000E1DDA"/>
    <w:rsid w:val="000E6984"/>
    <w:rsid w:val="000F5485"/>
    <w:rsid w:val="001208AA"/>
    <w:rsid w:val="00145A2C"/>
    <w:rsid w:val="001572A2"/>
    <w:rsid w:val="00196038"/>
    <w:rsid w:val="00196778"/>
    <w:rsid w:val="001D7E88"/>
    <w:rsid w:val="002351A4"/>
    <w:rsid w:val="00241390"/>
    <w:rsid w:val="00260DD5"/>
    <w:rsid w:val="002745BF"/>
    <w:rsid w:val="00297F31"/>
    <w:rsid w:val="002A5223"/>
    <w:rsid w:val="002D1D57"/>
    <w:rsid w:val="002F0E13"/>
    <w:rsid w:val="00306D3A"/>
    <w:rsid w:val="00316111"/>
    <w:rsid w:val="00337094"/>
    <w:rsid w:val="00367C13"/>
    <w:rsid w:val="003A1E2B"/>
    <w:rsid w:val="003F730B"/>
    <w:rsid w:val="00412BBF"/>
    <w:rsid w:val="004374F9"/>
    <w:rsid w:val="00460536"/>
    <w:rsid w:val="004741D6"/>
    <w:rsid w:val="00491254"/>
    <w:rsid w:val="0049245F"/>
    <w:rsid w:val="00494032"/>
    <w:rsid w:val="004B6772"/>
    <w:rsid w:val="004C795D"/>
    <w:rsid w:val="00506A19"/>
    <w:rsid w:val="005139F4"/>
    <w:rsid w:val="00527E62"/>
    <w:rsid w:val="00546D90"/>
    <w:rsid w:val="00571B51"/>
    <w:rsid w:val="00575882"/>
    <w:rsid w:val="005A61C8"/>
    <w:rsid w:val="005C00A9"/>
    <w:rsid w:val="005D598D"/>
    <w:rsid w:val="00610313"/>
    <w:rsid w:val="00612C40"/>
    <w:rsid w:val="00674FF8"/>
    <w:rsid w:val="006A43C9"/>
    <w:rsid w:val="006C3EE9"/>
    <w:rsid w:val="006C457E"/>
    <w:rsid w:val="006C4B19"/>
    <w:rsid w:val="006D7E65"/>
    <w:rsid w:val="006E20EF"/>
    <w:rsid w:val="006F046B"/>
    <w:rsid w:val="00704C13"/>
    <w:rsid w:val="0071146D"/>
    <w:rsid w:val="0071214D"/>
    <w:rsid w:val="007211E9"/>
    <w:rsid w:val="007362A2"/>
    <w:rsid w:val="00760191"/>
    <w:rsid w:val="00770762"/>
    <w:rsid w:val="00783D6F"/>
    <w:rsid w:val="007927C8"/>
    <w:rsid w:val="00792EEC"/>
    <w:rsid w:val="007F26F4"/>
    <w:rsid w:val="008216CD"/>
    <w:rsid w:val="00824D33"/>
    <w:rsid w:val="00844DC4"/>
    <w:rsid w:val="00855097"/>
    <w:rsid w:val="00880AD0"/>
    <w:rsid w:val="008822C6"/>
    <w:rsid w:val="00892DC4"/>
    <w:rsid w:val="0089679D"/>
    <w:rsid w:val="008B0A10"/>
    <w:rsid w:val="008B73E6"/>
    <w:rsid w:val="008E2FE4"/>
    <w:rsid w:val="008E3BAE"/>
    <w:rsid w:val="008F5A72"/>
    <w:rsid w:val="00917E7C"/>
    <w:rsid w:val="0092155F"/>
    <w:rsid w:val="00976869"/>
    <w:rsid w:val="009B40DA"/>
    <w:rsid w:val="009E7B50"/>
    <w:rsid w:val="00A87B3B"/>
    <w:rsid w:val="00A9631F"/>
    <w:rsid w:val="00AA7FF2"/>
    <w:rsid w:val="00AC0A10"/>
    <w:rsid w:val="00AD4172"/>
    <w:rsid w:val="00AD53E9"/>
    <w:rsid w:val="00AE4C41"/>
    <w:rsid w:val="00AE517D"/>
    <w:rsid w:val="00AF2757"/>
    <w:rsid w:val="00B42FF7"/>
    <w:rsid w:val="00B46B39"/>
    <w:rsid w:val="00B57953"/>
    <w:rsid w:val="00B726B3"/>
    <w:rsid w:val="00B86AA9"/>
    <w:rsid w:val="00BC5E4F"/>
    <w:rsid w:val="00BD2336"/>
    <w:rsid w:val="00BD29D6"/>
    <w:rsid w:val="00BD5647"/>
    <w:rsid w:val="00C25216"/>
    <w:rsid w:val="00C2721F"/>
    <w:rsid w:val="00C405DE"/>
    <w:rsid w:val="00C90C04"/>
    <w:rsid w:val="00CE3EC0"/>
    <w:rsid w:val="00D12B1C"/>
    <w:rsid w:val="00D16D6E"/>
    <w:rsid w:val="00D17282"/>
    <w:rsid w:val="00D314BF"/>
    <w:rsid w:val="00D33D43"/>
    <w:rsid w:val="00D411F1"/>
    <w:rsid w:val="00D43752"/>
    <w:rsid w:val="00D859EB"/>
    <w:rsid w:val="00DA0E81"/>
    <w:rsid w:val="00DC0301"/>
    <w:rsid w:val="00DC0FAA"/>
    <w:rsid w:val="00DD0632"/>
    <w:rsid w:val="00DE7859"/>
    <w:rsid w:val="00E33113"/>
    <w:rsid w:val="00E42940"/>
    <w:rsid w:val="00E44688"/>
    <w:rsid w:val="00E82B5C"/>
    <w:rsid w:val="00EA452D"/>
    <w:rsid w:val="00EB689D"/>
    <w:rsid w:val="00EF3E62"/>
    <w:rsid w:val="00F5349B"/>
    <w:rsid w:val="00F7134B"/>
    <w:rsid w:val="00F83056"/>
    <w:rsid w:val="00F83B07"/>
    <w:rsid w:val="00F95147"/>
    <w:rsid w:val="00FE2ED1"/>
    <w:rsid w:val="00FE33EC"/>
    <w:rsid w:val="00FF27CB"/>
    <w:rsid w:val="00FF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773BC"/>
  <w15:docId w15:val="{87FD4AE0-3AFE-477F-8BA4-2F91FFC7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Pr>
      <w:rFonts w:eastAsiaTheme="minorHAnsi" w:cstheme="minorBidi"/>
      <w:sz w:val="24"/>
      <w:szCs w:val="22"/>
      <w:lang w:eastAsia="en-US"/>
    </w:rPr>
  </w:style>
  <w:style w:type="paragraph" w:styleId="1">
    <w:name w:val="heading 1"/>
    <w:basedOn w:val="a6"/>
    <w:next w:val="a7"/>
    <w:link w:val="10"/>
    <w:uiPriority w:val="9"/>
    <w:qFormat/>
    <w:pPr>
      <w:keepNext/>
      <w:keepLines/>
      <w:pageBreakBefore/>
      <w:numPr>
        <w:numId w:val="7"/>
      </w:numPr>
      <w:spacing w:after="120"/>
      <w:outlineLvl w:val="0"/>
    </w:pPr>
    <w:rPr>
      <w:rFonts w:eastAsiaTheme="majorEastAsia" w:cstheme="majorBidi"/>
      <w:b/>
      <w:sz w:val="32"/>
      <w:szCs w:val="32"/>
    </w:rPr>
  </w:style>
  <w:style w:type="paragraph" w:styleId="20">
    <w:name w:val="heading 2"/>
    <w:basedOn w:val="a6"/>
    <w:next w:val="a7"/>
    <w:link w:val="23"/>
    <w:uiPriority w:val="9"/>
    <w:unhideWhenUsed/>
    <w:qFormat/>
    <w:pPr>
      <w:keepNext/>
      <w:keepLines/>
      <w:numPr>
        <w:ilvl w:val="1"/>
        <w:numId w:val="7"/>
      </w:numPr>
      <w:spacing w:before="120" w:after="120"/>
      <w:outlineLvl w:val="1"/>
    </w:pPr>
    <w:rPr>
      <w:rFonts w:eastAsiaTheme="majorEastAsia" w:cstheme="majorBidi"/>
      <w:b/>
      <w:sz w:val="30"/>
      <w:szCs w:val="26"/>
    </w:rPr>
  </w:style>
  <w:style w:type="paragraph" w:styleId="31">
    <w:name w:val="heading 3"/>
    <w:basedOn w:val="a6"/>
    <w:next w:val="a7"/>
    <w:link w:val="33"/>
    <w:uiPriority w:val="9"/>
    <w:unhideWhenUsed/>
    <w:qFormat/>
    <w:pPr>
      <w:keepNext/>
      <w:keepLines/>
      <w:numPr>
        <w:ilvl w:val="2"/>
        <w:numId w:val="7"/>
      </w:numPr>
      <w:spacing w:before="12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41">
    <w:name w:val="heading 4"/>
    <w:basedOn w:val="a6"/>
    <w:next w:val="a7"/>
    <w:link w:val="43"/>
    <w:uiPriority w:val="9"/>
    <w:unhideWhenUsed/>
    <w:qFormat/>
    <w:pPr>
      <w:keepNext/>
      <w:keepLines/>
      <w:numPr>
        <w:ilvl w:val="3"/>
        <w:numId w:val="7"/>
      </w:numPr>
      <w:spacing w:before="120" w:after="120"/>
      <w:outlineLvl w:val="3"/>
    </w:pPr>
    <w:rPr>
      <w:rFonts w:eastAsiaTheme="majorEastAsia" w:cstheme="majorBidi"/>
      <w:b/>
      <w:iCs/>
      <w:sz w:val="26"/>
    </w:rPr>
  </w:style>
  <w:style w:type="paragraph" w:styleId="50">
    <w:name w:val="heading 5"/>
    <w:basedOn w:val="a6"/>
    <w:next w:val="a7"/>
    <w:link w:val="53"/>
    <w:uiPriority w:val="9"/>
    <w:unhideWhenUsed/>
    <w:qFormat/>
    <w:pPr>
      <w:keepNext/>
      <w:keepLines/>
      <w:numPr>
        <w:ilvl w:val="4"/>
        <w:numId w:val="7"/>
      </w:numPr>
      <w:spacing w:before="120" w:after="120"/>
      <w:outlineLvl w:val="4"/>
    </w:pPr>
    <w:rPr>
      <w:rFonts w:eastAsiaTheme="majorEastAsia" w:cstheme="majorBidi"/>
      <w:b/>
    </w:rPr>
  </w:style>
  <w:style w:type="paragraph" w:styleId="6">
    <w:name w:val="heading 6"/>
    <w:basedOn w:val="a6"/>
    <w:next w:val="a7"/>
    <w:link w:val="60"/>
    <w:uiPriority w:val="9"/>
    <w:unhideWhenUsed/>
    <w:qFormat/>
    <w:pPr>
      <w:keepNext/>
      <w:keepLines/>
      <w:numPr>
        <w:ilvl w:val="5"/>
        <w:numId w:val="7"/>
      </w:numPr>
      <w:spacing w:before="120" w:after="120"/>
      <w:outlineLvl w:val="5"/>
    </w:pPr>
    <w:rPr>
      <w:rFonts w:eastAsiaTheme="majorEastAsia" w:cstheme="majorBidi"/>
      <w:b/>
    </w:rPr>
  </w:style>
  <w:style w:type="paragraph" w:styleId="7">
    <w:name w:val="heading 7"/>
    <w:basedOn w:val="a6"/>
    <w:next w:val="a7"/>
    <w:link w:val="70"/>
    <w:uiPriority w:val="9"/>
    <w:unhideWhenUsed/>
    <w:qFormat/>
    <w:pPr>
      <w:keepNext/>
      <w:keepLines/>
      <w:numPr>
        <w:ilvl w:val="6"/>
        <w:numId w:val="7"/>
      </w:numPr>
      <w:spacing w:before="120" w:after="120"/>
      <w:outlineLvl w:val="6"/>
    </w:pPr>
    <w:rPr>
      <w:rFonts w:eastAsiaTheme="majorEastAsia" w:cstheme="majorBidi"/>
      <w:b/>
      <w:iCs/>
    </w:rPr>
  </w:style>
  <w:style w:type="paragraph" w:styleId="8">
    <w:name w:val="heading 8"/>
    <w:basedOn w:val="a6"/>
    <w:next w:val="a7"/>
    <w:link w:val="80"/>
    <w:uiPriority w:val="9"/>
    <w:unhideWhenUsed/>
    <w:qFormat/>
    <w:pPr>
      <w:keepNext/>
      <w:keepLines/>
      <w:numPr>
        <w:ilvl w:val="7"/>
        <w:numId w:val="7"/>
      </w:numPr>
      <w:spacing w:before="120" w:after="120"/>
      <w:outlineLvl w:val="7"/>
    </w:pPr>
    <w:rPr>
      <w:rFonts w:eastAsiaTheme="majorEastAsia" w:cstheme="majorBidi"/>
      <w:b/>
      <w:szCs w:val="21"/>
    </w:rPr>
  </w:style>
  <w:style w:type="paragraph" w:styleId="9">
    <w:name w:val="heading 9"/>
    <w:basedOn w:val="a6"/>
    <w:next w:val="a7"/>
    <w:link w:val="90"/>
    <w:uiPriority w:val="9"/>
    <w:unhideWhenUsed/>
    <w:qFormat/>
    <w:pPr>
      <w:keepNext/>
      <w:keepLines/>
      <w:numPr>
        <w:ilvl w:val="8"/>
        <w:numId w:val="7"/>
      </w:numPr>
      <w:spacing w:before="120" w:after="120"/>
      <w:outlineLvl w:val="8"/>
    </w:pPr>
    <w:rPr>
      <w:rFonts w:eastAsiaTheme="majorEastAsia" w:cstheme="majorBidi"/>
      <w:b/>
      <w:iCs/>
      <w:szCs w:val="21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Heading1Char">
    <w:name w:val="Heading 1 Char"/>
    <w:basedOn w:val="a8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3Char">
    <w:name w:val="Heading 3 Char"/>
    <w:basedOn w:val="a8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8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8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8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8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8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8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8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8"/>
    <w:uiPriority w:val="30"/>
    <w:rPr>
      <w:i/>
      <w:iCs/>
      <w:color w:val="365F91" w:themeColor="accent1" w:themeShade="BF"/>
    </w:rPr>
  </w:style>
  <w:style w:type="character" w:customStyle="1" w:styleId="EndnoteTextChar">
    <w:name w:val="Endnote Text Char"/>
    <w:basedOn w:val="a8"/>
    <w:uiPriority w:val="99"/>
    <w:semiHidden/>
    <w:rPr>
      <w:sz w:val="20"/>
      <w:szCs w:val="20"/>
    </w:rPr>
  </w:style>
  <w:style w:type="table" w:styleId="ab">
    <w:name w:val="Table Grid"/>
    <w:basedOn w:val="a9"/>
    <w:uiPriority w:val="39"/>
    <w:pPr>
      <w:jc w:val="left"/>
    </w:pPr>
    <w:rPr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9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9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9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4">
    <w:name w:val="Plain Table 3"/>
    <w:basedOn w:val="a9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4">
    <w:name w:val="Plain Table 4"/>
    <w:basedOn w:val="a9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4">
    <w:name w:val="Plain Table 5"/>
    <w:basedOn w:val="a9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9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9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9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9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9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9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9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9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9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9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9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9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9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9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9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9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9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9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9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9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9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9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9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9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9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9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9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9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9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9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9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9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9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9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9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9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9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9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9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9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9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9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9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9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9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9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9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9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9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9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9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9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9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9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9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9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9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9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9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9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9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9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9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9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9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9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9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9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9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9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9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9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9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9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9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9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9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9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9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9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9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9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9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9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9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9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9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9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9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9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9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9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9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9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9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9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9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9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9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9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9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9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9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9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9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9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9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9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9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9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9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9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9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9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9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9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9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9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9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8"/>
    <w:link w:val="1"/>
    <w:uiPriority w:val="9"/>
    <w:rPr>
      <w:rFonts w:eastAsiaTheme="majorEastAsia" w:cstheme="majorBidi"/>
      <w:b/>
      <w:sz w:val="32"/>
      <w:szCs w:val="32"/>
      <w:lang w:eastAsia="en-US"/>
    </w:rPr>
  </w:style>
  <w:style w:type="character" w:customStyle="1" w:styleId="Heading2Char">
    <w:name w:val="Heading 2 Char"/>
    <w:basedOn w:val="a8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3">
    <w:name w:val="Заголовок 3 Знак"/>
    <w:basedOn w:val="a8"/>
    <w:link w:val="31"/>
    <w:uiPriority w:val="9"/>
    <w:rPr>
      <w:rFonts w:eastAsiaTheme="majorEastAsia" w:cstheme="majorBidi"/>
      <w:b/>
      <w:sz w:val="28"/>
      <w:szCs w:val="24"/>
      <w:lang w:eastAsia="en-US"/>
    </w:rPr>
  </w:style>
  <w:style w:type="character" w:customStyle="1" w:styleId="43">
    <w:name w:val="Заголовок 4 Знак"/>
    <w:basedOn w:val="a8"/>
    <w:link w:val="41"/>
    <w:uiPriority w:val="9"/>
    <w:rPr>
      <w:rFonts w:eastAsiaTheme="majorEastAsia" w:cstheme="majorBidi"/>
      <w:b/>
      <w:iCs/>
      <w:szCs w:val="22"/>
      <w:lang w:eastAsia="en-US"/>
    </w:rPr>
  </w:style>
  <w:style w:type="character" w:customStyle="1" w:styleId="53">
    <w:name w:val="Заголовок 5 Знак"/>
    <w:basedOn w:val="a8"/>
    <w:link w:val="50"/>
    <w:uiPriority w:val="9"/>
    <w:rPr>
      <w:rFonts w:eastAsiaTheme="majorEastAsia" w:cstheme="majorBidi"/>
      <w:b/>
      <w:sz w:val="24"/>
      <w:szCs w:val="22"/>
      <w:lang w:eastAsia="en-US"/>
    </w:rPr>
  </w:style>
  <w:style w:type="character" w:customStyle="1" w:styleId="60">
    <w:name w:val="Заголовок 6 Знак"/>
    <w:basedOn w:val="a8"/>
    <w:link w:val="6"/>
    <w:uiPriority w:val="9"/>
    <w:rPr>
      <w:rFonts w:eastAsiaTheme="majorEastAsia" w:cstheme="majorBidi"/>
      <w:b/>
      <w:sz w:val="24"/>
      <w:szCs w:val="22"/>
      <w:lang w:eastAsia="en-US"/>
    </w:rPr>
  </w:style>
  <w:style w:type="character" w:customStyle="1" w:styleId="70">
    <w:name w:val="Заголовок 7 Знак"/>
    <w:basedOn w:val="a8"/>
    <w:link w:val="7"/>
    <w:uiPriority w:val="9"/>
    <w:rPr>
      <w:rFonts w:eastAsiaTheme="majorEastAsia" w:cstheme="majorBidi"/>
      <w:b/>
      <w:iCs/>
      <w:sz w:val="24"/>
      <w:szCs w:val="22"/>
      <w:lang w:eastAsia="en-US"/>
    </w:rPr>
  </w:style>
  <w:style w:type="character" w:customStyle="1" w:styleId="80">
    <w:name w:val="Заголовок 8 Знак"/>
    <w:basedOn w:val="a8"/>
    <w:link w:val="8"/>
    <w:uiPriority w:val="9"/>
    <w:rPr>
      <w:rFonts w:eastAsiaTheme="majorEastAsia" w:cstheme="majorBidi"/>
      <w:b/>
      <w:sz w:val="24"/>
      <w:szCs w:val="21"/>
      <w:lang w:eastAsia="en-US"/>
    </w:rPr>
  </w:style>
  <w:style w:type="character" w:customStyle="1" w:styleId="90">
    <w:name w:val="Заголовок 9 Знак"/>
    <w:basedOn w:val="a8"/>
    <w:link w:val="9"/>
    <w:uiPriority w:val="9"/>
    <w:rPr>
      <w:rFonts w:eastAsiaTheme="majorEastAsia" w:cstheme="majorBidi"/>
      <w:b/>
      <w:iCs/>
      <w:sz w:val="24"/>
      <w:szCs w:val="21"/>
      <w:lang w:eastAsia="en-US"/>
    </w:rPr>
  </w:style>
  <w:style w:type="character" w:customStyle="1" w:styleId="ac">
    <w:name w:val="Заголовок Знак"/>
    <w:basedOn w:val="a8"/>
    <w:link w:val="ad"/>
    <w:uiPriority w:val="10"/>
    <w:rPr>
      <w:rFonts w:ascii="Times New Roman Полужирный" w:eastAsiaTheme="majorEastAsia" w:hAnsi="Times New Roman Полужирный" w:cstheme="majorBidi"/>
      <w:b/>
      <w:sz w:val="32"/>
      <w:szCs w:val="56"/>
      <w:lang w:eastAsia="en-US"/>
    </w:rPr>
  </w:style>
  <w:style w:type="character" w:customStyle="1" w:styleId="ae">
    <w:name w:val="Подзаголовок Знак"/>
    <w:basedOn w:val="a8"/>
    <w:link w:val="af"/>
    <w:uiPriority w:val="11"/>
    <w:rPr>
      <w:color w:val="595959" w:themeColor="text1" w:themeTint="A6"/>
      <w:spacing w:val="15"/>
      <w:sz w:val="28"/>
      <w:szCs w:val="28"/>
    </w:rPr>
  </w:style>
  <w:style w:type="paragraph" w:styleId="25">
    <w:name w:val="Quote"/>
    <w:basedOn w:val="a6"/>
    <w:next w:val="a6"/>
    <w:link w:val="26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6">
    <w:name w:val="Цитата 2 Знак"/>
    <w:basedOn w:val="a8"/>
    <w:link w:val="25"/>
    <w:uiPriority w:val="29"/>
    <w:rPr>
      <w:i/>
      <w:iCs/>
      <w:color w:val="404040" w:themeColor="text1" w:themeTint="BF"/>
    </w:rPr>
  </w:style>
  <w:style w:type="character" w:styleId="af0">
    <w:name w:val="Intense Emphasis"/>
    <w:basedOn w:val="a8"/>
    <w:uiPriority w:val="21"/>
    <w:qFormat/>
    <w:rPr>
      <w:i/>
      <w:iCs/>
      <w:color w:val="365F91" w:themeColor="accent1" w:themeShade="BF"/>
    </w:rPr>
  </w:style>
  <w:style w:type="paragraph" w:styleId="af1">
    <w:name w:val="Intense Quote"/>
    <w:basedOn w:val="a6"/>
    <w:next w:val="a6"/>
    <w:link w:val="af2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2">
    <w:name w:val="Выделенная цитата Знак"/>
    <w:basedOn w:val="a8"/>
    <w:link w:val="af1"/>
    <w:uiPriority w:val="30"/>
    <w:rPr>
      <w:i/>
      <w:iCs/>
      <w:color w:val="365F91" w:themeColor="accent1" w:themeShade="BF"/>
    </w:rPr>
  </w:style>
  <w:style w:type="character" w:styleId="af3">
    <w:name w:val="Intense Reference"/>
    <w:basedOn w:val="a8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f4">
    <w:name w:val="No Spacing"/>
    <w:basedOn w:val="a6"/>
    <w:uiPriority w:val="1"/>
    <w:qFormat/>
  </w:style>
  <w:style w:type="character" w:styleId="af5">
    <w:name w:val="Subtle Emphasis"/>
    <w:basedOn w:val="a8"/>
    <w:uiPriority w:val="19"/>
    <w:qFormat/>
    <w:rPr>
      <w:i/>
      <w:iCs/>
      <w:color w:val="404040" w:themeColor="text1" w:themeTint="BF"/>
    </w:rPr>
  </w:style>
  <w:style w:type="character" w:styleId="af6">
    <w:name w:val="Emphasis"/>
    <w:basedOn w:val="a8"/>
    <w:uiPriority w:val="20"/>
    <w:qFormat/>
    <w:rPr>
      <w:i/>
      <w:iCs/>
    </w:rPr>
  </w:style>
  <w:style w:type="character" w:styleId="af7">
    <w:name w:val="Strong"/>
    <w:basedOn w:val="a8"/>
    <w:uiPriority w:val="22"/>
    <w:rPr>
      <w:b/>
      <w:bCs/>
    </w:rPr>
  </w:style>
  <w:style w:type="character" w:styleId="af8">
    <w:name w:val="Subtle Reference"/>
    <w:basedOn w:val="a8"/>
    <w:uiPriority w:val="31"/>
    <w:qFormat/>
    <w:rPr>
      <w:smallCaps/>
      <w:color w:val="5A5A5A" w:themeColor="text1" w:themeTint="A5"/>
    </w:rPr>
  </w:style>
  <w:style w:type="character" w:styleId="af9">
    <w:name w:val="Book Title"/>
    <w:basedOn w:val="a8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8"/>
    <w:uiPriority w:val="99"/>
  </w:style>
  <w:style w:type="character" w:customStyle="1" w:styleId="FooterChar">
    <w:name w:val="Footer Char"/>
    <w:basedOn w:val="a8"/>
    <w:uiPriority w:val="99"/>
  </w:style>
  <w:style w:type="character" w:customStyle="1" w:styleId="FootnoteTextChar">
    <w:name w:val="Footnote Text Char"/>
    <w:basedOn w:val="a8"/>
    <w:uiPriority w:val="99"/>
    <w:semiHidden/>
    <w:rPr>
      <w:sz w:val="20"/>
      <w:szCs w:val="20"/>
    </w:rPr>
  </w:style>
  <w:style w:type="paragraph" w:styleId="afa">
    <w:name w:val="endnote text"/>
    <w:basedOn w:val="a6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концевой сноски Знак"/>
    <w:basedOn w:val="a8"/>
    <w:link w:val="afa"/>
    <w:uiPriority w:val="99"/>
    <w:semiHidden/>
    <w:rPr>
      <w:sz w:val="20"/>
      <w:szCs w:val="20"/>
    </w:rPr>
  </w:style>
  <w:style w:type="character" w:styleId="afc">
    <w:name w:val="endnote reference"/>
    <w:basedOn w:val="a8"/>
    <w:uiPriority w:val="99"/>
    <w:semiHidden/>
    <w:unhideWhenUsed/>
    <w:rPr>
      <w:vertAlign w:val="superscript"/>
    </w:rPr>
  </w:style>
  <w:style w:type="character" w:styleId="afd">
    <w:name w:val="Placeholder Text"/>
    <w:basedOn w:val="a8"/>
    <w:uiPriority w:val="99"/>
    <w:semiHidden/>
    <w:rPr>
      <w:color w:val="666666"/>
    </w:rPr>
  </w:style>
  <w:style w:type="paragraph" w:styleId="afe">
    <w:name w:val="table of figures"/>
    <w:basedOn w:val="a6"/>
    <w:next w:val="a6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Title"/>
    <w:basedOn w:val="a6"/>
    <w:next w:val="a7"/>
    <w:link w:val="ac"/>
    <w:uiPriority w:val="10"/>
    <w:qFormat/>
    <w:pPr>
      <w:pageBreakBefore/>
      <w:spacing w:after="120"/>
      <w:contextualSpacing/>
      <w:jc w:val="center"/>
      <w:outlineLvl w:val="0"/>
    </w:pPr>
    <w:rPr>
      <w:rFonts w:ascii="Times New Roman Полужирный" w:eastAsiaTheme="majorEastAsia" w:hAnsi="Times New Roman Полужирный" w:cstheme="majorBidi"/>
      <w:b/>
      <w:sz w:val="32"/>
      <w:szCs w:val="56"/>
    </w:rPr>
  </w:style>
  <w:style w:type="paragraph" w:styleId="af">
    <w:name w:val="Subtitle"/>
    <w:basedOn w:val="a6"/>
    <w:next w:val="a6"/>
    <w:link w:val="ae"/>
    <w:pPr>
      <w:keepNext/>
      <w:pageBreakBefore/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pacing w:after="120"/>
      <w:jc w:val="center"/>
    </w:pPr>
    <w:rPr>
      <w:b/>
      <w:sz w:val="40"/>
      <w:szCs w:val="40"/>
    </w:rPr>
  </w:style>
  <w:style w:type="table" w:customStyle="1" w:styleId="StGen0">
    <w:name w:val="StGen0"/>
    <w:basedOn w:val="TableNormal"/>
    <w:pPr>
      <w:spacing w:before="40" w:after="160" w:line="259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StGen1">
    <w:name w:val="StGen1"/>
    <w:basedOn w:val="TableNormal"/>
    <w:pPr>
      <w:spacing w:before="40" w:after="160" w:line="259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StGen2">
    <w:name w:val="StGen2"/>
    <w:basedOn w:val="TableNormal"/>
    <w:pPr>
      <w:spacing w:before="40" w:after="40" w:line="288" w:lineRule="auto"/>
      <w:jc w:val="left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pPr>
        <w:spacing w:line="288" w:lineRule="auto"/>
        <w:ind w:right="0"/>
        <w:jc w:val="center"/>
      </w:pPr>
      <w:rPr>
        <w:b/>
        <w:color w:val="000000"/>
        <w:sz w:val="22"/>
        <w:szCs w:val="22"/>
      </w:rPr>
    </w:tblStylePr>
  </w:style>
  <w:style w:type="table" w:customStyle="1" w:styleId="StGen3">
    <w:name w:val="StGen3"/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StGen4">
    <w:name w:val="StGen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5">
    <w:name w:val="StGen5"/>
    <w:basedOn w:val="TableNormal"/>
    <w:tblPr>
      <w:tblStyleRowBandSize w:val="1"/>
      <w:tblStyleColBandSize w:val="1"/>
    </w:tblPr>
  </w:style>
  <w:style w:type="table" w:customStyle="1" w:styleId="StGen6">
    <w:name w:val="StGen6"/>
    <w:basedOn w:val="TableNormal"/>
    <w:pPr>
      <w:spacing w:before="40" w:after="160" w:line="259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StGen7">
    <w:name w:val="StGen7"/>
    <w:basedOn w:val="TableNormal"/>
    <w:pPr>
      <w:spacing w:before="40" w:after="160" w:line="259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StGen8">
    <w:name w:val="StGen8"/>
    <w:basedOn w:val="TableNormal"/>
    <w:pPr>
      <w:spacing w:before="40" w:after="160" w:line="259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  <w:tblStylePr w:type="firstRow">
      <w:pPr>
        <w:spacing w:before="0" w:after="0" w:line="288" w:lineRule="auto"/>
        <w:ind w:right="0"/>
        <w:jc w:val="center"/>
      </w:pPr>
      <w:rPr>
        <w:b/>
        <w:color w:val="000000"/>
        <w:sz w:val="22"/>
        <w:szCs w:val="22"/>
      </w:rPr>
    </w:tblStylePr>
  </w:style>
  <w:style w:type="paragraph" w:styleId="aff">
    <w:name w:val="annotation text"/>
    <w:basedOn w:val="a6"/>
    <w:link w:val="aff0"/>
    <w:uiPriority w:val="99"/>
    <w:unhideWhenUsed/>
    <w:qFormat/>
    <w:rPr>
      <w:sz w:val="20"/>
      <w:szCs w:val="20"/>
    </w:rPr>
  </w:style>
  <w:style w:type="character" w:customStyle="1" w:styleId="aff0">
    <w:name w:val="Текст примечания Знак"/>
    <w:basedOn w:val="a8"/>
    <w:link w:val="aff"/>
    <w:uiPriority w:val="99"/>
    <w:rPr>
      <w:sz w:val="20"/>
      <w:szCs w:val="20"/>
    </w:rPr>
  </w:style>
  <w:style w:type="character" w:styleId="aff1">
    <w:name w:val="annotation reference"/>
    <w:basedOn w:val="a8"/>
    <w:uiPriority w:val="99"/>
    <w:unhideWhenUsed/>
    <w:qFormat/>
    <w:rPr>
      <w:sz w:val="16"/>
      <w:szCs w:val="16"/>
    </w:rPr>
  </w:style>
  <w:style w:type="paragraph" w:styleId="aff2">
    <w:name w:val="Balloon Text"/>
    <w:basedOn w:val="a6"/>
    <w:link w:val="af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8"/>
    <w:link w:val="aff2"/>
    <w:uiPriority w:val="99"/>
    <w:semiHidden/>
    <w:rPr>
      <w:rFonts w:ascii="Segoe UI" w:hAnsi="Segoe UI" w:cs="Segoe UI"/>
      <w:sz w:val="18"/>
      <w:szCs w:val="18"/>
    </w:rPr>
  </w:style>
  <w:style w:type="paragraph" w:styleId="aff4">
    <w:name w:val="header"/>
    <w:basedOn w:val="a6"/>
    <w:link w:val="aff5"/>
    <w:uiPriority w:val="99"/>
    <w:unhideWhenUsed/>
    <w:pPr>
      <w:spacing w:after="240"/>
      <w:contextualSpacing/>
      <w:jc w:val="center"/>
    </w:pPr>
    <w:rPr>
      <w:rFonts w:eastAsia="Calibri" w:cs="Times New Roman"/>
      <w:szCs w:val="24"/>
    </w:rPr>
  </w:style>
  <w:style w:type="character" w:customStyle="1" w:styleId="aff5">
    <w:name w:val="Верхний колонтитул Знак"/>
    <w:basedOn w:val="a8"/>
    <w:link w:val="aff4"/>
    <w:uiPriority w:val="99"/>
    <w:rPr>
      <w:rFonts w:eastAsia="Calibri"/>
      <w:sz w:val="24"/>
      <w:szCs w:val="24"/>
      <w:lang w:eastAsia="en-US"/>
    </w:rPr>
  </w:style>
  <w:style w:type="paragraph" w:styleId="aff6">
    <w:name w:val="footer"/>
    <w:basedOn w:val="a6"/>
    <w:link w:val="af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f7">
    <w:name w:val="Нижний колонтитул Знак"/>
    <w:basedOn w:val="a8"/>
    <w:link w:val="aff6"/>
    <w:uiPriority w:val="99"/>
    <w:rPr>
      <w:rFonts w:eastAsiaTheme="minorHAnsi" w:cstheme="minorBidi"/>
      <w:sz w:val="24"/>
      <w:szCs w:val="22"/>
      <w:lang w:eastAsia="en-US"/>
    </w:rPr>
  </w:style>
  <w:style w:type="paragraph" w:styleId="aff8">
    <w:name w:val="annotation subject"/>
    <w:basedOn w:val="aff"/>
    <w:next w:val="aff"/>
    <w:link w:val="aff9"/>
    <w:uiPriority w:val="99"/>
    <w:semiHidden/>
    <w:unhideWhenUsed/>
    <w:rPr>
      <w:b/>
      <w:bCs/>
    </w:rPr>
  </w:style>
  <w:style w:type="character" w:customStyle="1" w:styleId="aff9">
    <w:name w:val="Тема примечания Знак"/>
    <w:basedOn w:val="aff0"/>
    <w:link w:val="aff8"/>
    <w:uiPriority w:val="99"/>
    <w:semiHidden/>
    <w:rPr>
      <w:b/>
      <w:bCs/>
      <w:sz w:val="20"/>
      <w:szCs w:val="20"/>
    </w:rPr>
  </w:style>
  <w:style w:type="paragraph" w:styleId="affa">
    <w:name w:val="TOC Heading"/>
    <w:basedOn w:val="1"/>
    <w:next w:val="a7"/>
    <w:uiPriority w:val="39"/>
    <w:unhideWhenUsed/>
    <w:qFormat/>
    <w:pPr>
      <w:numPr>
        <w:numId w:val="0"/>
      </w:numPr>
      <w:jc w:val="center"/>
      <w:outlineLvl w:val="9"/>
    </w:pPr>
    <w:rPr>
      <w:rFonts w:ascii="Times New Roman Полужирный" w:hAnsi="Times New Roman Полужирный"/>
    </w:rPr>
  </w:style>
  <w:style w:type="paragraph" w:styleId="12">
    <w:name w:val="toc 1"/>
    <w:basedOn w:val="a6"/>
    <w:next w:val="a6"/>
    <w:uiPriority w:val="39"/>
    <w:unhideWhenUsed/>
  </w:style>
  <w:style w:type="paragraph" w:styleId="27">
    <w:name w:val="toc 2"/>
    <w:basedOn w:val="a6"/>
    <w:next w:val="a6"/>
    <w:uiPriority w:val="39"/>
    <w:unhideWhenUsed/>
    <w:pPr>
      <w:ind w:left="238"/>
    </w:pPr>
  </w:style>
  <w:style w:type="paragraph" w:styleId="35">
    <w:name w:val="toc 3"/>
    <w:basedOn w:val="a6"/>
    <w:next w:val="a6"/>
    <w:uiPriority w:val="39"/>
    <w:unhideWhenUsed/>
    <w:pPr>
      <w:ind w:left="482"/>
    </w:pPr>
  </w:style>
  <w:style w:type="character" w:styleId="affb">
    <w:name w:val="Hyperlink"/>
    <w:basedOn w:val="a8"/>
    <w:uiPriority w:val="99"/>
    <w:unhideWhenUsed/>
    <w:rPr>
      <w:color w:val="0000FF" w:themeColor="hyperlink"/>
      <w:u w:val="single"/>
    </w:rPr>
  </w:style>
  <w:style w:type="paragraph" w:customStyle="1" w:styleId="-">
    <w:name w:val="Гост-абзац"/>
    <w:basedOn w:val="a6"/>
    <w:qFormat/>
    <w:pPr>
      <w:spacing w:line="360" w:lineRule="auto"/>
      <w:ind w:firstLine="851"/>
    </w:pPr>
    <w:rPr>
      <w:szCs w:val="24"/>
      <w:lang w:bidi="en-US"/>
    </w:rPr>
  </w:style>
  <w:style w:type="paragraph" w:customStyle="1" w:styleId="a7">
    <w:name w:val="Текст документа"/>
    <w:basedOn w:val="a6"/>
    <w:link w:val="affc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851"/>
    </w:pPr>
    <w:rPr>
      <w:rFonts w:eastAsia="Times New Roman" w:cs="Times New Roman"/>
      <w:szCs w:val="24"/>
      <w:lang w:eastAsia="ru-RU"/>
    </w:rPr>
  </w:style>
  <w:style w:type="character" w:customStyle="1" w:styleId="affc">
    <w:name w:val="Текст документа Знак"/>
    <w:link w:val="a7"/>
    <w:qFormat/>
    <w:rPr>
      <w:sz w:val="24"/>
      <w:szCs w:val="24"/>
    </w:rPr>
  </w:style>
  <w:style w:type="character" w:customStyle="1" w:styleId="23">
    <w:name w:val="Заголовок 2 Знак"/>
    <w:basedOn w:val="a8"/>
    <w:link w:val="20"/>
    <w:uiPriority w:val="9"/>
    <w:rPr>
      <w:rFonts w:eastAsiaTheme="majorEastAsia" w:cstheme="majorBidi"/>
      <w:b/>
      <w:sz w:val="30"/>
      <w:lang w:eastAsia="en-US"/>
    </w:rPr>
  </w:style>
  <w:style w:type="paragraph" w:styleId="affd">
    <w:name w:val="List Paragraph"/>
    <w:basedOn w:val="a6"/>
    <w:link w:val="affe"/>
    <w:uiPriority w:val="34"/>
    <w:qFormat/>
    <w:pPr>
      <w:ind w:left="720"/>
      <w:contextualSpacing/>
    </w:pPr>
  </w:style>
  <w:style w:type="paragraph" w:customStyle="1" w:styleId="a1">
    <w:name w:val="!_Т_Список"/>
    <w:basedOn w:val="affd"/>
    <w:qFormat/>
    <w:pPr>
      <w:numPr>
        <w:numId w:val="1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</w:style>
  <w:style w:type="character" w:customStyle="1" w:styleId="affe">
    <w:name w:val="Абзац списка Знак"/>
    <w:link w:val="affd"/>
    <w:uiPriority w:val="34"/>
    <w:qFormat/>
    <w:rPr>
      <w:rFonts w:eastAsiaTheme="minorHAnsi" w:cstheme="minorBidi"/>
      <w:sz w:val="24"/>
      <w:szCs w:val="22"/>
      <w:lang w:eastAsia="en-US"/>
    </w:rPr>
  </w:style>
  <w:style w:type="paragraph" w:customStyle="1" w:styleId="-0">
    <w:name w:val="ГОСТ-список"/>
    <w:basedOn w:val="a6"/>
    <w:qFormat/>
    <w:pPr>
      <w:spacing w:line="360" w:lineRule="auto"/>
      <w:ind w:firstLine="851"/>
    </w:pPr>
    <w:rPr>
      <w:rFonts w:eastAsia="Calibri"/>
      <w:szCs w:val="24"/>
      <w:shd w:val="clear" w:color="auto" w:fill="FFFFFF"/>
    </w:rPr>
  </w:style>
  <w:style w:type="character" w:customStyle="1" w:styleId="afff">
    <w:name w:val="Текст сноски Знак"/>
    <w:basedOn w:val="a8"/>
    <w:link w:val="afff0"/>
    <w:uiPriority w:val="99"/>
    <w:qFormat/>
    <w:rPr>
      <w:sz w:val="20"/>
      <w:szCs w:val="20"/>
    </w:rPr>
  </w:style>
  <w:style w:type="paragraph" w:styleId="afff1">
    <w:name w:val="caption"/>
    <w:basedOn w:val="a6"/>
    <w:next w:val="a6"/>
    <w:uiPriority w:val="35"/>
    <w:unhideWhenUsed/>
    <w:qFormat/>
    <w:pPr>
      <w:spacing w:before="120"/>
      <w:jc w:val="left"/>
    </w:pPr>
    <w:rPr>
      <w:iCs/>
      <w:szCs w:val="18"/>
    </w:rPr>
  </w:style>
  <w:style w:type="paragraph" w:customStyle="1" w:styleId="afff2">
    <w:name w:val="Приложение"/>
    <w:basedOn w:val="-"/>
    <w:uiPriority w:val="99"/>
    <w:qFormat/>
    <w:pPr>
      <w:pageBreakBefore/>
      <w:spacing w:before="120"/>
      <w:ind w:firstLine="0"/>
      <w:jc w:val="center"/>
      <w:outlineLvl w:val="0"/>
    </w:pPr>
    <w:rPr>
      <w:b/>
      <w:color w:val="800000"/>
      <w:sz w:val="32"/>
      <w:szCs w:val="32"/>
      <w:lang w:bidi="ar-SA"/>
    </w:rPr>
  </w:style>
  <w:style w:type="paragraph" w:styleId="afff0">
    <w:name w:val="footnote text"/>
    <w:basedOn w:val="a6"/>
    <w:link w:val="afff"/>
    <w:uiPriority w:val="99"/>
    <w:unhideWhenUsed/>
    <w:qFormat/>
    <w:pPr>
      <w:ind w:firstLine="709"/>
      <w:contextualSpacing/>
    </w:pPr>
    <w:rPr>
      <w:sz w:val="20"/>
      <w:szCs w:val="20"/>
    </w:rPr>
  </w:style>
  <w:style w:type="character" w:customStyle="1" w:styleId="13">
    <w:name w:val="Текст сноски Знак1"/>
    <w:basedOn w:val="a8"/>
    <w:uiPriority w:val="99"/>
    <w:semiHidden/>
    <w:rPr>
      <w:sz w:val="20"/>
      <w:szCs w:val="20"/>
    </w:rPr>
  </w:style>
  <w:style w:type="character" w:styleId="afff3">
    <w:name w:val="footnote reference"/>
    <w:basedOn w:val="a8"/>
    <w:uiPriority w:val="99"/>
    <w:unhideWhenUsed/>
    <w:qFormat/>
    <w:rPr>
      <w:vertAlign w:val="superscript"/>
    </w:rPr>
  </w:style>
  <w:style w:type="paragraph" w:customStyle="1" w:styleId="afff4">
    <w:name w:val="Текст приложения"/>
    <w:basedOn w:val="a7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</w:style>
  <w:style w:type="paragraph" w:styleId="afff5">
    <w:name w:val="Revision"/>
    <w:hidden/>
    <w:uiPriority w:val="99"/>
    <w:semiHidden/>
    <w:pPr>
      <w:jc w:val="left"/>
    </w:pPr>
  </w:style>
  <w:style w:type="paragraph" w:styleId="45">
    <w:name w:val="toc 4"/>
    <w:basedOn w:val="a6"/>
    <w:next w:val="a6"/>
    <w:uiPriority w:val="39"/>
    <w:unhideWhenUsed/>
    <w:pPr>
      <w:ind w:left="720"/>
    </w:pPr>
  </w:style>
  <w:style w:type="paragraph" w:styleId="55">
    <w:name w:val="toc 5"/>
    <w:basedOn w:val="a6"/>
    <w:next w:val="a6"/>
    <w:uiPriority w:val="39"/>
    <w:unhideWhenUsed/>
    <w:pPr>
      <w:ind w:left="958"/>
    </w:pPr>
  </w:style>
  <w:style w:type="paragraph" w:styleId="61">
    <w:name w:val="toc 6"/>
    <w:basedOn w:val="a6"/>
    <w:next w:val="a6"/>
    <w:uiPriority w:val="39"/>
    <w:unhideWhenUsed/>
    <w:pPr>
      <w:ind w:left="1202"/>
    </w:pPr>
  </w:style>
  <w:style w:type="paragraph" w:styleId="71">
    <w:name w:val="toc 7"/>
    <w:basedOn w:val="a6"/>
    <w:next w:val="a6"/>
    <w:uiPriority w:val="39"/>
    <w:unhideWhenUsed/>
    <w:pPr>
      <w:ind w:left="1440"/>
    </w:pPr>
  </w:style>
  <w:style w:type="paragraph" w:styleId="81">
    <w:name w:val="toc 8"/>
    <w:basedOn w:val="a6"/>
    <w:next w:val="a6"/>
    <w:uiPriority w:val="39"/>
    <w:unhideWhenUsed/>
    <w:pPr>
      <w:ind w:left="1678"/>
    </w:pPr>
  </w:style>
  <w:style w:type="paragraph" w:styleId="91">
    <w:name w:val="toc 9"/>
    <w:basedOn w:val="a6"/>
    <w:next w:val="a6"/>
    <w:uiPriority w:val="39"/>
    <w:unhideWhenUsed/>
    <w:pPr>
      <w:ind w:left="1922"/>
    </w:pPr>
  </w:style>
  <w:style w:type="character" w:styleId="afff6">
    <w:name w:val="FollowedHyperlink"/>
    <w:basedOn w:val="a8"/>
    <w:uiPriority w:val="99"/>
    <w:semiHidden/>
    <w:unhideWhenUsed/>
    <w:rPr>
      <w:color w:val="800080" w:themeColor="followedHyperlink"/>
      <w:u w:val="single"/>
    </w:rPr>
  </w:style>
  <w:style w:type="paragraph" w:styleId="a">
    <w:name w:val="List Bullet"/>
    <w:basedOn w:val="a6"/>
    <w:link w:val="afff7"/>
    <w:uiPriority w:val="99"/>
    <w:unhideWhenUsed/>
    <w:pPr>
      <w:numPr>
        <w:numId w:val="22"/>
      </w:numPr>
      <w:contextualSpacing/>
    </w:pPr>
  </w:style>
  <w:style w:type="character" w:customStyle="1" w:styleId="afff7">
    <w:name w:val="Маркированный список Знак"/>
    <w:link w:val="a"/>
    <w:uiPriority w:val="99"/>
    <w:rPr>
      <w:rFonts w:eastAsiaTheme="minorHAnsi" w:cstheme="minorBidi"/>
      <w:sz w:val="24"/>
      <w:szCs w:val="22"/>
      <w:lang w:eastAsia="en-US"/>
    </w:rPr>
  </w:style>
  <w:style w:type="paragraph" w:styleId="51">
    <w:name w:val="List Bullet 5"/>
    <w:basedOn w:val="affd"/>
    <w:uiPriority w:val="99"/>
    <w:unhideWhenUsed/>
    <w:pPr>
      <w:numPr>
        <w:numId w:val="25"/>
      </w:numPr>
    </w:pPr>
  </w:style>
  <w:style w:type="paragraph" w:styleId="3">
    <w:name w:val="List Bullet 3"/>
    <w:basedOn w:val="affd"/>
    <w:uiPriority w:val="99"/>
    <w:unhideWhenUsed/>
    <w:pPr>
      <w:numPr>
        <w:numId w:val="23"/>
      </w:numPr>
    </w:pPr>
  </w:style>
  <w:style w:type="paragraph" w:styleId="a3">
    <w:name w:val="List Number"/>
    <w:basedOn w:val="a6"/>
    <w:uiPriority w:val="99"/>
    <w:unhideWhenUsed/>
    <w:pPr>
      <w:numPr>
        <w:numId w:val="10"/>
      </w:numPr>
      <w:contextualSpacing/>
    </w:pPr>
  </w:style>
  <w:style w:type="paragraph" w:styleId="2">
    <w:name w:val="List Number 2"/>
    <w:basedOn w:val="a6"/>
    <w:uiPriority w:val="99"/>
    <w:unhideWhenUsed/>
    <w:pPr>
      <w:numPr>
        <w:ilvl w:val="1"/>
        <w:numId w:val="10"/>
      </w:numPr>
      <w:contextualSpacing/>
    </w:pPr>
  </w:style>
  <w:style w:type="paragraph" w:styleId="30">
    <w:name w:val="List Number 3"/>
    <w:basedOn w:val="a6"/>
    <w:uiPriority w:val="99"/>
    <w:unhideWhenUsed/>
    <w:pPr>
      <w:numPr>
        <w:ilvl w:val="2"/>
        <w:numId w:val="10"/>
      </w:numPr>
      <w:contextualSpacing/>
    </w:pPr>
  </w:style>
  <w:style w:type="paragraph" w:styleId="40">
    <w:name w:val="List Number 4"/>
    <w:basedOn w:val="a6"/>
    <w:uiPriority w:val="99"/>
    <w:unhideWhenUsed/>
    <w:pPr>
      <w:numPr>
        <w:ilvl w:val="3"/>
        <w:numId w:val="10"/>
      </w:numPr>
      <w:contextualSpacing/>
    </w:pPr>
  </w:style>
  <w:style w:type="paragraph" w:styleId="5">
    <w:name w:val="List Number 5"/>
    <w:basedOn w:val="a6"/>
    <w:uiPriority w:val="99"/>
    <w:unhideWhenUsed/>
    <w:pPr>
      <w:numPr>
        <w:ilvl w:val="4"/>
        <w:numId w:val="10"/>
      </w:numPr>
      <w:contextualSpacing/>
    </w:pPr>
  </w:style>
  <w:style w:type="paragraph" w:customStyle="1" w:styleId="afff8">
    <w:name w:val="Название таблицы"/>
    <w:basedOn w:val="afff1"/>
    <w:next w:val="a7"/>
    <w:qFormat/>
    <w:pPr>
      <w:keepNext/>
    </w:pPr>
  </w:style>
  <w:style w:type="paragraph" w:customStyle="1" w:styleId="afff9">
    <w:name w:val="Таблица Текст"/>
    <w:basedOn w:val="a6"/>
    <w:link w:val="afffa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left"/>
    </w:pPr>
    <w:rPr>
      <w:rFonts w:eastAsia="Times New Roman" w:cs="Times New Roman"/>
      <w:sz w:val="22"/>
      <w:lang w:eastAsia="ru-RU"/>
    </w:rPr>
  </w:style>
  <w:style w:type="character" w:customStyle="1" w:styleId="afffa">
    <w:name w:val="Таблица Текст Знак"/>
    <w:link w:val="afff9"/>
    <w:qFormat/>
    <w:rPr>
      <w:sz w:val="22"/>
      <w:szCs w:val="22"/>
    </w:rPr>
  </w:style>
  <w:style w:type="paragraph" w:customStyle="1" w:styleId="afffb">
    <w:name w:val="Таблица Шапка"/>
    <w:basedOn w:val="a6"/>
    <w:next w:val="a6"/>
    <w:link w:val="afffc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</w:pPr>
    <w:rPr>
      <w:rFonts w:eastAsia="Times New Roman" w:cs="Times New Roman"/>
      <w:b/>
      <w:bCs/>
      <w:sz w:val="22"/>
      <w:lang w:eastAsia="ru-RU"/>
    </w:rPr>
  </w:style>
  <w:style w:type="character" w:customStyle="1" w:styleId="afffc">
    <w:name w:val="Таблица Шапка Знак"/>
    <w:link w:val="afffb"/>
    <w:rPr>
      <w:b/>
      <w:bCs/>
      <w:sz w:val="22"/>
      <w:szCs w:val="22"/>
    </w:rPr>
  </w:style>
  <w:style w:type="paragraph" w:customStyle="1" w:styleId="62">
    <w:name w:val="Текст документа + перед 6 пт"/>
    <w:basedOn w:val="a7"/>
    <w:qFormat/>
    <w:pPr>
      <w:spacing w:before="120"/>
    </w:pPr>
  </w:style>
  <w:style w:type="paragraph" w:styleId="afffd">
    <w:name w:val="Normal (Web)"/>
    <w:basedOn w:val="a6"/>
    <w:uiPriority w:val="99"/>
    <w:semiHidden/>
    <w:unhideWhenUsed/>
    <w:pPr>
      <w:spacing w:before="100" w:beforeAutospacing="1" w:after="100" w:afterAutospacing="1"/>
      <w:jc w:val="left"/>
    </w:pPr>
    <w:rPr>
      <w:szCs w:val="24"/>
    </w:rPr>
  </w:style>
  <w:style w:type="paragraph" w:customStyle="1" w:styleId="a2">
    <w:name w:val="Приложение Таблица Маркированный список"/>
    <w:link w:val="afffe"/>
    <w:qFormat/>
    <w:pPr>
      <w:numPr>
        <w:numId w:val="14"/>
      </w:numPr>
      <w:jc w:val="left"/>
    </w:pPr>
    <w:rPr>
      <w:rFonts w:eastAsia="Calibri"/>
      <w:sz w:val="20"/>
      <w:szCs w:val="20"/>
      <w:lang w:eastAsia="en-US"/>
    </w:rPr>
  </w:style>
  <w:style w:type="paragraph" w:customStyle="1" w:styleId="affff">
    <w:name w:val="Таблица Маркированный список"/>
    <w:basedOn w:val="a2"/>
    <w:rPr>
      <w:sz w:val="22"/>
      <w:lang w:eastAsia="ru-RU"/>
    </w:rPr>
  </w:style>
  <w:style w:type="paragraph" w:customStyle="1" w:styleId="21">
    <w:name w:val="Приложение Таблица Маркированный список 2"/>
    <w:link w:val="28"/>
    <w:qFormat/>
    <w:pPr>
      <w:numPr>
        <w:numId w:val="15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left" w:pos="69"/>
        <w:tab w:val="left" w:pos="397"/>
      </w:tabs>
      <w:contextualSpacing/>
      <w:jc w:val="left"/>
    </w:pPr>
    <w:rPr>
      <w:rFonts w:eastAsia="Calibri"/>
      <w:sz w:val="20"/>
      <w:szCs w:val="20"/>
      <w:lang w:eastAsia="en-US"/>
    </w:rPr>
  </w:style>
  <w:style w:type="paragraph" w:customStyle="1" w:styleId="29">
    <w:name w:val="Таблица Маркированный список 2"/>
    <w:basedOn w:val="21"/>
    <w:qFormat/>
    <w:pPr>
      <w:ind w:left="397" w:hanging="170"/>
    </w:pPr>
    <w:rPr>
      <w:sz w:val="22"/>
      <w:lang w:eastAsia="ru-RU"/>
    </w:rPr>
  </w:style>
  <w:style w:type="paragraph" w:customStyle="1" w:styleId="a5">
    <w:name w:val="Таблица Нумерованный список"/>
    <w:basedOn w:val="a3"/>
    <w:qFormat/>
    <w:pPr>
      <w:numPr>
        <w:numId w:val="16"/>
      </w:numPr>
      <w:jc w:val="left"/>
    </w:pPr>
    <w:rPr>
      <w:rFonts w:eastAsia="Times New Roman" w:cs="Times New Roman"/>
      <w:sz w:val="22"/>
      <w:szCs w:val="24"/>
      <w:lang w:eastAsia="ru-RU"/>
    </w:rPr>
  </w:style>
  <w:style w:type="paragraph" w:styleId="2a">
    <w:name w:val="List Bullet 2"/>
    <w:basedOn w:val="a"/>
    <w:uiPriority w:val="99"/>
    <w:unhideWhenUsed/>
    <w:pPr>
      <w:ind w:left="1418"/>
    </w:pPr>
  </w:style>
  <w:style w:type="paragraph" w:customStyle="1" w:styleId="affff0">
    <w:name w:val="Приложение Текст"/>
    <w:basedOn w:val="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851"/>
    </w:pPr>
    <w:rPr>
      <w:rFonts w:eastAsia="Times New Roman" w:cs="Times New Roman"/>
      <w:sz w:val="22"/>
      <w:szCs w:val="24"/>
      <w:lang w:eastAsia="ru-RU"/>
    </w:rPr>
  </w:style>
  <w:style w:type="paragraph" w:customStyle="1" w:styleId="affff1">
    <w:name w:val="Приложение Таблица Текст"/>
    <w:basedOn w:val="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left"/>
    </w:pPr>
    <w:rPr>
      <w:rFonts w:eastAsia="Times New Roman" w:cs="Times New Roman"/>
      <w:sz w:val="20"/>
      <w:lang w:eastAsia="ru-RU"/>
    </w:rPr>
  </w:style>
  <w:style w:type="paragraph" w:customStyle="1" w:styleId="affff2">
    <w:name w:val="Приложение Заголовок"/>
    <w:basedOn w:val="ad"/>
    <w:next w:val="affff0"/>
    <w:pPr>
      <w:contextualSpacing w:val="0"/>
    </w:pPr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customStyle="1" w:styleId="affff3">
    <w:name w:val="Приложение Маркированный список"/>
    <w:basedOn w:val="a"/>
    <w:qFormat/>
    <w:rPr>
      <w:sz w:val="22"/>
    </w:rPr>
  </w:style>
  <w:style w:type="paragraph" w:customStyle="1" w:styleId="affff4">
    <w:name w:val="Приложение Название таблицы"/>
    <w:basedOn w:val="afff1"/>
    <w:next w:val="affff0"/>
    <w:qFormat/>
    <w:pPr>
      <w:keepNext/>
    </w:pPr>
    <w:rPr>
      <w:rFonts w:eastAsia="Calibri" w:cs="Times New Roman"/>
      <w:bCs/>
      <w:iCs w:val="0"/>
      <w:sz w:val="22"/>
    </w:rPr>
  </w:style>
  <w:style w:type="paragraph" w:customStyle="1" w:styleId="affff5">
    <w:name w:val="Приложение Таблица Шапка"/>
    <w:basedOn w:val="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</w:pPr>
    <w:rPr>
      <w:rFonts w:eastAsia="Times New Roman" w:cs="Times New Roman"/>
      <w:b/>
      <w:bCs/>
      <w:sz w:val="20"/>
      <w:lang w:eastAsia="ru-RU"/>
    </w:rPr>
  </w:style>
  <w:style w:type="paragraph" w:customStyle="1" w:styleId="affff6">
    <w:name w:val="Лист согласования"/>
    <w:basedOn w:val="a6"/>
    <w:next w:val="a7"/>
    <w:pPr>
      <w:pageBreakBefore/>
      <w:spacing w:after="12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4">
    <w:name w:val="List Bullet 4"/>
    <w:basedOn w:val="affd"/>
    <w:uiPriority w:val="99"/>
    <w:unhideWhenUsed/>
    <w:pPr>
      <w:numPr>
        <w:numId w:val="24"/>
      </w:numPr>
    </w:pPr>
  </w:style>
  <w:style w:type="paragraph" w:customStyle="1" w:styleId="affff7">
    <w:name w:val="Название рисунка"/>
    <w:basedOn w:val="afff1"/>
    <w:next w:val="a7"/>
    <w:qFormat/>
    <w:pPr>
      <w:spacing w:before="0" w:after="120"/>
      <w:jc w:val="center"/>
    </w:pPr>
  </w:style>
  <w:style w:type="paragraph" w:customStyle="1" w:styleId="2b">
    <w:name w:val="Приложение Маркированный список 2"/>
    <w:basedOn w:val="2a"/>
    <w:qFormat/>
    <w:rPr>
      <w:sz w:val="22"/>
    </w:rPr>
  </w:style>
  <w:style w:type="paragraph" w:customStyle="1" w:styleId="36">
    <w:name w:val="Приложение Маркированный список 3"/>
    <w:basedOn w:val="3"/>
    <w:qFormat/>
    <w:rPr>
      <w:sz w:val="22"/>
    </w:rPr>
  </w:style>
  <w:style w:type="paragraph" w:customStyle="1" w:styleId="46">
    <w:name w:val="Приложение Маркированный список 4"/>
    <w:basedOn w:val="36"/>
    <w:qFormat/>
    <w:pPr>
      <w:ind w:left="1985" w:hanging="284"/>
    </w:pPr>
  </w:style>
  <w:style w:type="paragraph" w:customStyle="1" w:styleId="56">
    <w:name w:val="Приложение Маркированный список 5"/>
    <w:basedOn w:val="46"/>
    <w:qFormat/>
    <w:pPr>
      <w:ind w:left="2269"/>
    </w:pPr>
  </w:style>
  <w:style w:type="paragraph" w:customStyle="1" w:styleId="affff8">
    <w:name w:val="Приложение Название рисунка"/>
    <w:basedOn w:val="affff7"/>
    <w:next w:val="affff0"/>
    <w:qFormat/>
    <w:rPr>
      <w:sz w:val="22"/>
    </w:rPr>
  </w:style>
  <w:style w:type="paragraph" w:customStyle="1" w:styleId="a4">
    <w:name w:val="Приложение Нумерованный список"/>
    <w:basedOn w:val="affff0"/>
    <w:qFormat/>
    <w:pPr>
      <w:numPr>
        <w:numId w:val="12"/>
      </w:numPr>
    </w:pPr>
  </w:style>
  <w:style w:type="paragraph" w:customStyle="1" w:styleId="22">
    <w:name w:val="Приложение Нумерованный список 2"/>
    <w:basedOn w:val="a4"/>
    <w:qFormat/>
    <w:pPr>
      <w:numPr>
        <w:ilvl w:val="1"/>
      </w:numPr>
    </w:pPr>
  </w:style>
  <w:style w:type="paragraph" w:customStyle="1" w:styleId="32">
    <w:name w:val="Приложение Нумерованный список 3"/>
    <w:basedOn w:val="22"/>
    <w:qFormat/>
    <w:pPr>
      <w:numPr>
        <w:ilvl w:val="2"/>
      </w:numPr>
    </w:pPr>
  </w:style>
  <w:style w:type="paragraph" w:customStyle="1" w:styleId="42">
    <w:name w:val="Приложение Нумерованный список 4"/>
    <w:basedOn w:val="a4"/>
    <w:qFormat/>
    <w:pPr>
      <w:numPr>
        <w:ilvl w:val="3"/>
      </w:numPr>
    </w:pPr>
  </w:style>
  <w:style w:type="paragraph" w:customStyle="1" w:styleId="52">
    <w:name w:val="Приложение Нумерованный список 5"/>
    <w:basedOn w:val="42"/>
    <w:qFormat/>
    <w:pPr>
      <w:numPr>
        <w:ilvl w:val="4"/>
      </w:numPr>
    </w:pPr>
  </w:style>
  <w:style w:type="paragraph" w:customStyle="1" w:styleId="affff9">
    <w:name w:val="Приложение Подзаголовок"/>
    <w:basedOn w:val="a6"/>
    <w:next w:val="affff0"/>
    <w:qFormat/>
    <w:pPr>
      <w:keepNext/>
      <w:spacing w:before="120" w:after="120"/>
      <w:ind w:left="851"/>
      <w:outlineLvl w:val="1"/>
    </w:pPr>
    <w:rPr>
      <w:rFonts w:eastAsia="Calibri" w:cs="Times New Roman"/>
      <w:b/>
    </w:rPr>
  </w:style>
  <w:style w:type="character" w:customStyle="1" w:styleId="afffe">
    <w:name w:val="Приложение Таблица Маркированный список Знак"/>
    <w:basedOn w:val="a8"/>
    <w:link w:val="a2"/>
    <w:rPr>
      <w:rFonts w:eastAsia="Calibri"/>
      <w:sz w:val="20"/>
      <w:szCs w:val="20"/>
      <w:lang w:eastAsia="en-US"/>
    </w:rPr>
  </w:style>
  <w:style w:type="character" w:customStyle="1" w:styleId="28">
    <w:name w:val="Приложение Таблица Маркированный список 2 Знак"/>
    <w:basedOn w:val="a8"/>
    <w:link w:val="21"/>
    <w:rPr>
      <w:rFonts w:eastAsia="Calibri"/>
      <w:sz w:val="20"/>
      <w:szCs w:val="20"/>
      <w:lang w:eastAsia="en-US"/>
    </w:rPr>
  </w:style>
  <w:style w:type="paragraph" w:customStyle="1" w:styleId="37">
    <w:name w:val="Приложение Таблица Маркированный список 3"/>
    <w:basedOn w:val="21"/>
    <w:qFormat/>
    <w:pPr>
      <w:ind w:left="624" w:hanging="170"/>
    </w:pPr>
    <w:rPr>
      <w:lang w:eastAsia="ru-RU"/>
    </w:rPr>
  </w:style>
  <w:style w:type="paragraph" w:customStyle="1" w:styleId="47">
    <w:name w:val="Приложение Таблица Маркированный список 4"/>
    <w:basedOn w:val="37"/>
    <w:qFormat/>
    <w:pPr>
      <w:ind w:left="850"/>
    </w:pPr>
  </w:style>
  <w:style w:type="paragraph" w:customStyle="1" w:styleId="57">
    <w:name w:val="Приложение Таблица Маркированный список 5"/>
    <w:basedOn w:val="47"/>
    <w:qFormat/>
    <w:pPr>
      <w:ind w:left="1077"/>
    </w:pPr>
  </w:style>
  <w:style w:type="paragraph" w:customStyle="1" w:styleId="a0">
    <w:name w:val="Приложение Таблица Нумерованный список"/>
    <w:link w:val="affffa"/>
    <w:qFormat/>
    <w:pPr>
      <w:numPr>
        <w:numId w:val="13"/>
      </w:numPr>
      <w:jc w:val="left"/>
    </w:pPr>
    <w:rPr>
      <w:sz w:val="20"/>
      <w:szCs w:val="20"/>
      <w:lang w:eastAsia="en-US"/>
    </w:rPr>
  </w:style>
  <w:style w:type="character" w:customStyle="1" w:styleId="affffa">
    <w:name w:val="Приложение Таблица Нумерованный список Знак"/>
    <w:basedOn w:val="a8"/>
    <w:link w:val="a0"/>
    <w:rPr>
      <w:sz w:val="20"/>
      <w:szCs w:val="20"/>
      <w:lang w:eastAsia="en-US"/>
    </w:rPr>
  </w:style>
  <w:style w:type="paragraph" w:customStyle="1" w:styleId="affffb">
    <w:name w:val="Приложение Таблица Текст полужирный"/>
    <w:basedOn w:val="affff1"/>
    <w:qFormat/>
    <w:rPr>
      <w:b/>
      <w:szCs w:val="20"/>
    </w:rPr>
  </w:style>
  <w:style w:type="paragraph" w:customStyle="1" w:styleId="63">
    <w:name w:val="Приложение Текст + перед 6 пт"/>
    <w:basedOn w:val="affff0"/>
    <w:qFormat/>
    <w:pPr>
      <w:spacing w:before="120"/>
    </w:pPr>
  </w:style>
  <w:style w:type="paragraph" w:customStyle="1" w:styleId="affffc">
    <w:name w:val="Рисунок"/>
    <w:basedOn w:val="affff7"/>
    <w:next w:val="affff7"/>
    <w:qFormat/>
    <w:pPr>
      <w:keepNext/>
      <w:spacing w:before="120" w:after="0"/>
    </w:pPr>
  </w:style>
  <w:style w:type="paragraph" w:customStyle="1" w:styleId="38">
    <w:name w:val="Таблица Маркированный список 3"/>
    <w:basedOn w:val="29"/>
    <w:qFormat/>
    <w:pPr>
      <w:ind w:left="624"/>
    </w:pPr>
  </w:style>
  <w:style w:type="paragraph" w:customStyle="1" w:styleId="48">
    <w:name w:val="Таблица Маркированный список 4"/>
    <w:basedOn w:val="38"/>
    <w:qFormat/>
    <w:pPr>
      <w:ind w:left="850"/>
    </w:pPr>
  </w:style>
  <w:style w:type="paragraph" w:customStyle="1" w:styleId="58">
    <w:name w:val="Таблица Маркированный список 5"/>
    <w:basedOn w:val="48"/>
    <w:qFormat/>
    <w:pPr>
      <w:ind w:left="1077"/>
    </w:pPr>
  </w:style>
  <w:style w:type="paragraph" w:styleId="affffd">
    <w:name w:val="Plain Text"/>
    <w:basedOn w:val="a6"/>
    <w:link w:val="affffe"/>
    <w:uiPriority w:val="99"/>
    <w:unhideWhenUsed/>
    <w:rPr>
      <w:rFonts w:ascii="Consolas" w:hAnsi="Consolas"/>
      <w:sz w:val="21"/>
      <w:szCs w:val="21"/>
    </w:rPr>
  </w:style>
  <w:style w:type="character" w:customStyle="1" w:styleId="affffe">
    <w:name w:val="Текст Знак"/>
    <w:basedOn w:val="a8"/>
    <w:link w:val="affffd"/>
    <w:uiPriority w:val="99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120">
    <w:name w:val="Титульник 12 пт обычный по левому краю"/>
    <w:basedOn w:val="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left"/>
    </w:pPr>
    <w:rPr>
      <w:rFonts w:eastAsia="Times New Roman" w:cs="Times New Roman"/>
      <w:szCs w:val="24"/>
      <w:lang w:eastAsia="ru-RU"/>
    </w:rPr>
  </w:style>
  <w:style w:type="paragraph" w:customStyle="1" w:styleId="121">
    <w:name w:val="Титульник 12 пт ПОЛУЖИРНЫЙ по левому краю"/>
    <w:basedOn w:val="a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left"/>
    </w:pPr>
    <w:rPr>
      <w:rFonts w:ascii="Times New Roman Полужирный" w:eastAsia="Times New Roman" w:hAnsi="Times New Roman Полужирный" w:cs="Times New Roman"/>
      <w:b/>
      <w:caps/>
      <w:szCs w:val="24"/>
      <w:lang w:eastAsia="ru-RU"/>
    </w:rPr>
  </w:style>
  <w:style w:type="paragraph" w:customStyle="1" w:styleId="14">
    <w:name w:val="Титульник 14 пт обычный по центру"/>
    <w:basedOn w:val="a6"/>
    <w:pPr>
      <w:jc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140">
    <w:name w:val="Титульник 14 пт ПОЛУЖИРНЫЙ по центру"/>
    <w:basedOn w:val="a6"/>
    <w:pPr>
      <w:jc w:val="center"/>
    </w:pPr>
    <w:rPr>
      <w:rFonts w:eastAsia="Times New Roman" w:cs="Times New Roman"/>
      <w:b/>
      <w:caps/>
      <w:sz w:val="28"/>
      <w:szCs w:val="28"/>
      <w:lang w:eastAsia="ru-RU"/>
    </w:rPr>
  </w:style>
  <w:style w:type="paragraph" w:customStyle="1" w:styleId="141">
    <w:name w:val="Титульник 14 пт ПРОПИСНЫЕ по левому краю"/>
    <w:basedOn w:val="a6"/>
    <w:pPr>
      <w:jc w:val="left"/>
    </w:pPr>
    <w:rPr>
      <w:rFonts w:eastAsia="Times New Roman" w:cs="Times New Roman"/>
      <w:caps/>
      <w:sz w:val="28"/>
      <w:szCs w:val="28"/>
      <w:lang w:eastAsia="ru-RU"/>
    </w:rPr>
  </w:style>
  <w:style w:type="paragraph" w:customStyle="1" w:styleId="142">
    <w:name w:val="Титульник 14 пт ПРОПИСНЫЕ по центру"/>
    <w:basedOn w:val="a6"/>
    <w:pPr>
      <w:jc w:val="center"/>
    </w:pPr>
    <w:rPr>
      <w:rFonts w:eastAsia="Times New Roman" w:cs="Times New Roman"/>
      <w:caps/>
      <w:sz w:val="28"/>
      <w:szCs w:val="28"/>
      <w:lang w:eastAsia="ru-RU"/>
    </w:rPr>
  </w:style>
  <w:style w:type="table" w:styleId="afffff">
    <w:name w:val="Grid Table Light"/>
    <w:basedOn w:val="a9"/>
    <w:uiPriority w:val="40"/>
    <w:pPr>
      <w:jc w:val="left"/>
    </w:pPr>
    <w:rPr>
      <w:rFonts w:eastAsiaTheme="minorHAns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D859EB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8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42E60-FB50-402B-A6BF-A22FE4B3B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50</Pages>
  <Words>18922</Words>
  <Characters>107862</Characters>
  <Application>Microsoft Office Word</Application>
  <DocSecurity>0</DocSecurity>
  <Lines>898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Татьяна Викторовна</dc:creator>
  <cp:lastModifiedBy>Зуев Александр Александрович</cp:lastModifiedBy>
  <cp:revision>3</cp:revision>
  <dcterms:created xsi:type="dcterms:W3CDTF">2026-07-27T05:50:00Z</dcterms:created>
  <dcterms:modified xsi:type="dcterms:W3CDTF">2026-07-27T07:41:00Z</dcterms:modified>
</cp:coreProperties>
</file>