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810" distL="0" distR="0" simplePos="0" locked="0" layoutInCell="0" allowOverlap="1" relativeHeight="10">
                <wp:simplePos x="0" y="0"/>
                <wp:positionH relativeFrom="column">
                  <wp:posOffset>3150235</wp:posOffset>
                </wp:positionH>
                <wp:positionV relativeFrom="paragraph">
                  <wp:posOffset>11430</wp:posOffset>
                </wp:positionV>
                <wp:extent cx="2933700" cy="643890"/>
                <wp:effectExtent l="0" t="0" r="0" b="381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6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ind w:left="142" w:hanging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48.05pt;margin-top:0.9pt;width:230.95pt;height:50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8"/>
                        <w:ind w:left="142" w:hanging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8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9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Филиал ПАО «РусГидро»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eastAsia="Symbol" w:cs="Symbol" w:ascii="Symbol" w:hAnsi="Symbol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товара</w:t>
      </w:r>
      <w:r>
        <w:rPr>
          <w:rFonts w:ascii="Times New Roman" w:hAnsi="Times New Roman"/>
          <w:i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936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2"/>
        <w:gridCol w:w="7598"/>
        <w:gridCol w:w="630"/>
        <w:gridCol w:w="569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Внутренний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 xml:space="preserve">Kentatsu </w:t>
            </w:r>
            <w:r>
              <w:rPr>
                <w:rFonts w:ascii="Times New Roman" w:hAnsi="Times New Roman"/>
                <w:color w:val="000000"/>
                <w:sz w:val="24"/>
              </w:rPr>
              <w:t>типа KSGOT70HZRN1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Наружный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>Kentatsu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KSROT70HZRN1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Внутренний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>Kentatsu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KSGYK53HZRN1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Наружный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>Kentatsu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KSYK53HZRN1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Внутренний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 xml:space="preserve">Kentatsu  </w:t>
            </w:r>
            <w:r>
              <w:rPr>
                <w:rFonts w:ascii="Times New Roman" w:hAnsi="Times New Roman"/>
                <w:color w:val="000000"/>
                <w:sz w:val="24"/>
              </w:rPr>
              <w:t>типа KSCB105HZRN1W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Наружный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 xml:space="preserve">Kentatsu  </w:t>
            </w:r>
            <w:r>
              <w:rPr>
                <w:rFonts w:ascii="Times New Roman" w:hAnsi="Times New Roman"/>
                <w:color w:val="000000"/>
                <w:sz w:val="24"/>
              </w:rPr>
              <w:t>типа KSUNB105HZRN1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Внутренний блок кондиционера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 xml:space="preserve">Kentatsu  </w:t>
            </w:r>
            <w:r>
              <w:rPr>
                <w:rFonts w:ascii="Times New Roman" w:hAnsi="Times New Roman"/>
                <w:color w:val="000000"/>
                <w:sz w:val="24"/>
              </w:rPr>
              <w:t>типа KSNG140HFAN1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Наружный блок кондиционера типа </w:t>
            </w:r>
            <w:r>
              <w:rPr>
                <w:rFonts w:eastAsia="Geneva" w:cs="Times New Roman" w:ascii="Times New Roman" w:hAnsi="Times New Roman"/>
                <w:color w:val="000000"/>
                <w:kern w:val="0"/>
                <w:sz w:val="24"/>
                <w:szCs w:val="20"/>
                <w:lang w:val="ru-RU" w:eastAsia="en-US" w:bidi="ar-SA"/>
              </w:rPr>
              <w:t>Kentatsu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KSUTG140HFAN3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 w:eastAsia="Geneva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Geneva"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Плановая дата закупки: август 2026 г. 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должны быть направлены в виде сканированной электронной копии на портале ЭТП РАД к соответствующему запросу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приёма технико-коммерческих предложений в течение 3 (трех) рабочих дней с даты размещения настоящего запроса.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Потенциальный поставщик должен являться официальным дилером, запрашиваемой продукции, либо иметь письменное подтверждение права на поставку и распространение товаров указанного производителя.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товара по адресу: 655619, республика Хакасия, г. Саяногорск, рп. Черемушки, д. 106. </w:t>
      </w:r>
      <w:bookmarkStart w:id="0" w:name="_GoBack"/>
      <w:bookmarkEnd w:id="0"/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/>
      </w:r>
    </w:p>
    <w:sectPr>
      <w:headerReference w:type="even" r:id="rId3"/>
      <w:headerReference w:type="default" r:id="rId4"/>
      <w:footnotePr>
        <w:numFmt w:val="decimal"/>
      </w:footnotePr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>
          <w:rFonts w:ascii="Times New Roman" w:hAnsi="Times New Roman"/>
          <w:lang w:val="en-US"/>
        </w:rPr>
      </w:pPr>
      <w:r>
        <w:rPr>
          <w:rStyle w:val="Style13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 xml:space="preserve">Далее </w:t>
      </w:r>
      <w:r>
        <w:rPr>
          <w:rFonts w:eastAsia="Symbol" w:cs="Symbol" w:ascii="Symbol" w:hAnsi="Symbol"/>
          <w:lang w:val="en-US"/>
        </w:rPr>
        <w:sym w:font="Symbol" w:char="f02d"/>
      </w:r>
      <w:r>
        <w:rPr>
          <w:rFonts w:ascii="Times New Roman" w:hAnsi="Times New Roman"/>
          <w:lang w:val="en-US"/>
        </w:rPr>
        <w:t xml:space="preserve"> Филиал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47005200"/>
    </w:sdtPr>
    <w:sdtContent>
      <w:p>
        <w:pPr>
          <w:pStyle w:val="Header"/>
          <w:jc w:val="center"/>
          <w:rPr>
            <w:rFonts w:ascii="Times New Roman" w:hAnsi="Times New Roman"/>
            <w:szCs w:val="24"/>
          </w:rPr>
        </w:pPr>
        <w:r>
          <w:rPr>
            <w:rFonts w:ascii="Times New Roman" w:hAnsi="Times New Roman"/>
            <w:szCs w:val="24"/>
          </w:rPr>
          <w:fldChar w:fldCharType="begin"/>
        </w:r>
        <w:r>
          <w:rPr>
            <w:szCs w:val="24"/>
            <w:rFonts w:ascii="Times New Roman" w:hAnsi="Times New Roman"/>
          </w:rPr>
          <w:instrText xml:space="preserve"> PAGE </w:instrText>
        </w:r>
        <w:r>
          <w:rPr>
            <w:szCs w:val="24"/>
            <w:rFonts w:ascii="Times New Roman" w:hAnsi="Times New Roman"/>
          </w:rPr>
          <w:fldChar w:fldCharType="separate"/>
        </w:r>
        <w:r>
          <w:rPr>
            <w:szCs w:val="24"/>
            <w:rFonts w:ascii="Times New Roman" w:hAnsi="Times New Roman"/>
          </w:rPr>
          <w:t>2</w:t>
        </w:r>
        <w:r>
          <w:rPr>
            <w:szCs w:val="24"/>
            <w:rFonts w:ascii="Times New Roman" w:hAnsi="Times New Roman"/>
          </w:rPr>
          <w:fldChar w:fldCharType="end"/>
        </w:r>
      </w:p>
    </w:sdtContent>
  </w:sdt>
  <w:p>
    <w:pPr>
      <w:pStyle w:val="Head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1">
    <w:name w:val="Strong1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f971fa"/>
    <w:rPr>
      <w:rFonts w:ascii="Geneva CY" w:hAnsi="Geneva CY" w:eastAsia="Geneva"/>
      <w:lang w:val="ru-RU" w:eastAsia="en-US"/>
    </w:rPr>
  </w:style>
  <w:style w:type="character" w:styleId="Style13">
    <w:name w:val="Символ сноски"/>
    <w:uiPriority w:val="99"/>
    <w:semiHidden/>
    <w:unhideWhenUsed/>
    <w:qFormat/>
    <w:rsid w:val="00f971f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2"/>
    <w:uiPriority w:val="99"/>
    <w:semiHidden/>
    <w:unhideWhenUsed/>
    <w:rsid w:val="00f971fa"/>
    <w:pPr/>
    <w:rPr>
      <w:sz w:val="20"/>
    </w:rPr>
  </w:style>
  <w:style w:type="paragraph" w:styleId="ListParagraph">
    <w:name w:val="List Paragraph"/>
    <w:basedOn w:val="Normal"/>
    <w:uiPriority w:val="34"/>
    <w:qFormat/>
    <w:rsid w:val="0017555a"/>
    <w:pPr>
      <w:spacing w:before="0" w:after="0"/>
      <w:ind w:left="720" w:hanging="0"/>
      <w:contextualSpacing/>
    </w:pPr>
    <w:rPr/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1AC55-81A2-4AD9-9CD8-2D4B5268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Application>AlterOffice/3.4.0.9$Linux_X86_64 LibreOffice_project/b8daf9e823b1a5463a2f48435ddc2e8696e7d4fc</Application>
  <AppVersion>15.0000</AppVersion>
  <Pages>2</Pages>
  <Words>349</Words>
  <Characters>2398</Characters>
  <CharactersWithSpaces>1998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2025-01-10T04:09:00Z</dcterms:created>
  <dc:creator>Andrey Zhurin</dc:creator>
  <dc:description/>
  <dc:language>ru-RU</dc:language>
  <cp:lastModifiedBy>Юлия Васильевна Вороткова</cp:lastModifiedBy>
  <cp:lastPrinted>2022-06-02T06:22:00Z</cp:lastPrinted>
  <dcterms:modified xsi:type="dcterms:W3CDTF">2026-07-28T16:23:17Z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