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182" w:rsidRDefault="00CA1182">
      <w:pPr>
        <w:pStyle w:val="22"/>
        <w:jc w:val="center"/>
        <w:rPr>
          <w:b/>
          <w:sz w:val="24"/>
        </w:rPr>
      </w:pPr>
      <w:r w:rsidRPr="00CA1182">
        <w:rPr>
          <w:b/>
          <w:sz w:val="24"/>
        </w:rPr>
        <w:t>Часть IV. ПРОЕКТ ДОГОВОРА</w:t>
      </w:r>
      <w:bookmarkStart w:id="0" w:name="_GoBack"/>
      <w:bookmarkEnd w:id="0"/>
    </w:p>
    <w:p w:rsidR="00D71DF5" w:rsidRDefault="008E7F74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Договор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_______________ </w:t>
      </w:r>
      <w:r>
        <w:rPr>
          <w:rStyle w:val="ad"/>
          <w:sz w:val="24"/>
        </w:rPr>
        <w:footnoteReference w:id="1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D71DF5" w:rsidRDefault="008E7F74">
      <w:pPr>
        <w:pStyle w:val="22"/>
        <w:jc w:val="center"/>
      </w:pPr>
      <w:r>
        <w:rPr>
          <w:b/>
          <w:sz w:val="24"/>
        </w:rPr>
        <w:t xml:space="preserve">на поставку и монтаж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"806"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модульных отделений почтовой связи </w:t>
      </w:r>
    </w:p>
    <w:p w:rsidR="00D71DF5" w:rsidRDefault="008E7F74">
      <w:pPr>
        <w:pStyle w:val="22"/>
        <w:jc w:val="center"/>
        <w:rPr>
          <w:b/>
          <w:sz w:val="24"/>
        </w:rPr>
      </w:pPr>
      <w:r>
        <w:rPr>
          <w:b/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для нужд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"443"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УФПС "Татарстан почтасы" 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АО «Почта России»</w:t>
      </w:r>
    </w:p>
    <w:p w:rsidR="00D71DF5" w:rsidRDefault="008E7F74">
      <w:pPr>
        <w:pStyle w:val="22"/>
        <w:jc w:val="center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</w:instrText>
      </w:r>
      <w:r>
        <w:rPr>
          <w:b/>
          <w:sz w:val="24"/>
        </w:rPr>
        <w:instrText>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(ИГК</w:t>
      </w:r>
      <w:r>
        <w:rPr>
          <w:rStyle w:val="ad"/>
          <w:b/>
          <w:sz w:val="24"/>
        </w:rPr>
        <w:footnoteReference w:id="2"/>
      </w:r>
      <w:r>
        <w:rPr>
          <w:b/>
          <w:sz w:val="24"/>
        </w:rPr>
        <w:t xml:space="preserve">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D71DF5" w:rsidRDefault="00D71DF5">
      <w:pPr>
        <w:pStyle w:val="22"/>
        <w:jc w:val="center"/>
        <w:rPr>
          <w:b/>
          <w:sz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6237"/>
      </w:tblGrid>
      <w:tr w:rsidR="00D71DF5">
        <w:tc>
          <w:tcPr>
            <w:tcW w:w="3114" w:type="dxa"/>
          </w:tcPr>
          <w:p w:rsidR="00D71DF5" w:rsidRDefault="008E7F74">
            <w:pPr>
              <w:pStyle w:val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____ _________ </w:t>
            </w:r>
            <w:r>
              <w:rPr>
                <w:spacing w:val="-2"/>
                <w:sz w:val="24"/>
              </w:rPr>
              <w:t>20__ г</w:t>
            </w: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Style w:val="ad"/>
                <w:spacing w:val="-2"/>
                <w:sz w:val="24"/>
              </w:rPr>
              <w:footnoteReference w:id="3"/>
            </w:r>
            <w:r>
              <w:rPr>
                <w:rStyle w:val="ad"/>
                <w:spacing w:val="-2"/>
                <w:sz w:val="24"/>
              </w:rPr>
              <w:fldChar w:fldCharType="end"/>
            </w:r>
          </w:p>
        </w:tc>
        <w:tc>
          <w:tcPr>
            <w:tcW w:w="6230" w:type="dxa"/>
          </w:tcPr>
          <w:p w:rsidR="00D71DF5" w:rsidRDefault="008E7F74">
            <w:pPr>
              <w:pStyle w:val="22"/>
              <w:jc w:val="right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"364"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г. Самара</w:t>
            </w:r>
            <w:r>
              <w:rPr>
                <w:sz w:val="24"/>
              </w:rPr>
              <w:fldChar w:fldCharType="end"/>
            </w:r>
          </w:p>
        </w:tc>
      </w:tr>
    </w:tbl>
    <w:p w:rsidR="00D71DF5" w:rsidRDefault="00D71DF5">
      <w:pPr>
        <w:pStyle w:val="22"/>
        <w:jc w:val="center"/>
        <w:rPr>
          <w:b/>
          <w:sz w:val="24"/>
        </w:rPr>
      </w:pPr>
    </w:p>
    <w:p w:rsidR="00D71DF5" w:rsidRDefault="008E7F74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АО «Почта России» (далее – Заказчик), от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"11" \grammarCase "nominative"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УФ</w:t>
      </w:r>
      <w:r>
        <w:rPr>
          <w:i w:val="0"/>
          <w:sz w:val="24"/>
          <w:lang w:val="ru-RU"/>
        </w:rPr>
        <w:t>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в лице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CA1182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CA1182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"27" \grammarCase "genitive"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директора УФПС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"28" \grammarCase "genitive" \letterCase "camel"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Попова Андрея Константиновича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>, действующего(-ей) на основа</w:t>
      </w:r>
      <w:r>
        <w:rPr>
          <w:i w:val="0"/>
          <w:sz w:val="24"/>
          <w:lang w:val="ru-RU"/>
        </w:rPr>
        <w:t xml:space="preserve">нии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CA1182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CA1182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"29" \grammarCase "genitive" \letterCase "normal"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машиночитаемой доверенности от 16.06.2025 № cfaa8843-bbe6-4572-acdb-aad2429e1e60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 xml:space="preserve">, с одной стороны, и </w:t>
      </w:r>
    </w:p>
    <w:p w:rsidR="00D71DF5" w:rsidRDefault="008E7F74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"2" \displaced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__________________</w:t>
      </w:r>
      <w:r>
        <w:rPr>
          <w:rStyle w:val="ad"/>
          <w:i w:val="0"/>
          <w:sz w:val="24"/>
          <w:lang w:val="ru-RU"/>
        </w:rPr>
        <w:footnoteReference w:id="4"/>
      </w:r>
      <w:r>
        <w:rPr>
          <w:rStyle w:val="ad"/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(далее – Поставщик), в лице ___________________________________________</w:t>
      </w:r>
      <w:r>
        <w:rPr>
          <w:rStyle w:val="ad"/>
          <w:i w:val="0"/>
          <w:sz w:val="24"/>
        </w:rPr>
        <w:footnoteReference w:id="5"/>
      </w:r>
      <w:r>
        <w:rPr>
          <w:i w:val="0"/>
          <w:sz w:val="24"/>
          <w:lang w:val="ru-RU"/>
        </w:rPr>
        <w:t>, действующего(-ей) на основании ___________________</w:t>
      </w:r>
      <w:r>
        <w:rPr>
          <w:rStyle w:val="ad"/>
          <w:i w:val="0"/>
          <w:sz w:val="24"/>
          <w:lang w:val="ru-RU"/>
        </w:rPr>
        <w:footnoteReference w:id="6"/>
      </w:r>
      <w:r>
        <w:rPr>
          <w:i w:val="0"/>
          <w:sz w:val="24"/>
          <w:lang w:val="ru-RU"/>
        </w:rPr>
        <w:t>, с другой стороны, вместе в дальнейшем именуемые Стороны, заключили настоящий договор (далее – Договор) о нижеследующем:</w:t>
      </w:r>
      <w:r>
        <w:rPr>
          <w:sz w:val="24"/>
        </w:rPr>
        <w:fldChar w:fldCharType="end"/>
      </w:r>
    </w:p>
    <w:p w:rsidR="00D71DF5" w:rsidRDefault="008E7F74">
      <w:pPr>
        <w:pStyle w:val="LBGovstyle1"/>
        <w:numPr>
          <w:ilvl w:val="0"/>
          <w:numId w:val="34"/>
        </w:numPr>
      </w:pPr>
      <w:r>
        <w:t>Индиви</w:t>
      </w:r>
      <w:r>
        <w:t>дуальные условия Договора</w:t>
      </w:r>
    </w:p>
    <w:tbl>
      <w:tblPr>
        <w:tblStyle w:val="VegasLex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146"/>
        <w:gridCol w:w="956"/>
        <w:gridCol w:w="2222"/>
        <w:gridCol w:w="3443"/>
      </w:tblGrid>
      <w:tr w:rsidR="00D71DF5">
        <w:tc>
          <w:tcPr>
            <w:tcW w:w="576" w:type="dxa"/>
            <w:shd w:val="clear" w:color="auto" w:fill="auto"/>
            <w:hideMark/>
          </w:tcPr>
          <w:p w:rsidR="00D71DF5" w:rsidRDefault="008E7F74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№ п.</w:t>
            </w:r>
          </w:p>
        </w:tc>
        <w:tc>
          <w:tcPr>
            <w:tcW w:w="2148" w:type="dxa"/>
            <w:shd w:val="clear" w:color="auto" w:fill="auto"/>
            <w:hideMark/>
          </w:tcPr>
          <w:p w:rsidR="00D71DF5" w:rsidRDefault="008E7F74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Наименование</w:t>
            </w:r>
          </w:p>
        </w:tc>
        <w:tc>
          <w:tcPr>
            <w:tcW w:w="6627" w:type="dxa"/>
            <w:gridSpan w:val="3"/>
            <w:shd w:val="clear" w:color="auto" w:fill="auto"/>
            <w:hideMark/>
          </w:tcPr>
          <w:p w:rsidR="00D71DF5" w:rsidRDefault="008E7F74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Содержание</w:t>
            </w:r>
          </w:p>
        </w:tc>
      </w:tr>
      <w:tr w:rsidR="00D71DF5">
        <w:tc>
          <w:tcPr>
            <w:tcW w:w="576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"9"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1.0.</w:t>
            </w:r>
          </w:p>
        </w:tc>
        <w:tc>
          <w:tcPr>
            <w:tcW w:w="2148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Заказчик</w:t>
            </w:r>
          </w:p>
        </w:tc>
        <w:tc>
          <w:tcPr>
            <w:tcW w:w="6627" w:type="dxa"/>
            <w:gridSpan w:val="3"/>
            <w:hideMark/>
          </w:tcPr>
          <w:p w:rsidR="00D71DF5" w:rsidRDefault="008E7F74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Под Заказчиком понимаются также структурные подразделения Заказчика и Филиалы. </w:t>
            </w:r>
            <w:r>
              <w:rPr>
                <w:sz w:val="24"/>
                <w:lang w:val="ru"/>
              </w:rPr>
              <w:t>Перечень структурных подразделений и филиалов представлен в техническом задании, включая все его приложения (Приложение №2 к Договору, далее – Техническое задание).</w:t>
            </w:r>
          </w:p>
          <w:p w:rsidR="00D71DF5" w:rsidRDefault="008E7F74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При этом права и обязанности, предусмотренные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"10"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пунктами 1.8 (второй абзац</w:t>
            </w:r>
            <w:r>
              <w:rPr>
                <w:sz w:val="24"/>
              </w:rPr>
              <w:t xml:space="preserve">), 1.12 (второй абзац), 1.13, 1.14, 3.5, 3.6, 11.2, разделами 10, 12 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осуществляются </w:t>
            </w:r>
            <w:r>
              <w:rPr>
                <w:sz w:val="24"/>
                <w:lang w:val="ru"/>
              </w:rPr>
              <w:t>филиалом 1 категории/ УФПС Ставропольского края</w:t>
            </w:r>
            <w:r>
              <w:rPr>
                <w:sz w:val="24"/>
              </w:rPr>
              <w:t xml:space="preserve"> Заказчика.</w:t>
            </w:r>
          </w:p>
          <w:p w:rsidR="00D71DF5" w:rsidRDefault="008E7F74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>Остальные права и обязанности, предусмотренные Договором, осуществляются Филиалом / Филиалами, не у</w:t>
            </w:r>
            <w:r>
              <w:rPr>
                <w:sz w:val="24"/>
              </w:rPr>
              <w:t>казанными в предыдущем абзаце.</w:t>
            </w:r>
          </w:p>
          <w:p w:rsidR="00D71DF5" w:rsidRDefault="008E7F74">
            <w:pPr>
              <w:pStyle w:val="VL0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[Особенности оформления счетов-фактур:</w:t>
            </w:r>
          </w:p>
          <w:p w:rsidR="00D71DF5" w:rsidRDefault="008E7F74">
            <w:pPr>
              <w:pStyle w:val="NormaldoczillaStyle1"/>
              <w:rPr>
                <w:sz w:val="24"/>
              </w:rPr>
            </w:pPr>
            <w:r>
              <w:rPr>
                <w:sz w:val="24"/>
              </w:rPr>
              <w:t xml:space="preserve">При выставлении Поставщик указывает в строке «Заказчик» - АО «Почта России», Грузополучатель – УФПС </w:t>
            </w:r>
            <w:r>
              <w:rPr>
                <w:sz w:val="24"/>
              </w:rPr>
              <w:lastRenderedPageBreak/>
              <w:t>_____________, ИНН АО «Почта России», КПП – КПП УФПС ____</w:t>
            </w:r>
            <w:r>
              <w:rPr>
                <w:sz w:val="24"/>
              </w:rPr>
              <w:t>__________].</w:t>
            </w:r>
            <w:r>
              <w:rPr>
                <w:rStyle w:val="ad"/>
                <w:sz w:val="24"/>
                <w:lang w:val="en-US"/>
              </w:rPr>
              <w:footnoteReference w:id="7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end"/>
            </w:r>
          </w:p>
        </w:tc>
      </w:tr>
      <w:tr w:rsidR="00D71DF5">
        <w:tc>
          <w:tcPr>
            <w:tcW w:w="576" w:type="dxa"/>
          </w:tcPr>
          <w:p w:rsidR="00D71DF5" w:rsidRDefault="008E7F74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sz w:val="24"/>
              </w:rPr>
              <w:lastRenderedPageBreak/>
              <w:fldChar w:fldCharType="end"/>
            </w:r>
          </w:p>
        </w:tc>
        <w:tc>
          <w:tcPr>
            <w:tcW w:w="2148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Поставляемый Товар (далее – </w:t>
            </w:r>
            <w:r>
              <w:rPr>
                <w:b/>
                <w:color w:val="auto"/>
                <w:sz w:val="24"/>
              </w:rPr>
              <w:t>Товар, МОПС</w:t>
            </w:r>
            <w:r>
              <w:rPr>
                <w:color w:val="auto"/>
                <w:sz w:val="24"/>
              </w:rPr>
              <w:t>) -</w:t>
            </w:r>
          </w:p>
        </w:tc>
        <w:tc>
          <w:tcPr>
            <w:tcW w:w="6627" w:type="dxa"/>
            <w:gridSpan w:val="3"/>
          </w:tcPr>
          <w:p w:rsidR="00D71DF5" w:rsidRDefault="008E7F74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  <w:lang w:val="ru"/>
              </w:rPr>
              <w:t>Модульное(-ые) отделение(-я) почтовой связи, изготовленное(-ые) из быстровозводимых конструкций. Ассортимент, номенклатура, количество и цена за единицу Товара приведены в спецификации Товара, являющейся Приложением № 1 к Договору, комплектация установлена</w:t>
            </w:r>
            <w:r>
              <w:rPr>
                <w:sz w:val="24"/>
                <w:lang w:val="ru"/>
              </w:rPr>
              <w:t xml:space="preserve"> Техническим заданием. Товар должен соответствовать требованиям, приведенным в Техническом задании.</w:t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tabs>
                <w:tab w:val="left" w:pos="29"/>
              </w:tabs>
              <w:ind w:firstLine="29"/>
              <w:rPr>
                <w:color w:val="auto"/>
                <w:sz w:val="24"/>
              </w:rPr>
            </w:pPr>
          </w:p>
        </w:tc>
        <w:tc>
          <w:tcPr>
            <w:tcW w:w="2148" w:type="dxa"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 xml:space="preserve">Подлежащий выполнению монтаж Товара (далее также – </w:t>
            </w:r>
            <w:r>
              <w:rPr>
                <w:b/>
                <w:color w:val="000000"/>
                <w:sz w:val="24"/>
              </w:rPr>
              <w:t>Работы, монтаж</w:t>
            </w:r>
            <w:r>
              <w:rPr>
                <w:color w:val="000000"/>
                <w:sz w:val="24"/>
              </w:rPr>
              <w:t>)</w:t>
            </w:r>
          </w:p>
        </w:tc>
        <w:tc>
          <w:tcPr>
            <w:tcW w:w="6627" w:type="dxa"/>
            <w:gridSpan w:val="3"/>
          </w:tcPr>
          <w:p w:rsidR="00D71DF5" w:rsidRDefault="008E7F74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Выполнение</w:t>
            </w:r>
            <w:r>
              <w:rPr>
                <w:rFonts w:ascii="Times New Roman" w:hAnsi="Times New Roman"/>
              </w:rPr>
              <w:t xml:space="preserve"> работ по монтажу Товара, в том числе:</w:t>
            </w:r>
          </w:p>
          <w:p w:rsidR="00D71DF5" w:rsidRDefault="008E7F74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 xml:space="preserve">подготовка Площадки для монтажа Товара (здесь и далее под </w:t>
            </w:r>
            <w:r>
              <w:rPr>
                <w:b/>
              </w:rPr>
              <w:t>Площадкой</w:t>
            </w:r>
            <w:r>
              <w:t xml:space="preserve"> понимается площадка под монтаж Товара на земельном участке);</w:t>
            </w:r>
          </w:p>
          <w:p w:rsidR="00D71DF5" w:rsidRDefault="008E7F74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установка Товара на подготовленную Площадку с монтажом всех внутренних систем и комплектующих;</w:t>
            </w:r>
          </w:p>
          <w:p w:rsidR="00D71DF5" w:rsidRDefault="008E7F74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работы по наружному оформлению М</w:t>
            </w:r>
            <w:r>
              <w:t>ОПС в объеме, установленном Техническим заданием;</w:t>
            </w:r>
          </w:p>
          <w:p w:rsidR="00D71DF5" w:rsidRDefault="008E7F74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пусконаладочные работы/ пусконаладочные мероприятия инженерного оборудования, инженерных систем, сетей и средств обеспечения пожарной безопасности и пожаротушения, включая специальные выносные устройства, с</w:t>
            </w:r>
            <w:r>
              <w:t>огласно комплектации Товара, в объеме, установленном Техническим заданием (далее - пусконаладочные работы).</w:t>
            </w:r>
          </w:p>
          <w:p w:rsidR="00D71DF5" w:rsidRDefault="008E7F74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Перечень и стоимость Работ, подлежащих выполнению в соответствии с настоящим Договором и приложениями к нему, установлен в Приложении № 1.1 к Догово</w:t>
            </w:r>
            <w:r>
              <w:rPr>
                <w:rFonts w:ascii="Times New Roman" w:hAnsi="Times New Roman"/>
                <w:color w:val="auto"/>
                <w:sz w:val="24"/>
              </w:rPr>
              <w:t>ру. Требования к выполняемым Работам, порядок их выполнения приведены в Техническом задании. Работы должны осуществляться Поставщиком в соответствии с Техническим заданием (в том числе, приложениями к нему).</w:t>
            </w:r>
          </w:p>
          <w:p w:rsidR="00D71DF5" w:rsidRDefault="008E7F74">
            <w:pPr>
              <w:pStyle w:val="NormaldoczillaStyle1"/>
              <w:spacing w:before="24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Поставка Товара и выполнение Работ выполняются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</w:instrText>
            </w:r>
            <w:r>
              <w:rPr>
                <w:sz w:val="24"/>
                <w:lang w:val="ru"/>
              </w:rPr>
              <w:instrText>BVARIABLE \id "79345"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по заявкам Заказчика (далее - Заявки, Заявка)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Место исполнения Поставщиком Договора (адрес поставки и монтажа Товара)</w:t>
            </w:r>
          </w:p>
        </w:tc>
        <w:tc>
          <w:tcPr>
            <w:tcW w:w="6627" w:type="dxa"/>
            <w:gridSpan w:val="3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 xml:space="preserve">Поставка и монтаж Товара осуществляется по адресу (-ам) объекта (-ов) Заказчика (далее – Объект, Объекты), перечень которых установлен в Приложении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"654"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заданию. </w:t>
            </w:r>
            <w:r>
              <w:rPr>
                <w:sz w:val="24"/>
              </w:rPr>
              <w:t>Информация об адресе поставки и монтажа Товара на конкрет</w:t>
            </w:r>
            <w:r>
              <w:rPr>
                <w:sz w:val="24"/>
              </w:rPr>
              <w:t>ный Объект (Объекты)  указывается в Заявке.</w:t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" w:name="_Ref83773126"/>
            <w:bookmarkEnd w:id="1"/>
          </w:p>
        </w:tc>
        <w:tc>
          <w:tcPr>
            <w:tcW w:w="2148" w:type="dxa"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Сроки и порядок исполнения обязательств Поставщика</w:t>
            </w:r>
          </w:p>
        </w:tc>
        <w:tc>
          <w:tcPr>
            <w:tcW w:w="6627" w:type="dxa"/>
            <w:gridSpan w:val="3"/>
          </w:tcPr>
          <w:p w:rsidR="00D71DF5" w:rsidRDefault="008E7F74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Поставка и монтаж Товара осуществляются по Заявке Заказчика в течение 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"655"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50 (Пя</w:t>
            </w:r>
            <w:r>
              <w:rPr>
                <w:rFonts w:ascii="Times New Roman" w:hAnsi="Times New Roman"/>
                <w:color w:val="auto"/>
                <w:sz w:val="24"/>
              </w:rPr>
              <w:t>тидесяти)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рабочих дней с даты получения Поставщиком Заявки Заказчика. При этом датой начала монтажа Товара на подготовленную Площадку является дата поставки Товара.</w:t>
            </w:r>
          </w:p>
          <w:p w:rsidR="00D71DF5" w:rsidRDefault="008E7F74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До поставки Товара Поставщик выполняет подготовку Площадки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"65</w:instrText>
            </w:r>
            <w:r>
              <w:rPr>
                <w:rFonts w:ascii="Times New Roman" w:hAnsi="Times New Roman"/>
                <w:color w:val="auto"/>
                <w:sz w:val="24"/>
              </w:rPr>
              <w:instrText>7"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40 (Сорока)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рабочих дней с даты получения Заявки от Заказчика.</w:t>
            </w:r>
          </w:p>
          <w:p w:rsidR="00D71DF5" w:rsidRDefault="008E7F74">
            <w:pPr>
              <w:pStyle w:val="VL0"/>
              <w:rPr>
                <w:color w:val="000000"/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Общий срок поставки и монтажа Товара по Договору: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"661"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240 (Двести сорок)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 даты заключения договора, </w:t>
            </w:r>
            <w:r>
              <w:rPr>
                <w:sz w:val="24"/>
              </w:rPr>
              <w:t xml:space="preserve">при этом установление указанного общего срока поставки и монтажа Товара по Договору не влияет на обязанность Поставщика по соблюдению </w:t>
            </w:r>
            <w:r>
              <w:rPr>
                <w:sz w:val="24"/>
              </w:rPr>
              <w:t xml:space="preserve">положений абз. 1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"_Ref83773126"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1.4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</w:t>
            </w:r>
            <w:r>
              <w:rPr>
                <w:sz w:val="24"/>
                <w:lang w:val="ru"/>
              </w:rPr>
              <w:t>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right="317"/>
              <w:rPr>
                <w:color w:val="auto"/>
                <w:sz w:val="24"/>
              </w:rPr>
            </w:pPr>
            <w:bookmarkStart w:id="2" w:name="_Ref18639602"/>
            <w:bookmarkEnd w:id="2"/>
          </w:p>
        </w:tc>
        <w:tc>
          <w:tcPr>
            <w:tcW w:w="2148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</w:t>
            </w:r>
          </w:p>
        </w:tc>
        <w:tc>
          <w:tcPr>
            <w:tcW w:w="6627" w:type="dxa"/>
            <w:gridSpan w:val="3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fldChar w:fldCharType="begin" w:fldLock="1"/>
            </w:r>
            <w:r>
              <w:rPr>
                <w:i/>
                <w:color w:val="auto"/>
                <w:sz w:val="24"/>
              </w:rPr>
              <w:instrText>LBVARIABLE \id "2" \displaced</w:instrText>
            </w:r>
            <w:r>
              <w:rPr>
                <w:i/>
                <w:color w:val="auto"/>
                <w:sz w:val="24"/>
              </w:rPr>
              <w:fldChar w:fldCharType="separate"/>
            </w:r>
            <w:r>
              <w:rPr>
                <w:i/>
                <w:color w:val="auto"/>
                <w:sz w:val="24"/>
              </w:rPr>
              <w:t xml:space="preserve">Вариант 1 (в случае, если Поставщик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становится п</w:t>
            </w:r>
            <w:r>
              <w:rPr>
                <w:i/>
                <w:sz w:val="24"/>
                <w:lang w:val="ru"/>
              </w:rPr>
              <w:t>лательщиком НДС</w:t>
            </w:r>
            <w:r>
              <w:rPr>
                <w:i/>
                <w:color w:val="auto"/>
                <w:sz w:val="24"/>
              </w:rPr>
              <w:t xml:space="preserve">) - </w:t>
            </w:r>
          </w:p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в том числе НДС в размере, определенном Налоговым кодексом Российской Федерации, из них:</w:t>
            </w:r>
          </w:p>
          <w:p w:rsidR="00D71DF5" w:rsidRDefault="008E7F74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 xml:space="preserve">1.5.1. </w:t>
            </w:r>
            <w:r>
              <w:rPr>
                <w:color w:val="auto"/>
                <w:lang w:val="ru-RU"/>
              </w:rPr>
              <w:t>цена</w:t>
            </w:r>
            <w:r>
              <w:rPr>
                <w:lang w:val="ru-RU"/>
              </w:rPr>
              <w:t xml:space="preserve">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>], в том числе НДС в размере, определенном</w:t>
            </w:r>
            <w:r>
              <w:rPr>
                <w:lang w:val="ru-RU"/>
              </w:rPr>
              <w:t xml:space="preserve">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8"/>
            </w:r>
            <w:r>
              <w:rPr>
                <w:lang w:val="ru-RU"/>
              </w:rPr>
              <w:t>.</w:t>
            </w:r>
          </w:p>
          <w:p w:rsidR="00D71DF5" w:rsidRDefault="008E7F74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1.5.2. цена Работ по мон</w:t>
            </w:r>
            <w:r>
              <w:rPr>
                <w:lang w:val="ru-RU"/>
              </w:rPr>
              <w:t>тажу Товара составляет [</w:t>
            </w:r>
            <w:r>
              <w:rPr>
                <w:i/>
                <w:lang w:val="ru-RU"/>
              </w:rPr>
              <w:t>указать стоимость Работ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9"/>
            </w:r>
            <w:r>
              <w:rPr>
                <w:lang w:val="ru-RU"/>
              </w:rPr>
              <w:t>, в том числе:</w:t>
            </w:r>
          </w:p>
          <w:p w:rsidR="00D71DF5" w:rsidRDefault="008E7F74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</w:t>
            </w:r>
            <w:r>
              <w:rPr>
                <w:rFonts w:ascii="Times New Roman" w:hAnsi="Times New Roman"/>
                <w:sz w:val="24"/>
              </w:rPr>
              <w:t>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D71DF5" w:rsidRDefault="008E7F74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D71DF5" w:rsidRDefault="008E7F74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нару</w:t>
            </w:r>
            <w:r>
              <w:rPr>
                <w:rFonts w:ascii="Times New Roman" w:hAnsi="Times New Roman"/>
                <w:color w:val="auto"/>
                <w:sz w:val="24"/>
              </w:rPr>
              <w:t>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D71DF5" w:rsidRDefault="008E7F74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- цена пусконаладочных работ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</w:t>
            </w:r>
            <w:r>
              <w:rPr>
                <w:rFonts w:ascii="Times New Roman" w:hAnsi="Times New Roman"/>
                <w:sz w:val="24"/>
              </w:rPr>
              <w:t>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:rsidR="00D71DF5" w:rsidRDefault="008E7F74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изменяется ставка НДС, применяемая Поставщиком, то указанная цена Договора содержит НДС в размере, определенном Налоговым кодексом Российской Федерации. Стороны договорились, что в ука</w:t>
            </w:r>
            <w:r>
              <w:rPr>
                <w:color w:val="auto"/>
                <w:sz w:val="24"/>
              </w:rPr>
              <w:t>занном случае изменение ставки НДС не увеличивает общую цену Договора.</w:t>
            </w:r>
          </w:p>
          <w:p w:rsidR="00D71DF5" w:rsidRDefault="00D71DF5">
            <w:pPr>
              <w:pStyle w:val="VLdoczillaStyle5"/>
            </w:pPr>
          </w:p>
          <w:p w:rsidR="00D71DF5" w:rsidRDefault="00D71DF5">
            <w:pPr>
              <w:pStyle w:val="VL0"/>
              <w:rPr>
                <w:color w:val="auto"/>
                <w:sz w:val="24"/>
              </w:rPr>
            </w:pPr>
          </w:p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t xml:space="preserve">Вариант 2 (в случае, если Поставщик не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не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</w:t>
            </w:r>
            <w:r>
              <w:rPr>
                <w:i/>
                <w:sz w:val="24"/>
                <w:lang w:val="ru"/>
              </w:rPr>
              <w:t>я плательщиком НДС</w:t>
            </w:r>
            <w:r>
              <w:rPr>
                <w:i/>
                <w:color w:val="auto"/>
                <w:sz w:val="24"/>
              </w:rPr>
              <w:t xml:space="preserve">) </w:t>
            </w:r>
            <w:r>
              <w:rPr>
                <w:color w:val="auto"/>
                <w:sz w:val="24"/>
              </w:rPr>
              <w:t xml:space="preserve">– </w:t>
            </w:r>
          </w:p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НДС не облагается на основании [</w:t>
            </w:r>
            <w:r>
              <w:rPr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color w:val="auto"/>
                <w:sz w:val="24"/>
              </w:rPr>
              <w:t>] Налогового кодекса Российской Федерации, из них:</w:t>
            </w:r>
          </w:p>
          <w:p w:rsidR="00D71DF5" w:rsidRDefault="008E7F74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1.5.1. цена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 xml:space="preserve">], </w:t>
            </w:r>
            <w:r>
              <w:rPr>
                <w:lang w:val="ru"/>
              </w:rPr>
              <w:t>НДС</w:t>
            </w:r>
            <w:r>
              <w:rPr>
                <w:lang w:val="ru"/>
              </w:rPr>
              <w:t xml:space="preserve">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0"/>
            </w:r>
            <w:r>
              <w:rPr>
                <w:lang w:val="ru-RU"/>
              </w:rPr>
              <w:t>;</w:t>
            </w:r>
          </w:p>
          <w:p w:rsidR="00D71DF5" w:rsidRDefault="008E7F74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color w:val="auto"/>
                <w:lang w:val="ru-RU"/>
              </w:rPr>
            </w:pPr>
            <w:r>
              <w:rPr>
                <w:lang w:val="ru-RU"/>
              </w:rPr>
              <w:t>1.5.2. цена</w:t>
            </w:r>
            <w:r>
              <w:rPr>
                <w:lang w:val="ru"/>
              </w:rPr>
              <w:t xml:space="preserve"> </w:t>
            </w:r>
            <w:r>
              <w:rPr>
                <w:lang w:val="ru-RU"/>
              </w:rPr>
              <w:t>Работ</w:t>
            </w:r>
            <w:r>
              <w:rPr>
                <w:lang w:val="ru"/>
              </w:rPr>
              <w:t xml:space="preserve"> по монтажу Товара составляет [</w:t>
            </w:r>
            <w:r>
              <w:rPr>
                <w:i/>
                <w:lang w:val="ru"/>
              </w:rPr>
              <w:t>указать стоимость Работ</w:t>
            </w:r>
            <w:r>
              <w:rPr>
                <w:lang w:val="ru"/>
              </w:rPr>
              <w:t>], НДС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</w:t>
            </w:r>
            <w:r>
              <w:rPr>
                <w:lang w:val="ru-RU"/>
              </w:rPr>
              <w:t>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1"/>
            </w:r>
            <w:r>
              <w:rPr>
                <w:lang w:val="ru-RU"/>
              </w:rPr>
              <w:t xml:space="preserve">, </w:t>
            </w:r>
            <w:r>
              <w:rPr>
                <w:lang w:val="ru"/>
              </w:rPr>
              <w:t>в том числе:</w:t>
            </w:r>
          </w:p>
          <w:p w:rsidR="00D71DF5" w:rsidRDefault="008E7F74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D71DF5" w:rsidRDefault="008E7F74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Работ </w:t>
            </w:r>
            <w:r>
              <w:rPr>
                <w:rFonts w:ascii="Times New Roman" w:hAnsi="Times New Roman"/>
                <w:color w:val="auto"/>
                <w:sz w:val="24"/>
              </w:rPr>
              <w:t>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указать ссылку на 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lastRenderedPageBreak/>
              <w:t>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D71DF5" w:rsidRDefault="008E7F74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</w:t>
            </w:r>
            <w:r>
              <w:rPr>
                <w:rFonts w:ascii="Times New Roman" w:hAnsi="Times New Roman"/>
                <w:color w:val="auto"/>
                <w:sz w:val="24"/>
              </w:rPr>
              <w:t>Работ по наружному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- цена пусконаладочных работ составляет [</w:t>
            </w:r>
            <w:r>
              <w:rPr>
                <w:i/>
                <w:sz w:val="24"/>
                <w:lang w:val="ru"/>
              </w:rPr>
              <w:t>указать стоимость Работ</w:t>
            </w:r>
            <w:r>
              <w:rPr>
                <w:sz w:val="24"/>
                <w:lang w:val="ru"/>
              </w:rPr>
              <w:t>], НД</w:t>
            </w:r>
            <w:r>
              <w:rPr>
                <w:sz w:val="24"/>
                <w:lang w:val="ru"/>
              </w:rPr>
              <w:t>С не облагается на основании [</w:t>
            </w:r>
            <w:r>
              <w:rPr>
                <w:i/>
                <w:sz w:val="24"/>
                <w:lang w:val="ru"/>
              </w:rPr>
              <w:t>указать ссылку на соответствующую норму</w:t>
            </w:r>
            <w:r>
              <w:rPr>
                <w:sz w:val="24"/>
                <w:lang w:val="ru"/>
              </w:rPr>
              <w:t>] Налогового Кодекса Российской Федерации.</w:t>
            </w:r>
          </w:p>
          <w:p w:rsidR="00D71DF5" w:rsidRDefault="008E7F74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Поставщик становится плательщиком НДС, то указанная цена Договора содержит НДС в размере, определенном гл</w:t>
            </w:r>
            <w:r>
              <w:rPr>
                <w:color w:val="auto"/>
                <w:sz w:val="24"/>
              </w:rPr>
              <w:t>авой 21 Налогового кодекса Российской Федерации. Стороны договорились, что в указанном случае сумма НДС не увеличивает общую цену Договора.</w:t>
            </w:r>
          </w:p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end"/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поставке и монтаже Товара</w:t>
            </w:r>
          </w:p>
        </w:tc>
        <w:tc>
          <w:tcPr>
            <w:tcW w:w="6627" w:type="dxa"/>
            <w:gridSpan w:val="3"/>
            <w:hideMark/>
          </w:tcPr>
          <w:p w:rsidR="00D71DF5" w:rsidRDefault="008E7F74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Поставщик</w:t>
            </w:r>
            <w:r>
              <w:rPr>
                <w:sz w:val="24"/>
              </w:rPr>
              <w:t xml:space="preserve"> уведомляет Заказчика о дате, времени поставки и монтажа Товара (Товаров) по указанному в Заявке адресу посредством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"674"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электронной почты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не позднее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"191" \grammarCase "genitive" \letterCase "normal" \numberFormat "0,000.#</w:instrText>
            </w:r>
            <w:r>
              <w:rPr>
                <w:sz w:val="24"/>
              </w:rPr>
              <w:instrText>####### (Spell) unit"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7 (Семи) календарных дней</w:t>
            </w:r>
            <w:r>
              <w:rPr>
                <w:i/>
                <w:sz w:val="24"/>
              </w:rPr>
              <w:fldChar w:fldCharType="end"/>
            </w:r>
            <w:r>
              <w:rPr>
                <w:sz w:val="24"/>
              </w:rPr>
              <w:t xml:space="preserve"> до момента поставки и монтажа Товара (за исключением подготовки Площадки).</w:t>
            </w:r>
          </w:p>
          <w:p w:rsidR="00D71DF5" w:rsidRDefault="008E7F74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Поставщик уведомляет Заказчика о начале подготовки Площадки (Площадок)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"203" \grammarCase "genitive" \num</w:instrText>
            </w:r>
            <w:r>
              <w:rPr>
                <w:sz w:val="24"/>
                <w:lang w:val="ru"/>
              </w:rPr>
              <w:instrText>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10 (Десяти) календарных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получения Заявки Заказчика.</w:t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3" w:name="_Ref69203477"/>
            <w:bookmarkEnd w:id="3"/>
          </w:p>
        </w:tc>
        <w:tc>
          <w:tcPr>
            <w:tcW w:w="2148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готовности к проведению приемо-сдаточных испытаний</w:t>
            </w:r>
          </w:p>
        </w:tc>
        <w:tc>
          <w:tcPr>
            <w:tcW w:w="6627" w:type="dxa"/>
            <w:gridSpan w:val="3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Поставщик направляет Заказчику Уведомление о завершении монтажа МОПС и готовно</w:t>
            </w:r>
            <w:r>
              <w:rPr>
                <w:sz w:val="24"/>
                <w:lang w:val="ru"/>
              </w:rPr>
              <w:t xml:space="preserve">сти проведения приемо-сдаточных испытаний по форме приложения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"675"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4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заданию, в котором указывает предлагаемые дату и время проведения приемо-сдаточных испытаний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"192" \grammarCase "geniti</w:instrText>
            </w:r>
            <w:r>
              <w:rPr>
                <w:sz w:val="24"/>
                <w:lang w:val="ru"/>
              </w:rPr>
              <w:instrText>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завершения монтажа МОПС.</w:t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4" w:name="_Ref78906747"/>
            <w:bookmarkEnd w:id="4"/>
          </w:p>
        </w:tc>
        <w:tc>
          <w:tcPr>
            <w:tcW w:w="2148" w:type="dxa"/>
          </w:tcPr>
          <w:p w:rsidR="00D71DF5" w:rsidRDefault="008E7F74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Срок направления Поставщиком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</w:instrText>
            </w:r>
            <w:r>
              <w:rPr>
                <w:sz w:val="24"/>
                <w:lang w:val="ru"/>
              </w:rPr>
              <w:instrText>id 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, Сводного акта поставки Товара и сдачи-приемки </w:t>
            </w:r>
            <w:r>
              <w:rPr>
                <w:sz w:val="24"/>
                <w:lang w:val="ru"/>
              </w:rPr>
              <w:lastRenderedPageBreak/>
              <w:t>выполненных Работ по Заявке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D71DF5" w:rsidRDefault="008E7F74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Поставщик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"526" \grammarCase "genitive" \numberFormat "0,000.######## (Spell) unit"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3 (Трёх) рабочих дней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с даты окончания срока приемо-сдато</w:t>
            </w:r>
            <w:r>
              <w:rPr>
                <w:rFonts w:ascii="Times New Roman" w:hAnsi="Times New Roman"/>
                <w:color w:val="auto"/>
                <w:sz w:val="24"/>
              </w:rPr>
              <w:t>чных испытаний предоставляет Заказчику подписанный со своей стороны Акт сдачи-приемки выполненного монтажа МОПС (по форме приложения № 4 к Договору), Товарную накладную (унифицированная форма № ТОРГ-12 либо УПД), с приложением отчетных документов, указанны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х в п.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auto"/>
                <w:sz w:val="24"/>
              </w:rPr>
              <w:instrText>REF "_Ref58213612" \r \h</w:instrText>
            </w:r>
            <w:r>
              <w:rPr>
                <w:rFonts w:ascii="Times New Roman" w:hAnsi="Times New Roman"/>
                <w:color w:val="auto"/>
                <w:sz w:val="24"/>
              </w:rPr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1.9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Договора.</w:t>
            </w:r>
          </w:p>
          <w:p w:rsidR="00D71DF5" w:rsidRDefault="008E7F74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Поставщик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"530"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 (Трёх)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после подписания сторонами в Филиалах всех Актов сдачи-приемки выполненного монтажа МОПС, Товарных накладных (унифицированная форма № ТОРГ-12 либо УПД) по Заявке обязан направить Заказчику Сводный акт поставки Товара и сдачи-приемки выполне</w:t>
            </w:r>
            <w:r>
              <w:rPr>
                <w:sz w:val="24"/>
                <w:lang w:val="ru"/>
              </w:rPr>
              <w:t xml:space="preserve">нных Работ по Заявке по форме </w:t>
            </w:r>
            <w:r>
              <w:rPr>
                <w:sz w:val="24"/>
                <w:lang w:val="ru"/>
              </w:rPr>
              <w:lastRenderedPageBreak/>
              <w:t>Приложения № 6 к Договору с приложением копий всех подписанных Актов сдачи-приемки выполненного монтажа МОПС, Товарных накладных (унифицированная форма № ТОРГ-12 либо УПД) по Заявке</w:t>
            </w:r>
            <w:r>
              <w:rPr>
                <w:sz w:val="24"/>
                <w:lang w:val="ru"/>
              </w:rPr>
              <w:fldChar w:fldCharType="end"/>
            </w:r>
          </w:p>
          <w:p w:rsidR="00D71DF5" w:rsidRDefault="008E7F74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Стороны согласовали, что УПД оформляется </w:t>
            </w:r>
            <w:r>
              <w:rPr>
                <w:sz w:val="24"/>
                <w:lang w:val="ru"/>
              </w:rPr>
              <w:t>по форме в соответствии с формой счета-фактуры, утвержденной Постановлением Правительства Российской Федерации от 26.12.2011 № 1137 «О формах и правилах заполнения (ведения) документов, применяемых при расчетах по налогу на добавленную стоимость в качестве</w:t>
            </w:r>
            <w:r>
              <w:rPr>
                <w:sz w:val="24"/>
                <w:lang w:val="ru"/>
              </w:rPr>
              <w:t xml:space="preserve"> первичного документа».</w:t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5" w:name="_Ref58213612"/>
            <w:bookmarkEnd w:id="5"/>
          </w:p>
        </w:tc>
        <w:tc>
          <w:tcPr>
            <w:tcW w:w="2148" w:type="dxa"/>
          </w:tcPr>
          <w:p w:rsidR="00D71DF5" w:rsidRDefault="008E7F74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Отчетные документы, предоставляемые Поставщиком</w:t>
            </w:r>
          </w:p>
        </w:tc>
        <w:tc>
          <w:tcPr>
            <w:tcW w:w="6627" w:type="dxa"/>
            <w:gridSpan w:val="3"/>
          </w:tcPr>
          <w:p w:rsidR="00D71DF5" w:rsidRDefault="008E7F74">
            <w:pPr>
              <w:pStyle w:val="ConsPlusNormaldoczillaStyle10"/>
              <w:spacing w:before="240"/>
              <w:jc w:val="both"/>
            </w:pPr>
            <w:r>
              <w:rPr>
                <w:rFonts w:ascii="Times New Roman" w:hAnsi="Times New Roman"/>
                <w:sz w:val="24"/>
              </w:rPr>
              <w:t>Поставщик обязан передать Заказчику с товарной накладной (унифицированная форма № ТОРГ-12 либо УПД) в 2 (двух) экземплярах:</w:t>
            </w:r>
          </w:p>
          <w:p w:rsidR="00D71DF5" w:rsidRDefault="008E7F74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на Товар,</w:t>
            </w:r>
          </w:p>
          <w:p w:rsidR="00D71DF5" w:rsidRDefault="008E7F74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инструкцию по эксплуатации Товара,</w:t>
            </w:r>
          </w:p>
          <w:p w:rsidR="00D71DF5" w:rsidRDefault="008E7F74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средства обеспечения пожарной безопасности и пожаротушения,</w:t>
            </w:r>
          </w:p>
          <w:p w:rsidR="00D71DF5" w:rsidRDefault="008E7F74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сопроводительную документацию и документы, подтверждающие качество и стоимость Товара:</w:t>
            </w:r>
          </w:p>
          <w:p w:rsidR="00D71DF5" w:rsidRDefault="008E7F74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сертификатов соответствия/деклараций о соответствии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2"/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D71DF5" w:rsidRDefault="008E7F74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"2" \d</w:instrText>
            </w:r>
            <w:r>
              <w:rPr>
                <w:rFonts w:ascii="Times New Roman" w:hAnsi="Times New Roman"/>
                <w:sz w:val="24"/>
              </w:rPr>
              <w:instrText>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3"/>
            </w:r>
            <w:r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D71DF5" w:rsidRDefault="008E7F74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"677"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приемки Товара, для подтверждения соответствия фактически поставленного Товара требованиям, предусмотренным Договором и Техническим заданием.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D71DF5" w:rsidRDefault="00D71DF5">
            <w:pPr>
              <w:pStyle w:val="ConsPlusNormaldoczillaStyle10"/>
              <w:tabs>
                <w:tab w:val="left" w:pos="993"/>
              </w:tabs>
              <w:jc w:val="both"/>
            </w:pPr>
          </w:p>
          <w:p w:rsidR="00D71DF5" w:rsidRDefault="008E7F74">
            <w:pPr>
              <w:pStyle w:val="ConsPlusNormaldoczillaStyle10"/>
              <w:jc w:val="both"/>
            </w:pPr>
            <w:r>
              <w:rPr>
                <w:rFonts w:ascii="Times New Roman" w:hAnsi="Times New Roman"/>
                <w:sz w:val="24"/>
              </w:rPr>
              <w:t>На выполненные Работы с Актом сдачи-приемки выполне</w:t>
            </w:r>
            <w:r>
              <w:rPr>
                <w:rFonts w:ascii="Times New Roman" w:hAnsi="Times New Roman"/>
                <w:sz w:val="24"/>
              </w:rPr>
              <w:t>нного монтажа МОПС в 2 (двух) экземплярах Поставщик передает:</w:t>
            </w:r>
          </w:p>
          <w:p w:rsidR="00D71DF5" w:rsidRDefault="008E7F74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 о завершении работ по подготовке Площадки в 2 (двух) экземплярах;</w:t>
            </w:r>
          </w:p>
          <w:p w:rsidR="00D71DF5" w:rsidRDefault="008E7F74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подготовленную Площадку;</w:t>
            </w:r>
          </w:p>
          <w:p w:rsidR="00D71DF5" w:rsidRDefault="008E7F74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выполненные работы по наружному оформ</w:t>
            </w:r>
            <w:r>
              <w:rPr>
                <w:rFonts w:ascii="Times New Roman" w:hAnsi="Times New Roman"/>
                <w:sz w:val="24"/>
              </w:rPr>
              <w:t>лению МОПС;</w:t>
            </w:r>
          </w:p>
          <w:p w:rsidR="00D71DF5" w:rsidRDefault="008E7F74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оборудование и материалы (паспорта, копии сертификатов соответствия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4"/>
            </w:r>
            <w:r>
              <w:rPr>
                <w:rFonts w:ascii="Times New Roman" w:hAnsi="Times New Roman"/>
                <w:sz w:val="24"/>
              </w:rPr>
              <w:t xml:space="preserve"> и т.д.), используемые при выполнении работ по наружному оформлению МОПС;</w:t>
            </w:r>
          </w:p>
          <w:p w:rsidR="00D71DF5" w:rsidRDefault="008E7F74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документацию на выполненный монтаж средств обеспечения пожарной безопаснос</w:t>
            </w:r>
            <w:r>
              <w:rPr>
                <w:rFonts w:ascii="Times New Roman" w:hAnsi="Times New Roman"/>
                <w:sz w:val="24"/>
              </w:rPr>
              <w:t>ти и пожаротушения в объеме, установленном Техническим заданием;</w:t>
            </w:r>
          </w:p>
          <w:p w:rsidR="00D71DF5" w:rsidRDefault="008E7F74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документацию на выполненный монтаж систем в объеме, установленном Техническом заданием;</w:t>
            </w:r>
          </w:p>
          <w:p w:rsidR="00D71DF5" w:rsidRDefault="008E7F74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"712"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приёмки выпол</w:t>
            </w:r>
            <w:r>
              <w:rPr>
                <w:rFonts w:ascii="Times New Roman" w:hAnsi="Times New Roman"/>
                <w:sz w:val="24"/>
              </w:rPr>
              <w:t>ненного монтажа Товара, для подтверждения соответствия фактически выполненного монтажа условиям Заявки, Договора, Технического задания и иных приложений к Договору.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D71DF5" w:rsidRDefault="008E7F74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"2" \displaced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  <w:lang w:val="ru"/>
              </w:rPr>
              <w:footnoteReference w:id="15"/>
            </w:r>
            <w:r>
              <w:rPr>
                <w:rFonts w:ascii="Times New Roman" w:hAnsi="Times New Roman"/>
                <w:sz w:val="24"/>
                <w:lang w:val="ru"/>
              </w:rPr>
              <w:t>.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6" w:name="_Ref23604406"/>
            <w:bookmarkEnd w:id="6"/>
          </w:p>
        </w:tc>
        <w:tc>
          <w:tcPr>
            <w:tcW w:w="2148" w:type="dxa"/>
          </w:tcPr>
          <w:p w:rsidR="00D71DF5" w:rsidRDefault="008E7F74">
            <w:pPr>
              <w:pStyle w:val="VL0"/>
              <w:rPr>
                <w:sz w:val="24"/>
              </w:rPr>
            </w:pPr>
            <w:r>
              <w:rPr>
                <w:sz w:val="24"/>
              </w:rPr>
              <w:t>Срок проведения приемо-сдаточных испытаний</w:t>
            </w:r>
          </w:p>
        </w:tc>
        <w:tc>
          <w:tcPr>
            <w:tcW w:w="6627" w:type="dxa"/>
            <w:gridSpan w:val="3"/>
          </w:tcPr>
          <w:p w:rsidR="00D71DF5" w:rsidRDefault="008E7F74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Приемо-сдаточные испытания подлежат окончанию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"204"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проведения приемо-сдат</w:t>
            </w:r>
            <w:r>
              <w:rPr>
                <w:sz w:val="24"/>
                <w:lang w:val="ru"/>
              </w:rPr>
              <w:t>очных испытаний.</w:t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7" w:name="_Ref81900392"/>
            <w:bookmarkEnd w:id="7"/>
          </w:p>
        </w:tc>
        <w:tc>
          <w:tcPr>
            <w:tcW w:w="2148" w:type="dxa"/>
          </w:tcPr>
          <w:p w:rsidR="00D71DF5" w:rsidRDefault="008E7F74">
            <w:pPr>
              <w:pStyle w:val="VL0"/>
              <w:rPr>
                <w:sz w:val="24"/>
              </w:rPr>
            </w:pPr>
            <w:r>
              <w:rPr>
                <w:color w:val="000000"/>
                <w:sz w:val="24"/>
              </w:rPr>
              <w:t>Срок осуществления Заказчиком приемки Товара и выполненных Работ</w:t>
            </w:r>
          </w:p>
        </w:tc>
        <w:tc>
          <w:tcPr>
            <w:tcW w:w="6627" w:type="dxa"/>
            <w:gridSpan w:val="3"/>
          </w:tcPr>
          <w:p w:rsidR="00D71DF5" w:rsidRDefault="008E7F74">
            <w:pPr>
              <w:pStyle w:val="VL0"/>
              <w:rPr>
                <w:i/>
                <w:sz w:val="24"/>
              </w:rPr>
            </w:pPr>
            <w:r>
              <w:rPr>
                <w:sz w:val="24"/>
                <w:lang w:val="ru"/>
              </w:rPr>
              <w:t xml:space="preserve">Срок приемки Товара и выполненного монтажа –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"528"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приемки. Дата начала приемки Товара и выполненного монтажа - первый рабочий день, следующий после даты окончания приемо-сдаточных испытаний</w:t>
            </w:r>
            <w:r>
              <w:rPr>
                <w:sz w:val="24"/>
              </w:rPr>
              <w:t>, что подтверждается Актом приемо-сдаточных испытаний, составленным по форме приложения № 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</w:instrText>
            </w:r>
            <w:r>
              <w:rPr>
                <w:sz w:val="24"/>
              </w:rPr>
              <w:instrText>id "838"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к Договору.</w:t>
            </w:r>
          </w:p>
          <w:p w:rsidR="00D71DF5" w:rsidRDefault="00D71DF5">
            <w:pPr>
              <w:pStyle w:val="VL0"/>
              <w:rPr>
                <w:i/>
                <w:sz w:val="24"/>
              </w:rPr>
            </w:pP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8" w:name="_Ref83904710"/>
            <w:bookmarkEnd w:id="8"/>
          </w:p>
        </w:tc>
        <w:tc>
          <w:tcPr>
            <w:tcW w:w="2148" w:type="dxa"/>
          </w:tcPr>
          <w:p w:rsidR="00D71DF5" w:rsidRDefault="008E7F74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  <w:lang w:val="ru"/>
              </w:rPr>
              <w:t>Срок подписания Заказчиком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, Сводного акта поставки Товара и сдачи-приемки выполненных Работ по Зая</w:t>
            </w:r>
            <w:r>
              <w:rPr>
                <w:sz w:val="24"/>
                <w:lang w:val="ru"/>
              </w:rPr>
              <w:t>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D71DF5" w:rsidRDefault="008E7F74">
            <w:pPr>
              <w:pStyle w:val="VL0"/>
              <w:rPr>
                <w:sz w:val="24"/>
              </w:rPr>
            </w:pPr>
            <w:r>
              <w:rPr>
                <w:color w:val="auto"/>
                <w:sz w:val="24"/>
              </w:rPr>
              <w:t xml:space="preserve">Заказчик подписывает Товарную накладную (унифицированная форма № ТОРГ-12 либо УПД) и Акт сдачи-приемки выполненного монтажа МОПС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"679"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(Пяти)</w:t>
            </w:r>
            <w:r>
              <w:rPr>
                <w:i/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со</w:t>
            </w:r>
            <w:r>
              <w:rPr>
                <w:color w:val="auto"/>
                <w:sz w:val="24"/>
              </w:rPr>
              <w:t xml:space="preserve"> дня окончания срока приемки, указанного в п. </w:t>
            </w:r>
            <w:r>
              <w:rPr>
                <w:color w:val="auto"/>
                <w:sz w:val="24"/>
              </w:rPr>
              <w:fldChar w:fldCharType="begin"/>
            </w:r>
            <w:r>
              <w:rPr>
                <w:color w:val="auto"/>
                <w:sz w:val="24"/>
              </w:rPr>
              <w:instrText>REF "_Ref81900392" \r \h</w:instrText>
            </w:r>
            <w:r>
              <w:rPr>
                <w:color w:val="auto"/>
                <w:sz w:val="24"/>
              </w:rPr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1.11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Договора, и направляет один экземпляр акта Поставщику.</w:t>
            </w:r>
          </w:p>
          <w:p w:rsidR="00D71DF5" w:rsidRDefault="008E7F74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"680"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Заказчик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</w:instrText>
            </w:r>
            <w:r>
              <w:rPr>
                <w:sz w:val="24"/>
                <w:lang w:val="ru"/>
              </w:rPr>
              <w:instrText>E \id "681"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15 (Пятнадцати)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со дня получения Сводного акта поставки Товара и сдачи-приемки выполненных Работ по Заявке обязан рассмотреть и в случае отсутствия возражений подписа</w:t>
            </w:r>
            <w:r>
              <w:rPr>
                <w:sz w:val="24"/>
                <w:lang w:val="ru"/>
              </w:rPr>
              <w:t>ть указанный акт.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9" w:name="_Ref152150"/>
            <w:bookmarkEnd w:id="9"/>
          </w:p>
        </w:tc>
        <w:tc>
          <w:tcPr>
            <w:tcW w:w="2148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направления Поставщиком счета на оплату по Договору</w:t>
            </w:r>
          </w:p>
        </w:tc>
        <w:tc>
          <w:tcPr>
            <w:tcW w:w="6627" w:type="dxa"/>
            <w:gridSpan w:val="3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Поставщик направляет Заказчику счет на оплату по Договору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"531"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 (Трёх)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подписания Сторонами Сводного акта поставки Товара и сдачи-приемки выполненных Работ по Заявке без замечаний.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0" w:name="_Ref11647293"/>
            <w:bookmarkEnd w:id="10"/>
          </w:p>
        </w:tc>
        <w:tc>
          <w:tcPr>
            <w:tcW w:w="2148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Срок оплаты Заказчиком по </w:t>
            </w:r>
            <w:r>
              <w:rPr>
                <w:color w:val="auto"/>
                <w:sz w:val="24"/>
              </w:rPr>
              <w:t>Договору</w:t>
            </w:r>
          </w:p>
        </w:tc>
        <w:tc>
          <w:tcPr>
            <w:tcW w:w="6627" w:type="dxa"/>
            <w:gridSpan w:val="3"/>
            <w:hideMark/>
          </w:tcPr>
          <w:p w:rsidR="00D71DF5" w:rsidRDefault="008E7F74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"2"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"154"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t xml:space="preserve">Подвариант 1.1 (в случае объявления победителем закупочной процедуры участника, не являющегося субъектом МСП) </w:t>
            </w:r>
          </w:p>
          <w:p w:rsidR="00D71DF5" w:rsidRDefault="008E7F74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 xml:space="preserve">Не более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"732"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"843" \grammarCase "g</w:instrText>
            </w:r>
            <w:r>
              <w:rPr>
                <w:rFonts w:ascii="Times New Roman" w:hAnsi="Times New Roman"/>
                <w:sz w:val="24"/>
              </w:rPr>
              <w:instrText>enitive" \numberFormat "0,000.######## (Spell) unit"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7 (Семи) рабочих дней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со дня подписания Заказчиком без замечаний 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"222"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выполненных Работ по Заявке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  <w:p w:rsidR="00D71DF5" w:rsidRDefault="008E7F74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 xml:space="preserve">Подвариант 1.2 (в случае объявления победителем закупочной процедуры участника, являющегося субъектом МСП) </w:t>
            </w:r>
          </w:p>
          <w:p w:rsidR="00D71DF5" w:rsidRDefault="008E7F74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 xml:space="preserve">Не более 7 (семи) рабочих дней со дня подписания Заказчиком без замечаний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"222"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</w:t>
            </w:r>
            <w:r>
              <w:rPr>
                <w:rFonts w:ascii="Times New Roman" w:hAnsi="Times New Roman"/>
                <w:sz w:val="24"/>
                <w:lang w:val="ru"/>
              </w:rPr>
              <w:t>ных Работ по Заявке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t>.</w:t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</w:p>
          <w:p w:rsidR="00D71DF5" w:rsidRDefault="008E7F74">
            <w:pPr>
              <w:pStyle w:val="VL0"/>
              <w:ind w:hanging="22"/>
            </w:pP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1" w:name="_Ref5242781"/>
            <w:bookmarkEnd w:id="11"/>
          </w:p>
        </w:tc>
        <w:tc>
          <w:tcPr>
            <w:tcW w:w="2148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Гарантийный срок на Товар </w:t>
            </w:r>
            <w:r>
              <w:rPr>
                <w:sz w:val="24"/>
                <w:lang w:val="ru"/>
              </w:rPr>
              <w:t>(в том числе элементы комплектации)</w:t>
            </w:r>
          </w:p>
        </w:tc>
        <w:tc>
          <w:tcPr>
            <w:tcW w:w="6627" w:type="dxa"/>
            <w:gridSpan w:val="3"/>
            <w:hideMark/>
          </w:tcPr>
          <w:p w:rsidR="00D71DF5" w:rsidRDefault="008E7F74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"799"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7 (Семь)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все несущие элементы конструкций, включая несущие элементы крыши, также на основание, на которое установлен Товар; </w:t>
            </w:r>
          </w:p>
          <w:p w:rsidR="00D71DF5" w:rsidRDefault="008E7F74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"800"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5 (Пять)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гидроизоляцию, теплоизоляцию, ветроизоляцию и матер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иал покрытия крыши (кровельный материал), на все элементы заполнения оконных проемов, на все элементы заполнения дверных проемов, на отделку фасада (финишное покрытие), на козырек главного входа; </w:t>
            </w:r>
          </w:p>
          <w:p w:rsidR="00D71DF5" w:rsidRDefault="008E7F74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"801" \numberFormat "0,000.######## (Spell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остальные элементы Товара;</w:t>
            </w:r>
          </w:p>
          <w:p w:rsidR="00D71DF5" w:rsidRDefault="008E7F74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"802"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инженерное оборудование, указанное в Техническом задании (но не менее срока гарантии, предоставляемого производителем инженерного оборудования).</w:t>
            </w:r>
          </w:p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Гарантийный срок в соответствии с настоящим пунктом исчисляется с момента подписания Поставщиком и Заказчико</w:t>
            </w:r>
            <w:r>
              <w:rPr>
                <w:sz w:val="24"/>
              </w:rPr>
              <w:t>м товарной накладной по форме № ТОРГ-12 либо УПД.</w:t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2" w:name="_Ref99707082"/>
            <w:bookmarkEnd w:id="12"/>
          </w:p>
        </w:tc>
        <w:tc>
          <w:tcPr>
            <w:tcW w:w="2148" w:type="dxa"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>Гарантийный срок на монтаж Товара</w:t>
            </w:r>
          </w:p>
        </w:tc>
        <w:tc>
          <w:tcPr>
            <w:tcW w:w="6627" w:type="dxa"/>
            <w:gridSpan w:val="3"/>
          </w:tcPr>
          <w:p w:rsidR="00D71DF5" w:rsidRDefault="008E7F74">
            <w:pPr>
              <w:pStyle w:val="VL0"/>
              <w:ind w:hanging="22"/>
              <w:rPr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"558"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2 (Два) года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момента подписания Сторонами Акта сдачи-приемки выполненного монтажа Товара по форме при</w:t>
            </w:r>
            <w:r>
              <w:rPr>
                <w:sz w:val="24"/>
                <w:lang w:val="ru"/>
              </w:rPr>
              <w:t>ложения № 4 к Договору.</w:t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3" w:name="_Ref74571076"/>
            <w:bookmarkEnd w:id="13"/>
          </w:p>
        </w:tc>
        <w:tc>
          <w:tcPr>
            <w:tcW w:w="2148" w:type="dxa"/>
          </w:tcPr>
          <w:p w:rsidR="00D71DF5" w:rsidRDefault="008E7F74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Срок для ответа Заказчиком на предупреждение Поставщика</w:t>
            </w:r>
          </w:p>
        </w:tc>
        <w:tc>
          <w:tcPr>
            <w:tcW w:w="6627" w:type="dxa"/>
            <w:gridSpan w:val="3"/>
          </w:tcPr>
          <w:p w:rsidR="00D71DF5" w:rsidRDefault="008E7F74">
            <w:pPr>
              <w:pStyle w:val="VL0"/>
              <w:ind w:hanging="22"/>
              <w:rPr>
                <w:sz w:val="24"/>
              </w:rPr>
            </w:pPr>
            <w:r>
              <w:rPr>
                <w:sz w:val="24"/>
              </w:rPr>
              <w:t xml:space="preserve">Заказчик обязан ответить на предупреждение Поставщика об обстоятельствах, указанных в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"_Ref529951784"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5.1.24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в течение 3 (трех) рабочих дней с даты получения Заказчиком предупреждения Поставщика.</w:t>
            </w:r>
          </w:p>
        </w:tc>
      </w:tr>
      <w:tr w:rsidR="00D71DF5">
        <w:tc>
          <w:tcPr>
            <w:tcW w:w="576" w:type="dxa"/>
            <w:vMerge w:val="restart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4" w:name="_Ref63897124"/>
            <w:bookmarkEnd w:id="14"/>
          </w:p>
        </w:tc>
        <w:tc>
          <w:tcPr>
            <w:tcW w:w="2148" w:type="dxa"/>
            <w:vMerge w:val="restart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Ответственность Поставщика</w:t>
            </w:r>
          </w:p>
        </w:tc>
        <w:tc>
          <w:tcPr>
            <w:tcW w:w="957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№ п/п</w:t>
            </w:r>
          </w:p>
        </w:tc>
        <w:tc>
          <w:tcPr>
            <w:tcW w:w="2224" w:type="dxa"/>
            <w:hideMark/>
          </w:tcPr>
          <w:p w:rsidR="00D71DF5" w:rsidRDefault="008E7F74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Нарушение</w:t>
            </w:r>
          </w:p>
        </w:tc>
        <w:tc>
          <w:tcPr>
            <w:tcW w:w="3446" w:type="dxa"/>
            <w:hideMark/>
          </w:tcPr>
          <w:p w:rsidR="00D71DF5" w:rsidRDefault="008E7F74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Ответственность</w:t>
            </w:r>
          </w:p>
        </w:tc>
      </w:tr>
      <w:tr w:rsidR="00D71DF5">
        <w:tc>
          <w:tcPr>
            <w:tcW w:w="576" w:type="dxa"/>
            <w:vMerge/>
            <w:vAlign w:val="center"/>
            <w:hideMark/>
          </w:tcPr>
          <w:p w:rsidR="00D71DF5" w:rsidRDefault="00D71DF5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D71DF5" w:rsidRDefault="00D71DF5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1.18.1</w:t>
            </w:r>
          </w:p>
        </w:tc>
        <w:tc>
          <w:tcPr>
            <w:tcW w:w="2224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Поставщиком сроков исполнения обязательств, в том числе гарантийных обязательств</w:t>
            </w:r>
          </w:p>
        </w:tc>
        <w:tc>
          <w:tcPr>
            <w:tcW w:w="3446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уплачивает Заказчику неустойку в виде пени, которая начисляется за каждый день просрочки, начиная со дня, следующего после дня истечения установленного Дог</w:t>
            </w:r>
            <w:r>
              <w:rPr>
                <w:color w:val="auto"/>
                <w:sz w:val="24"/>
              </w:rPr>
              <w:t xml:space="preserve">овором срока исполнения Поставщиком обязательства.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"563"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"230"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</w:t>
            </w:r>
            <w:r>
              <w:rPr>
                <w:color w:val="auto"/>
                <w:sz w:val="24"/>
              </w:rPr>
              <w:lastRenderedPageBreak/>
              <w:t>исполнение которых просрочено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за каждый день просрочки.</w:t>
            </w:r>
          </w:p>
        </w:tc>
      </w:tr>
      <w:tr w:rsidR="00D71DF5">
        <w:tc>
          <w:tcPr>
            <w:tcW w:w="576" w:type="dxa"/>
            <w:vMerge/>
            <w:vAlign w:val="center"/>
            <w:hideMark/>
          </w:tcPr>
          <w:p w:rsidR="00D71DF5" w:rsidRDefault="00D71DF5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D71DF5" w:rsidRDefault="00D71DF5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1.18.2</w:t>
            </w:r>
          </w:p>
        </w:tc>
        <w:tc>
          <w:tcPr>
            <w:tcW w:w="2224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Нарушение Поставщиком сроков устранения недостатков, </w:t>
            </w:r>
            <w:r>
              <w:rPr>
                <w:sz w:val="24"/>
                <w:lang w:val="ru"/>
              </w:rPr>
              <w:t>допущенных при исполнении Договора и выявленных Заказчиком</w:t>
            </w:r>
          </w:p>
        </w:tc>
        <w:tc>
          <w:tcPr>
            <w:tcW w:w="3446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уплачивает Заказчику неустойку в виде пени, которая начисляется за каждый день просрочки, начиная со дня, следующего после дня истечен</w:t>
            </w:r>
            <w:r>
              <w:rPr>
                <w:color w:val="auto"/>
                <w:sz w:val="24"/>
              </w:rPr>
              <w:t xml:space="preserve">ия срока устранения недостатков, выявленных Заказчиком.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"236"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устранение замечаний в отношении которых просрочено, за каждый день просрочки. </w:t>
            </w:r>
          </w:p>
          <w:p w:rsidR="00D71DF5" w:rsidRDefault="00D71DF5">
            <w:pPr>
              <w:pStyle w:val="VL0"/>
              <w:rPr>
                <w:color w:val="auto"/>
                <w:sz w:val="24"/>
              </w:rPr>
            </w:pPr>
          </w:p>
        </w:tc>
      </w:tr>
      <w:tr w:rsidR="00D71DF5">
        <w:tc>
          <w:tcPr>
            <w:tcW w:w="576" w:type="dxa"/>
            <w:vMerge/>
            <w:vAlign w:val="center"/>
          </w:tcPr>
          <w:p w:rsidR="00D71DF5" w:rsidRDefault="00D71DF5">
            <w:pPr>
              <w:pStyle w:val="NormaldoczillaStyle1"/>
              <w:rPr>
                <w:sz w:val="24"/>
              </w:rPr>
            </w:pPr>
          </w:p>
        </w:tc>
        <w:tc>
          <w:tcPr>
            <w:tcW w:w="2198" w:type="dxa"/>
            <w:vMerge/>
            <w:vAlign w:val="center"/>
          </w:tcPr>
          <w:p w:rsidR="00D71DF5" w:rsidRDefault="00D71DF5">
            <w:pPr>
              <w:pStyle w:val="NormaldoczillaStyle1"/>
              <w:rPr>
                <w:sz w:val="24"/>
              </w:rPr>
            </w:pPr>
          </w:p>
        </w:tc>
        <w:tc>
          <w:tcPr>
            <w:tcW w:w="957" w:type="dxa"/>
          </w:tcPr>
          <w:p w:rsidR="00D71DF5" w:rsidRDefault="008E7F74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</w:instrText>
            </w:r>
            <w:r>
              <w:rPr>
                <w:color w:val="auto"/>
                <w:sz w:val="24"/>
              </w:rPr>
              <w:instrText>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  <w:tc>
          <w:tcPr>
            <w:tcW w:w="2224" w:type="dxa"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46" w:type="dxa"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D71DF5">
        <w:tc>
          <w:tcPr>
            <w:tcW w:w="576" w:type="dxa"/>
            <w:vMerge/>
            <w:vAlign w:val="center"/>
            <w:hideMark/>
          </w:tcPr>
          <w:p w:rsidR="00D71DF5" w:rsidRDefault="00D71DF5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D71DF5" w:rsidRDefault="00D71DF5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D71DF5" w:rsidRDefault="008E7F74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1.18.3</w:t>
            </w:r>
            <w:r>
              <w:rPr>
                <w:color w:val="auto"/>
                <w:sz w:val="24"/>
              </w:rPr>
              <w:fldChar w:fldCharType="end"/>
            </w:r>
          </w:p>
          <w:p w:rsidR="00D71DF5" w:rsidRDefault="00D71DF5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Неисполнение или ненадлежащее исполнение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</w:t>
            </w:r>
          </w:p>
        </w:tc>
        <w:tc>
          <w:tcPr>
            <w:tcW w:w="3446" w:type="dxa"/>
            <w:hideMark/>
          </w:tcPr>
          <w:p w:rsidR="00D71DF5" w:rsidRDefault="008E7F74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уплачивает Заказчику неустойку в виде штрафа, который начисляется за каждый факт неисполнения или ненадлежащего исполнения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 xml:space="preserve">LBVARIABLE </w:instrText>
            </w:r>
            <w:r>
              <w:rPr>
                <w:color w:val="auto"/>
                <w:sz w:val="24"/>
              </w:rPr>
              <w:instrText>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Договора. Размер штрафа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"685"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"687"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0,01%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цены Заявки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  <w:tr w:rsidR="00D71DF5">
        <w:tc>
          <w:tcPr>
            <w:tcW w:w="576" w:type="dxa"/>
            <w:vMerge/>
            <w:vAlign w:val="center"/>
            <w:hideMark/>
          </w:tcPr>
          <w:p w:rsidR="00D71DF5" w:rsidRDefault="00D71DF5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D71DF5" w:rsidRDefault="00D71DF5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D71DF5" w:rsidRDefault="008E7F74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1.18.4</w:t>
            </w:r>
            <w:r>
              <w:rPr>
                <w:color w:val="auto"/>
                <w:sz w:val="24"/>
              </w:rPr>
              <w:fldChar w:fldCharType="end"/>
            </w:r>
          </w:p>
          <w:p w:rsidR="00D71DF5" w:rsidRDefault="00D71DF5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Неисполнение или ненадлежащее исполнение Поставщиком Договора, повлекшее за собой расторжение Договора по инициативе Заказчика</w:t>
            </w:r>
          </w:p>
        </w:tc>
        <w:tc>
          <w:tcPr>
            <w:tcW w:w="3446" w:type="dxa"/>
            <w:hideMark/>
          </w:tcPr>
          <w:p w:rsidR="00D71DF5" w:rsidRDefault="008E7F74">
            <w:pPr>
              <w:pStyle w:val="VL0"/>
              <w:rPr>
                <w:i/>
                <w:sz w:val="24"/>
              </w:rPr>
            </w:pPr>
            <w:r>
              <w:rPr>
                <w:sz w:val="24"/>
              </w:rPr>
              <w:t xml:space="preserve">Поставщик уплачивает Заказчику неустойку в виде штрафа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"718"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в размере обеспечения исполнения Договора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5" w:name="_Ref51635442"/>
            <w:bookmarkEnd w:id="15"/>
          </w:p>
        </w:tc>
        <w:tc>
          <w:tcPr>
            <w:tcW w:w="2148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</w:t>
            </w:r>
            <w:r>
              <w:rPr>
                <w:color w:val="auto"/>
                <w:sz w:val="24"/>
              </w:rPr>
              <w:t>твенность Заказчика</w:t>
            </w:r>
          </w:p>
        </w:tc>
        <w:tc>
          <w:tcPr>
            <w:tcW w:w="3181" w:type="dxa"/>
            <w:gridSpan w:val="2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Заказчиком сроков оплаты исполненных и принятых обязательств по Договору</w:t>
            </w:r>
          </w:p>
        </w:tc>
        <w:tc>
          <w:tcPr>
            <w:tcW w:w="3446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вправе потребовать от Заказчика уплаты неустойки в виде пени в размере 0,1% от стоимости обязательств по оплате, исполнение которых просрочено, за каждый день </w:t>
            </w:r>
            <w:r>
              <w:rPr>
                <w:color w:val="auto"/>
                <w:sz w:val="24"/>
              </w:rPr>
              <w:lastRenderedPageBreak/>
              <w:t>просрочки, начиная со дня, следующего после дня истечения установленного Договором срок</w:t>
            </w:r>
            <w:r>
              <w:rPr>
                <w:color w:val="auto"/>
                <w:sz w:val="24"/>
              </w:rPr>
              <w:t xml:space="preserve">а исполнения Заказчиком обязательства по оплате. Общий размер неустойки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"241"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 по оплате, исполнение которых просрочено.</w:t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6" w:name="_Ref4788404"/>
            <w:bookmarkEnd w:id="16"/>
          </w:p>
        </w:tc>
        <w:tc>
          <w:tcPr>
            <w:tcW w:w="2148" w:type="dxa"/>
            <w:hideMark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Обеспечение исполнения Договора </w:t>
            </w:r>
          </w:p>
        </w:tc>
        <w:tc>
          <w:tcPr>
            <w:tcW w:w="6627" w:type="dxa"/>
            <w:gridSpan w:val="3"/>
            <w:hideMark/>
          </w:tcPr>
          <w:p w:rsidR="00D71DF5" w:rsidRDefault="008E7F74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Поставщик предоставляет Заказчику обеспечение исполнения своих обязательств по Договору (кроме гарантийных обязательств)</w:t>
            </w:r>
            <w:r>
              <w:rPr>
                <w:sz w:val="24"/>
              </w:rPr>
              <w:t xml:space="preserve"> в размере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"255" \grammarCase "nominative" \percentFormat "0,000.########'%'"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5%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от нач</w:t>
            </w:r>
            <w:r>
              <w:rPr>
                <w:sz w:val="24"/>
              </w:rPr>
              <w:t xml:space="preserve">альной (максимальной) цены Договора </w:t>
            </w:r>
            <w:r>
              <w:rPr>
                <w:color w:val="auto"/>
                <w:sz w:val="24"/>
              </w:rPr>
              <w:t xml:space="preserve">в сумме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"249" \grammarCase "nominative" \moneyFormat "0,000.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1 125 000 (Один миллион сто двадцать пять тысяч) рублей 00 копеек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 Срок действия обеспечения исполнения Договора долже</w:t>
            </w:r>
            <w:r>
              <w:rPr>
                <w:color w:val="auto"/>
                <w:sz w:val="24"/>
              </w:rPr>
              <w:t xml:space="preserve">н превышать максимальный срок исполнения обязательств Поставщика по Договору на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"493" \grammarCase "nominative" \letterCase "normal" \rounding "none" \dateFormat "dd.mm.yyyy" \moneyFormat "0,000.##" \numeral "cardinal" \numberFormat "0,000.#</w:instrText>
            </w:r>
            <w:r>
              <w:rPr>
                <w:color w:val="auto"/>
                <w:sz w:val="24"/>
              </w:rPr>
              <w:instrText>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30 (Тридцать) календарных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  <w:p w:rsidR="00D71DF5" w:rsidRDefault="008E7F74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</w:rPr>
              <w:fldChar w:fldCharType="begin" w:fldLock="1"/>
            </w:r>
            <w:r>
              <w:rPr>
                <w:i/>
                <w:sz w:val="24"/>
              </w:rPr>
              <w:instrText>LBVARIABLE \id "2" \displaced</w:instrText>
            </w:r>
            <w:r>
              <w:rPr>
                <w:i/>
                <w:sz w:val="24"/>
              </w:rPr>
              <w:fldChar w:fldCharType="separate"/>
            </w:r>
            <w:r>
              <w:rPr>
                <w:i/>
                <w:sz w:val="24"/>
              </w:rPr>
              <w:t xml:space="preserve">Подвариант 1.1 (в случае, если Поставщиком в качестве способа обеспечения исполнения Договора предоставлена банковская гарантия) </w:t>
            </w:r>
            <w:r>
              <w:rPr>
                <w:sz w:val="24"/>
              </w:rPr>
              <w:t>– Способом обеспечения исполнения обязательств Поставщика является безотзывная банковская гарантия (далее в настоящем пункте – банковская гарантия). Банковская гарантия, предоставляемая Поставщиком, должна соответствовать требованиям документации о закупке</w:t>
            </w:r>
            <w:r>
              <w:rPr>
                <w:sz w:val="24"/>
              </w:rPr>
              <w:t>, по результатам проведения которой заключен Договор.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гарантии. В случае неполучения Заказчиком оригинала банк</w:t>
            </w:r>
            <w:r>
              <w:rPr>
                <w:sz w:val="24"/>
              </w:rPr>
              <w:t>овской гарантии в течение 15 (пятнадцати) рабочих дней с момента заключения Договора, Заказчик в течение 5 (пяти) рабочих дней со дня окончания указанного срока обязан принять решение об одностороннем отказе от исполнения Договора.</w:t>
            </w:r>
          </w:p>
          <w:p w:rsidR="00D71DF5" w:rsidRDefault="008E7F74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</w:rPr>
              <w:t>Заказчик осуществляет об</w:t>
            </w:r>
            <w:r>
              <w:rPr>
                <w:sz w:val="24"/>
              </w:rPr>
              <w:t>ращение взыскания по банковской гарантии в случае неисполнения или ненадлежащего исполнения Поставщиком своих обязательств по Договору. Возврат оригинала банковской гарантии Заказчик осуществляет после истечения срока ее действия или после расторжения Дого</w:t>
            </w:r>
            <w:r>
              <w:rPr>
                <w:sz w:val="24"/>
              </w:rPr>
              <w:t>вора по соглашению Сторон, при наличии письменного требования Поставщика, если иное не предусмотрено Договором, соглашениями или иными обязательными для исполнения Сторонами документами.</w:t>
            </w:r>
          </w:p>
          <w:p w:rsidR="00D71DF5" w:rsidRDefault="008E7F74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  <w:lang w:val="ru"/>
              </w:rPr>
              <w:t>Подвариант 1.2 (в случае, если Поставщиком в качестве способа обеспеч</w:t>
            </w:r>
            <w:r>
              <w:rPr>
                <w:i/>
                <w:sz w:val="24"/>
                <w:lang w:val="ru"/>
              </w:rPr>
              <w:t xml:space="preserve">ения исполнения Договора внесены денежные средства) </w:t>
            </w:r>
            <w:r>
              <w:rPr>
                <w:sz w:val="24"/>
                <w:lang w:val="ru"/>
              </w:rPr>
              <w:t>– Способом</w:t>
            </w:r>
            <w:r>
              <w:rPr>
                <w:i/>
                <w:sz w:val="24"/>
                <w:lang w:val="ru"/>
              </w:rPr>
              <w:t xml:space="preserve"> </w:t>
            </w:r>
            <w:r>
              <w:rPr>
                <w:sz w:val="24"/>
                <w:lang w:val="ru"/>
              </w:rPr>
              <w:t xml:space="preserve">обеспечения исполнения обязательств Поставщика является внесение денежных средств на счет Заказчика. Поставщик перечисляет денежные средства на счет </w:t>
            </w:r>
            <w:r>
              <w:rPr>
                <w:sz w:val="24"/>
                <w:lang w:val="ru"/>
              </w:rPr>
              <w:lastRenderedPageBreak/>
              <w:t xml:space="preserve">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</w:instrText>
            </w:r>
            <w:r>
              <w:rPr>
                <w:sz w:val="24"/>
                <w:lang w:val="ru"/>
              </w:rPr>
              <w:instrText>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Датой перечисления денежных средств является дата их зачисления на счет 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В случае неисполнения или ненадлежащего исполнения Поставщиком своих обязательств по Договору, Заказчик вправе в одностороннем внесудебном порядке удержать из указанных денежных средств неустойку в виде штрафа, пени,</w:t>
            </w:r>
            <w:r>
              <w:rPr>
                <w:sz w:val="24"/>
                <w:lang w:val="ru"/>
              </w:rPr>
              <w:t xml:space="preserve"> убытки или иные платежи, подлежащие уплате Заказчику в связи с неисполнением или ненадлежащим исполнением Поставщиком обязательств по Договору. В случае надлежащего исполнения Поставщиком своих обязательств по Договору, Заказчик возвращает денежные средст</w:t>
            </w:r>
            <w:r>
              <w:rPr>
                <w:sz w:val="24"/>
                <w:lang w:val="ru"/>
              </w:rPr>
              <w:t xml:space="preserve">ва Поставщику после истечения срока действия обеспечения исполнения Договора и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"254" \grammarCase "genitive" \letterCase "normal" \rounding "none" \dateFormat "dd.mm.yyyy" \moneyFormat "0,000.##" \numeral "cardinal" \numberFormat "</w:instrText>
            </w:r>
            <w:r>
              <w:rPr>
                <w:sz w:val="24"/>
                <w:lang w:val="ru"/>
              </w:rPr>
              <w:instrText>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30 (Тридцати) календарных дней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со дня предъявления письменного требования Поставщика о возврате денежных средств с указанием в таком требовании порядка возврата денежных средств.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D71DF5">
        <w:tc>
          <w:tcPr>
            <w:tcW w:w="576" w:type="dxa"/>
          </w:tcPr>
          <w:p w:rsidR="00D71DF5" w:rsidRDefault="008E7F74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fldChar w:fldCharType="end"/>
            </w:r>
            <w:bookmarkStart w:id="17" w:name="_Ref41754822"/>
            <w:bookmarkEnd w:id="17"/>
          </w:p>
        </w:tc>
        <w:tc>
          <w:tcPr>
            <w:tcW w:w="2148" w:type="dxa"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исполнения гарантийных обязательств</w:t>
            </w:r>
          </w:p>
        </w:tc>
        <w:tc>
          <w:tcPr>
            <w:tcW w:w="6627" w:type="dxa"/>
            <w:gridSpan w:val="3"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"258"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гарантийных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8" w:name="_Ref19273663"/>
            <w:bookmarkEnd w:id="18"/>
          </w:p>
        </w:tc>
        <w:tc>
          <w:tcPr>
            <w:tcW w:w="2148" w:type="dxa"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Подсудность</w:t>
            </w:r>
          </w:p>
        </w:tc>
        <w:tc>
          <w:tcPr>
            <w:tcW w:w="6627" w:type="dxa"/>
            <w:gridSpan w:val="3"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При неурегулировании Сторонами спора в досудебном порядке, спор пере</w:t>
            </w:r>
            <w:r>
              <w:rPr>
                <w:color w:val="auto"/>
                <w:sz w:val="24"/>
              </w:rPr>
              <w:t xml:space="preserve">дается на рассмотрение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"311"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Арбитражного суда Самарской области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D71DF5">
        <w:tc>
          <w:tcPr>
            <w:tcW w:w="576" w:type="dxa"/>
          </w:tcPr>
          <w:p w:rsidR="00D71DF5" w:rsidRDefault="00D71DF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9" w:name="_Ref13116927"/>
            <w:bookmarkEnd w:id="19"/>
          </w:p>
        </w:tc>
        <w:tc>
          <w:tcPr>
            <w:tcW w:w="2148" w:type="dxa"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действия Договора</w:t>
            </w:r>
          </w:p>
        </w:tc>
        <w:tc>
          <w:tcPr>
            <w:tcW w:w="6627" w:type="dxa"/>
            <w:gridSpan w:val="3"/>
          </w:tcPr>
          <w:p w:rsidR="00D71DF5" w:rsidRDefault="008E7F74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 xml:space="preserve">Договор вступает в силу с даты его подписания и действует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"273" \grammarCase "genitive" \numberAsText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до 31.12.2028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</w:tbl>
    <w:p w:rsidR="00D71DF5" w:rsidRDefault="008E7F74">
      <w:pPr>
        <w:pStyle w:val="LBGovstyle1"/>
        <w:numPr>
          <w:ilvl w:val="0"/>
          <w:numId w:val="34"/>
        </w:numPr>
      </w:pPr>
      <w:r>
        <w:t xml:space="preserve">Предмет Договора 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 соответствии с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Заявками</w:t>
      </w:r>
      <w:r>
        <w:rPr>
          <w:lang w:val="ru"/>
        </w:rPr>
        <w:fldChar w:fldCharType="end"/>
      </w:r>
      <w:r>
        <w:rPr>
          <w:lang w:val="ru-RU"/>
        </w:rPr>
        <w:t xml:space="preserve"> Заказчика, условиями Договора и приложений к нему поставить Товар (включая доставку Товара до места установки), выполнить Работы на Объектах Заказчика, а Заказчик обязуется принять и оплатить Товар, результаты Работ, в порядке и сроки, установленные насто</w:t>
      </w:r>
      <w:r>
        <w:rPr>
          <w:lang w:val="ru-RU"/>
        </w:rPr>
        <w:t xml:space="preserve">ящим Договором. </w:t>
      </w:r>
    </w:p>
    <w:p w:rsidR="00D71DF5" w:rsidRDefault="008E7F74">
      <w:pPr>
        <w:pStyle w:val="MsoNormaldoczillaStyle27"/>
        <w:ind w:firstLine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Оплата по Договору осуществляется за счет средств бюджетных инвестиций, предоставляемых Заказчику на основании</w:t>
      </w:r>
      <w:r>
        <w:rPr>
          <w:i/>
        </w:rPr>
        <w:t xml:space="preserve"> </w:t>
      </w:r>
      <w:r>
        <w:t xml:space="preserve">распоряжения Правительства Российской Федерации от </w:t>
      </w:r>
      <w:r>
        <w:fldChar w:fldCharType="begin" w:fldLock="1"/>
      </w:r>
      <w:r>
        <w:instrText>LBVARIABLE \id "853"</w:instrText>
      </w:r>
      <w:r>
        <w:fldChar w:fldCharType="separate"/>
      </w:r>
      <w:r>
        <w:t>13.03.2026</w:t>
      </w:r>
      <w:r>
        <w:fldChar w:fldCharType="end"/>
      </w:r>
      <w:r>
        <w:t xml:space="preserve"> № </w:t>
      </w:r>
      <w:r>
        <w:fldChar w:fldCharType="begin" w:fldLock="1"/>
      </w:r>
      <w:r>
        <w:instrText>LBVARIABLE</w:instrText>
      </w:r>
      <w:r>
        <w:instrText xml:space="preserve"> \id "855"</w:instrText>
      </w:r>
      <w:r>
        <w:fldChar w:fldCharType="separate"/>
      </w:r>
      <w:r>
        <w:t xml:space="preserve">№ 495-р </w:t>
      </w:r>
      <w:r>
        <w:fldChar w:fldCharType="end"/>
      </w:r>
      <w:r>
        <w:t xml:space="preserve"> «</w:t>
      </w:r>
      <w:r>
        <w:fldChar w:fldCharType="begin" w:fldLock="1"/>
      </w:r>
      <w:r>
        <w:instrText>LBVARIABLE \id "856"</w:instrText>
      </w:r>
      <w:r>
        <w:fldChar w:fldCharType="separate"/>
      </w:r>
      <w:r>
        <w:t>О направлении в 2026 году Минцифры России бюджетных ассигнований на предоставление бюджетных инвестиций в виде взноса Российской Федерации в уставный капитал акционерного общества "Почта России" в целях модернизац</w:t>
      </w:r>
      <w:r>
        <w:t>ии и приведения в нормативное состояние отделений и иных объектов почтовой связи, расположенных в сельской местности</w:t>
      </w:r>
      <w:r>
        <w:fldChar w:fldCharType="end"/>
      </w:r>
      <w:r>
        <w:t>» главным распорядителем бюджетных средств, до которого как получателя средств федерального бюджета доводятся в установленном бюджетным з</w:t>
      </w:r>
      <w:r>
        <w:t>аконодательством Российской Федерации порядке лимиты бюджетных обязательств на предоставление соответствующих бюджетных инвестиций.</w:t>
      </w:r>
    </w:p>
    <w:p w:rsidR="00D71DF5" w:rsidRDefault="008E7F74">
      <w:pPr>
        <w:pStyle w:val="MsoNormaldoczillaStyle27"/>
        <w:ind w:firstLine="709"/>
        <w:jc w:val="both"/>
      </w:pPr>
      <w:r>
        <w:t xml:space="preserve">Направление </w:t>
      </w:r>
      <w:r>
        <w:fldChar w:fldCharType="begin" w:fldLock="1"/>
      </w:r>
      <w:r>
        <w:instrText>LBVARIABLE \id "79345"</w:instrText>
      </w:r>
      <w:r>
        <w:fldChar w:fldCharType="separate"/>
      </w:r>
      <w:r>
        <w:t>Заявок</w:t>
      </w:r>
      <w:r>
        <w:fldChar w:fldCharType="end"/>
      </w:r>
      <w:r>
        <w:t xml:space="preserve"> Заказчиком осуществляется исключительно после заключения договора о предоставлен</w:t>
      </w:r>
      <w:r>
        <w:t xml:space="preserve">ии Заказчику бюджетных инвестиций в соответствии с указанным в настоящем пункте Договора распоряжением Правительства Российской Федерации (далее – </w:t>
      </w:r>
      <w:r>
        <w:rPr>
          <w:b/>
        </w:rPr>
        <w:t>Договор о предоставлении БИ</w:t>
      </w:r>
      <w:r>
        <w:t xml:space="preserve">) и присвоения в установленном действующим </w:t>
      </w:r>
      <w:r>
        <w:lastRenderedPageBreak/>
        <w:t xml:space="preserve">законодательством Российской Федерации </w:t>
      </w:r>
      <w:r>
        <w:t xml:space="preserve">порядке ИГК при казначейском сопровождении средств.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Данный ИГК в обязательном порядке указывается Заказчиком в направляемых Поставщику Заявках, без него Заявки считаются недействительными и не подлежат исполнению Поставщиком.</w:t>
      </w:r>
      <w:r>
        <w:rPr>
          <w:lang w:val="ru"/>
        </w:rPr>
        <w:fldChar w:fldCharType="end"/>
      </w:r>
      <w:r>
        <w:fldChar w:fldCharType="end"/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По</w:t>
      </w:r>
      <w:r>
        <w:rPr>
          <w:lang w:val="ru-RU"/>
        </w:rPr>
        <w:t xml:space="preserve">ставка Товара и выполнение Работ выполняются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по Заявкам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Заказчика в сроки, указанные в п. </w:t>
      </w:r>
      <w:r>
        <w:rPr>
          <w:lang w:val="ru-RU"/>
        </w:rPr>
        <w:fldChar w:fldCharType="begin"/>
      </w:r>
      <w:r>
        <w:rPr>
          <w:lang w:val="ru-RU"/>
        </w:rPr>
        <w:instrText>REF "_Ref83773126"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Под Заявкой понимается подписанное у</w:t>
      </w:r>
      <w:r>
        <w:rPr>
          <w:lang w:val="ru-RU"/>
        </w:rPr>
        <w:t>полномоченным лицом Заказчика уведомление Поставщику о поставке Товара в определенном количестве и ассортименте, выполнении Работ, составленное по форме приложения №</w:t>
      </w:r>
      <w:r>
        <w:t> </w:t>
      </w:r>
      <w:r>
        <w:rPr>
          <w:lang w:val="ru-RU"/>
        </w:rPr>
        <w:t>3 к Договору.</w:t>
      </w:r>
    </w:p>
    <w:p w:rsidR="00D71DF5" w:rsidRDefault="008E7F74">
      <w:pPr>
        <w:pStyle w:val="ae"/>
        <w:tabs>
          <w:tab w:val="left" w:pos="1276"/>
        </w:tabs>
        <w:ind w:left="0" w:firstLine="709"/>
        <w:jc w:val="both"/>
      </w:pPr>
      <w:r>
        <w:t>Заявка с даты ее получения Поставщиком является обязательной к исполнению дл</w:t>
      </w:r>
      <w:r>
        <w:t>я Поставщика и считается принятой к исполнению Поставщиком с даты ее получения Поставщиком.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Заявки направляются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Заказчиком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по рабочим дням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"857"</w:instrText>
      </w:r>
      <w:r>
        <w:rPr>
          <w:lang w:val="ru-RU"/>
        </w:rPr>
        <w:fldChar w:fldCharType="separate"/>
      </w:r>
      <w:r>
        <w:rPr>
          <w:lang w:val="ru-RU"/>
        </w:rPr>
        <w:t>с 9.00 до 17.30</w:t>
      </w:r>
      <w:r>
        <w:rPr>
          <w:lang w:val="ru-RU"/>
        </w:rPr>
        <w:fldChar w:fldCharType="end"/>
      </w:r>
      <w:r>
        <w:rPr>
          <w:lang w:val="ru-RU"/>
        </w:rPr>
        <w:t xml:space="preserve"> в рамках срока действия Договора, при этом Заказчик направляет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последнюю</w:t>
      </w:r>
      <w:r>
        <w:rPr>
          <w:lang w:val="ru-RU"/>
        </w:rPr>
        <w:fldChar w:fldCharType="end"/>
      </w:r>
      <w:r>
        <w:rPr>
          <w:lang w:val="ru-RU"/>
        </w:rPr>
        <w:t xml:space="preserve"> Заявку Поставщику не позднее че</w:t>
      </w:r>
      <w:r>
        <w:rPr>
          <w:lang w:val="ru-RU"/>
        </w:rPr>
        <w:t xml:space="preserve">м за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"858"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70 (Семьдесят) календарных дней</w:t>
      </w:r>
      <w:r>
        <w:rPr>
          <w:lang w:val="ru-RU"/>
        </w:rPr>
        <w:fldChar w:fldCharType="end"/>
      </w:r>
      <w:r>
        <w:rPr>
          <w:lang w:val="ru-RU"/>
        </w:rPr>
        <w:t xml:space="preserve"> до окончания срока действия Договора. До даты получения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Заявок</w:t>
      </w:r>
      <w:r>
        <w:rPr>
          <w:lang w:val="ru-RU"/>
        </w:rPr>
        <w:fldChar w:fldCharType="end"/>
      </w:r>
      <w:r>
        <w:rPr>
          <w:lang w:val="ru-RU"/>
        </w:rPr>
        <w:t xml:space="preserve"> Поставщиком у Поставщика не возникает обязательств на поставку и</w:t>
      </w:r>
      <w:r>
        <w:rPr>
          <w:lang w:val="ru-RU"/>
        </w:rPr>
        <w:t xml:space="preserve"> монтаж Товара по Договору, также до указанной даты у Поставщика отсутствует гарантированный объем поставки Товара и/или выполнения Работ по Договору</w:t>
      </w:r>
    </w:p>
    <w:p w:rsidR="00D71DF5" w:rsidRDefault="008E7F74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Товар должен быть затарен (упакован) надлежащим образом способом, обеспечивающим его сохранность при перевозке и хранении. Товар должен поставляться в упаковке, соответствующей способу транспортировки и в соответствии с требованиями Технического задания. Н</w:t>
      </w:r>
      <w:r>
        <w:t>а Товар должна быть нанесена маркировка в соответствии с требованиями Технического задания.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Поставляемый Товар, инженерно-техническое оборудование и материалы, используемые для изготовления и комплектации Товара, должны быть новыми, не бывшими в употреблен</w:t>
      </w:r>
      <w:r>
        <w:rPr>
          <w:lang w:val="ru-RU"/>
        </w:rPr>
        <w:t>ии, не восстановленными, не являться выставочным образцом, свободными от прав третьих лиц.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Все предоставляемые документы к Товару должны быть на русском языке.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Работоспособность Товара, выполненный Поставщиком монтаж Товара должны в совокупности обеспечива</w:t>
      </w:r>
      <w:r>
        <w:rPr>
          <w:lang w:val="ru-RU"/>
        </w:rPr>
        <w:t>ть выполнение производственного и бизнес-процесса Заказчика в соответствии с Техническим заданием.</w:t>
      </w:r>
    </w:p>
    <w:p w:rsidR="00D71DF5" w:rsidRDefault="008E7F74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Поставщик гарантирует, что является членом саморегулируемых организаций, членство в которых является обязательным для выполнения Работ (если применимо), обла</w:t>
      </w:r>
      <w:r>
        <w:t>дает всеми необходимыми в соответствии с законодательством Российской Федерации лицензиями, разрешениями для выполнения Работ самостоятельно и/или с привлечением субподрядной организации, которая является членом саморегулируемых организаций, членство в кот</w:t>
      </w:r>
      <w:r>
        <w:t xml:space="preserve">орых является обязательным, работники Поставщика обладают необходимыми в соответствии с законодательством Российской Федерации разрешительными документами на выполнение Работ (включая все необходимые лицензии), а также навыками, опытом и квалификацией для </w:t>
      </w:r>
      <w:r>
        <w:t>качественного выполнения Работ.</w:t>
      </w:r>
    </w:p>
    <w:p w:rsidR="00D71DF5" w:rsidRDefault="008E7F74">
      <w:pPr>
        <w:pStyle w:val="LBGovstyle1"/>
        <w:rPr>
          <w:b w:val="0"/>
        </w:rPr>
      </w:pPr>
      <w:r>
        <w:t>Цена Договора и порядок расчетов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 xml:space="preserve">Цена Договора указана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Цена единицы Товара указана в Приложении № 1 к Договору. Цена единицы Работ указана в Приложении № 1.1 к Договору.</w:t>
      </w:r>
    </w:p>
    <w:p w:rsidR="00D71DF5" w:rsidRDefault="008E7F74">
      <w:pPr>
        <w:pStyle w:val="ae"/>
        <w:ind w:left="0" w:firstLine="709"/>
        <w:jc w:val="both"/>
      </w:pPr>
      <w:r>
        <w:lastRenderedPageBreak/>
        <w:fldChar w:fldCharType="begin" w:fldLock="1"/>
      </w:r>
      <w:r>
        <w:instrText>LBVARIABLE \id "2" \displaced</w:instrText>
      </w:r>
      <w:r>
        <w:fldChar w:fldCharType="separate"/>
      </w:r>
      <w:r>
        <w:t>[Заказчик в качестве налогового агента удерживает налог на доходы физических лиц от суммы, подлежащей</w:t>
      </w:r>
      <w:r>
        <w:t xml:space="preserve"> оплате от стоимости Работ по настоящему Договору, и перечисляет его в бюджет по месту учета налогового агента в налоговом органе]</w:t>
      </w:r>
      <w:r>
        <w:rPr>
          <w:rStyle w:val="ad"/>
        </w:rPr>
        <w:footnoteReference w:id="16"/>
      </w:r>
      <w:r>
        <w:t>.</w:t>
      </w:r>
      <w:r>
        <w:fldChar w:fldCharType="end"/>
      </w:r>
    </w:p>
    <w:p w:rsidR="00D71DF5" w:rsidRDefault="008E7F74">
      <w:pPr>
        <w:pStyle w:val="ae"/>
        <w:ind w:left="0" w:firstLine="709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[При осуществлении оплаты Заказчик исчисляет и удерживает НДС в размере, установленном зако</w:t>
      </w:r>
      <w:r>
        <w:t>нодательством Российской Федерации о налогах и сборах, действующим на дату совершения платежа, и перечисляет его в бюджет как налоговый агент]</w:t>
      </w:r>
      <w:r>
        <w:rPr>
          <w:rStyle w:val="ad"/>
        </w:rPr>
        <w:footnoteReference w:id="17"/>
      </w:r>
      <w:r>
        <w:t>.</w:t>
      </w:r>
      <w:r>
        <w:fldChar w:fldCharType="end"/>
      </w:r>
    </w:p>
    <w:p w:rsidR="00D71DF5" w:rsidRDefault="008E7F74">
      <w:pPr>
        <w:pStyle w:val="LBGovstyle2"/>
      </w:pPr>
      <w:bookmarkStart w:id="20" w:name="_Ref40554772"/>
      <w:bookmarkEnd w:id="20"/>
      <w:r>
        <w:rPr>
          <w:lang w:val="ru-RU"/>
        </w:rPr>
        <w:t xml:space="preserve">Поставщик в течение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"689" \grammarCase "genitive"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30 (Тридцати) календарных дней</w:t>
      </w:r>
      <w:r>
        <w:rPr>
          <w:i/>
          <w:lang w:val="ru-RU"/>
        </w:rPr>
        <w:fldChar w:fldCharType="end"/>
      </w:r>
      <w:r>
        <w:rPr>
          <w:lang w:val="ru-RU"/>
        </w:rPr>
        <w:t xml:space="preserve"> с даты получения Заявки разрабатывает и направляет на утверждение Заказчику сметную документацию в соответствии с Перечнем работ по наружному оформлению </w:t>
      </w:r>
      <w:r>
        <w:t>МОПС.</w:t>
      </w:r>
    </w:p>
    <w:p w:rsidR="00D71DF5" w:rsidRDefault="008E7F74">
      <w:pPr>
        <w:pStyle w:val="LBGovstyle2"/>
        <w:numPr>
          <w:ilvl w:val="0"/>
          <w:numId w:val="0"/>
        </w:numPr>
        <w:ind w:firstLine="720"/>
      </w:pPr>
      <w:r>
        <w:rPr>
          <w:lang w:val="ru-RU"/>
        </w:rPr>
        <w:t>Указанная в Договоре цена Работ по наружному оформлению МОПС мо</w:t>
      </w:r>
      <w:r>
        <w:rPr>
          <w:lang w:val="ru-RU"/>
        </w:rPr>
        <w:t>жет быть скорректирована в сторону уменьшения по результатам разработки сметной документации в соответствии с настоящим пунктом Договора. При этом, в случае превышения стоимости по сметной документации относительно указанной в договоре цены Работ по наружн</w:t>
      </w:r>
      <w:r>
        <w:rPr>
          <w:lang w:val="ru-RU"/>
        </w:rPr>
        <w:t xml:space="preserve">ому оформлению </w:t>
      </w:r>
      <w:r>
        <w:t>МОПС Поставщик применяет к сметному расчету понижающий коэффициент.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 xml:space="preserve">Цена Договора, указанная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является максимально возможной сум</w:t>
      </w:r>
      <w:r>
        <w:rPr>
          <w:lang w:val="ru-RU"/>
        </w:rPr>
        <w:t xml:space="preserve">мой, которую Заказчик может выплатить Поставщику, и не является обязательством Заказчика направить Поставщику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Заявку или Заявки, соответствующие данной цене. Заказчик имеет право направить Поставщику любое количество Заявок в пределах</w:t>
      </w:r>
      <w:r>
        <w:rPr>
          <w:lang w:val="ru"/>
        </w:rPr>
        <w:t xml:space="preserve"> цены Договора, указанной в пункте </w:t>
      </w:r>
      <w:r>
        <w:rPr>
          <w:lang w:val="ru"/>
        </w:rPr>
        <w:fldChar w:fldCharType="begin"/>
      </w:r>
      <w:r>
        <w:rPr>
          <w:lang w:val="ru"/>
        </w:rPr>
        <w:instrText>REF "_Ref18639602" \r \h</w:instrText>
      </w:r>
      <w:r>
        <w:rPr>
          <w:lang w:val="ru"/>
        </w:rPr>
      </w:r>
      <w:r>
        <w:rPr>
          <w:lang w:val="ru"/>
        </w:rPr>
        <w:fldChar w:fldCharType="separate"/>
      </w:r>
      <w:r>
        <w:rPr>
          <w:lang w:val="ru"/>
        </w:rPr>
        <w:t>1.5</w:t>
      </w:r>
      <w:r>
        <w:rPr>
          <w:lang w:val="ru"/>
        </w:rPr>
        <w:fldChar w:fldCharType="end"/>
      </w:r>
      <w:r>
        <w:rPr>
          <w:lang w:val="ru"/>
        </w:rPr>
        <w:t xml:space="preserve"> Договора, при этом оплата Заказчиком будет производиться с учетом количества направленных Заказчиком Поставщику Заявок и факти</w:t>
      </w:r>
      <w:r>
        <w:rPr>
          <w:lang w:val="ru"/>
        </w:rPr>
        <w:t>ческого надлежащего исполнения Заявок Поставщиком.</w:t>
      </w:r>
      <w:r>
        <w:rPr>
          <w:lang w:val="ru"/>
        </w:rPr>
        <w:fldChar w:fldCharType="end"/>
      </w:r>
    </w:p>
    <w:p w:rsidR="00D71DF5" w:rsidRDefault="008E7F74">
      <w:pPr>
        <w:pStyle w:val="BulletListFooterTextnumberedParagraphedeliste1lp1NumBullet1TableNumberParagraphBulletNumberBulletrListParagraph1ListParagraph2ListParagraph21Listeafsnit1PargrafodaLista1BulletlistList2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Цена Договора включает в себя: стоимость Товара, стоимость выполнения Работ, включая расходы, связанные с транспортировкой Товара, доставкой, разгрузкой - погрузкой, размещением в местах хранения Заказч</w:t>
      </w:r>
      <w:r>
        <w:t>ика, стоимость услуг по транспортно-экспедиционному обслуживанию, стоимость упаковки и невозвратной тары, работы по подготовке Площадки для монтажа Товара, монтажные и пуско-наладочные работы, приемо-сдаточные испытания, материалы и оборудование, используе</w:t>
      </w:r>
      <w:r>
        <w:t>мые при производстве Работ, а также все затраты, издержки и иные расходы Поставщика, связанные с исполнением Договора, в том числе все применимые налоги, пошлины, сборы и другие обязательные платежи.</w:t>
      </w:r>
    </w:p>
    <w:p w:rsidR="00D71DF5" w:rsidRDefault="008E7F74">
      <w:pPr>
        <w:pStyle w:val="LBGovstyle2"/>
      </w:pPr>
      <w:r>
        <w:rPr>
          <w:lang w:val="ru-RU"/>
        </w:rPr>
        <w:t>Поставщик направляет Заказчику счет на оплату в срок, ук</w:t>
      </w:r>
      <w:r>
        <w:rPr>
          <w:lang w:val="ru-RU"/>
        </w:rPr>
        <w:t xml:space="preserve">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"_Ref152150"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t xml:space="preserve">Оплата производится Заказчиком в срок, указанный в пункте </w:t>
      </w:r>
      <w:r>
        <w:fldChar w:fldCharType="begin"/>
      </w:r>
      <w:r>
        <w:instrText>REF "_Ref11647293" \r \h</w:instrText>
      </w:r>
      <w:r>
        <w:fldChar w:fldCharType="separate"/>
      </w:r>
      <w:r>
        <w:t>1.14</w:t>
      </w:r>
      <w:r>
        <w:fldChar w:fldCharType="end"/>
      </w:r>
      <w:r>
        <w:t xml:space="preserve"> Договора.</w:t>
      </w:r>
    </w:p>
    <w:p w:rsidR="00D71DF5" w:rsidRDefault="008E7F74">
      <w:pPr>
        <w:pStyle w:val="LBGovstyle2"/>
        <w:rPr>
          <w:lang w:val="ru-RU"/>
        </w:rPr>
      </w:pPr>
      <w:bookmarkStart w:id="21" w:name="_Ref529953629"/>
      <w:r>
        <w:rPr>
          <w:lang w:val="ru-RU"/>
        </w:rPr>
        <w:t>Оплата по Договору осуществляется с расчетного счета Заказчика при оплате за счет собственных средств, либо с лицевого счета, открытого в Территориальных органах Федерального казначейства, при оплате за счет средств федерального б</w:t>
      </w:r>
      <w:r>
        <w:rPr>
          <w:lang w:val="ru-RU"/>
        </w:rPr>
        <w:t>юджета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реквизитов расчетного счета, указанного в Договоре, Поставщик обязан в теч</w:t>
      </w:r>
      <w:r>
        <w:rPr>
          <w:lang w:val="ru-RU"/>
        </w:rPr>
        <w:t xml:space="preserve">ение 1 (одного) рабочего дня с даты изменения реквизитов расчетного счета 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сообщить об этом Заказчику, указав новые р</w:t>
      </w:r>
      <w:r>
        <w:rPr>
          <w:lang w:val="ru-RU"/>
        </w:rPr>
        <w:t>еквизиты расчетного счета. В противном случае, все риски, связанные с перечислением Заказчиком денежных средств на расчетный счет Поставщика с указанными в Договоре реквизитами, несет Поставщик.</w:t>
      </w:r>
      <w:bookmarkEnd w:id="21"/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Обязательства Заказчика по оплате считаются выполненными Заказчиком с даты списания денежных средств с расчетного или лицевого счета Заказчика.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lastRenderedPageBreak/>
        <w:t>Поставщик, являющийся плательщиком НДС, обязан предоставлять счета-фактуры Заказчику в порядке и сроки, установл</w:t>
      </w:r>
      <w:r>
        <w:rPr>
          <w:lang w:val="ru-RU"/>
        </w:rPr>
        <w:t xml:space="preserve">енные законодательством Российской Федерации о налогах и сборах. </w:t>
      </w:r>
    </w:p>
    <w:p w:rsidR="00D71DF5" w:rsidRDefault="008E7F74">
      <w:pPr>
        <w:pStyle w:val="ae"/>
        <w:tabs>
          <w:tab w:val="left" w:pos="1276"/>
        </w:tabs>
        <w:ind w:left="0" w:firstLine="709"/>
        <w:jc w:val="both"/>
      </w:pPr>
      <w:r>
        <w:t>При неисполнении Поставщиком указанной в настоящем пункте обязанности в установленный срок Заказчик вправе взыскать с Поставщика денежные средства в размере соответствующих сумм НДС. Кроме т</w:t>
      </w:r>
      <w:r>
        <w:t>ого, в случае предъявления претензии налоговым органом в отношении соответствующих сумм НДС, Заказчик вправе взыскать с Поставщика пени и штрафы, приходящиеся на данные суммы НДС, в случае их начисления по решению налогового органа.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Отсрочка оплаты не явля</w:t>
      </w:r>
      <w:r>
        <w:rPr>
          <w:lang w:val="ru-RU"/>
        </w:rPr>
        <w:t>ется предоставлением Заказчику коммерческого кредита, предусмотренного статьей 823 Гражданского кодекса Российской Федерации. На сумму денежного обязательства Заказчика по оплате законные проценты, предусмотренные статьей 317.1 Гражданского кодекса Российс</w:t>
      </w:r>
      <w:r>
        <w:rPr>
          <w:lang w:val="ru-RU"/>
        </w:rPr>
        <w:t>кой Федерации, не начисляются.</w:t>
      </w:r>
    </w:p>
    <w:p w:rsidR="00D71DF5" w:rsidRDefault="008E7F74">
      <w:pPr>
        <w:pStyle w:val="LBGovstyle1"/>
        <w:rPr>
          <w:b w:val="0"/>
        </w:rPr>
      </w:pPr>
      <w:bookmarkStart w:id="22" w:name="_Ref9896437"/>
      <w:bookmarkEnd w:id="22"/>
      <w:r>
        <w:t>Приемо-сдаточные испытания и порядок сдачи-приемки Товара и выполненных Работ по Заявке</w:t>
      </w:r>
    </w:p>
    <w:p w:rsidR="00D71DF5" w:rsidRDefault="008E7F74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  <w:sz w:val="24"/>
        </w:rPr>
        <w:t>Приемка</w:t>
      </w:r>
      <w:r>
        <w:rPr>
          <w:b/>
        </w:rPr>
        <w:t xml:space="preserve"> подготовленной Площадки.</w:t>
      </w:r>
    </w:p>
    <w:p w:rsidR="00D71DF5" w:rsidRDefault="008E7F74">
      <w:pPr>
        <w:pStyle w:val="LBGovstyle3"/>
        <w:spacing w:before="0" w:after="0"/>
        <w:rPr>
          <w:sz w:val="28"/>
          <w:lang w:val="ru-RU"/>
        </w:rPr>
      </w:pPr>
      <w:r>
        <w:rPr>
          <w:lang w:val="ru-RU"/>
        </w:rPr>
        <w:t>До поставки и установки Товара на подготовленную Площадку Поставщик предоставляет Заказчику исполнительную документацию на подготовленную Площадку, выполненную в соответствии со строительными нормами и правилами, при этом установка Товара на подготовленную</w:t>
      </w:r>
      <w:r>
        <w:rPr>
          <w:lang w:val="ru-RU"/>
        </w:rPr>
        <w:t xml:space="preserve"> Площадку с монтажом всех внутренних систем и комплектующих возможна только при условии подписания Сторонами Акта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</w:t>
      </w:r>
    </w:p>
    <w:p w:rsidR="00D71DF5" w:rsidRDefault="008E7F74">
      <w:pPr>
        <w:pStyle w:val="LBGovstyle3"/>
        <w:spacing w:before="0" w:after="0"/>
        <w:rPr>
          <w:lang w:val="ru-RU"/>
        </w:rPr>
      </w:pPr>
      <w:bookmarkStart w:id="23" w:name="_Ref49700346"/>
      <w:bookmarkEnd w:id="23"/>
      <w:r>
        <w:rPr>
          <w:lang w:val="ru-RU"/>
        </w:rPr>
        <w:t>По завершении подготовки Площадки Поста</w:t>
      </w:r>
      <w:r>
        <w:rPr>
          <w:lang w:val="ru-RU"/>
        </w:rPr>
        <w:t xml:space="preserve">вщик уведомляет Заказчика по электронной почте о готовности проведения приемки подготовленной Площадки с указанием предлагаемой даты приемки. Дату и время проведения приемки подготовленной Площадки Поставщик согласует с Заказчиком по электронной почте. </w:t>
      </w:r>
    </w:p>
    <w:p w:rsidR="00D71DF5" w:rsidRDefault="008E7F74">
      <w:pPr>
        <w:pStyle w:val="LBGovstyle3"/>
        <w:spacing w:before="0" w:after="0"/>
        <w:rPr>
          <w:lang w:val="ru-RU"/>
        </w:rPr>
      </w:pPr>
      <w:bookmarkStart w:id="24" w:name="_Ref98512085"/>
      <w:r>
        <w:rPr>
          <w:lang w:val="ru-RU"/>
        </w:rPr>
        <w:t>Пр</w:t>
      </w:r>
      <w:r>
        <w:rPr>
          <w:lang w:val="ru-RU"/>
        </w:rPr>
        <w:t xml:space="preserve">иемка подготовленной Площадки осуществляется Заказчиком в течение 5 (пяти) рабочих дней с даты начала приемки. Датой начала приемки считается дата, согласованная Сторонами посредством электронной почты согласно п. </w:t>
      </w:r>
      <w:r>
        <w:rPr>
          <w:lang w:val="ru-RU"/>
        </w:rPr>
        <w:fldChar w:fldCharType="begin"/>
      </w:r>
      <w:r>
        <w:rPr>
          <w:lang w:val="ru-RU"/>
        </w:rPr>
        <w:instrText>REF "_Ref49700346"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bookmarkEnd w:id="24"/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 приемке подготовленной Площадки Заказчик проводит проверку ее соответствия условиям Заявки, Договора, Технического задания, иных приложений к Договору.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Приемка подготовленной Площадки осущ</w:t>
      </w:r>
      <w:r>
        <w:rPr>
          <w:lang w:val="ru-RU"/>
        </w:rPr>
        <w:t xml:space="preserve">ествляется уполномоченным работником или приемочной комиссией Заказчика в присутствии представителя Поставщика. 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обеспечивает фото- и видеофиксацию соответствия подготовленной Площадки требованиям, предусмотренным Заявкой Заказчика, Договором, Те</w:t>
      </w:r>
      <w:r>
        <w:rPr>
          <w:lang w:val="ru-RU"/>
        </w:rPr>
        <w:t>хническим заданием, иными приложениями к Договору.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Для проверки подготовленной Площадки в части ее соответствия условиям Заявки Заказчика, Договора, Технического задания, иных приложений к Договору Заказчик вправе провести экспертизу. Экспертиза подготовле</w:t>
      </w:r>
      <w:r>
        <w:rPr>
          <w:lang w:val="ru-RU"/>
        </w:rPr>
        <w:t xml:space="preserve">нной Площадки может проводиться Заказчиком своими силами, или к ее проведению могут привлекаться независимые эксперты (экспертные организации). 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"_Ref98512085"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4.1.3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rPr>
          <w:lang w:val="ru-RU"/>
        </w:rPr>
        <w:t>Договора срок приемки Площадки может продлеваться на срок проведения экспертизы, если Заказчиком принято решение о проведении экспертизы подготовленной Площадки. Заказчик уведомляет Поставщика о решении провести экспертизу в течение 3 (трех) рабочих дней с</w:t>
      </w:r>
      <w:r>
        <w:rPr>
          <w:lang w:val="ru-RU"/>
        </w:rPr>
        <w:t xml:space="preserve"> даты принятия такого решения по электронной почте.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Если подготовленная Площадка не соответствует условиям Договора, то Стороны не позднее 3 (трех) рабочих дней со дня окончания приемки подписывают Акт о </w:t>
      </w:r>
      <w:r>
        <w:rPr>
          <w:lang w:val="ru-RU"/>
        </w:rPr>
        <w:lastRenderedPageBreak/>
        <w:t>выявленных недостатках по форме приложения № 5 к До</w:t>
      </w:r>
      <w:r>
        <w:rPr>
          <w:lang w:val="ru-RU"/>
        </w:rPr>
        <w:t>говору. Срок для устранения выявленных Заказчиком недостатков не может превышать 14 (четырнадцати) календарных дней с даты подписания Акта о выявленных недостатках.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подготовленная Площадка соответствует условиям Договора, то Стороны не позднее 5 (пяти</w:t>
      </w:r>
      <w:r>
        <w:rPr>
          <w:lang w:val="ru-RU"/>
        </w:rPr>
        <w:t xml:space="preserve">) рабочих дней со дня окончания приемки подписывают Акт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 </w:t>
      </w:r>
    </w:p>
    <w:p w:rsidR="00D71DF5" w:rsidRDefault="008E7F74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bookmarkStart w:id="25" w:name="_Ref70084090"/>
      <w:bookmarkEnd w:id="25"/>
      <w:r>
        <w:rPr>
          <w:b/>
          <w:sz w:val="24"/>
        </w:rPr>
        <w:t>Приемо-сдаточные</w:t>
      </w:r>
      <w:r>
        <w:rPr>
          <w:b/>
        </w:rPr>
        <w:t xml:space="preserve"> испытания</w:t>
      </w:r>
    </w:p>
    <w:p w:rsidR="00D71DF5" w:rsidRDefault="008E7F74">
      <w:pPr>
        <w:pStyle w:val="LBGovstyle3"/>
        <w:spacing w:before="0" w:after="0"/>
        <w:rPr>
          <w:b/>
          <w:lang w:val="ru-RU"/>
        </w:rPr>
      </w:pPr>
      <w:r>
        <w:rPr>
          <w:lang w:val="ru-RU"/>
        </w:rPr>
        <w:t>Проверка качества монтажа Товара должна быть произведена в готовом То</w:t>
      </w:r>
      <w:r>
        <w:rPr>
          <w:lang w:val="ru-RU"/>
        </w:rPr>
        <w:t>варе (собранном из комплектующих в соответствии с Техническим заданием).</w:t>
      </w:r>
    </w:p>
    <w:p w:rsidR="00D71DF5" w:rsidRDefault="008E7F74">
      <w:pPr>
        <w:pStyle w:val="LBGovstyle3"/>
        <w:spacing w:before="0" w:after="0"/>
        <w:rPr>
          <w:b/>
          <w:lang w:val="ru-RU"/>
        </w:rPr>
      </w:pPr>
      <w:bookmarkStart w:id="26" w:name="_Ref8927914"/>
      <w:bookmarkEnd w:id="26"/>
      <w:r>
        <w:rPr>
          <w:lang w:val="ru-RU"/>
        </w:rPr>
        <w:t xml:space="preserve">Поставщик уведомляет Заказчика о завершении монтажа МОПС и готовности проведения приемо-сдаточных испытаний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"_Ref69203477"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Дата и время проведения приемо-сдаточных испытаний должны быть согласованы Заказчиком.</w:t>
      </w:r>
    </w:p>
    <w:p w:rsidR="00D71DF5" w:rsidRDefault="008E7F74">
      <w:pPr>
        <w:pStyle w:val="LBGovstyle3"/>
        <w:spacing w:before="0" w:after="0"/>
        <w:rPr>
          <w:b/>
        </w:rPr>
      </w:pPr>
      <w:r>
        <w:rPr>
          <w:lang w:val="ru-RU"/>
        </w:rPr>
        <w:t xml:space="preserve">Датой начала приемо-сдаточных испытаний является дата, согласованная в соответствии с п. </w:t>
      </w:r>
      <w:r>
        <w:rPr>
          <w:lang w:val="ru-RU"/>
        </w:rPr>
        <w:fldChar w:fldCharType="begin"/>
      </w:r>
      <w:r>
        <w:rPr>
          <w:lang w:val="ru-RU"/>
        </w:rPr>
        <w:instrText>REF "_Ref8927914"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4.2.2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t xml:space="preserve">Договора. </w:t>
      </w:r>
    </w:p>
    <w:p w:rsidR="00D71DF5" w:rsidRDefault="008E7F74">
      <w:pPr>
        <w:pStyle w:val="ae"/>
        <w:ind w:left="0" w:firstLine="709"/>
        <w:jc w:val="both"/>
      </w:pPr>
      <w:r>
        <w:t xml:space="preserve">Датой окончания проведения приемо-сдаточных испытаний является дата, указанная в п. </w:t>
      </w:r>
      <w:r>
        <w:fldChar w:fldCharType="begin"/>
      </w:r>
      <w:r>
        <w:instrText>REF "_Ref23604406" \r \h</w:instrText>
      </w:r>
      <w:r>
        <w:fldChar w:fldCharType="separate"/>
      </w:r>
      <w:r>
        <w:t>1.10</w:t>
      </w:r>
      <w:r>
        <w:fldChar w:fldCharType="end"/>
      </w:r>
      <w:r>
        <w:t xml:space="preserve"> Договора.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x-none"/>
        </w:rPr>
        <w:t xml:space="preserve">Приемо-сдаточные испытания выполняются в </w:t>
      </w:r>
      <w:r>
        <w:rPr>
          <w:lang w:val="ru-RU"/>
        </w:rPr>
        <w:t>порядке, предусмотренном Техническим заданием</w:t>
      </w:r>
      <w:r>
        <w:rPr>
          <w:lang w:val="x-none"/>
        </w:rPr>
        <w:t>.</w:t>
      </w:r>
    </w:p>
    <w:p w:rsidR="00D71DF5" w:rsidRDefault="008E7F74">
      <w:pPr>
        <w:pStyle w:val="LBGovstyle3"/>
        <w:spacing w:before="0" w:after="0"/>
      </w:pPr>
      <w:r>
        <w:rPr>
          <w:lang w:val="ru-RU"/>
        </w:rPr>
        <w:t>Положительные результаты проведения приемо-сдаточных испытаний являются основанием для ввода в</w:t>
      </w:r>
      <w:r>
        <w:rPr>
          <w:lang w:val="ru-RU"/>
        </w:rPr>
        <w:t xml:space="preserve"> эксплуатацию </w:t>
      </w:r>
      <w:r>
        <w:t>Товара и приемке результатов его монтажа.</w:t>
      </w:r>
    </w:p>
    <w:p w:rsidR="00D71DF5" w:rsidRDefault="008E7F74">
      <w:pPr>
        <w:pStyle w:val="LBGovstyle2"/>
        <w:numPr>
          <w:ilvl w:val="1"/>
          <w:numId w:val="36"/>
        </w:numPr>
        <w:rPr>
          <w:b/>
          <w:lang w:val="ru-RU"/>
        </w:rPr>
      </w:pPr>
      <w:r>
        <w:rPr>
          <w:b/>
          <w:lang w:val="ru-RU"/>
        </w:rPr>
        <w:t>Приемка Товара и выполненного монтажа Товара</w:t>
      </w:r>
    </w:p>
    <w:p w:rsidR="00D71DF5" w:rsidRDefault="008E7F74">
      <w:pPr>
        <w:pStyle w:val="LBGovstyle3"/>
        <w:spacing w:before="0" w:after="0"/>
        <w:rPr>
          <w:lang w:val="x-none"/>
        </w:rPr>
      </w:pPr>
      <w:r>
        <w:rPr>
          <w:lang w:val="ru-RU"/>
        </w:rPr>
        <w:t xml:space="preserve">Приемка Товара и выполненных Работ осуществляется Заказчиком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"_Ref81900392"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rPr>
          <w:lang w:val="x-none"/>
        </w:rPr>
        <w:t>Указанный срок может продлеваться на срок проведения экспертизы, если Заказчиком принято решение о проведении экспертизы</w:t>
      </w:r>
      <w:r>
        <w:rPr>
          <w:lang w:val="ru-RU"/>
        </w:rPr>
        <w:t xml:space="preserve"> Товара и(или) выполненного монтажа. </w:t>
      </w:r>
      <w:bookmarkStart w:id="27" w:name="_Ref529952377"/>
      <w:r>
        <w:rPr>
          <w:lang w:val="ru-RU"/>
        </w:rPr>
        <w:t>Заказчик уведомляет Поставщика о решении провести экспертизу в те</w:t>
      </w:r>
      <w:r>
        <w:rPr>
          <w:lang w:val="ru-RU"/>
        </w:rPr>
        <w:t>чение 1 (одного) рабочего дня с даты принятия такого решения по электронной почте.</w:t>
      </w:r>
      <w:bookmarkEnd w:id="27"/>
    </w:p>
    <w:p w:rsidR="00D71DF5" w:rsidRDefault="008E7F74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выполненных Работ осуществляется уполномоченным работником Заказчика или приемочной комиссией Заказчика в присутствии представителя Поставщика с учетом поло</w:t>
      </w:r>
      <w:r>
        <w:rPr>
          <w:lang w:val="ru-RU"/>
        </w:rPr>
        <w:t>жений, установленных настоящим разделом ниже.</w:t>
      </w:r>
    </w:p>
    <w:p w:rsidR="00D71DF5" w:rsidRDefault="008E7F74">
      <w:pPr>
        <w:pStyle w:val="LBGovstyle3"/>
        <w:spacing w:before="0" w:after="0"/>
        <w:rPr>
          <w:lang w:val="x-none"/>
        </w:rPr>
      </w:pPr>
      <w:r>
        <w:rPr>
          <w:b/>
          <w:lang w:val="ru-RU"/>
        </w:rPr>
        <w:t>Заказчик осуществляет приемку Товара</w:t>
      </w:r>
      <w:r>
        <w:rPr>
          <w:lang w:val="ru-RU"/>
        </w:rPr>
        <w:t xml:space="preserve"> на соответствие качеству, количеству, ассортименту, комплектности, техническим требованиям, требованиям к безопасности, требованиям к размеру, состоянию упаковки, состоянию </w:t>
      </w:r>
      <w:r>
        <w:rPr>
          <w:lang w:val="ru-RU"/>
        </w:rPr>
        <w:t>и содержанию маркировки согласно Заявке Заказчика, Договору, Техническому заданию, иным приложениям к Договору, а также проверяет наличие сопроводительных документов на Товар</w:t>
      </w:r>
      <w:r>
        <w:rPr>
          <w:lang w:val="x-none"/>
        </w:rPr>
        <w:t>.</w:t>
      </w:r>
    </w:p>
    <w:p w:rsidR="00D71DF5" w:rsidRDefault="008E7F74">
      <w:pPr>
        <w:pStyle w:val="LBGovstyle3"/>
        <w:spacing w:before="0" w:after="0"/>
        <w:rPr>
          <w:lang w:val="x-none"/>
        </w:rPr>
      </w:pPr>
      <w:r>
        <w:rPr>
          <w:lang w:val="ru-RU"/>
        </w:rPr>
        <w:t>Для проверки Товара в части его соответствия условиям Заявки, Договора, Техничес</w:t>
      </w:r>
      <w:r>
        <w:rPr>
          <w:lang w:val="ru-RU"/>
        </w:rPr>
        <w:t>кого задания, иных приложений к Договору, Заказчик вправе провести экспертизу. Экспертиза Товара может проводиться Заказчиком своими силами, или к ее проведению могут привлекаться независимые эксперты (экспертные организации).</w:t>
      </w:r>
    </w:p>
    <w:p w:rsidR="00D71DF5" w:rsidRDefault="008E7F74">
      <w:pPr>
        <w:pStyle w:val="LBGovstyle3"/>
        <w:spacing w:before="0" w:after="0"/>
        <w:rPr>
          <w:lang w:val="x-none"/>
        </w:rPr>
      </w:pPr>
      <w:bookmarkStart w:id="28" w:name="_Ref87926207"/>
      <w:bookmarkEnd w:id="28"/>
      <w:r>
        <w:rPr>
          <w:lang w:val="x-none"/>
        </w:rPr>
        <w:t xml:space="preserve">По результатам приемки </w:t>
      </w:r>
      <w:r>
        <w:rPr>
          <w:lang w:val="ru-RU"/>
        </w:rPr>
        <w:t>Товара</w:t>
      </w:r>
      <w:r>
        <w:rPr>
          <w:lang w:val="ru-RU"/>
        </w:rPr>
        <w:t xml:space="preserve"> Заказчик</w:t>
      </w:r>
      <w:r>
        <w:rPr>
          <w:lang w:val="x-none"/>
        </w:rPr>
        <w:t xml:space="preserve"> принимает одно из следующих решений:</w:t>
      </w:r>
    </w:p>
    <w:p w:rsidR="00D71DF5" w:rsidRDefault="008E7F74">
      <w:pPr>
        <w:pStyle w:val="LBGovstyle4"/>
        <w:spacing w:before="0" w:after="0"/>
      </w:pPr>
      <w:r>
        <w:rPr>
          <w:lang w:val="ru-RU"/>
        </w:rPr>
        <w:t xml:space="preserve">Товар поставлен надлежащим образом в соответствии с условиями Договора, а также положениями действующего законодательства Российской Федерации, иных обязательных правил и требований, Заказчик не имеет замечаний к поставленному Товара. </w:t>
      </w:r>
      <w:r>
        <w:t>В этом случае Товар п</w:t>
      </w:r>
      <w:r>
        <w:t>одлежит приемке.</w:t>
      </w:r>
    </w:p>
    <w:p w:rsidR="00D71DF5" w:rsidRDefault="008E7F74">
      <w:pPr>
        <w:pStyle w:val="LBGovstyle4"/>
        <w:spacing w:before="0" w:after="0"/>
        <w:rPr>
          <w:lang w:val="x-none"/>
        </w:rPr>
      </w:pPr>
      <w:bookmarkStart w:id="29" w:name="_Ref93599535"/>
      <w:r>
        <w:rPr>
          <w:lang w:val="ru-RU"/>
        </w:rPr>
        <w:t>Товар поставлен с нарушением условий Договора о количестве, комплектности, качестве, безопасности и иных требований к Товару, в том числе в случае выявления внешних признаков ненадлежащего качества Товара, препятствующих его дальнейшему ис</w:t>
      </w:r>
      <w:r>
        <w:rPr>
          <w:lang w:val="ru-RU"/>
        </w:rPr>
        <w:t xml:space="preserve">пользованию (нарушение целостности упаковки, повреждение содержимого и т.д.), препятствующих его приемке. В этом случае Заказчик </w:t>
      </w:r>
      <w:r>
        <w:rPr>
          <w:lang w:val="x-none"/>
        </w:rPr>
        <w:t>оформляет акт об установленном расхождении по количеству и качеству при приемке Товарно-материальных ценностей по форме № ТОРГ-</w:t>
      </w:r>
      <w:r>
        <w:rPr>
          <w:lang w:val="x-none"/>
        </w:rPr>
        <w:t>2</w:t>
      </w:r>
      <w:r>
        <w:rPr>
          <w:lang w:val="ru-RU"/>
        </w:rPr>
        <w:t xml:space="preserve">, а также Стороны не позднее 3 (трех) рабочих </w:t>
      </w:r>
      <w:r>
        <w:rPr>
          <w:lang w:val="ru-RU"/>
        </w:rPr>
        <w:lastRenderedPageBreak/>
        <w:t>дней со дня окончания приемки подписывают Акт о выявленных недостатках по форме приложения № 5 к Договору. Срок для устранения выявленных Заказчиком недостатков не может превышать 14 (четырнадцать) календарных</w:t>
      </w:r>
      <w:r>
        <w:rPr>
          <w:lang w:val="ru-RU"/>
        </w:rPr>
        <w:t xml:space="preserve"> дней с даты подписания Акта о выявленных недостатках. Выявленные недостатки устраняются силами и за счет Поставщика в установленные сроки.</w:t>
      </w:r>
      <w:bookmarkEnd w:id="29"/>
    </w:p>
    <w:p w:rsidR="00D71DF5" w:rsidRDefault="008E7F74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соответствует условиям Договора, а также положениям действующего законодательства Российской Федерации, иным о</w:t>
      </w:r>
      <w:r>
        <w:rPr>
          <w:lang w:val="ru-RU"/>
        </w:rPr>
        <w:t>бязательным правилам и требованиям, но поставлен с нарушением сроков, установленных Договором. В этом случае Товар подлежит приемке с возможностью взыскания Заказчиком с Поставщика неустойки, предусмотренной Договором, убытков, либо, если вследствие просро</w:t>
      </w:r>
      <w:r>
        <w:rPr>
          <w:lang w:val="ru-RU"/>
        </w:rPr>
        <w:t xml:space="preserve">чки Поставщика исполнение утратило интерес для Заказчика, он может отказаться от приемки Товара и взыскать с Поставщика неустойку, предусмотренную </w:t>
      </w:r>
      <w:r>
        <w:t>Договором, убытки.</w:t>
      </w:r>
    </w:p>
    <w:p w:rsidR="00D71DF5" w:rsidRDefault="008E7F74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не поставлен или поставлен с существенным нарушением условий Договора, которое влече</w:t>
      </w:r>
      <w:r>
        <w:rPr>
          <w:lang w:val="ru-RU"/>
        </w:rPr>
        <w:t>т для Заказчика такой ущерб, что он в значительной степени лишается того, на что вправе был рассчитывать при заключении Договора. В указанном случае Товар не подлежит приемке Заказчиком. Заказчик направляет Поставщику мотивированный отказ от подписания тов</w:t>
      </w:r>
      <w:r>
        <w:rPr>
          <w:lang w:val="ru-RU"/>
        </w:rPr>
        <w:t>арной накладной по форме ТОРГ-12 или УПД.</w:t>
      </w:r>
    </w:p>
    <w:p w:rsidR="00D71DF5" w:rsidRDefault="008E7F74">
      <w:pPr>
        <w:pStyle w:val="LBGovstyle4"/>
        <w:spacing w:before="0" w:after="0"/>
        <w:rPr>
          <w:lang w:val="x-none"/>
        </w:rPr>
      </w:pPr>
      <w:bookmarkStart w:id="30" w:name="_Ref93599458"/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 xml:space="preserve">REF "_Ref58213612" </w:instrText>
      </w:r>
      <w:r>
        <w:rPr>
          <w:lang w:val="ru-RU"/>
        </w:rPr>
        <w:instrText>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Товар</w:t>
      </w:r>
      <w:r>
        <w:rPr>
          <w:lang w:val="x-none"/>
        </w:rPr>
        <w:t xml:space="preserve"> считается не поставленным. </w:t>
      </w:r>
      <w:r>
        <w:rPr>
          <w:lang w:val="ru-RU"/>
        </w:rPr>
        <w:t>Заказчик</w:t>
      </w:r>
      <w:r>
        <w:rPr>
          <w:lang w:val="x-none"/>
        </w:rPr>
        <w:t xml:space="preserve"> устанавливает </w:t>
      </w:r>
      <w:r>
        <w:rPr>
          <w:lang w:val="ru-RU"/>
        </w:rP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rPr>
          <w:lang w:val="x-none"/>
        </w:rPr>
        <w:t xml:space="preserve"> и оформляет акт об установленном расхождении по количеству и качеству при приемке Товарно-материальных ценностей по форме № ТОРГ-2.</w:t>
      </w:r>
      <w:bookmarkEnd w:id="30"/>
    </w:p>
    <w:p w:rsidR="00D71DF5" w:rsidRDefault="008E7F74">
      <w:pPr>
        <w:pStyle w:val="LBGovstyle3"/>
        <w:spacing w:before="0" w:after="0"/>
        <w:rPr>
          <w:lang w:val="x-none"/>
        </w:rPr>
      </w:pPr>
      <w:r>
        <w:rPr>
          <w:b/>
          <w:lang w:val="x-none"/>
        </w:rPr>
        <w:t>При приемке 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проводит проверку соответствия выполненных Работ условиям </w:t>
      </w:r>
      <w:r>
        <w:rPr>
          <w:lang w:val="ru-RU"/>
        </w:rPr>
        <w:t>Договора, в том числе условиям Заявки, Технического задания</w:t>
      </w:r>
      <w:r>
        <w:rPr>
          <w:lang w:val="x-none"/>
        </w:rPr>
        <w:t xml:space="preserve">, иных приложений к Договору. </w:t>
      </w:r>
    </w:p>
    <w:p w:rsidR="00D71DF5" w:rsidRDefault="008E7F74">
      <w:pPr>
        <w:pStyle w:val="NormaldoczillaStyle1"/>
        <w:ind w:firstLine="709"/>
        <w:contextualSpacing/>
        <w:rPr>
          <w:sz w:val="24"/>
        </w:rPr>
      </w:pPr>
      <w:r>
        <w:rPr>
          <w:sz w:val="24"/>
        </w:rPr>
        <w:t>Выполненные работы по наружному оформлению МОПС проверяются также на соответствие утвержденной Заказчиком сметной документации.</w:t>
      </w:r>
    </w:p>
    <w:p w:rsidR="00D71DF5" w:rsidRDefault="008E7F74">
      <w:pPr>
        <w:pStyle w:val="NormaldoczillaStyle1"/>
        <w:spacing w:after="0"/>
        <w:ind w:firstLine="709"/>
        <w:contextualSpacing/>
        <w:rPr>
          <w:sz w:val="24"/>
          <w:lang w:val="x-none"/>
        </w:rPr>
      </w:pPr>
      <w:r>
        <w:rPr>
          <w:sz w:val="24"/>
        </w:rPr>
        <w:t>Монтаж МОПС, включая монтаж всех внутр</w:t>
      </w:r>
      <w:r>
        <w:rPr>
          <w:sz w:val="24"/>
        </w:rPr>
        <w:t xml:space="preserve">енних систем и комплектующих, в том числе сетей и инженерно-технического оборудования, проверяется на соответствие приложению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"723"</w:instrText>
      </w:r>
      <w:r>
        <w:rPr>
          <w:sz w:val="24"/>
        </w:rPr>
        <w:fldChar w:fldCharType="separate"/>
      </w:r>
      <w:r>
        <w:rPr>
          <w:sz w:val="24"/>
        </w:rPr>
        <w:t>2</w:t>
      </w:r>
      <w:r>
        <w:rPr>
          <w:sz w:val="24"/>
        </w:rPr>
        <w:fldChar w:fldCharType="end"/>
      </w:r>
      <w:r>
        <w:rPr>
          <w:sz w:val="24"/>
        </w:rPr>
        <w:t xml:space="preserve"> к Техническому заданию путем сверки по количеству, визуального осмотра, проведением замеров.</w:t>
      </w:r>
    </w:p>
    <w:p w:rsidR="00D71DF5" w:rsidRDefault="008E7F74">
      <w:pPr>
        <w:pStyle w:val="LBGovstyle3"/>
        <w:spacing w:before="0" w:after="0"/>
        <w:rPr>
          <w:lang w:val="x-none"/>
        </w:rPr>
      </w:pPr>
      <w:r>
        <w:rPr>
          <w:lang w:val="x-none"/>
        </w:rPr>
        <w:t>Для провер</w:t>
      </w:r>
      <w:r>
        <w:rPr>
          <w:lang w:val="x-none"/>
        </w:rPr>
        <w:t xml:space="preserve">ки </w:t>
      </w:r>
      <w:r>
        <w:rPr>
          <w:lang w:val="ru-RU"/>
        </w:rPr>
        <w:t>выполненного монтажа в части его</w:t>
      </w:r>
      <w:r>
        <w:rPr>
          <w:lang w:val="x-none"/>
        </w:rPr>
        <w:t xml:space="preserve"> соответствия условиям </w:t>
      </w:r>
      <w:r>
        <w:rPr>
          <w:lang w:val="ru-RU"/>
        </w:rPr>
        <w:t xml:space="preserve">Заявки, </w:t>
      </w:r>
      <w:r>
        <w:rPr>
          <w:lang w:val="x-none"/>
        </w:rPr>
        <w:t xml:space="preserve">Договора, в том числе Технического задания, иных приложений к Договору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провести экспертизу. Экспертиза выполненных Работ может проводиться </w:t>
      </w:r>
      <w:r>
        <w:rPr>
          <w:lang w:val="ru-RU"/>
        </w:rPr>
        <w:t>Заказчиком</w:t>
      </w:r>
      <w:r>
        <w:rPr>
          <w:lang w:val="x-none"/>
        </w:rPr>
        <w:t xml:space="preserve"> своими силами, или к ее </w:t>
      </w:r>
      <w:r>
        <w:rPr>
          <w:lang w:val="x-none"/>
        </w:rPr>
        <w:t xml:space="preserve">проведению могут привлекаться независимые эксперты (экспертные организации). </w:t>
      </w:r>
    </w:p>
    <w:p w:rsidR="00D71DF5" w:rsidRDefault="008E7F74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При приемке </w:t>
      </w:r>
      <w:r>
        <w:rPr>
          <w:lang w:val="ru-RU"/>
        </w:rPr>
        <w:t>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 совместно с Поставщиком</w:t>
      </w:r>
      <w:r>
        <w:rPr>
          <w:lang w:val="x-none"/>
        </w:rPr>
        <w:t xml:space="preserve"> вправе проверить работоспособность каждой единицы смонтированного Товара, правильность подключения Товара к сети</w:t>
      </w:r>
      <w:r>
        <w:rPr>
          <w:lang w:val="x-none"/>
        </w:rPr>
        <w:t xml:space="preserve"> </w:t>
      </w:r>
      <w:r>
        <w:rPr>
          <w:lang w:val="ru-RU"/>
        </w:rPr>
        <w:t>Заказчика</w:t>
      </w:r>
      <w:r>
        <w:rPr>
          <w:lang w:val="x-none"/>
        </w:rPr>
        <w:t xml:space="preserve">. </w:t>
      </w:r>
    </w:p>
    <w:p w:rsidR="00D71DF5" w:rsidRDefault="008E7F74">
      <w:pPr>
        <w:pStyle w:val="LBGovstyle3"/>
        <w:spacing w:before="0" w:after="0"/>
        <w:rPr>
          <w:lang w:val="x-none"/>
        </w:rPr>
      </w:pPr>
      <w:bookmarkStart w:id="31" w:name="_Ref87695742"/>
      <w:bookmarkEnd w:id="31"/>
      <w:r>
        <w:rPr>
          <w:lang w:val="x-none"/>
        </w:rPr>
        <w:t xml:space="preserve">По результатам приемки </w:t>
      </w:r>
      <w:r>
        <w:rPr>
          <w:lang w:val="ru-RU"/>
        </w:rPr>
        <w:t>выполненного монтажа Заказчик</w:t>
      </w:r>
      <w:r>
        <w:rPr>
          <w:lang w:val="x-none"/>
        </w:rPr>
        <w:t xml:space="preserve"> принимает одно из следующих решений:</w:t>
      </w:r>
    </w:p>
    <w:p w:rsidR="00D71DF5" w:rsidRDefault="008E7F74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Работы выполнены в соответствии с условиями Договора, а также положениями действующего законодательства Российской Федерации, иных обязательных правил и </w:t>
      </w:r>
      <w:r>
        <w:rPr>
          <w:lang w:val="ru-RU"/>
        </w:rPr>
        <w:t xml:space="preserve">требований, Заказчик не имеет замечаний к выполненному монтажу. </w:t>
      </w:r>
      <w:r>
        <w:t>В таком случае выполненные Работы подлежат приемке</w:t>
      </w:r>
      <w:r>
        <w:rPr>
          <w:lang w:val="x-none"/>
        </w:rPr>
        <w:t>;</w:t>
      </w:r>
    </w:p>
    <w:p w:rsidR="00D71DF5" w:rsidRDefault="008E7F74">
      <w:pPr>
        <w:pStyle w:val="LBGovstyle4"/>
        <w:spacing w:before="0" w:after="0"/>
        <w:rPr>
          <w:lang w:val="x-none"/>
        </w:rPr>
      </w:pPr>
      <w:bookmarkStart w:id="32" w:name="_Ref93599376"/>
      <w:r>
        <w:rPr>
          <w:lang w:val="ru-RU"/>
        </w:rPr>
        <w:t>Работы выполнены с нарушением условий Договора и (или) положений действующего законодательства Российской Федерации, иных обязательных прави</w:t>
      </w:r>
      <w:r>
        <w:rPr>
          <w:lang w:val="ru-RU"/>
        </w:rPr>
        <w:t xml:space="preserve">л и требований, Заказчиком выявлены недостатки в выполненных Работах. В таком случае Стороны не позднее 3 (трех) рабочих дней со дня окончания приемки подписывают Акт о выявленных недостатках по форме приложения № 5 к Договору. Срок для устранения </w:t>
      </w:r>
      <w:r>
        <w:rPr>
          <w:lang w:val="ru-RU"/>
        </w:rPr>
        <w:lastRenderedPageBreak/>
        <w:t>выявленн</w:t>
      </w:r>
      <w:r>
        <w:rPr>
          <w:lang w:val="ru-RU"/>
        </w:rPr>
        <w:t>ых Заказчиком недостатков не может превышать 14 (четырнадцать) календарных дней с даты подписания Акта о выявленных недостатках;</w:t>
      </w:r>
      <w:bookmarkEnd w:id="32"/>
    </w:p>
    <w:p w:rsidR="00D71DF5" w:rsidRDefault="008E7F74">
      <w:pPr>
        <w:pStyle w:val="LBGovstyle4"/>
        <w:spacing w:before="0" w:after="0"/>
        <w:rPr>
          <w:lang w:val="x-none"/>
        </w:rPr>
      </w:pPr>
      <w:r>
        <w:rPr>
          <w:lang w:val="ru-RU"/>
        </w:rPr>
        <w:t>выполненные Работы соответствуют условиям Договора, а также положениям действующего законодательства Российской Федерации, иным</w:t>
      </w:r>
      <w:r>
        <w:rPr>
          <w:lang w:val="ru-RU"/>
        </w:rPr>
        <w:t xml:space="preserve"> обязательным правилам и требованиям, но выполнены с нарушением сроков, установленных Договором. В этом случае выполненные Работы подлежат приемке с возможностью взыскания Заказчиком с Поставщика неустойки, предусмотренной Договором, убытков, либо, если вс</w:t>
      </w:r>
      <w:r>
        <w:rPr>
          <w:lang w:val="ru-RU"/>
        </w:rPr>
        <w:t xml:space="preserve">ледствие просрочки Поставщика исполнение утратило интерес для Заказчика, он может отказаться от приемки Работ и взыскать с Поставщика неустойку, предусмотренную </w:t>
      </w:r>
      <w:r>
        <w:t>Договором, убытки;</w:t>
      </w:r>
      <w:r>
        <w:rPr>
          <w:lang w:val="x-none"/>
        </w:rPr>
        <w:t xml:space="preserve"> </w:t>
      </w:r>
    </w:p>
    <w:p w:rsidR="00D71DF5" w:rsidRDefault="008E7F74">
      <w:pPr>
        <w:pStyle w:val="LBGovstyle4"/>
        <w:spacing w:before="0" w:after="0"/>
        <w:rPr>
          <w:lang w:val="x-none"/>
        </w:rPr>
      </w:pPr>
      <w:r>
        <w:rPr>
          <w:lang w:val="ru-RU"/>
        </w:rPr>
        <w:t>Работы не выполнены Поставщиком или выполнены Поставщиком с существенным на</w:t>
      </w:r>
      <w:r>
        <w:rPr>
          <w:lang w:val="ru-RU"/>
        </w:rPr>
        <w:t>рушением условий Договора, которое влечет для Заказчика такой ущерб, что он в значительной степени лишается того, на что вправе был рассчитывать при заключении Договора. В указанном случае выполненные Работы не подлежат приемке Заказчиком. Заказчик направл</w:t>
      </w:r>
      <w:r>
        <w:rPr>
          <w:lang w:val="ru-RU"/>
        </w:rPr>
        <w:t>яет Поставщику мотивированный отказ от подписания Акта сдачи-приемки выполненного монтажа МОПС.</w:t>
      </w:r>
    </w:p>
    <w:p w:rsidR="00D71DF5" w:rsidRDefault="008E7F74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"_Ref58213612"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Работы считаются не выполненными</w:t>
      </w:r>
      <w:r>
        <w:rPr>
          <w:lang w:val="x-none"/>
        </w:rPr>
        <w:t xml:space="preserve">. </w:t>
      </w:r>
      <w:r>
        <w:t>Заказчик</w:t>
      </w:r>
      <w:r>
        <w:rPr>
          <w:lang w:val="x-none"/>
        </w:rPr>
        <w:t xml:space="preserve"> устанавлив</w:t>
      </w:r>
      <w:r>
        <w:rPr>
          <w:lang w:val="x-none"/>
        </w:rPr>
        <w:t xml:space="preserve">ает </w:t>
      </w:r>
      <w: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t>.</w:t>
      </w:r>
    </w:p>
    <w:p w:rsidR="00D71DF5" w:rsidRDefault="008E7F74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После устранения </w:t>
      </w:r>
      <w:r>
        <w:rPr>
          <w:lang w:val="ru-RU"/>
        </w:rPr>
        <w:t>Поставщиком</w:t>
      </w:r>
      <w:r>
        <w:rPr>
          <w:lang w:val="x-none"/>
        </w:rPr>
        <w:t xml:space="preserve"> недостатков приемка</w:t>
      </w:r>
      <w:r>
        <w:rPr>
          <w:lang w:val="ru-RU"/>
        </w:rPr>
        <w:t xml:space="preserve"> Товара и</w:t>
      </w:r>
      <w:r>
        <w:rPr>
          <w:lang w:val="x-none"/>
        </w:rPr>
        <w:t xml:space="preserve"> выполненных Работ осуществляется в порядке, предусмотренном настоящим разделом </w:t>
      </w:r>
      <w:r>
        <w:rPr>
          <w:lang w:val="x-none"/>
        </w:rPr>
        <w:fldChar w:fldCharType="begin"/>
      </w:r>
      <w:r>
        <w:rPr>
          <w:lang w:val="x-none"/>
        </w:rPr>
        <w:instrText>REF "_Ref9896437" \r \h</w:instrText>
      </w:r>
      <w:r>
        <w:rPr>
          <w:lang w:val="x-none"/>
        </w:rPr>
      </w:r>
      <w:r>
        <w:rPr>
          <w:lang w:val="x-none"/>
        </w:rPr>
        <w:fldChar w:fldCharType="separate"/>
      </w:r>
      <w:r>
        <w:rPr>
          <w:lang w:val="x-none"/>
        </w:rPr>
        <w:t>4</w:t>
      </w:r>
      <w:r>
        <w:rPr>
          <w:lang w:val="x-none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>.</w:t>
      </w:r>
      <w:r>
        <w:rPr>
          <w:lang w:val="ru-RU"/>
        </w:rPr>
        <w:t xml:space="preserve"> В случае, если при повторной приемке Товара и выполненных Работ будет установлено, что Поставщиком не устранены недостатки в отношении отдельных частей Товара, такой Товар считается некомплектным, и в этом случае Заказчик дополнительно к правам, предусмот</w:t>
      </w:r>
      <w:r>
        <w:rPr>
          <w:lang w:val="ru-RU"/>
        </w:rPr>
        <w:t xml:space="preserve">ренным п.п. </w:t>
      </w:r>
      <w:r>
        <w:rPr>
          <w:lang w:val="ru-RU"/>
        </w:rPr>
        <w:fldChar w:fldCharType="begin"/>
      </w:r>
      <w:r>
        <w:rPr>
          <w:lang w:val="ru-RU"/>
        </w:rPr>
        <w:instrText>REF "_Ref87926207"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4.3.5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"_Ref87695742"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вправе также по своему выбору потребоват</w:t>
      </w:r>
      <w:r>
        <w:rPr>
          <w:lang w:val="ru-RU"/>
        </w:rPr>
        <w:t>ь соразмерного уменьшения цены Товара, включая соразмерного уменьшения цены соответствующих невыполненных, ненадлежащим образом выполненных Работ, и принять такой некомплектный Товар и выполненные Работы, с применением мер договорной ответственности к Пост</w:t>
      </w:r>
      <w:r>
        <w:rPr>
          <w:lang w:val="ru-RU"/>
        </w:rPr>
        <w:t>авщику.</w:t>
      </w:r>
      <w:r>
        <w:t> </w:t>
      </w:r>
      <w:r>
        <w:rPr>
          <w:lang w:val="ru-RU"/>
        </w:rPr>
        <w:t xml:space="preserve"> </w:t>
      </w:r>
    </w:p>
    <w:p w:rsidR="00D71DF5" w:rsidRDefault="008E7F74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выполненного монтажа осуществляется уполномоченным работником Заказчика или приемочной комиссией Заказчика в присутствии представителя Поставщика.</w:t>
      </w:r>
    </w:p>
    <w:p w:rsidR="00D71DF5" w:rsidRDefault="008E7F74">
      <w:pPr>
        <w:pStyle w:val="LBGovstyle3"/>
        <w:spacing w:before="0" w:after="0"/>
        <w:rPr>
          <w:lang w:val="x-none"/>
        </w:rPr>
      </w:pPr>
      <w:r>
        <w:rPr>
          <w:lang w:val="ru-RU"/>
        </w:rPr>
        <w:t>Если поставленный Товар и выполненный монтаж соответствуют условиям Заявки, Догово</w:t>
      </w:r>
      <w:r>
        <w:rPr>
          <w:lang w:val="ru-RU"/>
        </w:rPr>
        <w:t>ра, Технического задания, иных приложений к Договору, то Стороны подписывают Товарную накладную (унифицированная форма №</w:t>
      </w:r>
      <w:r>
        <w:t> </w:t>
      </w:r>
      <w:r>
        <w:rPr>
          <w:lang w:val="ru-RU"/>
        </w:rPr>
        <w:t>ТОРГ-12 либо УПД) и Акт сдачи-приемки выполненного монтажа МОПС (по форме Приложения № 4 к Договору). С момента подписания вышеуказанны</w:t>
      </w:r>
      <w:r>
        <w:rPr>
          <w:lang w:val="ru-RU"/>
        </w:rPr>
        <w:t>х документов Товар считается принятым Заказчиком.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Датой исполнения Поставщиком обязательств по поставке и монтажу Товара по Заявке является дата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ТОРГ-12 либо УПД) и Акта сдачи-приемки выполне</w:t>
      </w:r>
      <w:r>
        <w:rPr>
          <w:lang w:val="ru-RU"/>
        </w:rPr>
        <w:t>нного монтажа МОПС без замечаний.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Право собственности и риск случайной гибели или порчи Товара переходит от Поставщика к Заказчику с момента приемки смонтированного Товара Заказчиком и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</w:t>
      </w:r>
      <w:r>
        <w:rPr>
          <w:lang w:val="ru-RU"/>
        </w:rPr>
        <w:t>2 либо УПД) и Акта сдачи-приемки выполненного монтажа МОПС без замечаний.</w:t>
      </w:r>
    </w:p>
    <w:p w:rsidR="00D71DF5" w:rsidRDefault="008E7F74">
      <w:pPr>
        <w:pStyle w:val="LBGovstyle2"/>
        <w:rPr>
          <w:lang w:val="x-none"/>
        </w:rPr>
      </w:pPr>
      <w:r>
        <w:rPr>
          <w:lang w:val="ru-RU"/>
        </w:rPr>
        <w:t xml:space="preserve">Заказчик </w:t>
      </w:r>
      <w:r>
        <w:rPr>
          <w:lang w:val="x-none"/>
        </w:rPr>
        <w:t>без ограничения использует результаты Работ для собственных целей (в том числе допускается неоднократное использование) - отчеты, презентации и иные материалы - в части прим</w:t>
      </w:r>
      <w:r>
        <w:rPr>
          <w:lang w:val="x-none"/>
        </w:rPr>
        <w:t>енения положений, составляющих содержание таких материалов, в том числе положений, представляющих собой техническое, экономическое, организационное или иное решение.</w:t>
      </w:r>
      <w:r>
        <w:rPr>
          <w:lang w:val="ru-RU"/>
        </w:rPr>
        <w:t xml:space="preserve"> </w:t>
      </w:r>
      <w:r>
        <w:rPr>
          <w:lang w:val="x-none"/>
        </w:rPr>
        <w:t xml:space="preserve">Отчеты, презентации либо иные материалы, подготовленные </w:t>
      </w:r>
      <w:r>
        <w:rPr>
          <w:lang w:val="ru-RU"/>
        </w:rPr>
        <w:t>Поставщиком</w:t>
      </w:r>
      <w:r>
        <w:rPr>
          <w:lang w:val="x-none"/>
        </w:rPr>
        <w:t xml:space="preserve"> в рамках </w:t>
      </w:r>
      <w:r>
        <w:rPr>
          <w:lang w:val="ru-RU"/>
        </w:rPr>
        <w:t>Договора</w:t>
      </w:r>
      <w:r>
        <w:rPr>
          <w:lang w:val="x-none"/>
        </w:rPr>
        <w:t xml:space="preserve"> для </w:t>
      </w:r>
      <w:r>
        <w:rPr>
          <w:lang w:val="x-none"/>
        </w:rPr>
        <w:t xml:space="preserve">предоставления </w:t>
      </w:r>
      <w:r>
        <w:rPr>
          <w:lang w:val="ru-RU"/>
        </w:rPr>
        <w:t>Заказчику</w:t>
      </w:r>
      <w:r>
        <w:rPr>
          <w:lang w:val="x-none"/>
        </w:rPr>
        <w:t xml:space="preserve">, </w:t>
      </w:r>
      <w:r>
        <w:rPr>
          <w:lang w:val="x-none"/>
        </w:rPr>
        <w:lastRenderedPageBreak/>
        <w:t xml:space="preserve">становятся собственностью </w:t>
      </w:r>
      <w:r>
        <w:rPr>
          <w:lang w:val="ru-RU"/>
        </w:rPr>
        <w:t xml:space="preserve">Заказчика </w:t>
      </w:r>
      <w:r>
        <w:rPr>
          <w:lang w:val="x-none"/>
        </w:rPr>
        <w:t xml:space="preserve">с даты подписания Сторонами Акта сдачи-приемки выполненных Работ. При этом </w:t>
      </w:r>
      <w:r>
        <w:rPr>
          <w:lang w:val="ru-RU"/>
        </w:rPr>
        <w:t>Заказчик</w:t>
      </w:r>
      <w:r>
        <w:rPr>
          <w:lang w:val="x-none"/>
        </w:rPr>
        <w:t xml:space="preserve"> вправе раскрывать содержание материалов, подготовленных для него </w:t>
      </w:r>
      <w:r>
        <w:rPr>
          <w:lang w:val="ru-RU"/>
        </w:rPr>
        <w:t>Поставщиком</w:t>
      </w:r>
      <w:r>
        <w:rPr>
          <w:lang w:val="x-none"/>
        </w:rPr>
        <w:t>.</w:t>
      </w:r>
    </w:p>
    <w:p w:rsidR="00D71DF5" w:rsidRDefault="008E7F74">
      <w:pPr>
        <w:pStyle w:val="LBGovstyle2"/>
        <w:rPr>
          <w:lang w:val="x-none"/>
        </w:rPr>
      </w:pPr>
      <w:r>
        <w:rPr>
          <w:lang w:val="x-none"/>
        </w:rPr>
        <w:t>В случае досрочно</w:t>
      </w:r>
      <w:r>
        <w:rPr>
          <w:lang w:val="ru-RU"/>
        </w:rPr>
        <w:t>й поставки Това</w:t>
      </w:r>
      <w:r>
        <w:rPr>
          <w:lang w:val="ru-RU"/>
        </w:rPr>
        <w:t>ра и</w:t>
      </w:r>
      <w:r>
        <w:rPr>
          <w:lang w:val="x-none"/>
        </w:rPr>
        <w:t xml:space="preserve"> </w:t>
      </w:r>
      <w:r>
        <w:rPr>
          <w:lang w:val="ru-RU"/>
        </w:rPr>
        <w:t>монтажа Товара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принять </w:t>
      </w:r>
      <w:r>
        <w:rPr>
          <w:lang w:val="ru-RU"/>
        </w:rPr>
        <w:t xml:space="preserve">поставленный Товар и </w:t>
      </w:r>
      <w:r>
        <w:rPr>
          <w:lang w:val="x-none"/>
        </w:rPr>
        <w:t>выполненные Работы и провести расчет в соответствии с положениями Договора.</w:t>
      </w:r>
      <w:r>
        <w:rPr>
          <w:lang w:val="ru-RU"/>
        </w:rPr>
        <w:t xml:space="preserve"> Досрочная поставка и монтаж Товара возможны при условии согласования с Заказчиком посредством электронной почты.</w:t>
      </w:r>
    </w:p>
    <w:p w:rsidR="00D71DF5" w:rsidRDefault="008E7F74">
      <w:pPr>
        <w:pStyle w:val="LBGovstyle2"/>
        <w:rPr>
          <w:lang w:val="x-none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</w:instrText>
      </w:r>
      <w:r>
        <w:rPr>
          <w:lang w:val="ru-RU"/>
        </w:rPr>
        <w:instrText>VARIABLE \id "698" 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Поставщик обязан:</w:t>
      </w:r>
    </w:p>
    <w:p w:rsidR="00D71DF5" w:rsidRDefault="008E7F74">
      <w:pPr>
        <w:pStyle w:val="ae"/>
        <w:ind w:left="0" w:firstLine="709"/>
        <w:jc w:val="both"/>
        <w:rPr>
          <w:sz w:val="20"/>
        </w:rPr>
      </w:pPr>
      <w:r>
        <w:fldChar w:fldCharType="begin" w:fldLock="1"/>
      </w:r>
      <w:r>
        <w:instrText>LBVARIABLE \id "581" \displaced</w:instrText>
      </w:r>
      <w:r>
        <w:fldChar w:fldCharType="separate"/>
      </w:r>
      <w:r>
        <w:t xml:space="preserve">- Обеспечивать формирование документов, предусмотренных в п. </w:t>
      </w:r>
      <w:r>
        <w:fldChar w:fldCharType="begin"/>
      </w:r>
      <w:r>
        <w:instrText>REF "_Ref78906747" \r \h</w:instrText>
      </w:r>
      <w:r>
        <w:fldChar w:fldCharType="separate"/>
      </w:r>
      <w:r>
        <w:t>1.8</w:t>
      </w:r>
      <w:r>
        <w:fldChar w:fldCharType="end"/>
      </w:r>
      <w:r>
        <w:t xml:space="preserve">, </w:t>
      </w:r>
      <w:r>
        <w:fldChar w:fldCharType="begin"/>
      </w:r>
      <w:r>
        <w:instrText>REF "_Ref58213612" \r \h</w:instrText>
      </w:r>
      <w:r>
        <w:fldChar w:fldCharType="separate"/>
      </w:r>
      <w:r>
        <w:t>1.9</w:t>
      </w:r>
      <w:r>
        <w:fldChar w:fldCharType="end"/>
      </w:r>
      <w:r>
        <w:t xml:space="preserve"> Договора, отдельно по каждому Объекту;</w:t>
      </w:r>
      <w:r>
        <w:fldChar w:fldCharType="begin" w:fldLock="1"/>
      </w:r>
      <w:r>
        <w:instrText>LBVARIABLE \id "710"</w:instrText>
      </w:r>
      <w:r>
        <w:fldChar w:fldCharType="separate"/>
      </w:r>
      <w:r>
        <w:t xml:space="preserve"> и</w:t>
      </w:r>
      <w:r>
        <w:fldChar w:fldCharType="end"/>
      </w:r>
      <w:r>
        <w:fldChar w:fldCharType="end"/>
      </w:r>
    </w:p>
    <w:p w:rsidR="00D71DF5" w:rsidRDefault="008E7F74">
      <w:pPr>
        <w:pStyle w:val="ae"/>
        <w:ind w:left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- вместе с реквизитами Договора указывать ИГК.</w:t>
      </w:r>
      <w:r>
        <w:fldChar w:fldCharType="end"/>
      </w:r>
      <w:r>
        <w:fldChar w:fldCharType="end"/>
      </w:r>
    </w:p>
    <w:p w:rsidR="00D71DF5" w:rsidRDefault="008E7F74">
      <w:pPr>
        <w:pStyle w:val="LBGovstyle1"/>
      </w:pPr>
      <w:r>
        <w:t>Права и обязанности Сторон</w:t>
      </w:r>
    </w:p>
    <w:p w:rsidR="00D71DF5" w:rsidRDefault="008E7F74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обязан: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поставить Товар в полной комплектации (включая доставку Товара по адресам поставки и выполнения Работ и разгрузку Товара), выпо</w:t>
      </w:r>
      <w:r>
        <w:rPr>
          <w:lang w:val="ru-RU"/>
        </w:rPr>
        <w:t xml:space="preserve">лнить монтаж Товара в соответствии с условиями Договора, в том числе условиями Заявки, Технического задания, иных приложений к Договору, а также в соответствии с положениями действующего законодательства Российской Федерации, иными обязательными правилами </w:t>
      </w:r>
      <w:r>
        <w:rPr>
          <w:lang w:val="ru-RU"/>
        </w:rPr>
        <w:t>и требованиями;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выполнить подготовку Площадки в соответствии с требованиями строительных норм и правил и с учетом расчета нагрузок, указанных в паспортных данных поставляемого Товара. Расчет варианта выполнения Площадки предоставляется Поставщиком в состав</w:t>
      </w:r>
      <w:r>
        <w:rPr>
          <w:lang w:val="ru-RU"/>
        </w:rPr>
        <w:t>е исполнительной документации;</w:t>
      </w:r>
    </w:p>
    <w:p w:rsidR="00D71DF5" w:rsidRDefault="008E7F74">
      <w:pPr>
        <w:pStyle w:val="LBGovstyle3"/>
        <w:spacing w:before="0" w:after="0"/>
      </w:pPr>
      <w:r>
        <w:rPr>
          <w:lang w:val="ru-RU"/>
        </w:rPr>
        <w:t xml:space="preserve">выполнить работы по наружному оформлению МОПС в соответствии с Перечнем работ по наружному оформлению МОПС (приложение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"699"</w:instrText>
      </w:r>
      <w:r>
        <w:rPr>
          <w:lang w:val="ru-RU"/>
        </w:rPr>
        <w:fldChar w:fldCharType="separate"/>
      </w:r>
      <w:r>
        <w:rPr>
          <w:lang w:val="ru-RU"/>
        </w:rPr>
        <w:t>5</w:t>
      </w:r>
      <w:r>
        <w:rPr>
          <w:lang w:val="ru-RU"/>
        </w:rPr>
        <w:fldChar w:fldCharType="end"/>
      </w:r>
      <w:r>
        <w:t xml:space="preserve"> к Техническому заданию).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соответствие поставляемого Товара требовани</w:t>
      </w:r>
      <w:r>
        <w:rPr>
          <w:lang w:val="ru-RU"/>
        </w:rPr>
        <w:t>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 свой</w:t>
      </w:r>
      <w:r>
        <w:rPr>
          <w:lang w:val="ru-RU"/>
        </w:rPr>
        <w:t xml:space="preserve"> счет устранение выявленных недостатков Товара, результатов Работ, при необходимости осуществить замену Товара в порядке и на условиях, предусмотренных Договором;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предоставлять Заказчику по его требованию документы, относящиеся к предмету Договора, а также</w:t>
      </w:r>
      <w:r>
        <w:rPr>
          <w:lang w:val="ru-RU"/>
        </w:rPr>
        <w:t xml:space="preserve">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предоставлять Заказчику информацию и документы согласно условиям Договора; 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передать Заказчику</w:t>
      </w:r>
      <w:r>
        <w:rPr>
          <w:lang w:val="ru-RU"/>
        </w:rPr>
        <w:t xml:space="preserve"> вместе с результатом Работ информацию, касающуюся эксплуатации или иного использования результата Работ;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направлять Заказчику документы в порядке и сроки, предусмотренные Договором;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Договора назначить пред</w:t>
      </w:r>
      <w:r>
        <w:rPr>
          <w:lang w:val="ru-RU"/>
        </w:rPr>
        <w:t>ставителя, ответственного за взаимодействие с Заказчиком в рамках Договора, и сообщить его контактные данные на авторизированный адрес электронной почты Заказчика;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уведомить Заказчика о получении Заявки не позднее 2 (Двух) рабочих дней с даты получения Заявки. При </w:t>
      </w:r>
      <w:r>
        <w:rPr>
          <w:lang w:val="ru-RU"/>
        </w:rPr>
        <w:lastRenderedPageBreak/>
        <w:t>неисполнении Поставщиком обязанности об уведомлении Заказчика о получении Заявки, Заявка считается полученн</w:t>
      </w:r>
      <w:r>
        <w:rPr>
          <w:lang w:val="ru-RU"/>
        </w:rPr>
        <w:t xml:space="preserve">ой и подлежащей исполнению по истечении 2 (Двух) рабочих дней с даты ее направления Заказчиком Поставщику, при условии направления Заявки на авторизованный адрес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незамедлительно предоставлять информацию о смене режима налогообложения или об освобождении от обязанностей налогоплательщика НДС. Убытки, которые Заказчик понесет из-за отсутствия или несвоевременного представлени</w:t>
      </w:r>
      <w:r>
        <w:rPr>
          <w:lang w:val="ru-RU"/>
        </w:rPr>
        <w:t>я информации о смене режима налогообложения, Поставщик обязан компенсировать в течение 10 (десяти) рабочих дней с даты получения соответствующего письменного требования Заказчика;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отражать по сделкам в рамках настоящего Договор</w:t>
      </w:r>
      <w:r>
        <w:rPr>
          <w:lang w:val="ru-RU"/>
        </w:rPr>
        <w:t>а корректные данные в книге продаж и представлять налоговые декларации по НДС за соответствующие периоды;</w:t>
      </w:r>
      <w:r>
        <w:rPr>
          <w:rStyle w:val="ad"/>
        </w:rPr>
        <w:footnoteReference w:id="18"/>
      </w:r>
      <w:r>
        <w:rPr>
          <w:rStyle w:val="ad"/>
        </w:rPr>
        <w:fldChar w:fldCharType="end"/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 передавать оригиналы или копии документов, полученных</w:t>
      </w:r>
      <w:r>
        <w:rPr>
          <w:lang w:val="ru-RU"/>
        </w:rPr>
        <w:br/>
        <w:t>от Заказчика по Договору, третьим лицам без предварительного получения письменного соглас</w:t>
      </w:r>
      <w:r>
        <w:rPr>
          <w:lang w:val="ru-RU"/>
        </w:rPr>
        <w:t>ия Заказчика. Для целей Договора под третьими лицами понимаются любые физические или юридические лица, за исключением Заказчика и работников Заказчика, Поставщика и работников Поставщика;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информации Заказчика, получе</w:t>
      </w:r>
      <w:r>
        <w:rPr>
          <w:lang w:val="ru-RU"/>
        </w:rPr>
        <w:t>нной в ходе исполнения Договора,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Пос</w:t>
      </w:r>
      <w:r>
        <w:rPr>
          <w:lang w:val="ru-RU"/>
        </w:rPr>
        <w:t>тавщик - иностранное физическое лицо, иностранное юридическое лицо, иностранная организация, не являющаяся юридическим лицом по иностранному праву, в течение 2 (двух) рабочих дней с даты подписания Договора Сторонами обязан предоставить Заказчику документы</w:t>
      </w:r>
      <w:r>
        <w:rPr>
          <w:lang w:val="ru-RU"/>
        </w:rPr>
        <w:t xml:space="preserve"> и сведения, предусмотренные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"593"</w:instrText>
      </w:r>
      <w:r>
        <w:rPr>
          <w:lang w:val="ru-RU"/>
        </w:rPr>
        <w:fldChar w:fldCharType="separate"/>
      </w:r>
      <w:r>
        <w:rPr>
          <w:lang w:val="ru-RU"/>
        </w:rPr>
        <w:t>8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</w:t>
      </w:r>
      <w:r>
        <w:rPr>
          <w:vertAlign w:val="superscript"/>
        </w:rPr>
        <w:footnoteReference w:id="19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случае, если к Заказчику будут предъявлены претензии со стороны третьих лиц в отношении нарушения последним прав третьих лиц, вызванного действиями или бездействием Пост</w:t>
      </w:r>
      <w:r>
        <w:rPr>
          <w:lang w:val="ru-RU"/>
        </w:rPr>
        <w:t>авщика, то Поставщик обязуется выступить на стороне Заказчика во всех возможных судебных или претензионных спорах, а также возместить Заказчику любые убытки, которые возникнут или могут возникнуть в связи с предъявлением к Заказчику указанных требований;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с</w:t>
      </w:r>
      <w:r>
        <w:rPr>
          <w:lang w:val="ru-RU"/>
        </w:rPr>
        <w:t>облюдать правила и требования охраны труда на территории Заказчика, в том числе организовать составление и ведение полного комплекта документации по охране труда в соответствии с действующим законодательством Российской Федерации, включая правила, нормы, с</w:t>
      </w:r>
      <w:r>
        <w:rPr>
          <w:lang w:val="ru-RU"/>
        </w:rPr>
        <w:t xml:space="preserve">тандарты и иные руководящие документы в области охраны труда, требования, предъявляемые органами Ростехнадзора, Роспотребнадзора и иными федеральными (региональными) органами надзора и контроля, отраслевые правила и нормы, действующие в сфере деятельности </w:t>
      </w:r>
      <w:r>
        <w:rPr>
          <w:lang w:val="ru-RU"/>
        </w:rPr>
        <w:t>Заказчика;</w:t>
      </w:r>
    </w:p>
    <w:p w:rsidR="00D71DF5" w:rsidRDefault="008E7F74">
      <w:pPr>
        <w:pStyle w:val="BulletListFooterTextnumberedParagraphedeliste1lp1NumBullet1TableNumberParagraphBulletNumberBulletrListParagraph1ListParagraph2ListParagraph21Listeafsnit1PargrafodaLista1BulletlistList1"/>
        <w:ind w:left="0" w:firstLine="709"/>
        <w:contextualSpacing/>
        <w:jc w:val="both"/>
      </w:pPr>
      <w:r>
        <w:t>При этом Стороны согласовали мероприятия по предотвращению случаев повреждения здоровья работников Поставщика и условия производства работ в соответствии с Приказом Минтруда России от 22.09.2021 № 656н "Об утверждении примерного перечня мероприятий по пред</w:t>
      </w:r>
      <w:r>
        <w:t xml:space="preserve">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лица)": </w:t>
      </w:r>
      <w:r>
        <w:fldChar w:fldCharType="begin" w:fldLock="1"/>
      </w:r>
      <w:r>
        <w:instrText>LBVARIABLE \id "803"</w:instrText>
      </w:r>
      <w:r>
        <w:fldChar w:fldCharType="separate"/>
      </w:r>
      <w:r>
        <w:t>за счет средств Поставщика</w:t>
      </w:r>
      <w:r>
        <w:fldChar w:fldCharType="end"/>
      </w:r>
      <w:r>
        <w:t>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настоящего Договора предоставить в адрес Заказчика копии приказов о назначении лиц, ответственных за охрану труда на территории Заказчика, с приложением копий соответствующих удостоверений установленного об</w:t>
      </w:r>
      <w:r>
        <w:rPr>
          <w:lang w:val="ru-RU"/>
        </w:rPr>
        <w:t xml:space="preserve">разца об обучении ответственных лиц; 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 xml:space="preserve">в случае получения заключений или предписаний уполномоченных государственных органов о ненадлежащем состоянии охраны труда, выполнить своевременно и за свой счет указанные в них требования; 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соблюдение закон</w:t>
      </w:r>
      <w:r>
        <w:rPr>
          <w:lang w:val="ru-RU"/>
        </w:rPr>
        <w:t>одательства Российской Федерации в области экологической безопасности, производственной санитарии и гигиены своими работниками на территории Заказчика;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обеспечить явку своего представителя при приемке Товара, Работ. 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дату поставки Товара и в процессе вып</w:t>
      </w:r>
      <w:r>
        <w:rPr>
          <w:lang w:val="ru-RU"/>
        </w:rPr>
        <w:t xml:space="preserve">олнения Работ, а также приемки поставленного Товара, выполненных Работ обеспечивать фото и видео-фиксацию соответствия фактически поставленного Товара и выполненного монтажа требованиям Договора, Заявки, Технического задания, иных приложений к Договору, с </w:t>
      </w:r>
      <w:r>
        <w:rPr>
          <w:lang w:val="ru-RU"/>
        </w:rPr>
        <w:t xml:space="preserve">последующим направлением полученных материалов Заказчику в течение 1 (одного) рабочего дня после приемки выполненных Работ. Порядок передачи материалов фото и видео-фиксации: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"583"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путем направления материалов по адресу электронной почты: </w:t>
      </w:r>
      <w:r>
        <w:rPr>
          <w:lang w:val="ru-RU"/>
        </w:rPr>
        <w:fldChar w:fldCharType="begin" w:fldLock="1"/>
      </w:r>
      <w:r>
        <w:rPr>
          <w:lang w:val="ru-RU"/>
        </w:rPr>
        <w:instrText>LBV</w:instrText>
      </w:r>
      <w:r>
        <w:rPr>
          <w:lang w:val="ru-RU"/>
        </w:rPr>
        <w:instrText>ARIABLE \id "585"</w:instrText>
      </w:r>
      <w:r>
        <w:rPr>
          <w:lang w:val="ru-RU"/>
        </w:rPr>
        <w:fldChar w:fldCharType="separate"/>
      </w:r>
      <w:r>
        <w:rPr>
          <w:lang w:val="ru-RU"/>
        </w:rPr>
        <w:t>Office-R16@russianpost.ru; Office-R63@russianpost.ru; Ruslan.Minakhmetov@russianpost.ru; B.Ablaev@russianpost.ru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. В случае неприбытия уполномоченного представителя Поставщика для участия в приемке в срок, указанный в уведомлении, Зак</w:t>
      </w:r>
      <w:r>
        <w:rPr>
          <w:lang w:val="ru-RU"/>
        </w:rPr>
        <w:t>азчик вправе самостоятельно осуществить фото и видео-фиксацию соответствия фактически выполненных Работ требованиям, предусмотренным Договором, с возможностью отнесения расходов на ее проведение на счет Поставщика;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bookmarkStart w:id="33" w:name="_Ref529951784"/>
      <w:r>
        <w:rPr>
          <w:lang w:val="ru-RU"/>
        </w:rPr>
        <w:t>немедленно предупредить Заказчика и до по</w:t>
      </w:r>
      <w:r>
        <w:rPr>
          <w:lang w:val="ru-RU"/>
        </w:rPr>
        <w:t>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Работ, иных не зависящих от Поставщика обстоятельств, которые грозят нево</w:t>
      </w:r>
      <w:r>
        <w:rPr>
          <w:lang w:val="ru-RU"/>
        </w:rPr>
        <w:t>зможностью выполнения Поставщиком взятых на себя обязательств по настоящему Договору, либо создают невозможность выполнения Поставщиком своих обязательств по Договору в установленный срок. Поставщик, не предупредивший Заказчика об указанных в настоящем под</w:t>
      </w:r>
      <w:r>
        <w:rPr>
          <w:lang w:val="ru-RU"/>
        </w:rPr>
        <w:t xml:space="preserve">пункте обстоятельствах, либо продолживший исполнение Договора, не дожидаясь истечения срока, установленного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"_Ref74571076"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или несмотря на указание Заказчика</w:t>
      </w:r>
      <w:r>
        <w:rPr>
          <w:lang w:val="ru-RU"/>
        </w:rPr>
        <w:t xml:space="preserve"> о прекращении исполнения Договора, не вправе при предъявлении к нему или им к Заказчику соответствующих требований ссылаться на указанные обстоятельства;</w:t>
      </w:r>
      <w:bookmarkEnd w:id="33"/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пожарную безопасность Работ и нести полную ответственность за соблюдение норм пожарной без</w:t>
      </w:r>
      <w:r>
        <w:rPr>
          <w:lang w:val="ru-RU"/>
        </w:rPr>
        <w:t>опасности при проведении Работ. Обеспечить соблюдение сотрудниками Поставщика внутриобъектного и пропускного режима, установленного Заказчиком;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также обязан:</w:t>
      </w:r>
    </w:p>
    <w:p w:rsidR="00D71DF5" w:rsidRDefault="008E7F74">
      <w:pPr>
        <w:pStyle w:val="LBGovstyle4"/>
        <w:spacing w:before="0" w:after="0"/>
        <w:rPr>
          <w:lang w:val="ru-RU"/>
        </w:rPr>
      </w:pPr>
      <w:r>
        <w:t> </w:t>
      </w:r>
      <w:r>
        <w:rPr>
          <w:lang w:val="ru-RU"/>
        </w:rPr>
        <w:t>организовать ведение полного комплекта документов в области охраны окружающей среды, со</w:t>
      </w:r>
      <w:r>
        <w:rPr>
          <w:lang w:val="ru-RU"/>
        </w:rPr>
        <w:t>гласно действующему законодательству Российской Федерации, на территории Заказчика и предоставить в адрес Заказчика в течение 5 (пяти) рабочих дней с даты подписания Договора копии приказов о назначении лиц, ответственных за экологическую безопасность и об</w:t>
      </w:r>
      <w:r>
        <w:rPr>
          <w:lang w:val="ru-RU"/>
        </w:rPr>
        <w:t xml:space="preserve">ращение с опасными отходами </w:t>
      </w:r>
      <w:r>
        <w:t>I</w:t>
      </w:r>
      <w:r>
        <w:rPr>
          <w:lang w:val="ru-RU"/>
        </w:rPr>
        <w:t>–</w:t>
      </w:r>
      <w:r>
        <w:t>V</w:t>
      </w:r>
      <w:r>
        <w:rPr>
          <w:lang w:val="ru-RU"/>
        </w:rPr>
        <w:t xml:space="preserve"> классов опасности, с приложением копий удостоверений (сертификатов) об обучении ответственных лиц;</w:t>
      </w:r>
    </w:p>
    <w:p w:rsidR="00D71DF5" w:rsidRDefault="008E7F74">
      <w:pPr>
        <w:pStyle w:val="LBGovstyle4"/>
        <w:spacing w:before="0" w:after="0"/>
        <w:rPr>
          <w:lang w:val="ru-RU"/>
        </w:rPr>
      </w:pPr>
      <w:r>
        <w:rPr>
          <w:lang w:val="ru-RU"/>
        </w:rPr>
        <w:t>самостоятельно организовать места накопления отходов, образовавшихся в процессе производственной деятельности Поставщика, и о</w:t>
      </w:r>
      <w:r>
        <w:rPr>
          <w:lang w:val="ru-RU"/>
        </w:rPr>
        <w:t>беспечивать их своевременный вывоз с территории Заказчика на лицензируемый объект размещения и/или утилизации/обезвреживания отходов в соответствии с требованиями законодательства Российской Федерации об охране окружающей среды;</w:t>
      </w:r>
    </w:p>
    <w:p w:rsidR="00D71DF5" w:rsidRDefault="008E7F74">
      <w:pPr>
        <w:pStyle w:val="LBGovstyle4"/>
        <w:spacing w:before="0" w:after="0"/>
        <w:rPr>
          <w:lang w:val="ru-RU"/>
        </w:rPr>
      </w:pPr>
      <w:r>
        <w:rPr>
          <w:lang w:val="ru-RU"/>
        </w:rPr>
        <w:t>вносить плату за негативное</w:t>
      </w:r>
      <w:r>
        <w:rPr>
          <w:lang w:val="ru-RU"/>
        </w:rPr>
        <w:t xml:space="preserve"> воздействие на окружающую среду, осуществляемое в процессе деятельности Поставщика на территории Заказчика.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возмещать издержки, понесенные Заказчиком в случае взыскания штрафных санкций с Заказчика со стороны федеральных (региональных) органов Роструда, </w:t>
      </w:r>
      <w:r>
        <w:rPr>
          <w:lang w:val="ru-RU"/>
        </w:rPr>
        <w:lastRenderedPageBreak/>
        <w:t>Р</w:t>
      </w:r>
      <w:r>
        <w:rPr>
          <w:lang w:val="ru-RU"/>
        </w:rPr>
        <w:t>остехнадзора, Роспотребнадзора, Росприроднадзора и других федеральных (региональных) органов, осуществляющих надзор и контроль в сфере их деятельности, за нарушение Поставщиком правил и норм действующего законодательства Российской Федерации; возмещение по</w:t>
      </w:r>
      <w:r>
        <w:rPr>
          <w:lang w:val="ru-RU"/>
        </w:rPr>
        <w:t>несенных Заказчиком издержек производится Поставщиком по счетам, выставленным Заказчиком, в течение 5 (пяти) рабочих дней со дня получения счета;</w:t>
      </w:r>
    </w:p>
    <w:bookmarkStart w:id="34" w:name="_Ref93594054"/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привлечения к исполнению Договора соисполнителей (третьих лиц) соблюда</w:t>
      </w:r>
      <w:r>
        <w:rPr>
          <w:lang w:val="ru-RU"/>
        </w:rPr>
        <w:t>ть должную осмотрительность, а также:</w:t>
      </w:r>
      <w:bookmarkEnd w:id="34"/>
      <w:r>
        <w:rPr>
          <w:lang w:val="ru-RU"/>
        </w:rPr>
        <w:t xml:space="preserve"> </w:t>
      </w:r>
    </w:p>
    <w:p w:rsidR="00D71DF5" w:rsidRDefault="008E7F74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Заблаговременно уведомлять Заказчика о привлечении таких третьих лиц путем направления Заказчику списка лиц, которых Поставщик планирует привлечь в качестве соисполнителей до даты заключения соответствующего договора </w:t>
      </w:r>
      <w:r>
        <w:rPr>
          <w:lang w:val="ru-RU"/>
        </w:rPr>
        <w:t xml:space="preserve">(договоров) с такими лицами; </w:t>
      </w:r>
    </w:p>
    <w:p w:rsidR="00D71DF5" w:rsidRDefault="008E7F74">
      <w:pPr>
        <w:pStyle w:val="LBGovstyle4"/>
        <w:spacing w:before="0" w:after="0"/>
        <w:rPr>
          <w:lang w:val="ru-RU"/>
        </w:rPr>
      </w:pPr>
      <w:r>
        <w:rPr>
          <w:lang w:val="ru-RU"/>
        </w:rPr>
        <w:t>нести полную ответственность за действия привлечённых Поставщиком соисполнителей как за собственные действия;</w:t>
      </w:r>
    </w:p>
    <w:p w:rsidR="00D71DF5" w:rsidRDefault="008E7F74">
      <w:pPr>
        <w:pStyle w:val="LBGovstyle4"/>
        <w:spacing w:before="0" w:after="0"/>
        <w:rPr>
          <w:lang w:val="ru-RU"/>
        </w:rPr>
      </w:pPr>
      <w:r>
        <w:rPr>
          <w:lang w:val="ru-RU"/>
        </w:rPr>
        <w:t>предоставить Заказчику информацию о заключенных с соисполнителей договорах и их условиях в течение 1 (одного) рабоче</w:t>
      </w:r>
      <w:r>
        <w:rPr>
          <w:lang w:val="ru-RU"/>
        </w:rPr>
        <w:t>го дня со дня заключения такого договора;</w:t>
      </w:r>
    </w:p>
    <w:p w:rsidR="00D71DF5" w:rsidRDefault="008E7F74">
      <w:pPr>
        <w:pStyle w:val="LBGovstyle4"/>
        <w:spacing w:before="0" w:after="0"/>
        <w:rPr>
          <w:lang w:val="ru-RU"/>
        </w:rPr>
      </w:pPr>
      <w:r>
        <w:rPr>
          <w:lang w:val="ru-RU"/>
        </w:rPr>
        <w:t>обеспечить соблюдение соисполнителями (третьими лицами) положений Федерального закона от 27 июля 2006 года № 152-ФЗ «О персональных данных».</w:t>
      </w:r>
    </w:p>
    <w:p w:rsidR="00D71DF5" w:rsidRDefault="008E7F74">
      <w:pPr>
        <w:pStyle w:val="ae"/>
        <w:ind w:left="0" w:firstLine="709"/>
        <w:jc w:val="both"/>
      </w:pPr>
      <w:r>
        <w:t>Привлечение Поставщиком к исполнению обязательств по Договору соисполните</w:t>
      </w:r>
      <w:r>
        <w:t>лей без предоставления информации в соответствии с настоящим пунктом Договора является существенным нарушением Поставщиком условий Договора. В случае указанного нарушения Заказчик вправе в одностороннем порядке расторгнуть Договор.</w:t>
      </w:r>
      <w:r>
        <w:fldChar w:fldCharType="end"/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 xml:space="preserve">LBVARIABLE \id "502" </w:instrText>
      </w:r>
      <w:r>
        <w:rPr>
          <w:lang w:val="ru-RU"/>
        </w:rPr>
        <w:instrText>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вместе с реквизитами Договора указывать ИГК;</w:t>
      </w:r>
      <w:r>
        <w:rPr>
          <w:lang w:val="ru-RU"/>
        </w:rPr>
        <w:fldChar w:fldCharType="end"/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Заказчику документы, подтверждающие (если применимо) наличие действующих лицензий, разрешений, член</w:t>
      </w:r>
      <w:r>
        <w:rPr>
          <w:lang w:val="ru-RU"/>
        </w:rPr>
        <w:t>ства саморегулируемых организаций у Поставщика и(или) привлекаемых соисполнителей, в срок не позднее даты исполнения обязательств Поставщика, для выполнения которых законодательством Российской Федерации установлено обязательное наличие таких специальных р</w:t>
      </w:r>
      <w:r>
        <w:rPr>
          <w:lang w:val="ru-RU"/>
        </w:rPr>
        <w:t>азрешений, лицензий, членства саморегулируемых организаций, а также в любом случае по запросу Заказчика. Неисполнение данного обязательства является существенным нарушением условий Договора Поставщиком независимо от срока такого нарушения;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</w:t>
      </w:r>
      <w:r>
        <w:rPr>
          <w:lang w:val="ru-RU"/>
        </w:rPr>
        <w:t>бязанности, предусмотренные Договором.</w:t>
      </w:r>
    </w:p>
    <w:p w:rsidR="00D71DF5" w:rsidRDefault="00D71DF5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D71DF5" w:rsidRDefault="008E7F74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вправе: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провести приемку Товара, Работ, в порядке и в сроки, предусмотренные Договором;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своевременной оплаты на условиях, установленных Договором, надлежащим образом поставленного и принятого Заказчиком Товара, выполненных Работ;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 вопросам, имеющим отношение к предмету настоящего Договора, запрашивать и своевременно получать от За</w:t>
      </w:r>
      <w:r>
        <w:rPr>
          <w:lang w:val="ru-RU"/>
        </w:rPr>
        <w:t>казчика документы, сведения и другую информацию, а также устные и письменные разъяснения и объяснения, необходимые Поставщику для качественного выполнения своих обязательств по настоящему Договору;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возмещения убытков, уплаты неустоек</w:t>
      </w:r>
      <w:r>
        <w:rPr>
          <w:lang w:val="ru-RU"/>
        </w:rPr>
        <w:t xml:space="preserve"> (штрафов, пеней) в соответствии с Договором;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привлекать к выполнению Договора соисполнителей при условии соблюдения требований п.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"293"</w:instrText>
      </w:r>
      <w:r>
        <w:rPr>
          <w:lang w:val="ru-RU"/>
        </w:rPr>
        <w:fldChar w:fldCharType="separate"/>
      </w:r>
      <w:r>
        <w:rPr>
          <w:lang w:val="ru-RU"/>
        </w:rPr>
        <w:fldChar w:fldCharType="begin"/>
      </w:r>
      <w:r>
        <w:rPr>
          <w:lang w:val="ru-RU"/>
        </w:rPr>
        <w:instrText>REF "_Ref93594054"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5.1.28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осуществить досрочную поставку Товара, выполнения Работ по согласованию с Заказчиком;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D71DF5" w:rsidRDefault="00D71DF5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D71DF5" w:rsidRDefault="008E7F74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lastRenderedPageBreak/>
        <w:t>Заказчик</w:t>
      </w:r>
      <w:r>
        <w:rPr>
          <w:b/>
        </w:rPr>
        <w:t xml:space="preserve"> обязан: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направлять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Заявки</w:t>
      </w:r>
      <w:r>
        <w:rPr>
          <w:lang w:val="ru-RU"/>
        </w:rPr>
        <w:fldChar w:fldCharType="end"/>
      </w:r>
      <w:r>
        <w:rPr>
          <w:lang w:val="ru-RU"/>
        </w:rPr>
        <w:t xml:space="preserve">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 соответствии с условиями настоящего Договора;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своевременную при</w:t>
      </w:r>
      <w:r>
        <w:rPr>
          <w:lang w:val="ru-RU"/>
        </w:rPr>
        <w:t>емку и оплату поставленного Товара, выполненных Работ, в порядке и сроки, предусмотренные Договором;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Поставщику по письменному запросу необходимую для исполнения обязательств по настоящему Договору информацию и документацию, оказывать содейств</w:t>
      </w:r>
      <w:r>
        <w:rPr>
          <w:lang w:val="ru-RU"/>
        </w:rPr>
        <w:t>ие в выполнении Поставщиком Работ в порядке, предусмотренном настоящим Договором;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Поставщику и его работникам доступ в помещения Заказчика, если такой доступ необходим для надлежащего выполнения работ;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</w:t>
      </w:r>
      <w:r>
        <w:rPr>
          <w:lang w:val="ru-RU"/>
        </w:rPr>
        <w:t>ормации Поставщика, ставшей известной Заказчику в ходе исполнения Договора;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D71DF5" w:rsidRDefault="008E7F74">
      <w:pPr>
        <w:pStyle w:val="LBGovstyle2"/>
        <w:numPr>
          <w:ilvl w:val="1"/>
          <w:numId w:val="36"/>
        </w:numPr>
        <w:rPr>
          <w:b/>
        </w:rPr>
      </w:pPr>
      <w:r>
        <w:rPr>
          <w:b/>
        </w:rPr>
        <w:t>Заказчик вправе: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надлежащего исполнения обязательств, в том числе гарантийных, установленных Договоро</w:t>
      </w:r>
      <w:r>
        <w:rPr>
          <w:lang w:val="ru-RU"/>
        </w:rPr>
        <w:t>м;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своевременного устранения недостатков в соответствии с условиями Договора;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проверять ход и качество выполнения Поставщиком условий настоящего Договора;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проводить экспертизу и привлекать экспертов, специалистов и иных лиц, обладаю</w:t>
      </w:r>
      <w:r>
        <w:rPr>
          <w:lang w:val="ru-RU"/>
        </w:rPr>
        <w:t>щих необходимыми знаниями в области сертификации, стандартизации, безопасности, оценки качества и других сферах, для проверки соответствия Товара, выполненных Поставщиком Работ требованиям, установленным Договором;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строгого соблюден</w:t>
      </w:r>
      <w:r>
        <w:rPr>
          <w:lang w:val="ru-RU"/>
        </w:rPr>
        <w:t>ия при производстве Работ требований по охране труда и технике безопасности, установленных СНиП и иными нормативными актами в области монтажных и пуско-наладочных работ;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возмещения убытков, уплаты неустоек (штрафов, пеней) в соответ</w:t>
      </w:r>
      <w:r>
        <w:rPr>
          <w:lang w:val="ru-RU"/>
        </w:rPr>
        <w:t>ствии с Договором;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отказаться от приемки и оплаты Товара, результатов Работ, не соответствующих условиям Договора;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самостоятельно или с привлечением третьих лиц устранять недостатки в выполненных Работах с возложением на Поставщика расходов на устранение таких недостатков;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D71DF5" w:rsidRDefault="008E7F74">
      <w:pPr>
        <w:pStyle w:val="LBGovstyle1"/>
        <w:rPr>
          <w:b w:val="0"/>
        </w:rPr>
      </w:pPr>
      <w:r>
        <w:t>Качество Товара и гарантийные обязательства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П</w:t>
      </w:r>
      <w:r>
        <w:rPr>
          <w:lang w:val="ru-RU"/>
        </w:rPr>
        <w:t>оставщик гарантирует качество и безопасность поставляемого Товара в соответствии с действующими нормативными документами, утвержденными для Товара.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выполнить Работы в соответствии с обычно предъявляемыми требованиями к выполнению Работ </w:t>
      </w:r>
      <w:r>
        <w:rPr>
          <w:lang w:val="ru-RU"/>
        </w:rPr>
        <w:t>данного вида, а также в соответствии с обычно предъявляемыми требованиями к качеству Работ данного вида.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Дополнительно к правам, предоставленным Заказчику при приемке Товара и Работ, в течение Срока действия Договора и в течение гарантийного срока, указанн</w:t>
      </w:r>
      <w:r>
        <w:rPr>
          <w:lang w:val="ru-RU"/>
        </w:rPr>
        <w:t xml:space="preserve">ого в п. </w:t>
      </w:r>
      <w:r>
        <w:rPr>
          <w:lang w:val="ru-RU"/>
        </w:rPr>
        <w:fldChar w:fldCharType="begin"/>
      </w:r>
      <w:r>
        <w:rPr>
          <w:lang w:val="ru-RU"/>
        </w:rPr>
        <w:instrText>REF "_Ref83174212"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6.4</w:t>
      </w:r>
      <w:r>
        <w:rPr>
          <w:lang w:val="ru-RU"/>
        </w:rPr>
        <w:fldChar w:fldCharType="end"/>
      </w:r>
      <w:r>
        <w:rPr>
          <w:lang w:val="ru-RU"/>
        </w:rPr>
        <w:t xml:space="preserve"> ниже Заказчик оставляет за собой право проводить выборочную проверку поставляемого Товара на соответствие требованиям Технического задания в независимых</w:t>
      </w:r>
      <w:r>
        <w:rPr>
          <w:lang w:val="ru-RU"/>
        </w:rPr>
        <w:t xml:space="preserve"> экспертных организациях, уведомив Поставщика о проведении вышеуказанных действий в срок не менее чем за 5 (пять) рабочих дней до даты проведения экспертизы.</w:t>
      </w:r>
    </w:p>
    <w:p w:rsidR="00D71DF5" w:rsidRDefault="008E7F74">
      <w:pPr>
        <w:pStyle w:val="LBGovstyle2"/>
        <w:numPr>
          <w:ilvl w:val="0"/>
          <w:numId w:val="0"/>
        </w:numPr>
        <w:ind w:firstLine="720"/>
        <w:rPr>
          <w:lang w:val="ru-RU"/>
        </w:rPr>
      </w:pPr>
      <w:r>
        <w:rPr>
          <w:lang w:val="ru-RU"/>
        </w:rPr>
        <w:lastRenderedPageBreak/>
        <w:t>В случае выявления несоответствия качества поставляемого Товара заявленным требованиям, все расход</w:t>
      </w:r>
      <w:r>
        <w:rPr>
          <w:lang w:val="ru-RU"/>
        </w:rPr>
        <w:t>ы и издержки на проведение экспертизы несет Поставщик, а Товар, не соответствующий требованиям, должен быть заменен в согласованные с Заказчиком сроки.</w:t>
      </w:r>
    </w:p>
    <w:p w:rsidR="00D71DF5" w:rsidRDefault="008E7F74">
      <w:pPr>
        <w:pStyle w:val="LBGovstyle2"/>
        <w:rPr>
          <w:lang w:val="ru-RU"/>
        </w:rPr>
      </w:pPr>
      <w:bookmarkStart w:id="35" w:name="_Ref83174212"/>
      <w:bookmarkEnd w:id="35"/>
      <w:r>
        <w:rPr>
          <w:lang w:val="ru-RU"/>
        </w:rPr>
        <w:t>Гарантийный срок, установленный на Товар (МОПС, в том числе элементы комплектации), и дата начала его те</w:t>
      </w:r>
      <w:r>
        <w:rPr>
          <w:lang w:val="ru-RU"/>
        </w:rPr>
        <w:t xml:space="preserve">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"_Ref5242781"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продлевается на время, в течение которого устранялись недостатки в Товаре. 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 xml:space="preserve">Гарантийный срок, установленный на выполняемые по настоящему Договору Работы, и дата начала его течения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"_Ref99707082"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</w:t>
      </w:r>
      <w:r>
        <w:rPr>
          <w:lang w:val="ru-RU"/>
        </w:rPr>
        <w:t>левается на время, в течение которого устранялись недостатки в выполненных Работах и их результате.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В течение гарантийного срока Поставщик обязуется: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замену или ремонт неисправного Товара и/или неисправных комплектующих Товара в течение 10 (деся</w:t>
      </w:r>
      <w:r>
        <w:rPr>
          <w:lang w:val="ru-RU"/>
        </w:rPr>
        <w:t>ти) рабочих дней с момента получения уведомления от Заказчика;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устранить выявленные в Товаре и его комплектующих дефекты или вернуть на расчетный счет Заказчика все денежные средства, уплаченные Заказчиком за неисправный Товар, в течение 10 (десяти) рабочи</w:t>
      </w:r>
      <w:r>
        <w:rPr>
          <w:lang w:val="ru-RU"/>
        </w:rPr>
        <w:t>х дней с даты получения соответствующего требования Заказчика о возврате денежных средств.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Заказчик обязуется соблюдать требования, изложенные в инструкции по эксплуатации конкретного типа Товара.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 xml:space="preserve">Заявки о неисправности направляются уполномоченными лицами </w:t>
      </w:r>
      <w:r>
        <w:rPr>
          <w:lang w:val="ru-RU"/>
        </w:rPr>
        <w:t>Заказчика в письменном виде по факсу Поставщика, электронной почте или иными способами, установленными настоящим Договором для направления уведомлений. В заявке указывается серийный номер Товара, номер гарантийного талона Товара (если таковой предусмотрен)</w:t>
      </w:r>
      <w:r>
        <w:rPr>
          <w:lang w:val="ru-RU"/>
        </w:rPr>
        <w:t xml:space="preserve"> и характеристики неисправности.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Все мероприятия, сопутствующие замене или ремонту неисправного Товара и/или комплектующих (включая доставку), осуществляются силами и за счет Поставщика.</w:t>
      </w:r>
    </w:p>
    <w:p w:rsidR="00D71DF5" w:rsidRDefault="008E7F74">
      <w:pPr>
        <w:pStyle w:val="LBGovstyle1"/>
        <w:rPr>
          <w:b w:val="0"/>
        </w:rPr>
      </w:pPr>
      <w:r>
        <w:t>Ответственность Сторон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За неисполнение или ненадлежащее исполнение об</w:t>
      </w:r>
      <w:r>
        <w:rPr>
          <w:lang w:val="ru-RU"/>
        </w:rPr>
        <w:t xml:space="preserve">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(включая пункты </w:t>
      </w:r>
      <w:r>
        <w:rPr>
          <w:lang w:val="ru-RU"/>
        </w:rPr>
        <w:fldChar w:fldCharType="begin"/>
      </w:r>
      <w:r>
        <w:rPr>
          <w:lang w:val="ru-RU"/>
        </w:rPr>
        <w:instrText>REF "_Ref63897124"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"_Ref51635442"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Заказчик имеет право на удержание суммы начисленной неустойки (пени, штрафа) при осуществлении оплаты по Договору.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Поставщик, не исполнивши</w:t>
      </w:r>
      <w:r>
        <w:rPr>
          <w:lang w:val="ru-RU"/>
        </w:rPr>
        <w:t>й или ненадлежащим образом исполнивший обязательства по Договору, обязан возместить Заказчику убытки (как реальный ущерб, так и упущенную выгоду) в полной сумме сверх предусмотренных Договором неустоек (пени, штрафов).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Для Поставщика не является основанием</w:t>
      </w:r>
      <w:r>
        <w:rPr>
          <w:lang w:val="ru-RU"/>
        </w:rPr>
        <w:t xml:space="preserve"> для неисполнения, ненадлежащего исполнения Договора либо основанием освобождения от ответственности за нарушение обязательств, предусмотренных Договором, наличие следующих обстоятельств: инфляционных процессов, кризисных явлений в экономике, изменений вал</w:t>
      </w:r>
      <w:r>
        <w:rPr>
          <w:lang w:val="ru-RU"/>
        </w:rPr>
        <w:t>ютных курсов,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Товар, продукцию и иные объекты граждански</w:t>
      </w:r>
      <w:r>
        <w:rPr>
          <w:lang w:val="ru-RU"/>
        </w:rPr>
        <w:t>х прав.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Федерации.</w:t>
      </w:r>
    </w:p>
    <w:p w:rsidR="00D71DF5" w:rsidRDefault="008E7F74">
      <w:pPr>
        <w:pStyle w:val="LBGovstyle1"/>
        <w:rPr>
          <w:b w:val="0"/>
        </w:rPr>
      </w:pPr>
      <w:r>
        <w:lastRenderedPageBreak/>
        <w:t>Обеспечение исполнения Договора. Обеспечение исполнения гарантийных обязательств по</w:t>
      </w:r>
      <w:r>
        <w:t xml:space="preserve"> Договору</w:t>
      </w:r>
    </w:p>
    <w:bookmarkStart w:id="36" w:name="_Ref529954079"/>
    <w:p w:rsidR="00D71DF5" w:rsidRPr="00CA1182" w:rsidRDefault="008E7F74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"243"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Обеспечение исполнения Договора распространяется на обязательства Поставщика (кроме гарантийных обязательств), предусмотренные Договором, и обязательства привлекаемых им соисполнителей, в том числе обязательства по </w:t>
      </w:r>
      <w:r>
        <w:rPr>
          <w:lang w:val="ru-RU"/>
        </w:rPr>
        <w:t>уплате неустоек (штрафов, пеней), предусмотренных Договором, а также убытков и иных платежей, подлежащих уплате Заказчику в связи с неисполнением или ненадлежащем исполнением Поставщиком обязательств по Договору.</w:t>
      </w:r>
      <w:bookmarkEnd w:id="36"/>
      <w:r>
        <w:rPr>
          <w:lang w:val="ru-RU"/>
        </w:rPr>
        <w:fldChar w:fldCharType="end"/>
      </w:r>
    </w:p>
    <w:p w:rsidR="00D71DF5" w:rsidRPr="00CA1182" w:rsidRDefault="008E7F74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"258"</w:instrText>
      </w:r>
      <w:r>
        <w:rPr>
          <w:lang w:val="ru-RU"/>
        </w:rPr>
        <w:fldChar w:fldCharType="separate"/>
      </w:r>
      <w:r w:rsidRPr="00CA1182">
        <w:rPr>
          <w:lang w:val="ru-RU"/>
        </w:rPr>
        <w:t>Обеспечение исполнен</w:t>
      </w:r>
      <w:r w:rsidRPr="00CA1182">
        <w:rPr>
          <w:lang w:val="ru-RU"/>
        </w:rPr>
        <w:t>ия гарантийных обязательств по Договору не предоставляется.</w:t>
      </w:r>
      <w:r>
        <w:fldChar w:fldCharType="end"/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"298"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если обеспечение исполнения Договора, предоставленное Поставщиком, перестало действовать, Заказчик вправе принять исполнение обязательств по Договору при</w:t>
      </w:r>
      <w:r>
        <w:rPr>
          <w:lang w:val="ru-RU"/>
        </w:rPr>
        <w:t xml:space="preserve"> условии предоставления Поставщиком нового обеспечения исполнения Договора, которое соответствует требованиям, установленным Договором и документацией о закупке. Данный пункт Договора применяется также в том случае, если Поставщиком в качестве способа обес</w:t>
      </w:r>
      <w:r>
        <w:rPr>
          <w:lang w:val="ru-RU"/>
        </w:rPr>
        <w:t xml:space="preserve">печения исполнения Договора была выбрана банковская гарантия, и у банка-гаранта, выдавшего банковскую гарантию в обеспечение исполнения Договора отозвана лицензия. Если Поставщик не предоставил взамен новое обеспечение исполнения Договора, Заказчик вправе </w:t>
      </w:r>
      <w:r>
        <w:rPr>
          <w:lang w:val="ru-RU"/>
        </w:rPr>
        <w:t>расторгнуть Договор в одностороннем внесудебном порядке с взысканием с Поставщика штрафной неустойки в размере обеспечения исполнения Договора.</w:t>
      </w:r>
    </w:p>
    <w:p w:rsidR="00D71DF5" w:rsidRDefault="008E7F74">
      <w:pPr>
        <w:pStyle w:val="LBGovstyle2"/>
      </w:pPr>
      <w:r>
        <w:rPr>
          <w:lang w:val="ru-RU"/>
        </w:rPr>
        <w:t xml:space="preserve">Поставщик при исполнении Договора вправе предоставить Заказчику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Догов</w:t>
      </w:r>
      <w:r>
        <w:rPr>
          <w:lang w:val="ru-RU"/>
        </w:rPr>
        <w:t>ора</w:t>
      </w:r>
      <w:r>
        <w:rPr>
          <w:lang w:val="ru-RU"/>
        </w:rPr>
        <w:fldChar w:fldCharType="end"/>
      </w:r>
      <w:r>
        <w:rPr>
          <w:lang w:val="ru-RU"/>
        </w:rPr>
        <w:t xml:space="preserve">, уменьшенное пропорционально размеру выполненных обязательств, предусмотренных Договором, взамен ранее предоставленного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обеспечения исполнения Договора</w:t>
      </w:r>
      <w:r>
        <w:rPr>
          <w:lang w:val="ru-RU"/>
        </w:rPr>
        <w:fldChar w:fldCharType="end"/>
      </w:r>
      <w:r>
        <w:rPr>
          <w:lang w:val="ru-RU"/>
        </w:rPr>
        <w:t xml:space="preserve">. </w:t>
      </w:r>
      <w:r>
        <w:t xml:space="preserve">При этом может быть изменен способ </w:t>
      </w:r>
      <w:r>
        <w:fldChar w:fldCharType="begin" w:fldLock="1"/>
      </w:r>
      <w:r>
        <w:instrText>LBVARIABLE \id "243"</w:instrText>
      </w:r>
      <w:r>
        <w:fldChar w:fldCharType="separate"/>
      </w:r>
      <w:r>
        <w:t>обеспечения исполн</w:t>
      </w:r>
      <w:r>
        <w:t>ения Договора</w:t>
      </w:r>
      <w:r>
        <w:fldChar w:fldCharType="end"/>
      </w:r>
      <w:r>
        <w:t>.</w:t>
      </w:r>
      <w:r>
        <w:rPr>
          <w:lang w:val="ru-RU"/>
        </w:rPr>
        <w:fldChar w:fldCharType="end"/>
      </w:r>
    </w:p>
    <w:p w:rsidR="00D71DF5" w:rsidRDefault="008E7F74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>В случае, если это предусмотрено документацией о закупке, по результатам которой заключатся Договор, вместо безотзывной банковской гарантии может быть предоставлена независимая гарантия. Такая гарантия предоставляется на условиях, установленных действующим</w:t>
      </w:r>
      <w:r>
        <w:t xml:space="preserve"> законодательством о закупках товаров, работ, услуг отдельными видами юридических лиц и указанной документацией о закупке, при этом в данном случае по тексту Договора под банковской гарантией понимается такая независимая гарантия.</w:t>
      </w:r>
    </w:p>
    <w:p w:rsidR="00D71DF5" w:rsidRDefault="008E7F74">
      <w:pPr>
        <w:pStyle w:val="LBGovstyle1"/>
        <w:rPr>
          <w:b w:val="0"/>
        </w:rPr>
      </w:pPr>
      <w:r>
        <w:t>Основания освобождения от</w:t>
      </w:r>
      <w:r>
        <w:t xml:space="preserve"> ответственности.</w:t>
      </w:r>
      <w:r>
        <w:br/>
        <w:t>Обстоятельства непреодолимой силы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исполнение обязательств по Договору, если докажет, что неисполнение или ненадлежащее исполнение обязательства, предусмотренного До</w:t>
      </w:r>
      <w:r>
        <w:rPr>
          <w:lang w:val="ru-RU"/>
        </w:rPr>
        <w:t>говором, произошло вследствие действия обстоятельств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обстоятельства, в том числе запретные действия власте</w:t>
      </w:r>
      <w:r>
        <w:rPr>
          <w:lang w:val="ru-RU"/>
        </w:rPr>
        <w:t>й, гражданские волнения, эпидемии, блокады, эмбарго, землетрясения, наводнения, пожары или другие стихийные бедствия.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 xml:space="preserve">Сторона, для которой создалась невозможность исполнения обязательств по Договору вследствие действия обстоятельств непреодолимой силы, не </w:t>
      </w:r>
      <w:r>
        <w:rPr>
          <w:lang w:val="ru-RU"/>
        </w:rPr>
        <w:t>позднее 15</w:t>
      </w:r>
      <w:r>
        <w:t> </w:t>
      </w:r>
      <w:r>
        <w:rPr>
          <w:lang w:val="ru-RU"/>
        </w:rPr>
        <w:t>(пятнадцати) календарных дней с даты их наступления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удостоверяющих факт наступления указанных</w:t>
      </w:r>
      <w:r>
        <w:rPr>
          <w:lang w:val="ru-RU"/>
        </w:rPr>
        <w:t xml:space="preserve"> обстоятельств. Неизвещение или несвоевременное извещение другой Стороны, для которой создалась невозможность исполнения обязательств по Договору вследствие </w:t>
      </w:r>
      <w:r>
        <w:rPr>
          <w:lang w:val="ru-RU"/>
        </w:rPr>
        <w:lastRenderedPageBreak/>
        <w:t>наступления обстоятельств непреодолимой силы, влечет за собой утрату права для этой Стороны ссылать</w:t>
      </w:r>
      <w:r>
        <w:rPr>
          <w:lang w:val="ru-RU"/>
        </w:rPr>
        <w:t>ся на эти обстоятельства.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D71DF5" w:rsidRDefault="008E7F74">
      <w:pPr>
        <w:pStyle w:val="LBGovstyle2"/>
      </w:pPr>
      <w:r>
        <w:rPr>
          <w:lang w:val="ru-RU"/>
        </w:rPr>
        <w:t>Если обстоятельства непреодолимой силы продолж</w:t>
      </w:r>
      <w:r>
        <w:rPr>
          <w:lang w:val="ru-RU"/>
        </w:rPr>
        <w:t>ают действовать более 30</w:t>
      </w:r>
      <w:r>
        <w:t> </w:t>
      </w:r>
      <w:r>
        <w:rPr>
          <w:lang w:val="ru-RU"/>
        </w:rPr>
        <w:t xml:space="preserve">(Тридцати) календарных дней, то Стороны вправе расторгнуть Договор по соглашению </w:t>
      </w:r>
      <w:r>
        <w:t>Сторон.</w:t>
      </w:r>
    </w:p>
    <w:p w:rsidR="00D71DF5" w:rsidRDefault="008E7F74">
      <w:pPr>
        <w:pStyle w:val="LBGovstyle1"/>
      </w:pPr>
      <w:r>
        <w:t>Рассмотрение и разрешение споров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претензионный порядок урегулирования споров.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Претензия должна быть направлена в письменном виде. В претензии указываются: допущенные при исполнении Договора нарушения со ссылкой на соответствующие положения Договора или его приложений; наименование, почтовый адрес и реквизиты Стороны, предъявившей пр</w:t>
      </w:r>
      <w:r>
        <w:rPr>
          <w:lang w:val="ru-RU"/>
        </w:rPr>
        <w:t xml:space="preserve">етензию; наименование, почтовый адрес и реквизиты Стороны, которой направлена претензия;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для устранения </w:t>
      </w:r>
      <w:r>
        <w:rPr>
          <w:lang w:val="ru-RU"/>
        </w:rPr>
        <w:t>нарушений.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 В подтверждение заявленных требований к претензии должны быть прило</w:t>
      </w:r>
      <w:r>
        <w:rPr>
          <w:lang w:val="ru-RU"/>
        </w:rPr>
        <w:t>жены документы, подтверждающие требования (заверенные копии таких документов) либо выписки из таких документов.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Стороной, получившей претензию, в адрес Стороны, направившей претензию, не позднее, чем через 10 (десят</w:t>
      </w:r>
      <w:r>
        <w:rPr>
          <w:lang w:val="ru-RU"/>
        </w:rPr>
        <w:t>ь) рабочих дней с даты получения претензии Стороной.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 xml:space="preserve">При неурегулировании Сторонами спора в досудебном порядке спор передается на рассмотрение суда, указанного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"_Ref19273663"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D71DF5" w:rsidRDefault="008E7F74">
      <w:pPr>
        <w:pStyle w:val="LBGovstyle1"/>
        <w:rPr>
          <w:b w:val="0"/>
        </w:rPr>
      </w:pPr>
      <w:r>
        <w:t>Срок действия и порядок изменения Договора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срока, установленного в пункте</w:t>
      </w:r>
      <w:r>
        <w:t> </w:t>
      </w:r>
      <w:r>
        <w:rPr>
          <w:lang w:val="ru-RU"/>
        </w:rPr>
        <w:fldChar w:fldCharType="begin"/>
      </w:r>
      <w:r>
        <w:rPr>
          <w:lang w:val="ru-RU"/>
        </w:rPr>
        <w:instrText>REF "_Ref13116927"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Окончание срока действия Догов</w:t>
      </w:r>
      <w:r>
        <w:rPr>
          <w:lang w:val="ru-RU"/>
        </w:rPr>
        <w:t>ора не влечет прекращения обязательств Сторон по Договору.</w:t>
      </w:r>
    </w:p>
    <w:p w:rsidR="00D71DF5" w:rsidRDefault="008E7F74">
      <w:pPr>
        <w:pStyle w:val="LBGovstyle2"/>
      </w:pPr>
      <w:r>
        <w:rPr>
          <w:lang w:val="ru-RU"/>
        </w:rPr>
        <w:t xml:space="preserve">Все изменения и дополнения к Договору действительны, если совершены в письменной форме и подписаны обеими Сторонами. </w:t>
      </w:r>
      <w:r>
        <w:t>Соответствующие дополнительные соглашения Сторон являются неотъемлемой частью До</w:t>
      </w:r>
      <w:r>
        <w:t>говора.</w:t>
      </w:r>
    </w:p>
    <w:p w:rsidR="00D71DF5" w:rsidRDefault="008E7F74">
      <w:pPr>
        <w:pStyle w:val="LBGovstyle2"/>
        <w:rPr>
          <w:lang w:val="ru-RU"/>
        </w:rPr>
      </w:pPr>
      <w:bookmarkStart w:id="37" w:name="_Ref529953386"/>
      <w:bookmarkEnd w:id="37"/>
      <w:r>
        <w:rPr>
          <w:lang w:val="ru-RU"/>
        </w:rPr>
        <w:t>При исполнении Договора изменение его условий осуществляется Сторонами с соблюдением требований Положения о закупке товаров, работ, услуг для нужд АО «Почта России».</w:t>
      </w:r>
    </w:p>
    <w:bookmarkStart w:id="38" w:name="_Ref162355087"/>
    <w:p w:rsidR="00D71DF5" w:rsidRDefault="008E7F74">
      <w:pPr>
        <w:pStyle w:val="LBGovstyle2"/>
        <w:rPr>
          <w:lang w:val="ru-RU"/>
        </w:rPr>
      </w:pPr>
      <w:r>
        <w:fldChar w:fldCharType="begin" w:fldLock="1"/>
      </w:r>
      <w:r>
        <w:instrText>LBVARIABLE</w:instrText>
      </w:r>
      <w:r w:rsidRPr="00CA1182">
        <w:rPr>
          <w:lang w:val="ru-RU"/>
        </w:rPr>
        <w:instrText xml:space="preserve"> \</w:instrText>
      </w:r>
      <w:r>
        <w:instrText>id</w:instrText>
      </w:r>
      <w:r w:rsidRPr="00CA1182">
        <w:rPr>
          <w:lang w:val="ru-RU"/>
        </w:rPr>
        <w:instrText xml:space="preserve"> "502" \</w:instrText>
      </w:r>
      <w:r>
        <w:instrText>displaced</w:instrText>
      </w:r>
      <w:r>
        <w:fldChar w:fldCharType="separate"/>
      </w:r>
      <w:r>
        <w:rPr>
          <w:lang w:val="ru-RU"/>
        </w:rPr>
        <w:t>В случае, если условия предоставления средств федер</w:t>
      </w:r>
      <w:r>
        <w:rPr>
          <w:lang w:val="ru-RU"/>
        </w:rPr>
        <w:t>ального бюджета Заказчику будут изменены и(или) уточнены, и такое изменение и(или) уточнение потребует внесение изменений в Договор, Поставщик обязуется подписать соответствующее дополнительное соглашение в течение 3 (трех) рабочих дней с даты получения пр</w:t>
      </w:r>
      <w:r>
        <w:rPr>
          <w:lang w:val="ru-RU"/>
        </w:rPr>
        <w:t>оекта дополнительного соглашения. Неподписание Поставщиком такого дополнительного соглашения является существенным нарушением Поставщиком условий Договора, и Заказчик вправе будет отказаться от Договора в одностороннем внесудебном порядке, потребовав от По</w:t>
      </w:r>
      <w:r>
        <w:rPr>
          <w:lang w:val="ru-RU"/>
        </w:rPr>
        <w:t>ставщика уплаты сумм всех возникших в связи с таким досрочным прекращением убытков.</w:t>
      </w:r>
      <w:r>
        <w:fldChar w:fldCharType="end"/>
      </w:r>
    </w:p>
    <w:p w:rsidR="00D71DF5" w:rsidRDefault="00D71DF5">
      <w:pPr>
        <w:pStyle w:val="LBGovstyle2"/>
        <w:numPr>
          <w:ilvl w:val="0"/>
          <w:numId w:val="0"/>
        </w:numPr>
        <w:rPr>
          <w:lang w:val="ru-RU"/>
        </w:rPr>
      </w:pPr>
      <w:bookmarkStart w:id="39" w:name="_Ref58472139"/>
      <w:bookmarkEnd w:id="38"/>
      <w:bookmarkEnd w:id="39"/>
    </w:p>
    <w:p w:rsidR="00D71DF5" w:rsidRDefault="008E7F74">
      <w:pPr>
        <w:pStyle w:val="LBGovstyle1"/>
        <w:rPr>
          <w:b w:val="0"/>
        </w:rPr>
      </w:pPr>
      <w:r>
        <w:t>Расторжение Договора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lastRenderedPageBreak/>
        <w:t>Договор может быть расторгнут по соглашению Сторон, решению суда или Стороной в одностороннем внесудебном порядке по основаниям, предусмотренным за</w:t>
      </w:r>
      <w:r>
        <w:rPr>
          <w:lang w:val="ru-RU"/>
        </w:rPr>
        <w:t>конодательством Российской Федерации или Договором.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Заказчик вправе в одностороннем внесудебном порядке отказаться от исполнения Договора на условиях и с соблюдением порядка, установленных Положением о закупке товаров, работ, услуг для нужд АО «Почта Росси</w:t>
      </w:r>
      <w:r>
        <w:rPr>
          <w:lang w:val="ru-RU"/>
        </w:rPr>
        <w:t>и», в случаях, предусмотренных законодательством Российской Федерации или Договором, а также в случае существенного нарушения Поставщиком Договора, в том числе в случае: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Поставщиком осуществлена поставка Товара, либо выполнение Работ ненадлежащего кач</w:t>
      </w:r>
      <w:r>
        <w:rPr>
          <w:lang w:val="ru-RU"/>
        </w:rPr>
        <w:t>ества с недостатками, которые не могут быть устранены в приемлемый для Заказчика срок, либо если Поставщик существенно или неоднократно (два и более раз) нарушил сроки исполнения обязательств по Договору, либо сроки предоставления документов, которые являю</w:t>
      </w:r>
      <w:r>
        <w:rPr>
          <w:lang w:val="ru-RU"/>
        </w:rPr>
        <w:t>тся обязательными в соответствии с Договором;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обязательств воздерживаться от запрещенных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"_Ref465724"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действий;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условий о замене обеспечения </w:t>
      </w:r>
      <w:r>
        <w:rPr>
          <w:lang w:val="ru-RU"/>
        </w:rPr>
        <w:t>исполнения Договора, обеспечения исполнения гарантийных обязательств (если предоставление такого обеспечения предусмотрено Договором);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обстоятельства непреодолимой силы продолжают действовать более 30 (тридцати) календарных дней.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нарушения данных Пост</w:t>
      </w:r>
      <w:r>
        <w:rPr>
          <w:lang w:val="ru-RU"/>
        </w:rPr>
        <w:t xml:space="preserve">авщиком заверений об обстоятельствах, указанных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"_Ref56737672"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Договора;</w:t>
      </w:r>
    </w:p>
    <w:p w:rsidR="00D71DF5" w:rsidRDefault="008E7F74">
      <w:pPr>
        <w:pStyle w:val="LBGovstyle3"/>
        <w:spacing w:before="0" w:after="0"/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"502"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 в случае, установленном в п. </w:t>
      </w:r>
      <w:r>
        <w:rPr>
          <w:lang w:val="ru-RU"/>
        </w:rPr>
        <w:fldChar w:fldCharType="begin"/>
      </w:r>
      <w:r>
        <w:rPr>
          <w:lang w:val="ru-RU"/>
        </w:rPr>
        <w:instrText>REF "_Ref162355087"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r>
        <w:rPr>
          <w:lang w:val="ru-RU"/>
        </w:rPr>
        <w:fldChar w:fldCharType="end"/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нарушения Поставщиком установленных п. </w:t>
      </w:r>
      <w:r>
        <w:fldChar w:fldCharType="begin"/>
      </w:r>
      <w:r>
        <w:instrText>REF</w:instrText>
      </w:r>
      <w:r w:rsidRPr="00CA1182">
        <w:rPr>
          <w:lang w:val="ru-RU"/>
        </w:rPr>
        <w:instrText xml:space="preserve"> "_</w:instrText>
      </w:r>
      <w:r>
        <w:instrText>Ref</w:instrText>
      </w:r>
      <w:r w:rsidRPr="00CA1182">
        <w:rPr>
          <w:lang w:val="ru-RU"/>
        </w:rPr>
        <w:instrText>83773126" \</w:instrText>
      </w:r>
      <w:r>
        <w:instrText>r</w:instrText>
      </w:r>
      <w:r w:rsidRPr="00CA1182">
        <w:rPr>
          <w:lang w:val="ru-RU"/>
        </w:rPr>
        <w:instrText xml:space="preserve"> \</w:instrText>
      </w:r>
      <w:r>
        <w:instrText>h</w:instrText>
      </w:r>
      <w:r>
        <w:fldChar w:fldCharType="separate"/>
      </w:r>
      <w:r w:rsidRPr="00CA1182">
        <w:rPr>
          <w:lang w:val="ru-RU"/>
        </w:rPr>
        <w:t>1.4</w:t>
      </w:r>
      <w:r>
        <w:fldChar w:fldCharType="end"/>
      </w:r>
      <w:r>
        <w:rPr>
          <w:lang w:val="ru-RU"/>
        </w:rPr>
        <w:t xml:space="preserve"> Договора сроков подготовки Площадки для монтажа Товара более чем на 10 (десять) календарных дней;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нарушения Поставщиком установленных п.</w:t>
      </w:r>
      <w:r>
        <w:t> </w:t>
      </w:r>
      <w:r>
        <w:fldChar w:fldCharType="begin"/>
      </w:r>
      <w:r>
        <w:instrText>REF "_Ref83773126" \r \h</w:instrText>
      </w:r>
      <w:r>
        <w:fldChar w:fldCharType="separate"/>
      </w:r>
      <w:r>
        <w:t>1.4</w:t>
      </w:r>
      <w:r>
        <w:fldChar w:fldCharType="end"/>
      </w:r>
      <w:r>
        <w:rPr>
          <w:lang w:val="ru-RU"/>
        </w:rPr>
        <w:t xml:space="preserve"> Договора сроко</w:t>
      </w:r>
      <w:r>
        <w:rPr>
          <w:lang w:val="ru-RU"/>
        </w:rPr>
        <w:t>в поставки и монтажа Товара более чем на 10 (десять) календарных дней.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"651"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[В случае неполучения Заказчиком оригинала банковской гарантии в сроки, установленные пунктами </w:t>
      </w:r>
      <w:r>
        <w:rPr>
          <w:lang w:val="ru-RU"/>
        </w:rPr>
        <w:fldChar w:fldCharType="begin"/>
      </w:r>
      <w:r>
        <w:rPr>
          <w:lang w:val="ru-RU"/>
        </w:rPr>
        <w:instrText>REF "_Ref4788404"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1.20</w:t>
      </w:r>
      <w:r>
        <w:rPr>
          <w:lang w:val="ru-RU"/>
        </w:rPr>
        <w:fldChar w:fldCharType="end"/>
      </w:r>
      <w:r>
        <w:rPr>
          <w:lang w:val="ru-RU"/>
        </w:rPr>
        <w:t>-</w:t>
      </w:r>
      <w:r>
        <w:rPr>
          <w:lang w:val="ru-RU"/>
        </w:rPr>
        <w:fldChar w:fldCharType="begin"/>
      </w:r>
      <w:r>
        <w:rPr>
          <w:lang w:val="ru-RU"/>
        </w:rPr>
        <w:instrText>REF "_Ref41754822"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(в случае, если Поставщиком предоставляется обеспечение исполнения Договора, обеспечение исполнения гарантийных обяза</w:t>
      </w:r>
      <w:r>
        <w:rPr>
          <w:lang w:val="ru-RU"/>
        </w:rPr>
        <w:t>тельств в виде банковской гарантии), Заказчик в течение 5 (Пяти) рабочих дней со дня окончания указанного срока обязан принять решение об одностороннем отказе от исполнения Договора в одностороннем порядке.]</w:t>
      </w:r>
      <w:r>
        <w:rPr>
          <w:rStyle w:val="ad"/>
        </w:rPr>
        <w:footnoteReference w:id="20"/>
      </w:r>
      <w:r>
        <w:rPr>
          <w:rStyle w:val="ad"/>
        </w:rPr>
        <w:fldChar w:fldCharType="end"/>
      </w:r>
    </w:p>
    <w:p w:rsidR="00D71DF5" w:rsidRDefault="008E7F74">
      <w:pPr>
        <w:pStyle w:val="LBGovstyle2"/>
        <w:rPr>
          <w:lang w:val="ru-RU"/>
        </w:rPr>
      </w:pPr>
      <w:bookmarkStart w:id="40" w:name="_Ref10279402"/>
      <w:bookmarkStart w:id="41" w:name="_Ref63755036"/>
      <w:bookmarkEnd w:id="40"/>
      <w:bookmarkEnd w:id="41"/>
      <w:r>
        <w:rPr>
          <w:lang w:val="ru-RU"/>
        </w:rPr>
        <w:t>Поставщик вправе отказаться от исполнения До</w:t>
      </w:r>
      <w:r>
        <w:rPr>
          <w:lang w:val="ru-RU"/>
        </w:rPr>
        <w:t>говора в одностороннем внесудебном порядке в случаях, установленных законодательством или Договором, а также в случае существенного нарушения Заказчиком Договора, в том числе: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существенного или неоднократного нарушения Заказчиком сроков оплаты по </w:t>
      </w:r>
      <w:r>
        <w:rPr>
          <w:lang w:val="ru-RU"/>
        </w:rPr>
        <w:t>Договору При этом под неоднократностью понимается нарушение сроков оплаты более чем 2 (два) раза на срок, превышающий 30 (тридцать) рабочих дней с даты, когда должна быть совершена оплата в соответствии с условиями Договора;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необоснованного отказа</w:t>
      </w:r>
      <w:r>
        <w:rPr>
          <w:lang w:val="ru-RU"/>
        </w:rPr>
        <w:t xml:space="preserve"> Заказчика в приемке поставки Товара, результатов Работ.</w:t>
      </w:r>
    </w:p>
    <w:p w:rsidR="00D71DF5" w:rsidRDefault="008E7F74">
      <w:pPr>
        <w:pStyle w:val="LBGovstyle2"/>
        <w:rPr>
          <w:lang w:val="ru-RU"/>
        </w:rPr>
      </w:pPr>
      <w:bookmarkStart w:id="42" w:name="_Ref77999489"/>
      <w:bookmarkEnd w:id="42"/>
      <w:r>
        <w:rPr>
          <w:lang w:val="ru-RU"/>
        </w:rPr>
        <w:t>Сторона, решившая расторгнуть Договор в одностороннем порядке, должна направить другой Стороне письменное уведомление о принятом решении об одностороннем отказе от исполнения Договора с приложением к</w:t>
      </w:r>
      <w:r>
        <w:rPr>
          <w:lang w:val="ru-RU"/>
        </w:rPr>
        <w:t xml:space="preserve"> нему протокола, содержащего: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реквизиты Сторон, наименование, место нахождения, почтовый адрес (фамилию, имя, отчество (при наличии), сведения о месте жительства, почтовый адрес для физического лица), номер контактного телефона и факса, адрес электронной п</w:t>
      </w:r>
      <w:r>
        <w:rPr>
          <w:lang w:val="ru-RU"/>
        </w:rPr>
        <w:t>очты;</w:t>
      </w:r>
    </w:p>
    <w:p w:rsidR="00D71DF5" w:rsidRDefault="008E7F74">
      <w:pPr>
        <w:pStyle w:val="LBGovstyle3"/>
        <w:spacing w:before="0" w:after="0"/>
      </w:pPr>
      <w:r>
        <w:t>указание на предмет Договора;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указание на действия (бездействие) Стороны, связанные с неисполнением или ненадлежащим исполнением обязательств, иные сведения, которые послужили основанием для отказа от исполнения Договора в одностороннем порядке, с об</w:t>
      </w:r>
      <w:r>
        <w:rPr>
          <w:lang w:val="ru-RU"/>
        </w:rPr>
        <w:t>основанием принятого решения.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К протоколу прикладываются копии документов, подтверждающих обоснованность принятого решения об одностороннем отказе от исполнения договора (при их наличии), которые являются неотъемлемой частью протокола.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Уведомление о принят</w:t>
      </w:r>
      <w:r>
        <w:rPr>
          <w:lang w:val="ru-RU"/>
        </w:rPr>
        <w:t>ом решении об одностороннем отказе от исполнения Договора направляется другой Стороне в течение 3 (трех) рабочих дней со дня подписания протокола. К уведомлению также прикладываются документы, подтверждающие полномочия лица, подписавшего уведомление, дейст</w:t>
      </w:r>
      <w:r>
        <w:rPr>
          <w:lang w:val="ru-RU"/>
        </w:rPr>
        <w:t>вовать от имени Стороны по Договору.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Договор считается расторгнутым с даты получения одной Стороной уведомления другой Стороны об одностороннем отказе от исполнения Договора.</w:t>
      </w:r>
    </w:p>
    <w:p w:rsidR="00D71DF5" w:rsidRDefault="008E7F74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 xml:space="preserve">  В случае, когда направленное Поставщику уведомление об одностороннем отказе от </w:t>
      </w:r>
      <w:r>
        <w:t xml:space="preserve">исполнения Договора вернется к Заказчику с отметкой почтового отделения об отсутствии адресата по адресу, указанному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Договора, или с отметкой «истек срок</w:t>
      </w:r>
      <w:r>
        <w:t xml:space="preserve"> хранения», то датой расторжения Договора будет считаться дата получения Заказчиком такого уведомления.</w:t>
      </w:r>
    </w:p>
    <w:p w:rsidR="00D71DF5" w:rsidRDefault="008E7F74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0"/>
        </w:numPr>
        <w:tabs>
          <w:tab w:val="left" w:pos="1276"/>
        </w:tabs>
        <w:ind w:left="-15" w:firstLine="709"/>
        <w:contextualSpacing/>
        <w:jc w:val="both"/>
      </w:pPr>
      <w:r>
        <w:t>Никакое существенное изменение обстоятельств, из которых Стороны исходили при заключении Договора, не является основанием для его неисполнения, ненадлеж</w:t>
      </w:r>
      <w:r>
        <w:t>ащего исполнения, а также изменения или расторжения ни в одностороннем порядке, ни в судебном порядке в соответствии со статьей 451 Гражданского кодекса Российской Федерации по требованию Поставщика.</w:t>
      </w:r>
    </w:p>
    <w:p w:rsidR="00D71DF5" w:rsidRDefault="008E7F74">
      <w:pPr>
        <w:pStyle w:val="LBGovstyle1"/>
        <w:rPr>
          <w:b w:val="0"/>
        </w:rPr>
      </w:pPr>
      <w:bookmarkStart w:id="43" w:name="_Ref465724"/>
      <w:bookmarkEnd w:id="43"/>
      <w:r>
        <w:t xml:space="preserve"> Комплаенс оговорка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Стороны обязуются соблюдать положени</w:t>
      </w:r>
      <w:r>
        <w:rPr>
          <w:lang w:val="ru-RU"/>
        </w:rPr>
        <w:t xml:space="preserve">я Комплаенс-оговорки, установленные Приложением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"804"</w:instrText>
      </w:r>
      <w:r>
        <w:rPr>
          <w:lang w:val="ru-RU"/>
        </w:rPr>
        <w:fldChar w:fldCharType="separate"/>
      </w:r>
      <w:r>
        <w:rPr>
          <w:lang w:val="ru-RU"/>
        </w:rPr>
        <w:t>9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 xml:space="preserve">Стороны договорились установить неустойку в виде штрафа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"587" \percentFormat "0,000.########'%'"</w:instrText>
      </w:r>
      <w:r>
        <w:rPr>
          <w:lang w:val="ru-RU"/>
        </w:rPr>
        <w:fldChar w:fldCharType="separate"/>
      </w:r>
      <w:r>
        <w:rPr>
          <w:lang w:val="ru-RU"/>
        </w:rPr>
        <w:t>5%</w:t>
      </w:r>
      <w:r>
        <w:rPr>
          <w:lang w:val="ru-RU"/>
        </w:rPr>
        <w:fldChar w:fldCharType="end"/>
      </w:r>
      <w:r>
        <w:rPr>
          <w:lang w:val="ru-RU"/>
        </w:rPr>
        <w:t xml:space="preserve"> от общей Цены Договора, установленной в соответствии</w:t>
      </w:r>
      <w:r>
        <w:rPr>
          <w:lang w:val="ru-RU"/>
        </w:rPr>
        <w:t xml:space="preserve"> с пунктом 3.1. Договора, за каждый случай нарушения положений Комплаенс-оговорки.</w:t>
      </w:r>
    </w:p>
    <w:p w:rsidR="00D71DF5" w:rsidRDefault="008E7F74">
      <w:pPr>
        <w:pStyle w:val="LBGovstyle1"/>
        <w:rPr>
          <w:b w:val="0"/>
        </w:rPr>
      </w:pPr>
      <w:bookmarkStart w:id="44" w:name="_Ref56737672"/>
      <w:bookmarkEnd w:id="44"/>
      <w:r>
        <w:t>Прочие положения</w:t>
      </w:r>
    </w:p>
    <w:p w:rsidR="00D71DF5" w:rsidRDefault="008E7F74">
      <w:pPr>
        <w:pStyle w:val="LBGovstyle2"/>
        <w:rPr>
          <w:lang w:val="ru-RU"/>
        </w:rPr>
      </w:pPr>
      <w:bookmarkStart w:id="45" w:name="_Ref50599804"/>
      <w:bookmarkEnd w:id="45"/>
      <w:r>
        <w:rPr>
          <w:lang w:val="ru-RU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D71DF5" w:rsidRDefault="008E7F74">
      <w:pPr>
        <w:pStyle w:val="LBGovstyle2"/>
        <w:rPr>
          <w:lang w:val="ru-RU"/>
        </w:rPr>
      </w:pPr>
      <w:bookmarkStart w:id="46" w:name="_Ref79575387"/>
      <w:bookmarkEnd w:id="46"/>
      <w:r>
        <w:rPr>
          <w:lang w:val="ru-RU"/>
        </w:rPr>
        <w:t>Если одна из Сторон изменит свои почтовые, контактн</w:t>
      </w:r>
      <w:r>
        <w:rPr>
          <w:lang w:val="ru-RU"/>
        </w:rPr>
        <w:t>ые и/или платежные реквизиты или подвергнется реорганизации или ликвидации, она обязана письменно информировать об этом другую Сторону в течение 2 (двух) рабочих дней с даты вступления в силу этих изменений (в случае реорганизации или ликвидации – в течени</w:t>
      </w:r>
      <w:r>
        <w:rPr>
          <w:lang w:val="ru-RU"/>
        </w:rPr>
        <w:t xml:space="preserve">е 1 (одного) рабочего дня с даты принятия соответствующего решения об этом; в случае изменения банковских реквизитов – в срок,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"_Ref529953629"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3.6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D71DF5" w:rsidRDefault="008E7F74">
      <w:pPr>
        <w:pStyle w:val="LBGovstyle2"/>
        <w:rPr>
          <w:lang w:val="ru-RU"/>
        </w:rPr>
      </w:pPr>
      <w:bookmarkStart w:id="47" w:name="_Ref44225518"/>
      <w:bookmarkStart w:id="48" w:name="_ref_23030049"/>
      <w:bookmarkEnd w:id="47"/>
      <w:r>
        <w:rPr>
          <w:lang w:val="ru-RU"/>
        </w:rPr>
        <w:t>Стороны определили следующий порядок обмена документами и (или) юридически значимыми сообщениями:</w:t>
      </w:r>
      <w:bookmarkEnd w:id="48"/>
    </w:p>
    <w:p w:rsidR="00D71DF5" w:rsidRDefault="008E7F74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 xml:space="preserve">(i) нарочно (курьерской доставкой). Факт получения документа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 и дату его </w:t>
      </w:r>
      <w:r>
        <w:t>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:rsidR="00D71DF5" w:rsidRDefault="008E7F74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>(ii) заказным письмом с уведомлением о вручении;</w:t>
      </w:r>
    </w:p>
    <w:p w:rsidR="00D71DF5" w:rsidRDefault="008E7F74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 xml:space="preserve">(iii) электронной почтой, с последующим направлением документа и </w:t>
      </w:r>
      <w:r>
        <w:t>(или) юридически значимого сообщения заказным письмом с уведомлением о вручении;</w:t>
      </w:r>
    </w:p>
    <w:p w:rsidR="00D71DF5" w:rsidRDefault="008E7F74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lastRenderedPageBreak/>
        <w:t>(iv) 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</w:t>
      </w:r>
      <w:r>
        <w:t>и значимыми сообщениями.</w:t>
      </w:r>
    </w:p>
    <w:p w:rsidR="00D71DF5" w:rsidRDefault="008E7F74">
      <w:pPr>
        <w:pStyle w:val="ae"/>
        <w:tabs>
          <w:tab w:val="left" w:pos="1260"/>
        </w:tabs>
        <w:ind w:left="0" w:firstLine="709"/>
        <w:jc w:val="both"/>
      </w:pPr>
      <w:r>
        <w:t xml:space="preserve">Авторизированные адреса электронной почты Сторон указаны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Договора.</w:t>
      </w:r>
    </w:p>
    <w:p w:rsidR="00D71DF5" w:rsidRDefault="008E7F74">
      <w:pPr>
        <w:pStyle w:val="ae"/>
        <w:tabs>
          <w:tab w:val="left" w:pos="1260"/>
        </w:tabs>
        <w:ind w:left="0" w:firstLine="709"/>
        <w:jc w:val="both"/>
      </w:pPr>
      <w:r>
        <w:t xml:space="preserve">Если иное не предусмотрено законом, все юридически значимые </w:t>
      </w:r>
      <w:r>
        <w:t>сообщения по Договору влекут для получающей их Стороны наступление гражданско-правовых последствий с даты доставки соответствующего сообщения ей или её представителю.</w:t>
      </w:r>
    </w:p>
    <w:p w:rsidR="00D71DF5" w:rsidRDefault="008E7F74">
      <w:pPr>
        <w:pStyle w:val="ae"/>
        <w:tabs>
          <w:tab w:val="left" w:pos="1260"/>
        </w:tabs>
        <w:ind w:left="0" w:firstLine="709"/>
        <w:jc w:val="both"/>
      </w:pPr>
      <w:r>
        <w:t>Сообщение считается доставленным и в тех случаях, если оно поступило лицу, которому оно н</w:t>
      </w:r>
      <w:r>
        <w:t>аправлено (адресату), но по обстоятельствам, зависящим от него, не было ему вручено или адресат не ознакомился с ним.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</w:t>
      </w:r>
      <w:r>
        <w:rPr>
          <w:lang w:val="ru-RU"/>
        </w:rPr>
        <w:t>ора: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Сторона, получившая в рамках настоящего Договора от другой Стороны конфиденциальную информацию коммерческого, финансового и технического характера, а также иную конфиденциальную информацию, должна защитить ее от третьих лиц с той же тщательностью, как</w:t>
      </w:r>
      <w:r>
        <w:rPr>
          <w:lang w:val="ru-RU"/>
        </w:rPr>
        <w:t xml:space="preserve"> она делает это со своей конфиденциальной информацией, за исключением тех случаев, когда конфиденциальная информация стала широко известна иным образом, или раскрытие которой требуется и возможно в соответствии с действующим законодательством Российской Фе</w:t>
      </w:r>
      <w:r>
        <w:rPr>
          <w:lang w:val="ru-RU"/>
        </w:rPr>
        <w:t>дерации;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сведения, ставшие известными каждой из Сторон в ходе исполнения настоящего Договора, являются конфиденциальной информацией и не подлежат разглашению. Стороны принимают все необходимые меры для того, чтобы их работники, агенты и правопреемники без </w:t>
      </w:r>
      <w:r>
        <w:rPr>
          <w:lang w:val="ru-RU"/>
        </w:rPr>
        <w:t>предварительного согласия другой Стороны не информировали третьих лиц об условиях исполнения настоящего Договора;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каждая из Сторон обязуется соблюдать требования Федерального закона от 27 июля 2006 года № 152-ФЗ «О персональных данных» при получении, хране</w:t>
      </w:r>
      <w:r>
        <w:rPr>
          <w:lang w:val="ru-RU"/>
        </w:rPr>
        <w:t>нии, обработке и передаче персональных данных, ставших известными какой-либо из Сторон в ходе исполнения обязательств по настоящему Договору;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"/>
        </w:rPr>
        <w:t>при передаче персональных данных в электронном виде Стороны обязаны соблюдать требования защиты информации, в соот</w:t>
      </w:r>
      <w:r>
        <w:rPr>
          <w:lang w:val="ru"/>
        </w:rPr>
        <w:t xml:space="preserve">ветствии с 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данных», а также Приказ ФСТЭК России от 18 февраля 2013 г. № 21 «Об утверждении </w:t>
      </w:r>
      <w:r>
        <w:rPr>
          <w:lang w:val="ru"/>
        </w:rPr>
        <w:t>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D71DF5" w:rsidRDefault="008E7F74">
      <w:pPr>
        <w:pStyle w:val="LBGovstyle2"/>
        <w:rPr>
          <w:lang w:val="ru-RU"/>
        </w:rPr>
      </w:pPr>
      <w:bookmarkStart w:id="49" w:name="_Ref81001553"/>
      <w:bookmarkEnd w:id="49"/>
      <w:r>
        <w:rPr>
          <w:lang w:val="ru-RU"/>
        </w:rPr>
        <w:t>В соответствии со статьей 431.2 Гражданского кодекса Российской Федерации Поставщик наст</w:t>
      </w:r>
      <w:r>
        <w:rPr>
          <w:lang w:val="ru-RU"/>
        </w:rPr>
        <w:t>оящим дает в отношении себя Заказчику следующие заверения об обстоятельствах на дату заключения Договора: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</w:t>
      </w:r>
      <w:bookmarkStart w:id="50" w:name="_Ref93594198"/>
      <w:r>
        <w:rPr>
          <w:lang w:val="ru-RU"/>
        </w:rPr>
        <w:t>[Поставщик является юридическим лицом (или индивидуальным предпринимателем), надлежащим образом созданным (зарегистриров</w:t>
      </w:r>
      <w:r>
        <w:rPr>
          <w:lang w:val="ru-RU"/>
        </w:rPr>
        <w:t>анным)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Федерации];</w:t>
      </w:r>
      <w:r>
        <w:rPr>
          <w:vertAlign w:val="superscript"/>
        </w:rPr>
        <w:footnoteReference w:id="21"/>
      </w:r>
      <w:r>
        <w:rPr>
          <w:vertAlign w:val="superscript"/>
        </w:rPr>
        <w:footnoteReference w:id="22"/>
      </w:r>
      <w:bookmarkEnd w:id="50"/>
      <w:r>
        <w:rPr>
          <w:lang w:val="ru-RU"/>
        </w:rPr>
        <w:fldChar w:fldCharType="end"/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Поставщик обла</w:t>
      </w:r>
      <w:r>
        <w:rPr>
          <w:lang w:val="ru-RU"/>
        </w:rPr>
        <w:t xml:space="preserve">дает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"2"</w:instrText>
      </w:r>
      <w:r>
        <w:rPr>
          <w:lang w:val="ru-RU"/>
        </w:rPr>
        <w:fldChar w:fldCharType="separate"/>
      </w:r>
      <w:r>
        <w:rPr>
          <w:lang w:val="ru-RU"/>
        </w:rPr>
        <w:t>полной правоспособностью [полной дееспособностью]</w:t>
      </w:r>
      <w:r>
        <w:rPr>
          <w:vertAlign w:val="superscript"/>
        </w:rPr>
        <w:footnoteReference w:id="23"/>
      </w:r>
      <w:r>
        <w:rPr>
          <w:vertAlign w:val="superscript"/>
        </w:rPr>
        <w:fldChar w:fldCharType="end"/>
      </w:r>
      <w:r>
        <w:rPr>
          <w:lang w:val="ru-RU"/>
        </w:rPr>
        <w:t>на заключение Договора, а также на исполнение своих обязательств и осуществление своих прав по Договору или в связи с ним;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Поставщик не находится в процессе ликвидации или реорган</w:t>
      </w:r>
      <w:r>
        <w:rPr>
          <w:lang w:val="ru-RU"/>
        </w:rPr>
        <w:t>изации и не отвечает признакам банкротства (несостоятельности);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Договор надлежащим образом заключен Поставщиком, является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лица, подп</w:t>
      </w:r>
      <w:r>
        <w:rPr>
          <w:lang w:val="ru-RU"/>
        </w:rPr>
        <w:t>исывающие от имени Поставщика настоящий Договор и любые связанные с ним документы, надлежащим образом уполномочены совершать данные действия от его имени;</w:t>
      </w:r>
    </w:p>
    <w:p w:rsidR="00D71DF5" w:rsidRDefault="008E7F74">
      <w:pPr>
        <w:pStyle w:val="LBGovstyle3"/>
        <w:spacing w:before="0" w:after="0"/>
        <w:rPr>
          <w:lang w:val="ru-RU"/>
        </w:rPr>
      </w:pPr>
      <w:bookmarkStart w:id="51" w:name="_Ref66183553"/>
      <w:bookmarkEnd w:id="51"/>
      <w:r>
        <w:rPr>
          <w:lang w:val="ru-RU"/>
        </w:rPr>
        <w:t xml:space="preserve">Поставщик получил все корпоративные одобрения, а также все согласования и разрешения государственных </w:t>
      </w:r>
      <w:r>
        <w:rPr>
          <w:lang w:val="ru-RU"/>
        </w:rPr>
        <w:t>органов, органов местного самоуправления и иных третьих лиц, которые в соответствии с применимым правом и учредительными документами Поставщика необходимы для подписания и исполнения настоящего Договора;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заключение и исполнение Поставщиком настоящего Догов</w:t>
      </w:r>
      <w:r>
        <w:rPr>
          <w:lang w:val="ru-RU"/>
        </w:rPr>
        <w:t>ора не приведет (</w:t>
      </w:r>
      <w:r>
        <w:t>i</w:t>
      </w:r>
      <w:r>
        <w:rPr>
          <w:lang w:val="ru-RU"/>
        </w:rPr>
        <w:t>) к нарушению действующего законодательства или иных нормативно-правовых актов органов государственной власти и местного самоуправления, судебных актов (постановлений) и решений третейских судов, а также учредительных и (или) иных внутрен</w:t>
      </w:r>
      <w:r>
        <w:rPr>
          <w:lang w:val="ru-RU"/>
        </w:rPr>
        <w:t>них документов Поставщика; (</w:t>
      </w:r>
      <w:r>
        <w:t>ii</w:t>
      </w:r>
      <w:r>
        <w:rPr>
          <w:lang w:val="ru-RU"/>
        </w:rPr>
        <w:t>) к нарушению или невыполнению каких-либо договорных обязательств Поставщика.</w:t>
      </w:r>
    </w:p>
    <w:p w:rsidR="00D71DF5" w:rsidRDefault="008E7F74">
      <w:pPr>
        <w:pStyle w:val="LBGovstyle3"/>
        <w:spacing w:before="0" w:after="0"/>
        <w:rPr>
          <w:lang w:val="ru-RU"/>
        </w:rPr>
      </w:pPr>
      <w:bookmarkStart w:id="52" w:name="_Ref93594174"/>
      <w:r>
        <w:rPr>
          <w:lang w:val="ru-RU"/>
        </w:rPr>
        <w:t>В соответствии со статьей 431.2 Гражданского кодекса Российской Федерации Поставщик дает Заказчику заверения о следующих обстоятельствах на дату зак</w:t>
      </w:r>
      <w:r>
        <w:rPr>
          <w:lang w:val="ru-RU"/>
        </w:rPr>
        <w:t>лючения настоящего Договора и на дату подписания, и на дату выполнения Работ:</w:t>
      </w:r>
      <w:bookmarkEnd w:id="52"/>
    </w:p>
    <w:p w:rsidR="00D71DF5" w:rsidRDefault="008E7F74">
      <w:pPr>
        <w:pStyle w:val="LBGovstyle4"/>
        <w:spacing w:before="0" w:after="0"/>
      </w:pPr>
      <w:r>
        <w:rPr>
          <w:lang w:val="ru-RU"/>
        </w:rPr>
        <w:t>Товар в споре и под арестом не состоит, не является предметом залога и не обременено правами третьих лиц. На Товар (в случае необходимости их наличия в соответствии с законодател</w:t>
      </w:r>
      <w:r>
        <w:rPr>
          <w:lang w:val="ru-RU"/>
        </w:rPr>
        <w:t xml:space="preserve">ьством Российской Федерации) имеются все необходимые разрешительные документы. </w:t>
      </w:r>
      <w:r>
        <w:t>Товар является новым, ранее не использовалось;</w:t>
      </w:r>
    </w:p>
    <w:p w:rsidR="00D71DF5" w:rsidRDefault="008E7F74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Поставщик обладает всеми необходимыми в соответствии с законодательством Российской Федерации лицензиями, разрешениями, допусками </w:t>
      </w:r>
      <w:r>
        <w:rPr>
          <w:lang w:val="ru-RU"/>
        </w:rPr>
        <w:t>для заключения настоящего Договора;</w:t>
      </w:r>
    </w:p>
    <w:p w:rsidR="00D71DF5" w:rsidRDefault="008E7F74">
      <w:pPr>
        <w:pStyle w:val="LBGovstyle4"/>
        <w:spacing w:before="0" w:after="0"/>
        <w:rPr>
          <w:lang w:val="ru-RU"/>
        </w:rPr>
      </w:pPr>
      <w:r>
        <w:rPr>
          <w:lang w:val="ru-RU"/>
        </w:rPr>
        <w:t>Товар соответствует требованиям к безопасности, качеству, техническим характеристикам, функциональным характеристикам (потребительским свойствам) Работ и их результата, предусмотренным техническими регламентами в соответствии с законодательством Российской</w:t>
      </w:r>
      <w:r>
        <w:rPr>
          <w:lang w:val="ru-RU"/>
        </w:rPr>
        <w:t xml:space="preserve">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иным требованиям, связанным с определением соотв</w:t>
      </w:r>
      <w:r>
        <w:rPr>
          <w:lang w:val="ru-RU"/>
        </w:rPr>
        <w:t>етствия Работ и их результата потребностям Заказчика, требованиям стандартов, технических условий или иных нормативных документов, которым должны соответствовать Работы и их результат.</w:t>
      </w:r>
    </w:p>
    <w:p w:rsidR="00D71DF5" w:rsidRDefault="008E7F74">
      <w:pPr>
        <w:pStyle w:val="LBGovstyle4"/>
        <w:spacing w:before="0" w:after="0"/>
        <w:rPr>
          <w:lang w:val="ru-RU"/>
        </w:rPr>
      </w:pPr>
      <w:bookmarkStart w:id="53" w:name="_Ref90472308"/>
      <w:bookmarkEnd w:id="53"/>
      <w:r>
        <w:rPr>
          <w:lang w:val="ru-RU"/>
        </w:rPr>
        <w:t>Поставщик гарантирует качество выполнения Работ в соответствии с требов</w:t>
      </w:r>
      <w:r>
        <w:rPr>
          <w:lang w:val="ru-RU"/>
        </w:rPr>
        <w:t>аниями нормативно-правовых актов, национальных и международных стандартов (в том числе ГОСТ, регламентов, правил), которые регулируют качество выполнения Работ определенного вида, а также в соответствии с условиями Договора и приложений к нему.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при</w:t>
      </w:r>
      <w:r>
        <w:rPr>
          <w:lang w:val="ru-RU"/>
        </w:rPr>
        <w:t>знают, что данные в настоящем разделе Договора заверения об обстоятельствах имеют существенное значение для Заказчика и для заключения, исполнения или прекращения Договора.</w:t>
      </w:r>
    </w:p>
    <w:p w:rsidR="00D71DF5" w:rsidRDefault="008E7F74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безусловно соглашаются и подтверждают, что Заказчик, в пользу которого пред</w:t>
      </w:r>
      <w:r>
        <w:rPr>
          <w:lang w:val="ru-RU"/>
        </w:rPr>
        <w:t xml:space="preserve">оставлены заверения об обстоятельствах в соответствии с настоящим </w:t>
      </w:r>
      <w:r>
        <w:rPr>
          <w:lang w:val="ru-RU"/>
        </w:rPr>
        <w:lastRenderedPageBreak/>
        <w:t xml:space="preserve">разделом Договора, полагается на данные заверения при заключении и исполнении настоящего Договора. </w:t>
      </w:r>
    </w:p>
    <w:p w:rsidR="00D71DF5" w:rsidRDefault="008E7F74">
      <w:pPr>
        <w:pStyle w:val="LBGovstyle3"/>
        <w:spacing w:before="0" w:after="0"/>
        <w:rPr>
          <w:lang w:val="ru-RU"/>
        </w:rPr>
      </w:pPr>
      <w:bookmarkStart w:id="54" w:name="_Ref58293732"/>
      <w:bookmarkEnd w:id="54"/>
      <w:r>
        <w:rPr>
          <w:lang w:val="ru-RU"/>
        </w:rPr>
        <w:t>В соответствии со статьей</w:t>
      </w:r>
      <w:r>
        <w:t> </w:t>
      </w:r>
      <w:r>
        <w:rPr>
          <w:lang w:val="ru-RU"/>
        </w:rPr>
        <w:t>406.1 Гражданского кодекса Российской Федерации Поставщик обязан возместить имущественные потери Заказчика, возникшие в случае наступления следующих обстоятельств:</w:t>
      </w:r>
    </w:p>
    <w:p w:rsidR="00D71DF5" w:rsidRDefault="008E7F74">
      <w:pPr>
        <w:pStyle w:val="LBGovstyle4"/>
        <w:spacing w:before="0" w:after="0"/>
        <w:rPr>
          <w:lang w:val="ru-RU"/>
        </w:rPr>
      </w:pPr>
      <w:r>
        <w:rPr>
          <w:lang w:val="ru-RU"/>
        </w:rPr>
        <w:t>доначисления налоговым органом при проведении проверки Заказчика после даты заключения Догов</w:t>
      </w:r>
      <w:r>
        <w:rPr>
          <w:lang w:val="ru-RU"/>
        </w:rPr>
        <w:t xml:space="preserve">ора каких-либо сумм налогов Заказчику по взаимоотношениям Заказчика и Поставщика, в том числе в следующих случаях: </w:t>
      </w:r>
    </w:p>
    <w:p w:rsidR="00D71DF5" w:rsidRDefault="008E7F74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 xml:space="preserve">(i) в рамках проверки налоговым органом установлено, что обязательства по настоящему Договору не были исполнены Поставщиком непосредственно </w:t>
      </w:r>
      <w:r>
        <w:t>или привлеченным им в соответствии с действующим законодательством Российской Федерации третьим лицом;</w:t>
      </w:r>
    </w:p>
    <w:p w:rsidR="00D71DF5" w:rsidRDefault="008E7F74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(ii) доначисление соответствующих налогов обосновано неисполнением или ненадлежащим исполнением Поставщиком обязательств, предусмотренных законодательств</w:t>
      </w:r>
      <w:r>
        <w:t>ом Российской Федерации о налогах и сборах;</w:t>
      </w:r>
    </w:p>
    <w:p w:rsidR="00D71DF5" w:rsidRDefault="008E7F74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(iii) налоговым органом выявлена недостоверная информация в первичных документах и/или счетах-фактурах, подписанных представителями Поставщика;</w:t>
      </w:r>
    </w:p>
    <w:p w:rsidR="00D71DF5" w:rsidRDefault="008E7F74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(iv) представители Поставщика или привлеченные им для исполнения нас</w:t>
      </w:r>
      <w:r>
        <w:t>тоящего Договора третьи лица ссылаются на то, что они не участвовали в заключении и/или исполнении настоящего Договора;</w:t>
      </w:r>
    </w:p>
    <w:p w:rsidR="00D71DF5" w:rsidRDefault="008E7F74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(v) по иным причинам, связанным с действиями или бездействием Поставщика, включая привлеченных им к исполнению настоящего Договора треть</w:t>
      </w:r>
      <w:r>
        <w:t xml:space="preserve">их лиц или с показателями отчетности Поставщика. </w:t>
      </w:r>
    </w:p>
    <w:p w:rsidR="00D71DF5" w:rsidRDefault="008E7F74">
      <w:pPr>
        <w:pStyle w:val="ae"/>
        <w:ind w:left="0" w:firstLine="709"/>
        <w:jc w:val="both"/>
      </w:pPr>
      <w:r>
        <w:t>В настоящем подпункте размер возмещения имущественных потерь определяется в следующем порядке: вся сумма таких доначисленных налогов, включая пени и штраф, согласно соответствующему решению налогового орган</w:t>
      </w:r>
      <w:r>
        <w:t xml:space="preserve">а. Потери возмещаются Поставщиком в течение 10 (десяти) рабочих дней с даты получения от Заказчика соответствующего требования </w:t>
      </w:r>
      <w:r>
        <w:rPr>
          <w:lang w:val="en-US"/>
        </w:rPr>
        <w:t>c</w:t>
      </w:r>
      <w:r>
        <w:t xml:space="preserve"> приложенным решением налогового органа. </w:t>
      </w:r>
    </w:p>
    <w:p w:rsidR="00D71DF5" w:rsidRDefault="008E7F74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случае предъявления Заказчику и/или исполнения Заказчиком требования об уплате штраф</w:t>
      </w:r>
      <w:r>
        <w:rPr>
          <w:lang w:val="ru-RU"/>
        </w:rPr>
        <w:t xml:space="preserve">ных санкций (включая административные штрафы, а также договорные неустойки, штрафы и пени) (далее – </w:t>
      </w:r>
      <w:r>
        <w:rPr>
          <w:b/>
          <w:lang w:val="ru-RU"/>
        </w:rPr>
        <w:t>Штрафные санкции</w:t>
      </w:r>
      <w:r>
        <w:rPr>
          <w:lang w:val="ru-RU"/>
        </w:rPr>
        <w:t>) в соответствии со вступившим в силу решением (постановлением) суда и (или) претензией уполномоченного органа о наложении (взыскании, уплат</w:t>
      </w:r>
      <w:r>
        <w:rPr>
          <w:lang w:val="ru-RU"/>
        </w:rPr>
        <w:t>е) Штрафных санкций в связи с недостижением значений результатов предоставления бюджетных инвестиций по Договору о предоставлении БИ</w:t>
      </w:r>
      <w:r>
        <w:rPr>
          <w:vertAlign w:val="superscript"/>
          <w:lang w:val="ru-RU"/>
        </w:rPr>
        <w:footnoteReference w:id="24"/>
      </w:r>
      <w:r>
        <w:rPr>
          <w:lang w:val="ru-RU"/>
        </w:rPr>
        <w:t xml:space="preserve"> и иных показателей, установленных Договором о предоставлении БИ. При этом факт оспаривания решения (постановления) суда и </w:t>
      </w:r>
      <w:r>
        <w:rPr>
          <w:lang w:val="ru-RU"/>
        </w:rPr>
        <w:t>(или) претензии уполномоченного органа о наложении (взыскании, уплате) Штрафных санкций в вышестоящем органе и (или) суде не влияет на обязанность Поставщика возместить Заказчику указанные потери.</w:t>
      </w:r>
    </w:p>
    <w:p w:rsidR="00D71DF5" w:rsidRDefault="008E7F74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t>В настоящем подпункте размер возмещения потерь определяется</w:t>
      </w:r>
      <w:r>
        <w:t xml:space="preserve"> в следующем порядке:</w:t>
      </w:r>
    </w:p>
    <w:p w:rsidR="00D71DF5" w:rsidRDefault="008E7F74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rPr>
          <w:noProof/>
        </w:rPr>
        <w:drawing>
          <wp:inline distT="0" distB="0" distL="0" distR="0">
            <wp:extent cx="3010316" cy="270008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316" cy="2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DF5" w:rsidRDefault="008E7F74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a</w:t>
      </w:r>
      <w:r>
        <w:t>» – размер Штрафных санкций, предъявленных (присужденных) к уплате Заказчику и уплаченный Заказчиком по вступившему в силу решению (постановлению) суда и (или) претензии уполномоченного органа;</w:t>
      </w:r>
    </w:p>
    <w:p w:rsidR="00D71DF5" w:rsidRDefault="008E7F74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b</w:t>
      </w:r>
      <w:r>
        <w:t>» – общее количество отделений поч</w:t>
      </w:r>
      <w:r>
        <w:t xml:space="preserve">товой связи, по которым не были достигнуты значения результатов предоставления бюджетных инвестиций, иных показателей, </w:t>
      </w:r>
      <w:r>
        <w:lastRenderedPageBreak/>
        <w:t>установленных Договором о предоставлении БИ, и на основании которого была предъявлена (присуждена) к взысканию с Заказчика сумма Штрафных</w:t>
      </w:r>
      <w:r>
        <w:t xml:space="preserve"> санкций;</w:t>
      </w:r>
    </w:p>
    <w:p w:rsidR="00D71DF5" w:rsidRDefault="008E7F74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c</w:t>
      </w:r>
      <w:r>
        <w:t>» – общее количество отделений почтовой связи по Договору, которые были учтены при предъявлении (присуждении) Штрафных санкций Заказчику (включены в переменную «b») в связи с действиями и (или) бездействием Поставщика.</w:t>
      </w:r>
    </w:p>
    <w:p w:rsidR="00D71DF5" w:rsidRDefault="008E7F74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иных случаях предъявлен</w:t>
      </w:r>
      <w:r>
        <w:rPr>
          <w:lang w:val="ru-RU"/>
        </w:rPr>
        <w:t>ия Заказчику органами, осуществляющими государственный (муниципальный) контроль (надзор), или иными лицами каких-либо требований, жалоб, претензий, исков или начисление Заказчику каких-либо обязательных к уплате платежей, если они прямо или косвенно вытека</w:t>
      </w:r>
      <w:r>
        <w:rPr>
          <w:lang w:val="ru-RU"/>
        </w:rPr>
        <w:t xml:space="preserve">ют из Договора и связаны с действиями (бездействием) Поставщика или с его юридическим статусом. </w:t>
      </w:r>
    </w:p>
    <w:p w:rsidR="00D71DF5" w:rsidRDefault="008E7F74">
      <w:pPr>
        <w:pStyle w:val="ae"/>
        <w:ind w:left="0" w:firstLine="709"/>
        <w:jc w:val="both"/>
      </w:pPr>
      <w:r>
        <w:t xml:space="preserve">В настоящем подпункте размер возмещения потерь определяется в следующем порядке: вся сумма расходов Заказчика, которые он произвел или должен будет произвести </w:t>
      </w:r>
      <w:r>
        <w:t>при наступлении указанных в настоящем подпункте обстоятельств, включая, но не ограничиваясь: уплату налогов, иных обязательных платежей, штрафов, судебных расходов, судебных и внесудебных выплат. Потери возмещаются Поставщиком в течение 10 (десяти) рабочих</w:t>
      </w:r>
      <w:r>
        <w:t xml:space="preserve"> дней с даты получения от Заказчика соответствующего требования.</w:t>
      </w:r>
    </w:p>
    <w:p w:rsidR="00D71DF5" w:rsidRDefault="008E7F74">
      <w:pPr>
        <w:pStyle w:val="LBGovstyle3"/>
        <w:spacing w:before="0" w:after="0"/>
        <w:ind w:firstLine="709"/>
        <w:rPr>
          <w:lang w:val="ru-RU"/>
        </w:rPr>
      </w:pPr>
      <w:r>
        <w:rPr>
          <w:lang w:val="ru-RU"/>
        </w:rPr>
        <w:t xml:space="preserve">Потери, предусмотренные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"_Ref58293732"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14.5.11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не являются мерой договорной ответственности и возмещаются независимо от признания Договора (его части) незаключенным или недействительным.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Уступка прав Поставщика допускается только</w:t>
      </w:r>
      <w:r>
        <w:rPr>
          <w:lang w:val="ru-RU"/>
        </w:rPr>
        <w:t xml:space="preserve"> с согласия Заказчика. Если согласие Заказчика не получено, то это следует считать запретом на уступку прав по Договору.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Настоящий Договор заключается Сторонами добровольно, Стороны не введены в заблуждение относительно правовой природы сделки и/или правов</w:t>
      </w:r>
      <w:r>
        <w:rPr>
          <w:lang w:val="ru-RU"/>
        </w:rPr>
        <w:t>ых последствий, которые возникают у Сторон или могут возникнуть в связи с заключением настоящего Договора. Все полномочия, необходимые для заключения Договора и/или осуществления в связи с ним действий, получены Сторонами должным образом, в том числе получ</w:t>
      </w:r>
      <w:r>
        <w:rPr>
          <w:lang w:val="ru-RU"/>
        </w:rPr>
        <w:t xml:space="preserve">ено согласия/одобрения третьих лиц, которое в силу закона и/или учредительных документов любого из Сторон может быть необходимо для заключения настоящего Договора. Лица, подписывающие настоящий Договор, уполномочены в полном объеме на представление каждой </w:t>
      </w:r>
      <w:r>
        <w:rPr>
          <w:lang w:val="ru-RU"/>
        </w:rPr>
        <w:t>Стороны.</w:t>
      </w:r>
    </w:p>
    <w:p w:rsidR="00D71DF5" w:rsidRDefault="008E7F74">
      <w:pPr>
        <w:pStyle w:val="LBGovstyle2"/>
        <w:rPr>
          <w:lang w:val="ru-RU"/>
        </w:rPr>
      </w:pPr>
      <w:r>
        <w:rPr>
          <w:lang w:val="ru-RU"/>
        </w:rPr>
        <w:t>В случае, если между положениями Договора и Технического задания есть противоречия, то приоритет имеют положения Договора.</w:t>
      </w:r>
    </w:p>
    <w:p w:rsidR="00D71DF5" w:rsidRDefault="008E7F74">
      <w:pPr>
        <w:pStyle w:val="LBGovstyle1"/>
      </w:pPr>
      <w:r>
        <w:t>Перечень приложений</w:t>
      </w:r>
    </w:p>
    <w:p w:rsidR="00D71DF5" w:rsidRDefault="008E7F74">
      <w:pPr>
        <w:pStyle w:val="LBGovstyle2"/>
        <w:numPr>
          <w:ilvl w:val="1"/>
          <w:numId w:val="0"/>
        </w:numPr>
        <w:ind w:left="699"/>
        <w:rPr>
          <w:lang w:val="ru-RU"/>
        </w:rPr>
      </w:pPr>
      <w:r>
        <w:rPr>
          <w:lang w:val="ru-RU"/>
        </w:rPr>
        <w:t>Неотъемлемой частью настоящего Договора являются следующие приложения:</w:t>
      </w:r>
    </w:p>
    <w:p w:rsidR="00D71DF5" w:rsidRDefault="008E7F74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1. Спецификация Това</w:t>
      </w:r>
      <w:r>
        <w:rPr>
          <w:sz w:val="24"/>
        </w:rPr>
        <w:t>ра.</w:t>
      </w:r>
    </w:p>
    <w:p w:rsidR="00D71DF5" w:rsidRDefault="008E7F74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1.1. Спецификация Работ.</w:t>
      </w:r>
    </w:p>
    <w:p w:rsidR="00D71DF5" w:rsidRDefault="008E7F74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2. Техническое задание.</w:t>
      </w:r>
    </w:p>
    <w:p w:rsidR="00D71DF5" w:rsidRDefault="008E7F74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3. Форма Заявки Заказчика.</w:t>
      </w:r>
    </w:p>
    <w:p w:rsidR="00D71DF5" w:rsidRDefault="008E7F74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4. Форма Акта сдачи-приемки выполненного монтажа МОПС.</w:t>
      </w:r>
    </w:p>
    <w:p w:rsidR="00D71DF5" w:rsidRDefault="008E7F74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5. Форма Акта о выявленных недостатках.</w:t>
      </w:r>
    </w:p>
    <w:p w:rsidR="00D71DF5" w:rsidRDefault="008E7F74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</w:instrText>
      </w:r>
      <w:r>
        <w:rPr>
          <w:sz w:val="24"/>
        </w:rPr>
        <w:instrText>9"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 6. Форма Сводного акта поставки Товара и сдачи-приемки выполненных Работ по Заявке.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  <w:r>
        <w:rPr>
          <w:sz w:val="24"/>
        </w:rPr>
        <w:t>. Форма Акта о завершении работ по подготовке Площадки.</w:t>
      </w:r>
    </w:p>
    <w:p w:rsidR="00D71DF5" w:rsidRDefault="008E7F74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  <w:r>
        <w:rPr>
          <w:sz w:val="24"/>
        </w:rPr>
        <w:t>. 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праву.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  <w:r>
        <w:rPr>
          <w:sz w:val="24"/>
        </w:rPr>
        <w:t>. Комплаенс-оговорка</w:t>
      </w:r>
      <w:r>
        <w:rPr>
          <w:rStyle w:val="ad"/>
          <w:sz w:val="24"/>
        </w:rPr>
        <w:footnoteReference w:id="25"/>
      </w:r>
      <w:r>
        <w:rPr>
          <w:sz w:val="24"/>
        </w:rPr>
        <w:t>.</w:t>
      </w:r>
    </w:p>
    <w:p w:rsidR="00D71DF5" w:rsidRDefault="008E7F74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lastRenderedPageBreak/>
        <w:t>Приложение № 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  <w:r>
        <w:rPr>
          <w:sz w:val="24"/>
        </w:rPr>
        <w:t>. Форма Акта приемо-сдаточных испытаний.</w:t>
      </w:r>
    </w:p>
    <w:p w:rsidR="00D71DF5" w:rsidRDefault="00D71DF5">
      <w:pPr>
        <w:pStyle w:val="NormaldoczillaStyle1"/>
        <w:spacing w:after="0" w:line="240" w:lineRule="auto"/>
        <w:ind w:firstLine="720"/>
        <w:rPr>
          <w:sz w:val="24"/>
        </w:rPr>
      </w:pPr>
    </w:p>
    <w:p w:rsidR="00D71DF5" w:rsidRDefault="00D71DF5">
      <w:pPr>
        <w:pStyle w:val="NormaldoczillaStyle1"/>
        <w:spacing w:after="0" w:line="240" w:lineRule="auto"/>
        <w:ind w:firstLine="720"/>
        <w:rPr>
          <w:sz w:val="24"/>
        </w:rPr>
      </w:pPr>
    </w:p>
    <w:p w:rsidR="00D71DF5" w:rsidRDefault="008E7F74">
      <w:pPr>
        <w:pStyle w:val="LBGovstyle1"/>
      </w:pPr>
      <w:bookmarkStart w:id="55" w:name="_Ref97741908"/>
      <w:bookmarkEnd w:id="55"/>
      <w:r>
        <w:t>Адреса и банковские реквизиты Сторон</w: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D71DF5">
        <w:tc>
          <w:tcPr>
            <w:tcW w:w="4820" w:type="dxa"/>
            <w:shd w:val="clear" w:color="auto" w:fill="auto"/>
          </w:tcPr>
          <w:p w:rsidR="00D71DF5" w:rsidRDefault="008E7F74">
            <w:pPr>
              <w:pStyle w:val="LBBodyText1"/>
              <w:tabs>
                <w:tab w:val="left" w:pos="3633"/>
              </w:tabs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Акционерное общество «Почта России»</w:t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  <w:spacing w:before="120" w:after="120"/>
              <w:rPr>
                <w:b/>
              </w:rPr>
            </w:pPr>
            <w:r>
              <w:rPr>
                <w:b/>
              </w:rPr>
              <w:fldChar w:fldCharType="begin" w:fldLock="1"/>
            </w:r>
            <w:r>
              <w:rPr>
                <w:b/>
              </w:rPr>
              <w:instrText>LBVARIABLE \id "2"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[Полное наименование/ФИО поставщика]</w:t>
            </w:r>
            <w:r>
              <w:rPr>
                <w:b/>
              </w:rPr>
              <w:fldChar w:fldCharType="end"/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</w:pPr>
            <w:r>
              <w:t>Адрес местонахождения: 125252 г. Москва, вн.тер.г. муниципальный округ Хорошевский, ул. 3-я Песчаная, д. 2а</w:t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[Адрес местонахождения]</w:t>
            </w:r>
            <w:r>
              <w:fldChar w:fldCharType="end"/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t xml:space="preserve">Почтовый адрес: </w:t>
            </w:r>
            <w:r>
              <w:fldChar w:fldCharType="begin" w:fldLock="1"/>
            </w:r>
            <w:r>
              <w:instrText>LBVARIABLE \id "478"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[Почтовый адрес]</w:t>
            </w:r>
            <w:r>
              <w:fldChar w:fldCharType="end"/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t>ОГРН 1197746000000</w:t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[ОГРН/ОГРНИП/Регистрационный номер]</w:t>
            </w:r>
            <w:r>
              <w:fldChar w:fldCharType="end"/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t>ИНН 7724490000</w:t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[ИНН]</w:t>
            </w:r>
            <w:r>
              <w:fldChar w:fldCharType="end"/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t>КПП 997650001</w:t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[КПП]</w:t>
            </w:r>
            <w:r>
              <w:fldChar w:fldCharType="end"/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t>Тел. +7 (495) 956-20-67</w:t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[Тел.:]</w:t>
            </w:r>
            <w:r>
              <w:fldChar w:fldCharType="end"/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  <w:rPr>
                <w:lang w:val="fr-FR"/>
              </w:rPr>
            </w:pPr>
            <w:r>
              <w:rPr>
                <w:lang w:val="fr-FR"/>
              </w:rPr>
              <w:t>E-mail: office@russianpost.ru</w:t>
            </w:r>
          </w:p>
          <w:p w:rsidR="00D71DF5" w:rsidRDefault="00D71DF5">
            <w:pPr>
              <w:pStyle w:val="LBBodyText1"/>
              <w:jc w:val="left"/>
              <w:rPr>
                <w:lang w:val="fr-FR"/>
              </w:rPr>
            </w:pPr>
          </w:p>
          <w:p w:rsidR="00D71DF5" w:rsidRDefault="00D71DF5">
            <w:pPr>
              <w:pStyle w:val="LBBodyText1"/>
              <w:jc w:val="left"/>
              <w:rPr>
                <w:lang w:val="fr-FR"/>
              </w:rPr>
            </w:pPr>
          </w:p>
        </w:tc>
        <w:tc>
          <w:tcPr>
            <w:tcW w:w="4536" w:type="dxa"/>
          </w:tcPr>
          <w:p w:rsidR="00D71DF5" w:rsidRDefault="008E7F74">
            <w:pPr>
              <w:pStyle w:val="LBBodyText1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[E-mail:]</w:t>
            </w:r>
            <w:r>
              <w:rPr>
                <w:lang w:val="fr-FR"/>
              </w:rPr>
              <w:fldChar w:fldCharType="end"/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ScheduleBodytex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  <w:jc w:val="left"/>
            </w:pPr>
            <w:r>
              <w:t xml:space="preserve"> [Паспортные данные]</w:t>
            </w:r>
            <w:r>
              <w:fldChar w:fldCharType="end"/>
            </w:r>
            <w:r>
              <w:fldChar w:fldCharType="end"/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  <w:jc w:val="left"/>
            </w:pPr>
            <w:r>
              <w:t xml:space="preserve"> [СНИЛС]</w:t>
            </w:r>
            <w:r>
              <w:rPr>
                <w:rStyle w:val="ad"/>
              </w:rPr>
              <w:footnoteReference w:id="26"/>
            </w:r>
            <w:r>
              <w:t xml:space="preserve"> </w:t>
            </w:r>
            <w:r>
              <w:fldChar w:fldCharType="end"/>
            </w:r>
            <w:r>
              <w:fldChar w:fldCharType="end"/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spacing w:before="240"/>
              <w:jc w:val="left"/>
            </w:pPr>
            <w:r>
              <w:rPr>
                <w:b/>
              </w:rPr>
              <w:t xml:space="preserve"> Со стороны Заказчика:</w:t>
            </w:r>
            <w:r>
              <w:t xml:space="preserve"> </w:t>
            </w:r>
          </w:p>
        </w:tc>
        <w:tc>
          <w:tcPr>
            <w:tcW w:w="4536" w:type="dxa"/>
          </w:tcPr>
          <w:p w:rsidR="00D71DF5" w:rsidRDefault="00D71DF5">
            <w:pPr>
              <w:pStyle w:val="LBBodyText1"/>
              <w:spacing w:before="240"/>
            </w:pP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spacing w:before="120"/>
              <w:jc w:val="left"/>
            </w:pPr>
            <w:r>
              <w:t xml:space="preserve"> Филиал: </w:t>
            </w:r>
            <w:r>
              <w:fldChar w:fldCharType="begin" w:fldLock="1"/>
            </w:r>
            <w:r>
              <w:instrText>LBVARIABLE \id "11"</w:instrText>
            </w:r>
            <w:r>
              <w:fldChar w:fldCharType="separate"/>
            </w:r>
            <w:r>
              <w:t>УФПС САМАРСКОЙ ОБЛАСТИ</w:t>
            </w:r>
            <w:r>
              <w:fldChar w:fldCharType="end"/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  <w:spacing w:before="120"/>
            </w:pPr>
            <w:r>
              <w:t xml:space="preserve"> </w:t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t xml:space="preserve"> Адрес местонахождения филиала: </w:t>
            </w:r>
            <w:r>
              <w:fldChar w:fldCharType="begin" w:fldLock="1"/>
            </w:r>
            <w:r>
              <w:instrText>LBVARIABLE \id "12"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</w:pPr>
            <w:r>
              <w:t xml:space="preserve"> </w:t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t xml:space="preserve"> Почтовый адрес филиала: </w:t>
            </w:r>
            <w:r>
              <w:fldChar w:fldCharType="begin" w:fldLock="1"/>
            </w:r>
            <w:r>
              <w:instrText>LBVARIABLE \id "13"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</w:pPr>
            <w:r>
              <w:t xml:space="preserve"> </w:t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t xml:space="preserve"> КПП филиала: </w:t>
            </w:r>
            <w:r>
              <w:fldChar w:fldCharType="begin" w:fldLock="1"/>
            </w:r>
            <w:r>
              <w:instrText>LBVARIABLE \id "14"</w:instrText>
            </w:r>
            <w:r>
              <w:fldChar w:fldCharType="separate"/>
            </w:r>
            <w:r>
              <w:t>631743001</w:t>
            </w:r>
            <w:r>
              <w:fldChar w:fldCharType="end"/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</w:pPr>
            <w:r>
              <w:t xml:space="preserve"> </w:t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t xml:space="preserve"> Р/с филиала: </w:t>
            </w:r>
            <w:r>
              <w:fldChar w:fldCharType="begin" w:fldLock="1"/>
            </w:r>
            <w:r>
              <w:instrText>LBVARIABLE \id "15"</w:instrText>
            </w:r>
            <w:r>
              <w:fldChar w:fldCharType="separate"/>
            </w:r>
            <w:r>
              <w:t>40502810510240000053</w:t>
            </w:r>
            <w:r>
              <w:fldChar w:fldCharType="end"/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</w:pPr>
            <w:r>
              <w:t xml:space="preserve"> </w:t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t xml:space="preserve"> в </w:t>
            </w:r>
            <w:r>
              <w:fldChar w:fldCharType="begin" w:fldLock="1"/>
            </w:r>
            <w:r>
              <w:instrText>LBVARIABLE \id "16"</w:instrText>
            </w:r>
            <w:r>
              <w:fldChar w:fldCharType="separate"/>
            </w:r>
            <w:r>
              <w:t xml:space="preserve">Филиал Банка </w:t>
            </w:r>
            <w:r>
              <w:t>ВТБ (ПАО) в г. Нижнем Новгороде</w:t>
            </w:r>
            <w:r>
              <w:fldChar w:fldCharType="end"/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</w:pPr>
            <w:r>
              <w:t xml:space="preserve">  </w:t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t xml:space="preserve"> к/с </w:t>
            </w:r>
            <w:r>
              <w:fldChar w:fldCharType="begin" w:fldLock="1"/>
            </w:r>
            <w:r>
              <w:instrText>LBVARIABLE \id "17"</w:instrText>
            </w:r>
            <w:r>
              <w:fldChar w:fldCharType="separate"/>
            </w:r>
            <w:r>
              <w:t>30101810200000000837</w:t>
            </w:r>
            <w:r>
              <w:fldChar w:fldCharType="end"/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</w:pPr>
            <w:r>
              <w:t xml:space="preserve"> </w:t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t xml:space="preserve"> БИК </w:t>
            </w:r>
            <w:r>
              <w:fldChar w:fldCharType="begin" w:fldLock="1"/>
            </w:r>
            <w:r>
              <w:instrText>LBVARIABLE \id "18"</w:instrText>
            </w:r>
            <w:r>
              <w:fldChar w:fldCharType="separate"/>
            </w:r>
            <w:r>
              <w:t>042202837</w:t>
            </w:r>
            <w:r>
              <w:fldChar w:fldCharType="end"/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</w:pPr>
            <w:r>
              <w:t xml:space="preserve"> </w:t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t xml:space="preserve"> Тел.: </w:t>
            </w:r>
            <w:r>
              <w:fldChar w:fldCharType="begin" w:fldLock="1"/>
            </w:r>
            <w:r>
              <w:instrText>LBVARIABLE \id "19"</w:instrText>
            </w:r>
            <w:r>
              <w:fldChar w:fldCharType="separate"/>
            </w:r>
            <w:r>
              <w:t>+7 (846) 332-32-32</w:t>
            </w:r>
            <w:r>
              <w:fldChar w:fldCharType="end"/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</w:pPr>
            <w:r>
              <w:t xml:space="preserve"> </w:t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 xml:space="preserve"> E-mail: </w:t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"20"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Office-R63@russianpost.ru</w:t>
            </w:r>
            <w:r>
              <w:rPr>
                <w:lang w:val="fr-FR"/>
              </w:rPr>
              <w:fldChar w:fldCharType="end"/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"861"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"863"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Номер лицевого счета: 711Ю4902001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Дата открытия лицевого счета: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18.03.2022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Аналитический код раздела: 21066388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Наименование территориального органа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Федерального казначейства по месту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обслуживания лицевого счета участ</w:t>
            </w:r>
            <w:r>
              <w:rPr>
                <w:lang w:val="fr-FR"/>
              </w:rPr>
              <w:t>ника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казначейского сопровождения: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lastRenderedPageBreak/>
              <w:t>УФК по Самарской области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 xml:space="preserve">Наименование и место нахождения 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территориального органа Федерального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 xml:space="preserve">казначейства, которому открыт банковский 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счет, входящий в состав единого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казначейского счета, в подразделении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Центрального банка Российской Федерации,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 xml:space="preserve">БИК: УФК по Нижегородской области, 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г. Нижний Новгород, 012202102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Банк: Волго-Вятское ГУ Банка России г. Нижний Новгород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к/с 40102810745370000024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р/с 03215643000000013200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 xml:space="preserve">Для перечисления обеспечения исполнения 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дог</w:t>
            </w:r>
            <w:r>
              <w:rPr>
                <w:lang w:val="fr-FR"/>
              </w:rPr>
              <w:t xml:space="preserve">овора,  перечисления НДС (в случае, если 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Подрядчик является плательщиком НДС):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УФПС Самарской области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 xml:space="preserve">Почтовый адрес: 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443099 г. Самара ул. Ленинградская д.24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ИНН 7724490000 КПП 631743001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Банк: Филиал Банка ВТБ (публичное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акционерное общество) в г. Нижнем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Новгороде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р/с 40502810510240000053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к/с 30101810200000000837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Для перечисления возмещения затрат: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УФПС «Татарстан почтасы»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ИНН 7724490000 / КПП 165543002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Почтовый адрес: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 xml:space="preserve">420111, Республика Татарстан, г. Казань, 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ул. Рахматуллина, д.3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 xml:space="preserve">Р/счет № </w:t>
            </w:r>
            <w:r>
              <w:rPr>
                <w:lang w:val="fr-FR"/>
              </w:rPr>
              <w:t>40502810025240000014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Банк – филиал Банка ВТБ (ПАО)                                                                                                                             в г. Нижнем Новгороде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К/счет № 30101810200000000837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D71DF5" w:rsidRDefault="008E7F74">
            <w:pPr>
              <w:pStyle w:val="LBBodyText1"/>
              <w:jc w:val="left"/>
            </w:pPr>
            <w:r>
              <w:rPr>
                <w:lang w:val="fr-FR"/>
              </w:rPr>
              <w:fldChar w:fldCharType="end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</w:pPr>
            <w:r>
              <w:rPr>
                <w:lang w:val="fr-FR"/>
              </w:rPr>
              <w:lastRenderedPageBreak/>
              <w:t xml:space="preserve"> </w:t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spacing w:before="240"/>
              <w:jc w:val="left"/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  <w:spacing w:before="240"/>
              <w:jc w:val="left"/>
            </w:pPr>
            <w:r>
              <w:rPr>
                <w:b/>
              </w:rPr>
              <w:t>ПОСТАВЩИК:</w:t>
            </w: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"27"</w:instrText>
            </w:r>
            <w:r>
              <w:fldChar w:fldCharType="separate"/>
            </w:r>
            <w:r>
              <w:t>директор УФПС Самарской области</w:t>
            </w:r>
            <w:r>
              <w:fldChar w:fldCharType="end"/>
            </w:r>
            <w:r>
              <w:fldChar w:fldCharType="end"/>
            </w:r>
          </w:p>
          <w:p w:rsidR="00D71DF5" w:rsidRDefault="008E7F74">
            <w:pPr>
              <w:pStyle w:val="LBBodyText1"/>
              <w:jc w:val="left"/>
            </w:pPr>
            <w:r>
              <w:t>____________________</w:t>
            </w:r>
          </w:p>
          <w:p w:rsidR="00D71DF5" w:rsidRDefault="008E7F74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"28" \letterCase "camel"</w:instrText>
            </w:r>
            <w:r>
              <w:fldChar w:fldCharType="separate"/>
            </w:r>
            <w:r>
              <w:t>Попов Андрей Константинович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536" w:type="dxa"/>
          </w:tcPr>
          <w:p w:rsidR="00D71DF5" w:rsidRDefault="00D71DF5">
            <w:pPr>
              <w:pStyle w:val="LBBodyText1"/>
            </w:pPr>
          </w:p>
          <w:p w:rsidR="00D71DF5" w:rsidRDefault="008E7F74">
            <w:pPr>
              <w:pStyle w:val="LBBodyText1"/>
              <w:jc w:val="left"/>
            </w:pPr>
            <w:r>
              <w:t>____________________</w:t>
            </w:r>
          </w:p>
          <w:p w:rsidR="00D71DF5" w:rsidRDefault="00D71DF5">
            <w:pPr>
              <w:pStyle w:val="LBBodyText1"/>
            </w:pPr>
          </w:p>
        </w:tc>
      </w:tr>
      <w:tr w:rsidR="00D71DF5">
        <w:tc>
          <w:tcPr>
            <w:tcW w:w="4820" w:type="dxa"/>
          </w:tcPr>
          <w:p w:rsidR="00D71DF5" w:rsidRDefault="008E7F74">
            <w:pPr>
              <w:pStyle w:val="LBBodyText1"/>
              <w:jc w:val="left"/>
            </w:pPr>
            <w:r>
              <w:t>___ ____________ 20__</w:t>
            </w:r>
            <w:r>
              <w:t xml:space="preserve"> г.</w:t>
            </w:r>
          </w:p>
        </w:tc>
        <w:tc>
          <w:tcPr>
            <w:tcW w:w="4536" w:type="dxa"/>
          </w:tcPr>
          <w:p w:rsidR="00D71DF5" w:rsidRDefault="008E7F74">
            <w:pPr>
              <w:pStyle w:val="LBBodyText1"/>
              <w:jc w:val="left"/>
            </w:pPr>
            <w:r>
              <w:t>___ ____________ 20__ г.</w:t>
            </w:r>
          </w:p>
        </w:tc>
      </w:tr>
      <w:tr w:rsidR="00D71DF5">
        <w:tc>
          <w:tcPr>
            <w:tcW w:w="4820" w:type="dxa"/>
          </w:tcPr>
          <w:p w:rsidR="00D71DF5" w:rsidRDefault="00D71DF5">
            <w:pPr>
              <w:pStyle w:val="LBBodyText1"/>
              <w:jc w:val="left"/>
              <w:rPr>
                <w:vertAlign w:val="superscript"/>
              </w:rPr>
            </w:pPr>
          </w:p>
        </w:tc>
        <w:tc>
          <w:tcPr>
            <w:tcW w:w="4536" w:type="dxa"/>
          </w:tcPr>
          <w:p w:rsidR="00D71DF5" w:rsidRDefault="008E7F74">
            <w:pPr>
              <w:pStyle w:val="LBBodyText1"/>
              <w:jc w:val="left"/>
              <w:rPr>
                <w:vertAlign w:val="superscript"/>
              </w:rPr>
            </w:pPr>
            <w:r>
              <w:t>М.П. (при наличии печати)</w:t>
            </w:r>
          </w:p>
        </w:tc>
      </w:tr>
    </w:tbl>
    <w:p w:rsidR="00D71DF5" w:rsidRDefault="00D71DF5">
      <w:pPr>
        <w:pStyle w:val="NormaldoczillaStyle1"/>
        <w:spacing w:after="0" w:line="240" w:lineRule="auto"/>
        <w:rPr>
          <w:sz w:val="24"/>
        </w:rPr>
        <w:sectPr w:rsidR="00D71DF5">
          <w:headerReference w:type="default" r:id="rId14"/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D71DF5" w:rsidRDefault="008E7F74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lastRenderedPageBreak/>
        <w:t>Приложение № 1</w:t>
      </w:r>
    </w:p>
    <w:p w:rsidR="00D71DF5" w:rsidRDefault="008E7F74">
      <w:pPr>
        <w:pStyle w:val="NormaldoczillaStyle1"/>
        <w:spacing w:after="0" w:line="240" w:lineRule="auto"/>
        <w:ind w:left="9339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D71DF5" w:rsidRDefault="008E7F74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D71DF5" w:rsidRDefault="008E7F74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 xml:space="preserve">LBVARIABLE \id </w:instrText>
      </w:r>
      <w:r>
        <w:rPr>
          <w:sz w:val="24"/>
        </w:rPr>
        <w:instrText>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2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2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D71DF5" w:rsidRDefault="00D71DF5">
      <w:pPr>
        <w:pStyle w:val="NormaldoczillaStyle1"/>
        <w:spacing w:after="0" w:line="240" w:lineRule="auto"/>
        <w:ind w:left="9339"/>
        <w:rPr>
          <w:sz w:val="24"/>
        </w:rPr>
      </w:pPr>
    </w:p>
    <w:p w:rsidR="00D71DF5" w:rsidRDefault="00D71DF5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D71DF5" w:rsidRDefault="008E7F74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ТОВАРА</w:t>
      </w:r>
      <w:r>
        <w:rPr>
          <w:rStyle w:val="ad"/>
          <w:b/>
          <w:sz w:val="24"/>
        </w:rPr>
        <w:footnoteReference w:id="29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1985"/>
        <w:gridCol w:w="1134"/>
        <w:gridCol w:w="851"/>
        <w:gridCol w:w="850"/>
        <w:gridCol w:w="567"/>
        <w:gridCol w:w="851"/>
        <w:gridCol w:w="1134"/>
        <w:gridCol w:w="1276"/>
        <w:gridCol w:w="1417"/>
        <w:gridCol w:w="1418"/>
        <w:gridCol w:w="1559"/>
        <w:gridCol w:w="1417"/>
        <w:gridCol w:w="1276"/>
      </w:tblGrid>
      <w:tr w:rsidR="00D71DF5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Номер </w:t>
            </w:r>
          </w:p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ТРУ / Наименование Товара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"342"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Ассортимент</w:t>
            </w:r>
            <w:r>
              <w:rPr>
                <w:rFonts w:ascii="Times New Roman" w:hAnsi="Times New Roman"/>
                <w:b/>
                <w:sz w:val="16"/>
              </w:rPr>
              <w:t xml:space="preserve"> Товара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Style w:val="ad"/>
                <w:rFonts w:ascii="Times New Roman" w:hAnsi="Times New Roman"/>
                <w:b/>
                <w:sz w:val="16"/>
              </w:rPr>
              <w:footnoteReference w:id="30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 ОКПД2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 (объем)</w:t>
            </w:r>
          </w:p>
          <w:p w:rsidR="00D71DF5" w:rsidRDefault="00D71DF5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Номер реестровой записи товара, наименование реестра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без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без НДС (руб.)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Сумма НДС </w:t>
            </w:r>
            <w:r>
              <w:rPr>
                <w:b/>
                <w:sz w:val="16"/>
              </w:rPr>
              <w:fldChar w:fldCharType="begin" w:fldLock="1"/>
            </w:r>
            <w:r>
              <w:rPr>
                <w:b/>
                <w:sz w:val="16"/>
              </w:rPr>
              <w:instrText>LBVARIABLE \id "2"</w:instrText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_%</w:t>
            </w:r>
            <w:r>
              <w:rPr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(руб.)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с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ТРУ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ТРУ итого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</w:tr>
      <w:tr w:rsidR="00D71DF5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</w:tr>
      <w:tr w:rsidR="00D71DF5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422116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</w:instrText>
            </w:r>
            <w:r>
              <w:rPr>
                <w:rFonts w:ascii="Times New Roman" w:hAnsi="Times New Roman"/>
                <w:sz w:val="16"/>
              </w:rPr>
              <w:instrText>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 xml:space="preserve">LBVARIABLE </w:instrText>
            </w:r>
            <w:r>
              <w:rPr>
                <w:rFonts w:ascii="Times New Roman" w:hAnsi="Times New Roman"/>
                <w:sz w:val="16"/>
              </w:rPr>
              <w:instrText>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D71DF5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422132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</w:instrText>
            </w:r>
            <w:r>
              <w:rPr>
                <w:rFonts w:ascii="Times New Roman" w:hAnsi="Times New Roman"/>
                <w:sz w:val="16"/>
              </w:rPr>
              <w:instrText>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D71DF5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422246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D71DF5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422254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</w:instrText>
            </w:r>
            <w:r>
              <w:rPr>
                <w:rFonts w:ascii="Times New Roman" w:hAnsi="Times New Roman"/>
                <w:sz w:val="16"/>
              </w:rPr>
              <w:instrText xml:space="preserve">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D71DF5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422265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D71DF5">
        <w:trPr>
          <w:cantSplit/>
          <w:trHeight w:val="344"/>
        </w:trPr>
        <w:tc>
          <w:tcPr>
            <w:tcW w:w="5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10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</w:p>
        </w:tc>
      </w:tr>
    </w:tbl>
    <w:p w:rsidR="00D71DF5" w:rsidRDefault="008E7F74">
      <w:pPr>
        <w:pStyle w:val="NormaldoczillaStyle1"/>
        <w:spacing w:line="276" w:lineRule="auto"/>
        <w:ind w:firstLine="540"/>
        <w:rPr>
          <w:sz w:val="24"/>
        </w:rPr>
      </w:pPr>
      <w:r>
        <w:rPr>
          <w:sz w:val="16"/>
        </w:rPr>
        <w:fldChar w:fldCharType="end"/>
      </w:r>
    </w:p>
    <w:p w:rsidR="00D71DF5" w:rsidRDefault="008E7F74">
      <w:pPr>
        <w:pStyle w:val="NormaldoczillaStyle1"/>
        <w:spacing w:line="276" w:lineRule="auto"/>
        <w:ind w:left="-1134"/>
      </w:pPr>
      <w:r>
        <w:rPr>
          <w:sz w:val="24"/>
        </w:rPr>
        <w:t xml:space="preserve">Общая стоимость Товара: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t>.</w:t>
      </w:r>
    </w:p>
    <w:p w:rsidR="00D71DF5" w:rsidRDefault="00D71DF5">
      <w:pPr>
        <w:pStyle w:val="NormaldoczillaStyle1"/>
        <w:spacing w:line="276" w:lineRule="auto"/>
        <w:ind w:left="-1134"/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D71DF5">
        <w:tc>
          <w:tcPr>
            <w:tcW w:w="7312" w:type="dxa"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D71DF5">
        <w:tc>
          <w:tcPr>
            <w:tcW w:w="7312" w:type="dxa"/>
          </w:tcPr>
          <w:p w:rsidR="00D71DF5" w:rsidRDefault="008E7F74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7312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8E7F74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7312" w:type="dxa"/>
          </w:tcPr>
          <w:p w:rsidR="00D71DF5" w:rsidRDefault="008E7F74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D71DF5" w:rsidRDefault="00D71DF5">
      <w:pPr>
        <w:pStyle w:val="NormaldoczillaStyle1"/>
        <w:spacing w:line="276" w:lineRule="auto"/>
        <w:rPr>
          <w:sz w:val="24"/>
        </w:rPr>
        <w:sectPr w:rsidR="00D71DF5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71DF5" w:rsidRDefault="008E7F74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lastRenderedPageBreak/>
        <w:t>Приложение №1.1</w:t>
      </w:r>
    </w:p>
    <w:p w:rsidR="00D71DF5" w:rsidRDefault="008E7F74">
      <w:pPr>
        <w:pStyle w:val="NormaldoczillaStyle1"/>
        <w:spacing w:after="0" w:line="240" w:lineRule="auto"/>
        <w:ind w:left="9356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D71DF5" w:rsidRDefault="008E7F74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</w:t>
      </w:r>
      <w:r>
        <w:rPr>
          <w:sz w:val="24"/>
        </w:rPr>
        <w:t>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D71DF5" w:rsidRDefault="008E7F74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1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D71DF5" w:rsidRDefault="00D71DF5">
      <w:pPr>
        <w:pStyle w:val="NormaldoczillaStyle1"/>
        <w:spacing w:after="0" w:line="240" w:lineRule="auto"/>
        <w:ind w:left="9339"/>
        <w:rPr>
          <w:sz w:val="24"/>
        </w:rPr>
      </w:pPr>
    </w:p>
    <w:p w:rsidR="00D71DF5" w:rsidRDefault="00D71DF5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D71DF5" w:rsidRDefault="008E7F74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РАБОТ</w:t>
      </w:r>
      <w:r>
        <w:rPr>
          <w:rStyle w:val="ad"/>
          <w:b/>
          <w:sz w:val="24"/>
        </w:rPr>
        <w:footnoteReference w:id="33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411"/>
        <w:gridCol w:w="567"/>
        <w:gridCol w:w="567"/>
        <w:gridCol w:w="2268"/>
        <w:gridCol w:w="2551"/>
        <w:gridCol w:w="567"/>
        <w:gridCol w:w="2410"/>
        <w:gridCol w:w="2268"/>
        <w:gridCol w:w="2126"/>
      </w:tblGrid>
      <w:tr w:rsidR="00D71DF5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Работ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Ед. изм.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Кол-во Работ, ед.</w:t>
            </w:r>
          </w:p>
          <w:p w:rsidR="00D71DF5" w:rsidRDefault="00D71DF5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Работ, без НДС, руб. за ед.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без НДС, 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Ставка НДС, %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Сумма НДС,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в т.ч. НДС, руб.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Наименование подразделения Заказчика (Филиала)</w:t>
            </w:r>
          </w:p>
        </w:tc>
      </w:tr>
      <w:tr w:rsidR="00D71DF5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422116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D71DF5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422132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D71DF5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422246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</w:instrText>
            </w:r>
            <w:r>
              <w:rPr>
                <w:rFonts w:ascii="Times New Roman" w:hAnsi="Times New Roman"/>
                <w:sz w:val="16"/>
              </w:rPr>
              <w:instrText>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D71DF5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422254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D71DF5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422265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D71DF5">
        <w:trPr>
          <w:cantSplit/>
          <w:trHeight w:val="306"/>
        </w:trPr>
        <w:tc>
          <w:tcPr>
            <w:tcW w:w="116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8E7F74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</w:tbl>
    <w:p w:rsidR="00D71DF5" w:rsidRDefault="00D71DF5">
      <w:pPr>
        <w:pStyle w:val="NormaldoczillaStyle1"/>
        <w:tabs>
          <w:tab w:val="left" w:pos="5670"/>
        </w:tabs>
        <w:rPr>
          <w:sz w:val="24"/>
        </w:rPr>
      </w:pPr>
    </w:p>
    <w:p w:rsidR="00D71DF5" w:rsidRDefault="008E7F74">
      <w:pPr>
        <w:pStyle w:val="NormaldoczillaStyle1"/>
        <w:tabs>
          <w:tab w:val="left" w:pos="5670"/>
        </w:tabs>
        <w:ind w:left="-1161" w:right="-453"/>
        <w:rPr>
          <w:sz w:val="24"/>
        </w:rPr>
      </w:pPr>
      <w:r>
        <w:rPr>
          <w:sz w:val="24"/>
        </w:rPr>
        <w:t xml:space="preserve">Общая стоимость Работ -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rPr>
          <w:sz w:val="24"/>
        </w:rPr>
        <w:t>, .</w:t>
      </w:r>
    </w:p>
    <w:p w:rsidR="00D71DF5" w:rsidRDefault="00D71DF5">
      <w:pPr>
        <w:pStyle w:val="NormaldoczillaStyle1"/>
        <w:tabs>
          <w:tab w:val="left" w:pos="5670"/>
        </w:tabs>
        <w:rPr>
          <w:sz w:val="24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D71DF5">
        <w:tc>
          <w:tcPr>
            <w:tcW w:w="7312" w:type="dxa"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D71DF5">
        <w:tc>
          <w:tcPr>
            <w:tcW w:w="7312" w:type="dxa"/>
          </w:tcPr>
          <w:p w:rsidR="00D71DF5" w:rsidRDefault="008E7F74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7312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8E7F74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7312" w:type="dxa"/>
          </w:tcPr>
          <w:p w:rsidR="00D71DF5" w:rsidRDefault="008E7F74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D71DF5" w:rsidRDefault="00D71DF5">
      <w:pPr>
        <w:pStyle w:val="NormaldoczillaStyle1"/>
        <w:tabs>
          <w:tab w:val="left" w:pos="5670"/>
        </w:tabs>
        <w:jc w:val="center"/>
        <w:rPr>
          <w:sz w:val="24"/>
        </w:rPr>
      </w:pPr>
    </w:p>
    <w:p w:rsidR="00D71DF5" w:rsidRDefault="00D71DF5">
      <w:pPr>
        <w:pStyle w:val="NormaldoczillaStyle1"/>
        <w:rPr>
          <w:sz w:val="24"/>
        </w:rPr>
      </w:pPr>
    </w:p>
    <w:p w:rsidR="00D71DF5" w:rsidRDefault="00D71DF5">
      <w:pPr>
        <w:pStyle w:val="NormaldoczillaStyle1"/>
        <w:rPr>
          <w:sz w:val="24"/>
        </w:rPr>
        <w:sectPr w:rsidR="00D71DF5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2 </w:t>
      </w:r>
    </w:p>
    <w:p w:rsidR="00D71DF5" w:rsidRDefault="008E7F74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</w:instrText>
      </w:r>
      <w:r>
        <w:rPr>
          <w:sz w:val="24"/>
        </w:rPr>
        <w:instrText xml:space="preserve">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3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D71DF5" w:rsidRDefault="00D71DF5">
      <w:pPr>
        <w:pStyle w:val="NormaldoczillaStyle1"/>
        <w:jc w:val="right"/>
        <w:rPr>
          <w:sz w:val="24"/>
        </w:rPr>
      </w:pPr>
    </w:p>
    <w:p w:rsidR="00D71DF5" w:rsidRDefault="00D71DF5">
      <w:pPr>
        <w:pStyle w:val="NormaldoczillaStyle1"/>
        <w:jc w:val="right"/>
        <w:rPr>
          <w:sz w:val="24"/>
        </w:rPr>
      </w:pPr>
    </w:p>
    <w:p w:rsidR="00D71DF5" w:rsidRDefault="008E7F74">
      <w:pPr>
        <w:pStyle w:val="NormaldoczillaStyle1"/>
        <w:spacing w:after="0" w:line="240" w:lineRule="auto"/>
        <w:jc w:val="center"/>
      </w:pPr>
      <w:r>
        <w:rPr>
          <w:b/>
          <w:sz w:val="24"/>
        </w:rPr>
        <w:t>ТЕХНИЧЕСКОЕ ЗАДАНИЕ</w:t>
      </w:r>
      <w:r>
        <w:rPr>
          <w:b/>
          <w:sz w:val="24"/>
        </w:rPr>
        <w:br/>
      </w: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D71DF5" w:rsidRDefault="008E7F74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  <w:lang w:val="ru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D71DF5" w:rsidRDefault="00D71DF5">
      <w:pPr>
        <w:pStyle w:val="NormaldoczillaStyle1"/>
        <w:spacing w:after="0" w:line="240" w:lineRule="auto"/>
        <w:jc w:val="center"/>
        <w:rPr>
          <w:b/>
          <w:sz w:val="24"/>
        </w:rPr>
      </w:pPr>
    </w:p>
    <w:p w:rsidR="00D71DF5" w:rsidRDefault="008E7F74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[п</w:t>
      </w:r>
      <w:r>
        <w:rPr>
          <w:b/>
          <w:sz w:val="24"/>
        </w:rPr>
        <w:t>рикладывается отдельным файлом]</w:t>
      </w:r>
    </w:p>
    <w:p w:rsidR="00D71DF5" w:rsidRDefault="00D71DF5">
      <w:pPr>
        <w:pStyle w:val="NormaldoczillaStyle1"/>
        <w:rPr>
          <w:sz w:val="24"/>
        </w:rPr>
      </w:pPr>
    </w:p>
    <w:p w:rsidR="00D71DF5" w:rsidRDefault="00D71DF5">
      <w:pPr>
        <w:pStyle w:val="NormaldoczillaStyle1"/>
        <w:rPr>
          <w:sz w:val="24"/>
        </w:rPr>
      </w:pPr>
    </w:p>
    <w:p w:rsidR="00D71DF5" w:rsidRDefault="00D71DF5">
      <w:pPr>
        <w:pStyle w:val="NormaldoczillaStyle1"/>
        <w:spacing w:after="0" w:line="240" w:lineRule="auto"/>
        <w:ind w:left="9609"/>
        <w:rPr>
          <w:sz w:val="24"/>
        </w:rPr>
        <w:sectPr w:rsidR="00D71DF5">
          <w:pgSz w:w="11906" w:h="16838"/>
          <w:pgMar w:top="851" w:right="1134" w:bottom="1701" w:left="1134" w:header="709" w:footer="709" w:gutter="0"/>
          <w:cols w:space="720"/>
        </w:sectPr>
      </w:pPr>
    </w:p>
    <w:p w:rsidR="00D71DF5" w:rsidRDefault="008E7F74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lastRenderedPageBreak/>
        <w:t>Приложение № 3</w:t>
      </w:r>
    </w:p>
    <w:p w:rsidR="00D71DF5" w:rsidRDefault="008E7F74">
      <w:pPr>
        <w:pStyle w:val="NormaldoczillaStyle1"/>
        <w:spacing w:after="0" w:line="240" w:lineRule="auto"/>
        <w:ind w:left="9609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D71DF5" w:rsidRDefault="008E7F74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</w:t>
      </w:r>
      <w:r>
        <w:rPr>
          <w:sz w:val="24"/>
        </w:rPr>
        <w:t>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D71DF5" w:rsidRDefault="008E7F74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left="9609"/>
        <w:rPr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</w:instrText>
      </w:r>
      <w:r>
        <w:rPr>
          <w:b/>
          <w:sz w:val="24"/>
        </w:rPr>
        <w:instrText>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D71DF5" w:rsidRDefault="00D71DF5">
      <w:pPr>
        <w:pStyle w:val="NormaldoczillaStyle1"/>
        <w:spacing w:after="0" w:line="240" w:lineRule="auto"/>
        <w:ind w:left="9609"/>
        <w:rPr>
          <w:sz w:val="24"/>
        </w:rPr>
      </w:pPr>
    </w:p>
    <w:p w:rsidR="00D71DF5" w:rsidRDefault="008E7F74">
      <w:pPr>
        <w:pStyle w:val="NormaldoczillaStyle1"/>
        <w:spacing w:after="0" w:line="276" w:lineRule="auto"/>
        <w:rPr>
          <w:b/>
          <w:sz w:val="24"/>
        </w:rPr>
      </w:pPr>
      <w:r>
        <w:rPr>
          <w:b/>
          <w:sz w:val="24"/>
        </w:rPr>
        <w:t>ФОРМА</w:t>
      </w:r>
    </w:p>
    <w:p w:rsidR="00D71DF5" w:rsidRDefault="00D71DF5">
      <w:pPr>
        <w:pStyle w:val="NormaldoczillaStyle1"/>
        <w:jc w:val="right"/>
        <w:outlineLvl w:val="0"/>
        <w:rPr>
          <w:b/>
          <w:sz w:val="24"/>
        </w:rPr>
      </w:pPr>
    </w:p>
    <w:p w:rsidR="00D71DF5" w:rsidRDefault="008E7F74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ЗАЯВКА № _____ от «___»______________20__г.</w:t>
      </w:r>
    </w:p>
    <w:p w:rsidR="00D71DF5" w:rsidRDefault="008E7F74">
      <w:pPr>
        <w:pStyle w:val="NormaldoczillaStyle1"/>
        <w:jc w:val="center"/>
        <w:outlineLvl w:val="0"/>
        <w:rPr>
          <w:sz w:val="24"/>
        </w:rPr>
      </w:pPr>
      <w:r>
        <w:rPr>
          <w:b/>
          <w:sz w:val="24"/>
        </w:rPr>
        <w:t xml:space="preserve">к Договору от «___»_____________20__г.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_______________</w:t>
      </w:r>
      <w:r>
        <w:rPr>
          <w:b/>
          <w:sz w:val="24"/>
        </w:rPr>
        <w:fldChar w:fldCharType="end"/>
      </w:r>
    </w:p>
    <w:p w:rsidR="00D71DF5" w:rsidRDefault="008E7F74">
      <w:pPr>
        <w:spacing w:after="0" w:line="276" w:lineRule="auto"/>
        <w:jc w:val="center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38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D71DF5" w:rsidRDefault="008E7F74">
      <w:pPr>
        <w:spacing w:after="0" w:line="276" w:lineRule="auto"/>
        <w:jc w:val="both"/>
        <w:rPr>
          <w:sz w:val="24"/>
        </w:rPr>
      </w:pPr>
      <w:r>
        <w:rPr>
          <w:sz w:val="24"/>
        </w:rPr>
        <w:t>Заказчик: АО «Почта России»</w:t>
      </w:r>
      <w:r>
        <w:rPr>
          <w:sz w:val="24"/>
          <w:vertAlign w:val="superscript"/>
        </w:rPr>
        <w:footnoteReference w:id="39"/>
      </w:r>
    </w:p>
    <w:p w:rsidR="00D71DF5" w:rsidRDefault="008E7F74">
      <w:pPr>
        <w:spacing w:after="0" w:line="276" w:lineRule="auto"/>
        <w:jc w:val="both"/>
        <w:rPr>
          <w:sz w:val="24"/>
        </w:rPr>
      </w:pPr>
      <w:r>
        <w:rPr>
          <w:sz w:val="24"/>
        </w:rPr>
        <w:t>Грузополучатель – Филиал АО «Почта России»:__________________________________________________________________</w:t>
      </w:r>
    </w:p>
    <w:p w:rsidR="00D71DF5" w:rsidRDefault="008E7F74">
      <w:pPr>
        <w:spacing w:after="0" w:line="276" w:lineRule="auto"/>
        <w:jc w:val="both"/>
        <w:rPr>
          <w:sz w:val="24"/>
        </w:rPr>
      </w:pPr>
      <w:r>
        <w:rPr>
          <w:sz w:val="24"/>
        </w:rPr>
        <w:t>На основании п.п. 1.1, 2.1 Договора от "____"_____________ ____ г. № _____ Заказчик просит осуществить поставку Товар</w:t>
      </w:r>
      <w:r>
        <w:rPr>
          <w:sz w:val="24"/>
        </w:rPr>
        <w:t>а в следующем количестве и ассортименте:</w:t>
      </w:r>
    </w:p>
    <w:tbl>
      <w:tblPr>
        <w:tblW w:w="14459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1096"/>
        <w:gridCol w:w="1134"/>
        <w:gridCol w:w="769"/>
        <w:gridCol w:w="935"/>
        <w:gridCol w:w="851"/>
        <w:gridCol w:w="1275"/>
        <w:gridCol w:w="1418"/>
        <w:gridCol w:w="1134"/>
        <w:gridCol w:w="1134"/>
        <w:gridCol w:w="709"/>
        <w:gridCol w:w="1134"/>
        <w:gridCol w:w="992"/>
        <w:gridCol w:w="992"/>
      </w:tblGrid>
      <w:tr w:rsidR="00D71DF5">
        <w:trPr>
          <w:trHeight w:val="1628"/>
        </w:trPr>
        <w:tc>
          <w:tcPr>
            <w:tcW w:w="8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Номер п/п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Ассортимент Товара</w:t>
            </w:r>
            <w:r>
              <w:rPr>
                <w:sz w:val="24"/>
                <w:vertAlign w:val="superscript"/>
              </w:rPr>
              <w:footnoteReference w:id="40"/>
            </w:r>
          </w:p>
        </w:tc>
        <w:tc>
          <w:tcPr>
            <w:tcW w:w="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Код ОКПД2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(объем)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Страна происхождения Товара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Номер реестровой записи товара, </w:t>
            </w:r>
            <w:r>
              <w:rPr>
                <w:sz w:val="24"/>
              </w:rPr>
              <w:lastRenderedPageBreak/>
              <w:t>наименование реестра</w:t>
            </w:r>
            <w:r>
              <w:rPr>
                <w:sz w:val="24"/>
                <w:vertAlign w:val="superscript"/>
              </w:rPr>
              <w:footnoteReference w:id="41"/>
            </w:r>
            <w:r>
              <w:rPr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Цена за единицу без НДС (руб.)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</w:t>
            </w:r>
          </w:p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без НДС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 НДС __% </w:t>
            </w:r>
          </w:p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 с НДС (руб.)</w:t>
            </w:r>
          </w:p>
          <w:p w:rsidR="00D71DF5" w:rsidRDefault="00D71DF5">
            <w:pPr>
              <w:spacing w:after="0" w:line="240" w:lineRule="auto"/>
              <w:rPr>
                <w:sz w:val="24"/>
              </w:rPr>
            </w:pPr>
          </w:p>
          <w:p w:rsidR="00D71DF5" w:rsidRDefault="00D71DF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единиц</w:t>
            </w:r>
            <w:r>
              <w:rPr>
                <w:sz w:val="24"/>
              </w:rPr>
              <w:lastRenderedPageBreak/>
              <w:t>у ТРУ, (вал)</w:t>
            </w:r>
            <w:r>
              <w:rPr>
                <w:sz w:val="24"/>
                <w:vertAlign w:val="superscript"/>
              </w:rPr>
              <w:footnoteReference w:id="42"/>
            </w:r>
            <w:r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Цена ТРУ </w:t>
            </w:r>
            <w:r>
              <w:rPr>
                <w:sz w:val="24"/>
              </w:rPr>
              <w:lastRenderedPageBreak/>
              <w:t>итого,( вал)</w:t>
            </w:r>
            <w:r>
              <w:rPr>
                <w:sz w:val="24"/>
                <w:vertAlign w:val="superscript"/>
              </w:rPr>
              <w:footnoteReference w:id="43"/>
            </w:r>
            <w:r>
              <w:rPr>
                <w:sz w:val="24"/>
              </w:rPr>
              <w:t>.</w:t>
            </w:r>
          </w:p>
        </w:tc>
      </w:tr>
      <w:tr w:rsidR="00D71DF5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71DF5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71DF5">
        <w:trPr>
          <w:trHeight w:val="288"/>
        </w:trPr>
        <w:tc>
          <w:tcPr>
            <w:tcW w:w="3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F5" w:rsidRDefault="00D71DF5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</w:tbl>
    <w:p w:rsidR="00D71DF5" w:rsidRDefault="008E7F74">
      <w:pPr>
        <w:spacing w:after="0" w:line="276" w:lineRule="auto"/>
        <w:jc w:val="both"/>
        <w:rPr>
          <w:sz w:val="24"/>
        </w:rPr>
      </w:pPr>
      <w:r>
        <w:rPr>
          <w:sz w:val="24"/>
        </w:rPr>
        <w:t>Адрес поставки/Объекта: ______________________________________________________________________</w:t>
      </w:r>
    </w:p>
    <w:p w:rsidR="00D71DF5" w:rsidRDefault="00D71DF5">
      <w:pPr>
        <w:spacing w:after="0" w:line="276" w:lineRule="auto"/>
        <w:jc w:val="both"/>
        <w:rPr>
          <w:sz w:val="24"/>
        </w:rPr>
      </w:pPr>
    </w:p>
    <w:p w:rsidR="00D71DF5" w:rsidRDefault="008E7F74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И выполнить следующие Работы:</w:t>
      </w:r>
    </w:p>
    <w:tbl>
      <w:tblPr>
        <w:tblW w:w="14422" w:type="dxa"/>
        <w:tblInd w:w="-1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2524"/>
        <w:gridCol w:w="1418"/>
        <w:gridCol w:w="1701"/>
        <w:gridCol w:w="1275"/>
        <w:gridCol w:w="993"/>
        <w:gridCol w:w="850"/>
        <w:gridCol w:w="1276"/>
        <w:gridCol w:w="1559"/>
        <w:gridCol w:w="1276"/>
        <w:gridCol w:w="992"/>
      </w:tblGrid>
      <w:tr w:rsidR="00D71DF5">
        <w:trPr>
          <w:cantSplit/>
          <w:trHeight w:val="104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DF5" w:rsidRDefault="008E7F74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71DF5" w:rsidRDefault="008E7F74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Всего работ, ед.</w:t>
            </w:r>
          </w:p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ед., без НДС,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1DF5" w:rsidRDefault="008E7F74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Сумма, </w:t>
            </w:r>
            <w:r>
              <w:rPr>
                <w:sz w:val="24"/>
              </w:rPr>
              <w:br/>
              <w:t>без НДС, руб.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1DF5" w:rsidRDefault="008E7F74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Ставка НДС, 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Сумма НДС,</w:t>
            </w:r>
          </w:p>
          <w:p w:rsidR="00D71DF5" w:rsidRDefault="008E7F74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  <w:p w:rsidR="00D71DF5" w:rsidRDefault="00D71DF5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8E7F74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Всего, </w:t>
            </w:r>
            <w:r>
              <w:rPr>
                <w:sz w:val="24"/>
              </w:rPr>
              <w:br/>
              <w:t>с учетом НДС, руб.</w:t>
            </w:r>
          </w:p>
          <w:p w:rsidR="00D71DF5" w:rsidRDefault="00D71DF5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Филиал Заказчика (Грузополу-чатель)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Адрес Объекта Заказчика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DF5" w:rsidRDefault="008E7F74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Контактное лицо, телефон</w:t>
            </w:r>
          </w:p>
        </w:tc>
      </w:tr>
      <w:tr w:rsidR="00D71DF5">
        <w:trPr>
          <w:cantSplit/>
          <w:trHeight w:val="3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DF5" w:rsidRDefault="008E7F74">
            <w:pPr>
              <w:numPr>
                <w:ilvl w:val="0"/>
                <w:numId w:val="38"/>
              </w:numPr>
              <w:spacing w:after="0" w:line="276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</w:tr>
      <w:tr w:rsidR="00D71DF5">
        <w:trPr>
          <w:cantSplit/>
          <w:trHeight w:val="25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</w:tr>
    </w:tbl>
    <w:p w:rsidR="00D71DF5" w:rsidRDefault="008E7F74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Срок поставки и выполнения Работ: в соответствии с п. </w:t>
      </w:r>
      <w:r>
        <w:rPr>
          <w:sz w:val="24"/>
        </w:rPr>
        <w:fldChar w:fldCharType="begin"/>
      </w:r>
      <w:r>
        <w:rPr>
          <w:sz w:val="24"/>
        </w:rPr>
        <w:instrText>REF "_Ref83773126" \r \h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1.4</w:t>
      </w:r>
      <w:r>
        <w:rPr>
          <w:sz w:val="24"/>
        </w:rPr>
        <w:fldChar w:fldCharType="end"/>
      </w:r>
      <w:r>
        <w:rPr>
          <w:sz w:val="24"/>
        </w:rPr>
        <w:t xml:space="preserve"> Договора.</w:t>
      </w:r>
    </w:p>
    <w:p w:rsidR="00D71DF5" w:rsidRDefault="00D71DF5">
      <w:pPr>
        <w:spacing w:after="0" w:line="276" w:lineRule="auto"/>
        <w:ind w:firstLine="709"/>
        <w:jc w:val="both"/>
        <w:rPr>
          <w:sz w:val="24"/>
        </w:rPr>
      </w:pPr>
    </w:p>
    <w:p w:rsidR="00D71DF5" w:rsidRDefault="008E7F74">
      <w:pPr>
        <w:spacing w:after="0" w:line="276" w:lineRule="auto"/>
        <w:ind w:firstLine="709"/>
        <w:jc w:val="both"/>
        <w:rPr>
          <w:i/>
          <w:sz w:val="24"/>
        </w:rPr>
      </w:pPr>
      <w:r>
        <w:rPr>
          <w:i/>
          <w:sz w:val="24"/>
        </w:rPr>
        <w:t>Заявка направлена на авторизированный адрес Поставщика____________________, просим подтвердить получение Заявки.</w:t>
      </w:r>
    </w:p>
    <w:p w:rsidR="00D71DF5" w:rsidRDefault="008E7F74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Примечания: ___________________________________________________________</w:t>
      </w:r>
    </w:p>
    <w:p w:rsidR="00D71DF5" w:rsidRDefault="00D71DF5">
      <w:pPr>
        <w:spacing w:after="0" w:line="276" w:lineRule="auto"/>
        <w:jc w:val="both"/>
        <w:rPr>
          <w:sz w:val="24"/>
        </w:rPr>
      </w:pPr>
    </w:p>
    <w:p w:rsidR="00D71DF5" w:rsidRDefault="00D71DF5">
      <w:pPr>
        <w:spacing w:after="0" w:line="276" w:lineRule="auto"/>
        <w:jc w:val="both"/>
        <w:rPr>
          <w:sz w:val="24"/>
        </w:rPr>
      </w:pPr>
    </w:p>
    <w:p w:rsidR="00D71DF5" w:rsidRDefault="00D71DF5">
      <w:pPr>
        <w:pStyle w:val="NormaldoczillaStyle1"/>
      </w:pPr>
    </w:p>
    <w:p w:rsidR="00D71DF5" w:rsidRDefault="00D71DF5">
      <w:pPr>
        <w:ind w:left="5103"/>
        <w:jc w:val="right"/>
      </w:pPr>
    </w:p>
    <w:tbl>
      <w:tblPr>
        <w:tblW w:w="4745" w:type="pct"/>
        <w:tblLayout w:type="fixed"/>
        <w:tblLook w:val="04A0" w:firstRow="1" w:lastRow="0" w:firstColumn="1" w:lastColumn="0" w:noHBand="0" w:noVBand="1"/>
      </w:tblPr>
      <w:tblGrid>
        <w:gridCol w:w="5250"/>
        <w:gridCol w:w="8579"/>
      </w:tblGrid>
      <w:tr w:rsidR="00D71DF5">
        <w:trPr>
          <w:trHeight w:val="422"/>
        </w:trPr>
        <w:tc>
          <w:tcPr>
            <w:tcW w:w="5327" w:type="dxa"/>
          </w:tcPr>
          <w:p w:rsidR="00D71DF5" w:rsidRDefault="008E7F74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lastRenderedPageBreak/>
              <w:t>Поставщик:</w:t>
            </w:r>
          </w:p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</w:t>
            </w:r>
            <w:r>
              <w:rPr>
                <w:sz w:val="24"/>
              </w:rPr>
              <w:t>_____________</w:t>
            </w:r>
          </w:p>
          <w:p w:rsidR="00D71DF5" w:rsidRDefault="008E7F74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D71DF5" w:rsidRDefault="008E7F74">
            <w:pPr>
              <w:tabs>
                <w:tab w:val="left" w:pos="885"/>
              </w:tabs>
              <w:rPr>
                <w:sz w:val="24"/>
              </w:rPr>
            </w:pPr>
            <w:r>
              <w:rPr>
                <w:sz w:val="24"/>
              </w:rPr>
              <w:tab/>
              <w:t>М.П. (при наличии печати)</w:t>
            </w:r>
          </w:p>
        </w:tc>
        <w:tc>
          <w:tcPr>
            <w:tcW w:w="8707" w:type="dxa"/>
          </w:tcPr>
          <w:p w:rsidR="00D71DF5" w:rsidRDefault="008E7F74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 Заказчик:</w:t>
            </w:r>
          </w:p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D71DF5" w:rsidRDefault="008E7F74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D71DF5" w:rsidRDefault="00D71DF5">
            <w:pPr>
              <w:rPr>
                <w:sz w:val="24"/>
              </w:rPr>
            </w:pPr>
          </w:p>
        </w:tc>
      </w:tr>
    </w:tbl>
    <w:p w:rsidR="00D71DF5" w:rsidRDefault="00D71DF5">
      <w:pPr>
        <w:pStyle w:val="NormaldoczillaStyle1"/>
        <w:pBdr>
          <w:bottom w:val="single" w:sz="12" w:space="1" w:color="auto"/>
        </w:pBdr>
        <w:spacing w:line="276" w:lineRule="auto"/>
        <w:rPr>
          <w:sz w:val="24"/>
        </w:rPr>
      </w:pPr>
    </w:p>
    <w:tbl>
      <w:tblPr>
        <w:tblStyle w:val="a4"/>
        <w:tblW w:w="14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313"/>
      </w:tblGrid>
      <w:tr w:rsidR="00D71DF5">
        <w:tc>
          <w:tcPr>
            <w:tcW w:w="7312" w:type="dxa"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313" w:type="dxa"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D71DF5">
        <w:tc>
          <w:tcPr>
            <w:tcW w:w="7312" w:type="dxa"/>
          </w:tcPr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7312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D71DF5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D71DF5">
        <w:tc>
          <w:tcPr>
            <w:tcW w:w="7312" w:type="dxa"/>
          </w:tcPr>
          <w:p w:rsidR="00D71DF5" w:rsidRDefault="008E7F74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313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D71DF5" w:rsidRDefault="00D71DF5">
      <w:pPr>
        <w:pStyle w:val="NormaldoczillaStyle1"/>
        <w:spacing w:after="0"/>
        <w:rPr>
          <w:b/>
        </w:rPr>
        <w:sectPr w:rsidR="00D71DF5">
          <w:headerReference w:type="default" r:id="rId15"/>
          <w:footerReference w:type="default" r:id="rId16"/>
          <w:pgSz w:w="16840" w:h="11907" w:orient="landscape"/>
          <w:pgMar w:top="1135" w:right="1134" w:bottom="851" w:left="1134" w:header="357" w:footer="284" w:gutter="0"/>
          <w:cols w:space="720"/>
        </w:sectPr>
      </w:pP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4 </w:t>
      </w:r>
    </w:p>
    <w:p w:rsidR="00D71DF5" w:rsidRDefault="008E7F74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площадью 11,9 кв. м. с тамбуром 4,1 кв.м., изготовленных из двух </w:t>
      </w:r>
      <w:r>
        <w:rPr>
          <w:sz w:val="24"/>
        </w:rPr>
        <w:t>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4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4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</w:instrText>
      </w:r>
      <w:r>
        <w:rPr>
          <w:b/>
          <w:sz w:val="24"/>
        </w:rPr>
        <w:instrText>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D71DF5" w:rsidRDefault="00D71DF5">
      <w:pPr>
        <w:pStyle w:val="NormaldoczillaStyle1"/>
        <w:spacing w:after="0" w:line="240" w:lineRule="auto"/>
        <w:ind w:left="5103"/>
        <w:rPr>
          <w:sz w:val="24"/>
        </w:rPr>
      </w:pPr>
    </w:p>
    <w:p w:rsidR="00D71DF5" w:rsidRDefault="008E7F74">
      <w:pPr>
        <w:pStyle w:val="NormaldoczillaStyle1"/>
        <w:rPr>
          <w:b/>
          <w:sz w:val="24"/>
        </w:rPr>
      </w:pPr>
      <w:r>
        <w:rPr>
          <w:b/>
          <w:sz w:val="24"/>
        </w:rPr>
        <w:t>ФОРМА</w:t>
      </w:r>
    </w:p>
    <w:p w:rsidR="00D71DF5" w:rsidRDefault="008E7F74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сдачи-приемки выполненного монтажа МОПС</w:t>
      </w:r>
    </w:p>
    <w:p w:rsidR="00D71DF5" w:rsidRDefault="008E7F74">
      <w:pPr>
        <w:pStyle w:val="NormaldoczillaStyle1"/>
        <w:jc w:val="center"/>
        <w:outlineLvl w:val="0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D71DF5" w:rsidRDefault="008E7F74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</w:rPr>
        <w:fldChar w:fldCharType="begin" w:fldLock="1"/>
      </w:r>
      <w:r>
        <w:rPr>
          <w:sz w:val="24"/>
        </w:rPr>
        <w:instrText>LBVARIABLE \id "443"</w:instrText>
      </w:r>
      <w:r>
        <w:rPr>
          <w:sz w:val="24"/>
        </w:rPr>
        <w:fldChar w:fldCharType="separate"/>
      </w:r>
      <w:r>
        <w:rPr>
          <w:sz w:val="24"/>
        </w:rPr>
        <w:t xml:space="preserve">УФПС "Татарстан почтасы" 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D71DF5" w:rsidRDefault="008E7F74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D71DF5" w:rsidRDefault="008E7F74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46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9498" w:type="dxa"/>
        <w:tblInd w:w="108" w:type="dxa"/>
        <w:tblBorders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5281"/>
        <w:gridCol w:w="4217"/>
      </w:tblGrid>
      <w:tr w:rsidR="00D71DF5">
        <w:trPr>
          <w:trHeight w:val="428"/>
        </w:trPr>
        <w:tc>
          <w:tcPr>
            <w:tcW w:w="5281" w:type="dxa"/>
            <w:hideMark/>
          </w:tcPr>
          <w:p w:rsidR="00D71DF5" w:rsidRDefault="008E7F74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217" w:type="dxa"/>
            <w:hideMark/>
          </w:tcPr>
          <w:p w:rsidR="00D71DF5" w:rsidRDefault="008E7F74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«____» __________ 20__ г.</w:t>
            </w:r>
          </w:p>
        </w:tc>
      </w:tr>
    </w:tbl>
    <w:p w:rsidR="00D71DF5" w:rsidRDefault="008E7F74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47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48"/>
      </w:r>
      <w:r>
        <w:rPr>
          <w:sz w:val="24"/>
        </w:rPr>
        <w:t>, действующего на основании ____________, с одной стороны и ____________</w:t>
      </w:r>
      <w:r>
        <w:rPr>
          <w:sz w:val="24"/>
        </w:rPr>
        <w:t xml:space="preserve">____________________________________________, именуем___ в дальнейшем «Поставщик», в лице ___________________________________________, действующего на основании ___________________, с другой стороны, вместе именуемые в дальнейшем «Стороны», </w:t>
      </w:r>
    </w:p>
    <w:p w:rsidR="00D71DF5" w:rsidRDefault="008E7F74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составили наст</w:t>
      </w:r>
      <w:r>
        <w:rPr>
          <w:sz w:val="24"/>
        </w:rPr>
        <w:t>оящий Акт сдачи-приемки выполненного монтажа МОПС о том, что Поставщик по Договору № ________ от «__» ____ 20__ г. на основании Заявки №_____ от ___________ с _________ по ________выполнил монтаж Товара в составе следующих Работ: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1721"/>
        <w:gridCol w:w="862"/>
        <w:gridCol w:w="738"/>
        <w:gridCol w:w="1232"/>
        <w:gridCol w:w="1232"/>
        <w:gridCol w:w="1106"/>
        <w:gridCol w:w="862"/>
        <w:gridCol w:w="1101"/>
      </w:tblGrid>
      <w:tr w:rsidR="00D71DF5">
        <w:trPr>
          <w:trHeight w:val="72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D71DF5" w:rsidRDefault="00D71DF5">
            <w:pPr>
              <w:spacing w:after="0" w:line="240" w:lineRule="auto"/>
              <w:jc w:val="center"/>
              <w:rPr>
                <w:sz w:val="20"/>
              </w:rPr>
            </w:pPr>
          </w:p>
          <w:p w:rsidR="00D71DF5" w:rsidRDefault="008E7F7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Работ</w:t>
            </w:r>
            <w:r>
              <w:rPr>
                <w:sz w:val="20"/>
                <w:vertAlign w:val="superscript"/>
              </w:rPr>
              <w:footnoteReference w:id="49"/>
            </w:r>
          </w:p>
          <w:p w:rsidR="00D71DF5" w:rsidRDefault="008E7F7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(с их подробным описанием)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0" w:line="240" w:lineRule="auto"/>
              <w:jc w:val="center"/>
              <w:rPr>
                <w:sz w:val="20"/>
              </w:rPr>
            </w:pPr>
          </w:p>
          <w:p w:rsidR="00D71DF5" w:rsidRDefault="008E7F7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Ед. измерения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0" w:line="240" w:lineRule="auto"/>
              <w:jc w:val="center"/>
              <w:rPr>
                <w:sz w:val="20"/>
              </w:rPr>
            </w:pPr>
          </w:p>
          <w:p w:rsidR="00D71DF5" w:rsidRDefault="008E7F7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8E7F7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Цена за единицу без НДС, руб. коп.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8E7F7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Работ, без НДС, руб., коп.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0" w:line="240" w:lineRule="auto"/>
              <w:jc w:val="center"/>
              <w:rPr>
                <w:sz w:val="20"/>
              </w:rPr>
            </w:pPr>
          </w:p>
          <w:p w:rsidR="00D71DF5" w:rsidRDefault="008E7F7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Ставка НДС (%)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Сумма НДС,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 с НДС, руб., коп.</w:t>
            </w:r>
          </w:p>
        </w:tc>
      </w:tr>
      <w:tr w:rsidR="00D71DF5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8E7F74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D71DF5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8E7F74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D71DF5" w:rsidRDefault="00D71DF5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D71DF5">
        <w:trPr>
          <w:trHeight w:val="4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sz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D71DF5" w:rsidRDefault="008E7F74">
            <w:pPr>
              <w:spacing w:after="200" w:line="276" w:lineRule="auto"/>
              <w:rPr>
                <w:i/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i/>
                <w:sz w:val="24"/>
              </w:rPr>
            </w:pPr>
          </w:p>
        </w:tc>
      </w:tr>
    </w:tbl>
    <w:p w:rsidR="00D71DF5" w:rsidRDefault="00D71DF5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</w:p>
    <w:p w:rsidR="00D71DF5" w:rsidRDefault="008E7F74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426"/>
        <w:contextualSpacing/>
        <w:jc w:val="both"/>
        <w:rPr>
          <w:b/>
          <w:i/>
          <w:sz w:val="24"/>
        </w:rPr>
      </w:pPr>
      <w:r>
        <w:rPr>
          <w:sz w:val="24"/>
        </w:rPr>
        <w:t>Общая стоимость работ составила: ______ (____________) рублей __ копеек, в том числе НДС __% - ___________(__________) рублей ___ копеек.</w:t>
      </w:r>
      <w:r>
        <w:rPr>
          <w:sz w:val="24"/>
          <w:vertAlign w:val="superscript"/>
        </w:rPr>
        <w:footnoteReference w:id="50"/>
      </w:r>
      <w:r>
        <w:rPr>
          <w:sz w:val="24"/>
        </w:rPr>
        <w:t xml:space="preserve"> </w:t>
      </w:r>
    </w:p>
    <w:p w:rsidR="00D71DF5" w:rsidRDefault="008E7F74">
      <w:pPr>
        <w:tabs>
          <w:tab w:val="left" w:pos="-142"/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b/>
          <w:i/>
          <w:sz w:val="24"/>
        </w:rPr>
      </w:pPr>
      <w:r>
        <w:rPr>
          <w:sz w:val="24"/>
        </w:rPr>
        <w:t xml:space="preserve">[Выплачен аванс Поставщику _____ (__________) руб. ____ коп., в том числе НДС% -             (                    ) </w:t>
      </w:r>
      <w:r>
        <w:rPr>
          <w:sz w:val="24"/>
        </w:rPr>
        <w:t>рублей              копеек</w:t>
      </w:r>
      <w:r>
        <w:rPr>
          <w:sz w:val="24"/>
          <w:vertAlign w:val="superscript"/>
        </w:rPr>
        <w:footnoteReference w:id="51"/>
      </w:r>
      <w:r>
        <w:rPr>
          <w:sz w:val="24"/>
        </w:rPr>
        <w:t>]</w:t>
      </w:r>
      <w:r>
        <w:rPr>
          <w:sz w:val="24"/>
          <w:vertAlign w:val="superscript"/>
        </w:rPr>
        <w:footnoteReference w:id="52"/>
      </w:r>
      <w:r>
        <w:rPr>
          <w:sz w:val="24"/>
        </w:rPr>
        <w:t>.</w:t>
      </w:r>
    </w:p>
    <w:p w:rsidR="00D71DF5" w:rsidRDefault="008E7F74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[Следует к перечислению, [с учетом ранее выплаченного аванса Поставщику]</w:t>
      </w:r>
      <w:r>
        <w:rPr>
          <w:sz w:val="24"/>
          <w:vertAlign w:val="superscript"/>
        </w:rPr>
        <w:footnoteReference w:id="53"/>
      </w:r>
      <w:r>
        <w:rPr>
          <w:sz w:val="24"/>
        </w:rPr>
        <w:t>, ______ (____________) рублей __ копеек, в том числе НДС ___% - ___________(__________) рублей ___ копеек.</w:t>
      </w:r>
      <w:r>
        <w:rPr>
          <w:sz w:val="24"/>
          <w:vertAlign w:val="superscript"/>
        </w:rPr>
        <w:footnoteReference w:id="54"/>
      </w:r>
      <w:r>
        <w:rPr>
          <w:sz w:val="24"/>
        </w:rPr>
        <w:t>.]</w:t>
      </w:r>
      <w:r>
        <w:rPr>
          <w:sz w:val="24"/>
          <w:vertAlign w:val="superscript"/>
        </w:rPr>
        <w:footnoteReference w:id="55"/>
      </w:r>
    </w:p>
    <w:p w:rsidR="00D71DF5" w:rsidRDefault="008E7F74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НДС в размере, установленном налоговым законодательством Российской Федерации, действующим на дату совершения платежа и перечисляет его в бюджет, как налоговый агент</w:t>
      </w:r>
      <w:r>
        <w:rPr>
          <w:sz w:val="24"/>
          <w:vertAlign w:val="superscript"/>
        </w:rPr>
        <w:footnoteReference w:id="56"/>
      </w:r>
      <w:r>
        <w:rPr>
          <w:sz w:val="24"/>
        </w:rPr>
        <w:t xml:space="preserve">. </w:t>
      </w:r>
    </w:p>
    <w:p w:rsidR="00D71DF5" w:rsidRDefault="008E7F74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оплате Заказчиком работ уд</w:t>
      </w:r>
      <w:r>
        <w:rPr>
          <w:sz w:val="24"/>
        </w:rPr>
        <w:t>ерживается налог на доходы физических лиц в соответствии с действующим законодательством Российской Федерации в сумме ____</w:t>
      </w:r>
      <w:r>
        <w:rPr>
          <w:sz w:val="24"/>
          <w:vertAlign w:val="superscript"/>
        </w:rPr>
        <w:footnoteReference w:id="57"/>
      </w:r>
      <w:r>
        <w:rPr>
          <w:sz w:val="24"/>
        </w:rPr>
        <w:t>.</w:t>
      </w:r>
    </w:p>
    <w:p w:rsidR="00D71DF5" w:rsidRDefault="008E7F74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Настоящий акт составлен в двух экземплярах, имеющих равную юридическую силу, по одному для каждой Стороны.</w:t>
      </w:r>
    </w:p>
    <w:p w:rsidR="00D71DF5" w:rsidRDefault="008E7F74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Приложения:</w:t>
      </w:r>
    </w:p>
    <w:p w:rsidR="00D71DF5" w:rsidRDefault="008E7F74">
      <w:pPr>
        <w:spacing w:after="200" w:line="276" w:lineRule="auto"/>
        <w:ind w:firstLine="993"/>
        <w:rPr>
          <w:sz w:val="24"/>
        </w:rPr>
      </w:pPr>
      <w:r>
        <w:rPr>
          <w:sz w:val="24"/>
        </w:rPr>
        <w:t>Копии докуме</w:t>
      </w:r>
      <w:r>
        <w:rPr>
          <w:sz w:val="24"/>
        </w:rPr>
        <w:t>нтов:</w:t>
      </w:r>
    </w:p>
    <w:tbl>
      <w:tblPr>
        <w:tblW w:w="4882" w:type="pct"/>
        <w:tblLayout w:type="fixed"/>
        <w:tblLook w:val="04A0" w:firstRow="1" w:lastRow="0" w:firstColumn="1" w:lastColumn="0" w:noHBand="0" w:noVBand="1"/>
      </w:tblPr>
      <w:tblGrid>
        <w:gridCol w:w="567"/>
        <w:gridCol w:w="6881"/>
        <w:gridCol w:w="1675"/>
      </w:tblGrid>
      <w:tr w:rsidR="00D71DF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8E7F74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DF5" w:rsidRDefault="008E7F74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DF5" w:rsidRDefault="008E7F74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№, дата (от)</w:t>
            </w:r>
          </w:p>
        </w:tc>
      </w:tr>
      <w:tr w:rsidR="00D71DF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DF5" w:rsidRDefault="008E7F74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8E7F74">
            <w:pPr>
              <w:spacing w:after="200" w:line="276" w:lineRule="auto"/>
              <w:rPr>
                <w:sz w:val="24"/>
              </w:rPr>
            </w:pPr>
            <w:r>
              <w:rPr>
                <w:i/>
                <w:sz w:val="24"/>
              </w:rPr>
              <w:t>(Указываются документы в соответствии с Техническим заданием)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sz w:val="24"/>
              </w:rPr>
            </w:pPr>
          </w:p>
        </w:tc>
      </w:tr>
      <w:tr w:rsidR="00D71DF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DF5" w:rsidRDefault="008E7F74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8E7F74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after="200" w:line="276" w:lineRule="auto"/>
              <w:rPr>
                <w:sz w:val="24"/>
              </w:rPr>
            </w:pPr>
          </w:p>
        </w:tc>
      </w:tr>
    </w:tbl>
    <w:p w:rsidR="00D71DF5" w:rsidRDefault="00D71DF5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6"/>
        <w:gridCol w:w="5118"/>
      </w:tblGrid>
      <w:tr w:rsidR="00D71DF5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D71DF5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D71DF5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D71DF5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D71DF5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D71DF5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D71DF5" w:rsidRDefault="008E7F74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D71DF5" w:rsidRDefault="00D71DF5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D71DF5" w:rsidRDefault="00D71DF5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D71DF5" w:rsidRDefault="00D71DF5">
      <w:pPr>
        <w:pStyle w:val="NormaldoczillaStyle1"/>
        <w:ind w:right="480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D71DF5">
        <w:tc>
          <w:tcPr>
            <w:tcW w:w="4678" w:type="dxa"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D71DF5">
        <w:tc>
          <w:tcPr>
            <w:tcW w:w="4678" w:type="dxa"/>
          </w:tcPr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4678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4678" w:type="dxa"/>
          </w:tcPr>
          <w:p w:rsidR="00D71DF5" w:rsidRDefault="008E7F74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D71DF5" w:rsidRDefault="00D71DF5">
      <w:pPr>
        <w:pStyle w:val="NormaldoczillaStyle1"/>
        <w:jc w:val="right"/>
        <w:rPr>
          <w:sz w:val="24"/>
        </w:rPr>
      </w:pPr>
    </w:p>
    <w:p w:rsidR="00D71DF5" w:rsidRDefault="008E7F74">
      <w:pPr>
        <w:pStyle w:val="NormaldoczillaStyle1"/>
      </w:pPr>
      <w:r>
        <w:rPr>
          <w:sz w:val="24"/>
        </w:rPr>
        <w:br w:type="page"/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>Приложение № 5</w:t>
      </w:r>
    </w:p>
    <w:p w:rsidR="00D71DF5" w:rsidRDefault="008E7F74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</w:t>
      </w:r>
      <w:r>
        <w:rPr>
          <w:sz w:val="24"/>
        </w:rPr>
        <w:t>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5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59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D71DF5" w:rsidRDefault="00D71DF5">
      <w:pPr>
        <w:pStyle w:val="NormaldoczillaStyle1"/>
      </w:pPr>
    </w:p>
    <w:p w:rsidR="00D71DF5" w:rsidRDefault="008E7F74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D71DF5" w:rsidRDefault="008E7F74">
      <w:pPr>
        <w:pStyle w:val="NormaldoczillaStyle1"/>
        <w:jc w:val="center"/>
        <w:rPr>
          <w:sz w:val="24"/>
        </w:rPr>
      </w:pPr>
      <w:r>
        <w:rPr>
          <w:sz w:val="24"/>
        </w:rPr>
        <w:t>АКТ О ВЫЯВЛЕННЫХ НЕДОСТАТКАХ</w:t>
      </w:r>
    </w:p>
    <w:p w:rsidR="00D71DF5" w:rsidRDefault="008E7F74">
      <w:pPr>
        <w:pStyle w:val="NormaldoczillaStyle1"/>
        <w:jc w:val="center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D71DF5" w:rsidRDefault="008E7F74">
      <w:pPr>
        <w:pStyle w:val="NormaldoczillaStyle1"/>
        <w:jc w:val="center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D71DF5" w:rsidRDefault="008E7F74">
      <w:pPr>
        <w:pStyle w:val="NormaldoczillaStyle1"/>
        <w:jc w:val="center"/>
        <w:rPr>
          <w:sz w:val="24"/>
        </w:rPr>
      </w:pPr>
      <w:r>
        <w:rPr>
          <w:sz w:val="24"/>
        </w:rPr>
        <w:t>№  от __________</w:t>
      </w:r>
      <w:r>
        <w:rPr>
          <w:sz w:val="24"/>
          <w:vertAlign w:val="superscript"/>
        </w:rPr>
        <w:footnoteReference w:id="60"/>
      </w:r>
    </w:p>
    <w:p w:rsidR="00D71DF5" w:rsidRDefault="008E7F74">
      <w:pPr>
        <w:pStyle w:val="NormaldoczillaStyle1"/>
        <w:jc w:val="center"/>
        <w:rPr>
          <w:sz w:val="24"/>
        </w:rPr>
      </w:pPr>
      <w:r>
        <w:rPr>
          <w:sz w:val="24"/>
        </w:rPr>
        <w:t>по Заявке № _____от _</w:t>
      </w:r>
      <w:r>
        <w:rPr>
          <w:sz w:val="24"/>
        </w:rPr>
        <w:t>______</w:t>
      </w:r>
    </w:p>
    <w:p w:rsidR="00D71DF5" w:rsidRDefault="008E7F74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1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tabs>
          <w:tab w:val="left" w:pos="7088"/>
        </w:tabs>
        <w:rPr>
          <w:sz w:val="24"/>
        </w:rPr>
      </w:pPr>
      <w:r>
        <w:rPr>
          <w:sz w:val="24"/>
        </w:rPr>
        <w:t>__________                                                                                                            «____»_________ 20__г.</w:t>
      </w:r>
    </w:p>
    <w:p w:rsidR="00D71DF5" w:rsidRDefault="008E7F74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2"/>
      </w:r>
      <w:r>
        <w:rPr>
          <w:sz w:val="24"/>
        </w:rPr>
        <w:t xml:space="preserve"> (далее – Заказчик) в лице ___________</w:t>
      </w:r>
      <w:r>
        <w:rPr>
          <w:sz w:val="24"/>
        </w:rPr>
        <w:t>__</w:t>
      </w:r>
      <w:r>
        <w:rPr>
          <w:rStyle w:val="ad"/>
          <w:sz w:val="24"/>
        </w:rPr>
        <w:footnoteReference w:id="63"/>
      </w:r>
      <w:r>
        <w:rPr>
          <w:sz w:val="24"/>
        </w:rPr>
        <w:t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</w:t>
      </w:r>
      <w:r>
        <w:rPr>
          <w:sz w:val="24"/>
        </w:rPr>
        <w:t xml:space="preserve"> с другой стороны, вместе именуемые в дальнейшем «Стороны», </w:t>
      </w:r>
    </w:p>
    <w:p w:rsidR="00D71DF5" w:rsidRDefault="008E7F74">
      <w:pPr>
        <w:spacing w:line="276" w:lineRule="auto"/>
        <w:ind w:firstLine="851"/>
        <w:jc w:val="both"/>
        <w:rPr>
          <w:b/>
          <w:sz w:val="24"/>
        </w:rPr>
      </w:pPr>
      <w:r>
        <w:rPr>
          <w:sz w:val="24"/>
        </w:rPr>
        <w:t xml:space="preserve">составили настоящий Акт о выявленных недостатках (далее – </w:t>
      </w:r>
      <w:r>
        <w:rPr>
          <w:b/>
          <w:sz w:val="24"/>
        </w:rPr>
        <w:t>Акт о выявленных недостатках</w:t>
      </w:r>
      <w:r>
        <w:rPr>
          <w:sz w:val="24"/>
        </w:rPr>
        <w:t>) к Заявке № ______ от ___________ по Договору № ________ от «__» ____ 20__ г., в соответствии с которым уста</w:t>
      </w:r>
      <w:r>
        <w:rPr>
          <w:sz w:val="24"/>
        </w:rPr>
        <w:t>новлено следующее</w:t>
      </w:r>
      <w:r>
        <w:rPr>
          <w:sz w:val="24"/>
          <w:vertAlign w:val="superscript"/>
        </w:rPr>
        <w:footnoteReference w:id="64"/>
      </w:r>
      <w:r>
        <w:rPr>
          <w:sz w:val="24"/>
        </w:rPr>
        <w:t>:</w:t>
      </w:r>
    </w:p>
    <w:p w:rsidR="00D71DF5" w:rsidRDefault="00D71DF5">
      <w:pPr>
        <w:ind w:left="360"/>
        <w:jc w:val="center"/>
        <w:rPr>
          <w:b/>
          <w:i/>
        </w:rPr>
      </w:pPr>
    </w:p>
    <w:p w:rsidR="00D71DF5" w:rsidRDefault="008E7F74">
      <w:pPr>
        <w:jc w:val="center"/>
        <w:rPr>
          <w:b/>
          <w:sz w:val="24"/>
        </w:rPr>
      </w:pPr>
      <w:r>
        <w:rPr>
          <w:b/>
          <w:sz w:val="24"/>
        </w:rPr>
        <w:t>Перечень недостатков</w:t>
      </w:r>
    </w:p>
    <w:p w:rsidR="00D71DF5" w:rsidRDefault="00D71DF5">
      <w:pPr>
        <w:jc w:val="center"/>
        <w:rPr>
          <w:b/>
        </w:rPr>
      </w:pPr>
    </w:p>
    <w:tbl>
      <w:tblPr>
        <w:tblW w:w="950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248"/>
        <w:gridCol w:w="1856"/>
      </w:tblGrid>
      <w:tr w:rsidR="00D71DF5">
        <w:trPr>
          <w:trHeight w:val="10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F5" w:rsidRDefault="008E7F74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DF5" w:rsidRDefault="008E7F74">
            <w:pPr>
              <w:spacing w:line="276" w:lineRule="auto"/>
              <w:jc w:val="center"/>
            </w:pPr>
            <w:r>
              <w:t>Наименование работ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DF5" w:rsidRDefault="008E7F74">
            <w:pPr>
              <w:spacing w:line="276" w:lineRule="auto"/>
              <w:jc w:val="center"/>
            </w:pPr>
            <w:r>
              <w:t>Описание недостатка/несоответствия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1DF5" w:rsidRDefault="008E7F74">
            <w:pPr>
              <w:spacing w:line="276" w:lineRule="auto"/>
              <w:jc w:val="center"/>
            </w:pPr>
            <w:r>
              <w:t>Срок устранения недостатка/</w:t>
            </w:r>
          </w:p>
          <w:p w:rsidR="00D71DF5" w:rsidRDefault="008E7F74">
            <w:pPr>
              <w:spacing w:line="276" w:lineRule="auto"/>
              <w:jc w:val="center"/>
            </w:pPr>
            <w:r>
              <w:t>несоответствия</w:t>
            </w:r>
          </w:p>
        </w:tc>
      </w:tr>
      <w:tr w:rsidR="00D71DF5">
        <w:trPr>
          <w:trHeight w:val="5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DF5" w:rsidRDefault="00D71DF5">
            <w:pPr>
              <w:spacing w:line="276" w:lineRule="auto"/>
              <w:jc w:val="center"/>
              <w:rPr>
                <w:lang w:val="en-A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F5" w:rsidRDefault="00D71DF5">
            <w:pPr>
              <w:spacing w:line="276" w:lineRule="auto"/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DF5" w:rsidRDefault="00D71DF5">
            <w:pPr>
              <w:spacing w:line="276" w:lineRule="auto"/>
              <w:jc w:val="center"/>
            </w:pPr>
          </w:p>
        </w:tc>
      </w:tr>
    </w:tbl>
    <w:p w:rsidR="00D71DF5" w:rsidRDefault="00D71DF5">
      <w:pPr>
        <w:jc w:val="both"/>
        <w:rPr>
          <w:i/>
        </w:rPr>
      </w:pPr>
    </w:p>
    <w:p w:rsidR="00D71DF5" w:rsidRDefault="008E7F74">
      <w:pPr>
        <w:jc w:val="both"/>
        <w:rPr>
          <w:i/>
          <w:sz w:val="24"/>
        </w:rPr>
      </w:pPr>
      <w:r>
        <w:rPr>
          <w:i/>
          <w:sz w:val="24"/>
        </w:rPr>
        <w:t>Дополнительные требования к устранению недостатков:</w:t>
      </w:r>
    </w:p>
    <w:p w:rsidR="00D71DF5" w:rsidRDefault="008E7F74">
      <w:pPr>
        <w:ind w:right="-2"/>
        <w:jc w:val="both"/>
        <w:rPr>
          <w:i/>
          <w:sz w:val="24"/>
        </w:rPr>
      </w:pPr>
      <w:r>
        <w:rPr>
          <w:i/>
          <w:sz w:val="24"/>
        </w:rPr>
        <w:t>__________________________________________________________________</w:t>
      </w:r>
    </w:p>
    <w:p w:rsidR="00D71DF5" w:rsidRDefault="00D71DF5">
      <w:pPr>
        <w:tabs>
          <w:tab w:val="left" w:pos="426"/>
        </w:tabs>
        <w:ind w:firstLine="709"/>
        <w:jc w:val="both"/>
        <w:rPr>
          <w:sz w:val="24"/>
        </w:rPr>
      </w:pPr>
    </w:p>
    <w:p w:rsidR="00D71DF5" w:rsidRDefault="008E7F74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Приложения к акту:</w:t>
      </w:r>
      <w:r>
        <w:rPr>
          <w:sz w:val="24"/>
          <w:vertAlign w:val="superscript"/>
        </w:rPr>
        <w:footnoteReference w:id="65"/>
      </w:r>
    </w:p>
    <w:p w:rsidR="00D71DF5" w:rsidRDefault="00D71DF5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96"/>
        <w:gridCol w:w="5374"/>
      </w:tblGrid>
      <w:tr w:rsidR="00D71DF5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D71DF5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D71DF5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D71DF5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D71DF5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D71DF5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D71DF5" w:rsidRDefault="008E7F74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D71DF5" w:rsidRDefault="00D71DF5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D71DF5" w:rsidRDefault="00D71DF5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D71DF5" w:rsidRDefault="00D71DF5">
      <w:pPr>
        <w:pStyle w:val="NormaldoczillaStyle1"/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D71DF5">
        <w:tc>
          <w:tcPr>
            <w:tcW w:w="4678" w:type="dxa"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D71DF5">
        <w:tc>
          <w:tcPr>
            <w:tcW w:w="4678" w:type="dxa"/>
          </w:tcPr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4678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4678" w:type="dxa"/>
          </w:tcPr>
          <w:p w:rsidR="00D71DF5" w:rsidRDefault="008E7F74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D71DF5" w:rsidRDefault="00D71DF5">
      <w:pPr>
        <w:pStyle w:val="NormaldoczillaStyle1"/>
      </w:pPr>
    </w:p>
    <w:p w:rsidR="00D71DF5" w:rsidRDefault="008E7F74">
      <w:pPr>
        <w:pStyle w:val="NormaldoczillaStyle1"/>
      </w:pPr>
      <w:r>
        <w:br w:type="page"/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"9" \displace</w:instrText>
      </w:r>
      <w:r>
        <w:rPr>
          <w:sz w:val="24"/>
        </w:rPr>
        <w:instrText>d</w:instrText>
      </w:r>
      <w:r>
        <w:rPr>
          <w:sz w:val="24"/>
        </w:rPr>
        <w:fldChar w:fldCharType="separate"/>
      </w:r>
      <w:r>
        <w:rPr>
          <w:sz w:val="24"/>
        </w:rPr>
        <w:t>Приложение № 6</w:t>
      </w:r>
    </w:p>
    <w:p w:rsidR="00D71DF5" w:rsidRDefault="008E7F74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</w:instrText>
      </w:r>
      <w:r>
        <w:rPr>
          <w:sz w:val="24"/>
          <w:lang w:val="ru"/>
        </w:rPr>
        <w:instrText>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6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22"/>
        <w:ind w:left="5103"/>
        <w:jc w:val="left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6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D71DF5" w:rsidRDefault="00D71DF5">
      <w:pPr>
        <w:pStyle w:val="NormaldoczillaStyle1"/>
        <w:spacing w:after="0" w:line="240" w:lineRule="auto"/>
        <w:ind w:left="5103"/>
        <w:rPr>
          <w:sz w:val="24"/>
        </w:rPr>
      </w:pPr>
    </w:p>
    <w:p w:rsidR="00D71DF5" w:rsidRDefault="008E7F74">
      <w:pPr>
        <w:pStyle w:val="NormaldoczillaStyle1"/>
        <w:spacing w:line="256" w:lineRule="auto"/>
        <w:rPr>
          <w:sz w:val="24"/>
        </w:rPr>
      </w:pPr>
      <w:r>
        <w:rPr>
          <w:b/>
          <w:sz w:val="24"/>
        </w:rPr>
        <w:t>ФОРМА</w:t>
      </w:r>
    </w:p>
    <w:p w:rsidR="00D71DF5" w:rsidRDefault="008E7F74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 xml:space="preserve">Сводный акт поставки Товара и сдачи-приемки выполненных Работ </w:t>
      </w:r>
    </w:p>
    <w:p w:rsidR="00D71DF5" w:rsidRDefault="008E7F74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>по Заявке № ____ от _________</w:t>
      </w:r>
    </w:p>
    <w:p w:rsidR="00D71DF5" w:rsidRDefault="008E7F74">
      <w:pPr>
        <w:pStyle w:val="NormaldoczillaStyle1"/>
        <w:spacing w:line="256" w:lineRule="auto"/>
        <w:jc w:val="center"/>
        <w:outlineLvl w:val="0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D71DF5" w:rsidRDefault="008E7F74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</w:t>
      </w:r>
      <w:r>
        <w:rPr>
          <w:sz w:val="24"/>
        </w:rPr>
        <w:t>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D71DF5" w:rsidRDefault="008E7F74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D71DF5" w:rsidRDefault="008E7F74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(ИГК - </w:t>
      </w:r>
      <w:r>
        <w:rPr>
          <w:sz w:val="24"/>
        </w:rPr>
        <w:t>________</w:t>
      </w:r>
      <w:r>
        <w:rPr>
          <w:sz w:val="24"/>
          <w:vertAlign w:val="superscript"/>
        </w:rPr>
        <w:footnoteReference w:id="68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4888" w:type="pct"/>
        <w:tblInd w:w="108" w:type="dxa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D71DF5">
        <w:tc>
          <w:tcPr>
            <w:tcW w:w="4820" w:type="dxa"/>
            <w:hideMark/>
          </w:tcPr>
          <w:p w:rsidR="00D71DF5" w:rsidRDefault="008E7F74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___________</w:t>
            </w:r>
          </w:p>
        </w:tc>
        <w:tc>
          <w:tcPr>
            <w:tcW w:w="4536" w:type="dxa"/>
            <w:hideMark/>
          </w:tcPr>
          <w:p w:rsidR="00D71DF5" w:rsidRDefault="008E7F74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«____» __________ 20__ г.</w:t>
            </w:r>
          </w:p>
        </w:tc>
      </w:tr>
    </w:tbl>
    <w:p w:rsidR="00D71DF5" w:rsidRDefault="008E7F74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9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70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>другой стороны, вместе именуемые в дальнейшем «Стороны», составили настоящий Сводный акт поставки Товара и сдачи-приемки выполненных Работ по Заявке № ______ от ______ (далее – «Сводный акт») о том, что Поставщиком на основании Заявки № ______ от _________</w:t>
      </w:r>
      <w:r>
        <w:rPr>
          <w:sz w:val="24"/>
        </w:rPr>
        <w:t>__ с _____ по ________были поставлены Товары и выполнены Работы:</w:t>
      </w: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70"/>
        <w:gridCol w:w="3017"/>
        <w:gridCol w:w="2167"/>
        <w:gridCol w:w="1022"/>
        <w:gridCol w:w="2238"/>
      </w:tblGrid>
      <w:tr w:rsidR="00D71DF5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DF5" w:rsidRDefault="008E7F74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DF5" w:rsidRDefault="008E7F74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DF5" w:rsidRDefault="008E7F74">
            <w:pPr>
              <w:jc w:val="center"/>
            </w:pPr>
            <w:r>
              <w:t>Стоимость товара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DF5" w:rsidRDefault="008E7F74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1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DF5" w:rsidRDefault="008E7F74">
            <w:pPr>
              <w:jc w:val="center"/>
            </w:pPr>
            <w:r>
              <w:t>Стоимость товара, в т.ч. НДС, руб.</w:t>
            </w:r>
            <w:r>
              <w:rPr>
                <w:vertAlign w:val="superscript"/>
              </w:rPr>
              <w:footnoteReference w:id="72"/>
            </w:r>
          </w:p>
        </w:tc>
      </w:tr>
      <w:tr w:rsidR="00D71DF5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DF5" w:rsidRDefault="00D71DF5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</w:tr>
      <w:tr w:rsidR="00D71DF5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DF5" w:rsidRDefault="00D71DF5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</w:tr>
      <w:tr w:rsidR="00D71DF5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DF5" w:rsidRDefault="008E7F74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</w:tr>
    </w:tbl>
    <w:p w:rsidR="00D71DF5" w:rsidRDefault="00D71DF5">
      <w:pPr>
        <w:spacing w:line="276" w:lineRule="auto"/>
        <w:jc w:val="both"/>
      </w:pP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70"/>
        <w:gridCol w:w="3017"/>
        <w:gridCol w:w="2167"/>
        <w:gridCol w:w="1022"/>
        <w:gridCol w:w="2238"/>
      </w:tblGrid>
      <w:tr w:rsidR="00D71DF5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DF5" w:rsidRDefault="008E7F74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DF5" w:rsidRDefault="008E7F74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DF5" w:rsidRDefault="008E7F74">
            <w:pPr>
              <w:jc w:val="center"/>
            </w:pPr>
            <w:r>
              <w:t>Стоимость Работ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DF5" w:rsidRDefault="008E7F74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3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DF5" w:rsidRDefault="008E7F74">
            <w:pPr>
              <w:jc w:val="center"/>
            </w:pPr>
            <w:r>
              <w:t>Стоимость Работ, в т.ч. НДС, руб.</w:t>
            </w:r>
            <w:r>
              <w:rPr>
                <w:vertAlign w:val="superscript"/>
              </w:rPr>
              <w:footnoteReference w:id="74"/>
            </w:r>
          </w:p>
        </w:tc>
      </w:tr>
      <w:tr w:rsidR="00D71DF5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DF5" w:rsidRDefault="00D71DF5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</w:tr>
      <w:tr w:rsidR="00D71DF5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DF5" w:rsidRDefault="00D71DF5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</w:tr>
      <w:tr w:rsidR="00D71DF5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1DF5" w:rsidRDefault="008E7F74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DF5" w:rsidRDefault="00D71DF5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F5" w:rsidRDefault="00D71DF5">
            <w:pPr>
              <w:spacing w:line="276" w:lineRule="auto"/>
              <w:jc w:val="center"/>
            </w:pPr>
          </w:p>
        </w:tc>
      </w:tr>
    </w:tbl>
    <w:p w:rsidR="00D71DF5" w:rsidRDefault="00D71DF5">
      <w:pPr>
        <w:spacing w:line="276" w:lineRule="auto"/>
        <w:jc w:val="both"/>
      </w:pPr>
    </w:p>
    <w:p w:rsidR="00D71DF5" w:rsidRDefault="008E7F74">
      <w:pPr>
        <w:numPr>
          <w:ilvl w:val="0"/>
          <w:numId w:val="45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b/>
          <w:i/>
          <w:sz w:val="24"/>
        </w:rPr>
      </w:pPr>
      <w:r>
        <w:rPr>
          <w:sz w:val="24"/>
        </w:rPr>
        <w:t>Стоимость Товара составила: _________(_________) руб. ________коп.</w:t>
      </w:r>
      <w:r>
        <w:rPr>
          <w:sz w:val="24"/>
          <w:vertAlign w:val="superscript"/>
        </w:rPr>
        <w:footnoteReference w:id="75"/>
      </w:r>
      <w:r>
        <w:rPr>
          <w:sz w:val="24"/>
        </w:rPr>
        <w:t xml:space="preserve"> </w:t>
      </w:r>
    </w:p>
    <w:p w:rsidR="00D71DF5" w:rsidRDefault="008E7F74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  <w:t>Стоимость Работ составила: _________(_________) руб. ________коп.</w:t>
      </w:r>
      <w:r>
        <w:rPr>
          <w:sz w:val="24"/>
          <w:vertAlign w:val="superscript"/>
        </w:rPr>
        <w:footnoteReference w:id="76"/>
      </w:r>
    </w:p>
    <w:p w:rsidR="00D71DF5" w:rsidRDefault="008E7F74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[Выплачен аванс Поставщику _________(_________) руб. ________коп.</w:t>
      </w:r>
      <w:r>
        <w:rPr>
          <w:sz w:val="24"/>
          <w:vertAlign w:val="superscript"/>
        </w:rPr>
        <w:footnoteReference w:id="77"/>
      </w:r>
      <w:r>
        <w:rPr>
          <w:sz w:val="24"/>
        </w:rPr>
        <w:t>]</w:t>
      </w:r>
      <w:r>
        <w:rPr>
          <w:sz w:val="24"/>
          <w:vertAlign w:val="superscript"/>
        </w:rPr>
        <w:footnoteReference w:id="78"/>
      </w:r>
    </w:p>
    <w:p w:rsidR="00D71DF5" w:rsidRDefault="008E7F74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Следует к перечислению, [с учетом ранее выплаченного аванса Поставщику,]</w:t>
      </w:r>
      <w:r>
        <w:rPr>
          <w:sz w:val="24"/>
          <w:vertAlign w:val="superscript"/>
        </w:rPr>
        <w:footnoteReference w:id="79"/>
      </w:r>
      <w:r>
        <w:rPr>
          <w:sz w:val="24"/>
        </w:rPr>
        <w:t xml:space="preserve"> ____________ (____________________) руб. ________коп.</w:t>
      </w:r>
      <w:r>
        <w:rPr>
          <w:sz w:val="24"/>
          <w:vertAlign w:val="superscript"/>
        </w:rPr>
        <w:footnoteReference w:id="80"/>
      </w:r>
    </w:p>
    <w:p w:rsidR="00D71DF5" w:rsidRDefault="008E7F74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</w:t>
      </w:r>
      <w:r>
        <w:rPr>
          <w:sz w:val="24"/>
        </w:rPr>
        <w:t>ДС в размере _______ %</w:t>
      </w:r>
      <w:r>
        <w:rPr>
          <w:sz w:val="24"/>
          <w:vertAlign w:val="superscript"/>
        </w:rPr>
        <w:footnoteReference w:id="81"/>
      </w:r>
      <w:r>
        <w:rPr>
          <w:sz w:val="24"/>
        </w:rPr>
        <w:t xml:space="preserve"> и перечисляет его в бюджет, как налоговый агент</w:t>
      </w:r>
      <w:r>
        <w:rPr>
          <w:sz w:val="24"/>
          <w:vertAlign w:val="superscript"/>
        </w:rPr>
        <w:footnoteReference w:id="82"/>
      </w:r>
      <w:r>
        <w:rPr>
          <w:sz w:val="24"/>
        </w:rPr>
        <w:t>.</w:t>
      </w:r>
    </w:p>
    <w:p w:rsidR="00D71DF5" w:rsidRDefault="008E7F74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Стороны.</w:t>
      </w:r>
    </w:p>
    <w:p w:rsidR="00D71DF5" w:rsidRDefault="008E7F74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b/>
          <w:i/>
        </w:rPr>
      </w:pPr>
      <w:r>
        <w:rPr>
          <w:sz w:val="24"/>
        </w:rPr>
        <w:t>Приложения к Сводному акту: Копии (указать наименование документов, в соответствии с условиями до</w:t>
      </w:r>
      <w:r>
        <w:rPr>
          <w:sz w:val="24"/>
        </w:rPr>
        <w:t>говора) № ___ от _____________</w:t>
      </w:r>
      <w:r>
        <w:rPr>
          <w:sz w:val="24"/>
          <w:vertAlign w:val="superscript"/>
        </w:rPr>
        <w:footnoteReference w:id="83"/>
      </w:r>
      <w:r>
        <w:rPr>
          <w:sz w:val="24"/>
          <w:vertAlign w:val="superscript"/>
        </w:rPr>
        <w:t xml:space="preserve">  </w:t>
      </w:r>
      <w:r>
        <w:rPr>
          <w:sz w:val="24"/>
        </w:rPr>
        <w:t>(наименование филиала Заказчика).</w:t>
      </w:r>
    </w:p>
    <w:p w:rsidR="00D71DF5" w:rsidRDefault="00D71DF5">
      <w:pPr>
        <w:tabs>
          <w:tab w:val="left" w:pos="0"/>
          <w:tab w:val="left" w:pos="600"/>
          <w:tab w:val="left" w:pos="993"/>
        </w:tabs>
        <w:jc w:val="both"/>
      </w:pPr>
    </w:p>
    <w:tbl>
      <w:tblPr>
        <w:tblpPr w:leftFromText="180" w:rightFromText="180" w:bottomFromText="160" w:vertAnchor="text" w:horzAnchor="margin" w:tblpXSpec="center" w:tblpYSpec="inside"/>
        <w:tblW w:w="5000" w:type="pct"/>
        <w:tblLayout w:type="fixed"/>
        <w:tblLook w:val="04A0" w:firstRow="1" w:lastRow="0" w:firstColumn="1" w:lastColumn="0" w:noHBand="0" w:noVBand="1"/>
      </w:tblPr>
      <w:tblGrid>
        <w:gridCol w:w="4007"/>
        <w:gridCol w:w="5563"/>
      </w:tblGrid>
      <w:tr w:rsidR="00D71DF5">
        <w:tc>
          <w:tcPr>
            <w:tcW w:w="4786" w:type="dxa"/>
          </w:tcPr>
          <w:p w:rsidR="00D71DF5" w:rsidRDefault="008E7F74">
            <w:pPr>
              <w:ind w:right="-27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  <w:p w:rsidR="00D71DF5" w:rsidRDefault="008E7F74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D71DF5" w:rsidRDefault="008E7F74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D71DF5" w:rsidRDefault="008E7F74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D71DF5" w:rsidRDefault="008E7F74">
            <w:pPr>
              <w:ind w:right="-27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D71DF5" w:rsidRDefault="008E7F74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D71DF5" w:rsidRDefault="008E7F74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>М.П. (при наличии печати)</w:t>
            </w:r>
          </w:p>
        </w:tc>
        <w:tc>
          <w:tcPr>
            <w:tcW w:w="6663" w:type="dxa"/>
          </w:tcPr>
          <w:p w:rsidR="00D71DF5" w:rsidRDefault="008E7F74">
            <w:pPr>
              <w:ind w:right="114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  <w:p w:rsidR="00D71DF5" w:rsidRDefault="008E7F74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D71DF5" w:rsidRDefault="008E7F74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D71DF5" w:rsidRDefault="008E7F74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D71DF5" w:rsidRDefault="008E7F74">
            <w:pPr>
              <w:ind w:right="114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D71DF5" w:rsidRDefault="008E7F74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D71DF5" w:rsidRDefault="00D71DF5">
            <w:pPr>
              <w:rPr>
                <w:sz w:val="24"/>
              </w:rPr>
            </w:pPr>
          </w:p>
        </w:tc>
      </w:tr>
    </w:tbl>
    <w:p w:rsidR="00D71DF5" w:rsidRDefault="00D71DF5">
      <w:pPr>
        <w:pStyle w:val="NormaldoczillaStyle1"/>
        <w:pBdr>
          <w:bottom w:val="single" w:sz="12" w:space="1" w:color="auto"/>
        </w:pBdr>
        <w:spacing w:line="276" w:lineRule="auto"/>
      </w:pPr>
    </w:p>
    <w:p w:rsidR="00D71DF5" w:rsidRDefault="00D71DF5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D71DF5">
        <w:tc>
          <w:tcPr>
            <w:tcW w:w="4678" w:type="dxa"/>
            <w:hideMark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  <w:hideMark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D71DF5">
        <w:tc>
          <w:tcPr>
            <w:tcW w:w="4678" w:type="dxa"/>
            <w:hideMark/>
          </w:tcPr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4678" w:type="dxa"/>
            <w:hideMark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4678" w:type="dxa"/>
            <w:hideMark/>
          </w:tcPr>
          <w:p w:rsidR="00D71DF5" w:rsidRDefault="008E7F74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D71DF5" w:rsidRDefault="008E7F74">
      <w:pPr>
        <w:pStyle w:val="NormaldoczillaStyle1"/>
      </w:pPr>
      <w:r>
        <w:br w:type="page"/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</w:instrText>
      </w:r>
      <w:r>
        <w:rPr>
          <w:sz w:val="24"/>
        </w:rPr>
        <w:instrText>443"</w:instrText>
      </w:r>
      <w:r>
        <w:rPr>
          <w:sz w:val="24"/>
        </w:rPr>
        <w:fldChar w:fldCharType="separate"/>
      </w:r>
      <w:r>
        <w:rPr>
          <w:sz w:val="24"/>
        </w:rPr>
        <w:t xml:space="preserve">УФПС "Татарстан почтасы" 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8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8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D71DF5" w:rsidRDefault="00D71DF5">
      <w:pPr>
        <w:pStyle w:val="NormaldoczillaStyle1"/>
        <w:spacing w:after="0" w:line="240" w:lineRule="auto"/>
        <w:ind w:left="5103"/>
        <w:rPr>
          <w:sz w:val="24"/>
        </w:rPr>
      </w:pPr>
    </w:p>
    <w:p w:rsidR="00D71DF5" w:rsidRDefault="00D71DF5">
      <w:pPr>
        <w:pStyle w:val="NormaldoczillaStyle1"/>
      </w:pPr>
    </w:p>
    <w:p w:rsidR="00D71DF5" w:rsidRDefault="008E7F74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D71DF5" w:rsidRDefault="008E7F74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о з</w:t>
      </w:r>
      <w:r>
        <w:rPr>
          <w:b/>
          <w:sz w:val="24"/>
        </w:rPr>
        <w:t>авершении работ по подготовке Площадки</w:t>
      </w:r>
    </w:p>
    <w:p w:rsidR="00D71DF5" w:rsidRDefault="008E7F74">
      <w:pPr>
        <w:pStyle w:val="NormaldoczillaStyle1"/>
        <w:jc w:val="center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D71DF5" w:rsidRDefault="008E7F74">
      <w:pPr>
        <w:pStyle w:val="NormaldoczillaStyle1"/>
        <w:jc w:val="center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D71DF5" w:rsidRDefault="008E7F74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rPr>
          <w:sz w:val="24"/>
        </w:rPr>
        <w:t>от «___» _____________ 20__г.</w:t>
      </w:r>
    </w:p>
    <w:p w:rsidR="00D71DF5" w:rsidRDefault="008E7F74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86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D71DF5" w:rsidRDefault="008E7F74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87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88"/>
      </w:r>
      <w:r>
        <w:rPr>
          <w:sz w:val="24"/>
        </w:rPr>
        <w:t>, действующего на основании ____________, с одной стороны и _____________________________________________________</w:t>
      </w:r>
      <w:r>
        <w:rPr>
          <w:sz w:val="24"/>
        </w:rPr>
        <w:t xml:space="preserve">___, именуем___ в дальнейшем «Поставщик», в лице ___________________________________________, действующего на основании ___________________, с другой стороны, вместе именуемые в дальнейшем «Стороны», </w:t>
      </w:r>
    </w:p>
    <w:p w:rsidR="00D71DF5" w:rsidRDefault="008E7F74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______ от ___________ по Договору</w:t>
      </w:r>
      <w:r>
        <w:rPr>
          <w:sz w:val="24"/>
        </w:rPr>
        <w:t xml:space="preserve"> № ________ от «__» ____ 20__ г., составили настоящий Акт о завершении работ по подготовке Площадки о следующем:</w:t>
      </w:r>
    </w:p>
    <w:p w:rsidR="00D71DF5" w:rsidRDefault="008E7F74">
      <w:pPr>
        <w:pStyle w:val="ae"/>
        <w:numPr>
          <w:ilvl w:val="0"/>
          <w:numId w:val="33"/>
        </w:numPr>
        <w:ind w:left="0" w:firstLine="709"/>
        <w:jc w:val="both"/>
      </w:pPr>
      <w:r>
        <w:t>Подготовка Площадки выполнена Поставщиком в соответствии с требованиями Договора и Технического задания.</w:t>
      </w:r>
    </w:p>
    <w:p w:rsidR="00D71DF5" w:rsidRDefault="008E7F74">
      <w:pPr>
        <w:pStyle w:val="ae"/>
        <w:numPr>
          <w:ilvl w:val="0"/>
          <w:numId w:val="33"/>
        </w:numPr>
        <w:ind w:left="0" w:firstLine="709"/>
        <w:jc w:val="both"/>
      </w:pPr>
      <w:r>
        <w:t>Поставщик предоставил Заказчику исполн</w:t>
      </w:r>
      <w:r>
        <w:t>ительную документацию на подготовленную Площадку в соответствии с требованиями Договора и Технического задания.</w:t>
      </w:r>
    </w:p>
    <w:p w:rsidR="00D71DF5" w:rsidRDefault="008E7F74">
      <w:pPr>
        <w:pStyle w:val="ae"/>
        <w:numPr>
          <w:ilvl w:val="0"/>
          <w:numId w:val="33"/>
        </w:numPr>
        <w:ind w:left="0" w:firstLine="709"/>
        <w:jc w:val="both"/>
      </w:pPr>
      <w:r>
        <w:t>Акт составлен в двух экземплярах, имеющих равную силу, по одному для каждой Стороны.</w:t>
      </w:r>
    </w:p>
    <w:p w:rsidR="00D71DF5" w:rsidRDefault="00D71DF5">
      <w:pPr>
        <w:tabs>
          <w:tab w:val="left" w:pos="0"/>
          <w:tab w:val="left" w:pos="600"/>
          <w:tab w:val="left" w:pos="993"/>
        </w:tabs>
        <w:ind w:left="709"/>
        <w:jc w:val="both"/>
        <w:rPr>
          <w:sz w:val="24"/>
        </w:rPr>
      </w:pPr>
    </w:p>
    <w:p w:rsidR="00D71DF5" w:rsidRDefault="008E7F74">
      <w:pPr>
        <w:tabs>
          <w:tab w:val="left" w:pos="0"/>
          <w:tab w:val="left" w:pos="600"/>
          <w:tab w:val="left" w:pos="993"/>
        </w:tabs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rStyle w:val="ad"/>
          <w:sz w:val="24"/>
        </w:rPr>
        <w:footnoteReference w:id="89"/>
      </w:r>
      <w:r>
        <w:rPr>
          <w:sz w:val="24"/>
        </w:rPr>
        <w:t>:</w:t>
      </w:r>
    </w:p>
    <w:p w:rsidR="00D71DF5" w:rsidRDefault="00D71DF5">
      <w:pPr>
        <w:spacing w:after="200" w:line="276" w:lineRule="auto"/>
        <w:rPr>
          <w:sz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96"/>
        <w:gridCol w:w="5374"/>
      </w:tblGrid>
      <w:tr w:rsidR="00D71DF5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D71DF5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D71DF5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D71DF5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D71DF5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D71DF5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D71DF5" w:rsidRDefault="008E7F74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D71DF5" w:rsidRDefault="008E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D71DF5" w:rsidRDefault="00D71DF5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D71DF5" w:rsidRDefault="00D71DF5">
      <w:pPr>
        <w:pStyle w:val="NormaldoczillaStyle1"/>
        <w:pBdr>
          <w:bottom w:val="single" w:sz="12" w:space="1" w:color="auto"/>
        </w:pBdr>
      </w:pPr>
    </w:p>
    <w:p w:rsidR="00D71DF5" w:rsidRDefault="00D71DF5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D71DF5">
        <w:tc>
          <w:tcPr>
            <w:tcW w:w="4678" w:type="dxa"/>
            <w:hideMark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D71DF5">
        <w:tc>
          <w:tcPr>
            <w:tcW w:w="4678" w:type="dxa"/>
            <w:hideMark/>
          </w:tcPr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4678" w:type="dxa"/>
            <w:hideMark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4678" w:type="dxa"/>
            <w:hideMark/>
          </w:tcPr>
          <w:p w:rsidR="00D71DF5" w:rsidRDefault="008E7F74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D71DF5" w:rsidRDefault="00D71DF5">
      <w:pPr>
        <w:pStyle w:val="NormaldoczillaStyle1"/>
      </w:pPr>
    </w:p>
    <w:p w:rsidR="00D71DF5" w:rsidRDefault="008E7F74">
      <w:pPr>
        <w:pStyle w:val="NormaldoczillaStyle1"/>
      </w:pPr>
      <w:r>
        <w:br w:type="page"/>
      </w:r>
    </w:p>
    <w:p w:rsidR="00D71DF5" w:rsidRDefault="008E7F74">
      <w:pPr>
        <w:pStyle w:val="NormaldoczillaStyle1"/>
        <w:spacing w:after="0" w:line="240" w:lineRule="auto"/>
        <w:ind w:left="4962"/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left="4962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модульных отделений п</w:t>
      </w:r>
      <w:r>
        <w:rPr>
          <w:sz w:val="24"/>
        </w:rPr>
        <w:t xml:space="preserve">очтовой связи </w:t>
      </w:r>
    </w:p>
    <w:p w:rsidR="00D71DF5" w:rsidRDefault="008E7F74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D71DF5" w:rsidRDefault="008E7F74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0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ae"/>
        <w:ind w:left="4962" w:right="140"/>
        <w:jc w:val="both"/>
      </w:pPr>
      <w:r>
        <w:t xml:space="preserve">№ </w:t>
      </w:r>
      <w:r>
        <w:fldChar w:fldCharType="begin" w:fldLock="1"/>
      </w:r>
      <w:r>
        <w:instrText>LBVARIABLE \id "2"</w:instrText>
      </w:r>
      <w:r>
        <w:fldChar w:fldCharType="separate"/>
      </w:r>
      <w:r>
        <w:t xml:space="preserve">_______________ </w:t>
      </w:r>
      <w:r>
        <w:rPr>
          <w:rStyle w:val="ad"/>
          <w:spacing w:val="-16"/>
        </w:rPr>
        <w:footnoteReference w:id="91"/>
      </w:r>
      <w:r>
        <w:t xml:space="preserve"> </w:t>
      </w:r>
      <w:r>
        <w:fldChar w:fldCharType="end"/>
      </w:r>
    </w:p>
    <w:p w:rsidR="00D71DF5" w:rsidRDefault="008E7F74">
      <w:pPr>
        <w:pStyle w:val="22"/>
        <w:ind w:left="4962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D71DF5" w:rsidRDefault="00D71DF5">
      <w:pPr>
        <w:pStyle w:val="ae"/>
        <w:ind w:left="4962" w:right="140"/>
        <w:jc w:val="both"/>
      </w:pPr>
    </w:p>
    <w:p w:rsidR="00D71DF5" w:rsidRDefault="00D71DF5">
      <w:pPr>
        <w:pStyle w:val="ae"/>
        <w:spacing w:line="276" w:lineRule="auto"/>
        <w:ind w:left="1134" w:right="140"/>
        <w:jc w:val="right"/>
      </w:pPr>
    </w:p>
    <w:p w:rsidR="00D71DF5" w:rsidRDefault="008E7F74">
      <w:pPr>
        <w:pStyle w:val="ae"/>
        <w:spacing w:before="240" w:after="120"/>
        <w:ind w:left="357" w:hanging="357"/>
        <w:jc w:val="center"/>
        <w:rPr>
          <w:b/>
        </w:rPr>
      </w:pPr>
      <w:r>
        <w:rPr>
          <w:b/>
        </w:rPr>
        <w:t>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</w:t>
      </w:r>
    </w:p>
    <w:p w:rsidR="00D71DF5" w:rsidRDefault="008E7F74">
      <w:pPr>
        <w:pStyle w:val="ae"/>
        <w:spacing w:before="240" w:after="120"/>
        <w:ind w:left="357" w:hanging="357"/>
        <w:jc w:val="center"/>
        <w:rPr>
          <w:b/>
        </w:rPr>
      </w:pPr>
      <w:r>
        <w:t xml:space="preserve">(далее по тексту - </w:t>
      </w:r>
      <w:r>
        <w:rPr>
          <w:b/>
        </w:rPr>
        <w:t>Контрагент</w:t>
      </w:r>
      <w:r>
        <w:t>)</w:t>
      </w:r>
    </w:p>
    <w:p w:rsidR="00D71DF5" w:rsidRDefault="00D71DF5">
      <w:pPr>
        <w:pStyle w:val="ae"/>
        <w:spacing w:before="240" w:after="120"/>
        <w:ind w:left="357" w:hanging="357"/>
        <w:jc w:val="center"/>
        <w:rPr>
          <w:b/>
        </w:rPr>
      </w:pPr>
    </w:p>
    <w:p w:rsidR="00D71DF5" w:rsidRDefault="008E7F74">
      <w:pPr>
        <w:pStyle w:val="ae"/>
        <w:tabs>
          <w:tab w:val="left" w:pos="993"/>
        </w:tabs>
        <w:ind w:left="0" w:right="140" w:firstLine="709"/>
        <w:jc w:val="both"/>
      </w:pPr>
      <w:r>
        <w:t>1)</w:t>
      </w:r>
      <w:r>
        <w:tab/>
        <w:t>Учредительные или иные докум</w:t>
      </w:r>
      <w:r>
        <w:t>енты:</w:t>
      </w:r>
    </w:p>
    <w:p w:rsidR="00D71DF5" w:rsidRDefault="008E7F74">
      <w:pPr>
        <w:pStyle w:val="ae"/>
        <w:tabs>
          <w:tab w:val="left" w:pos="1134"/>
        </w:tabs>
        <w:ind w:left="0" w:right="140" w:firstLine="709"/>
        <w:jc w:val="both"/>
      </w:pPr>
      <w:r>
        <w:t>1.1)</w:t>
      </w:r>
      <w:r>
        <w:tab/>
        <w:t>подтверждающие статус Контрагента как соответствующий применимому иностранному законодательству разновидности организационно-правовой формы;</w:t>
      </w:r>
    </w:p>
    <w:p w:rsidR="00D71DF5" w:rsidRDefault="008E7F74">
      <w:pPr>
        <w:pStyle w:val="ae"/>
        <w:tabs>
          <w:tab w:val="left" w:pos="1134"/>
        </w:tabs>
        <w:ind w:left="0" w:right="140" w:firstLine="709"/>
        <w:jc w:val="both"/>
      </w:pPr>
      <w:r>
        <w:t>1.2)</w:t>
      </w:r>
      <w:r>
        <w:tab/>
        <w:t>содержащие сведения о долях участия, наличии управляющих органов и об общем распределении полномочи</w:t>
      </w:r>
      <w:r>
        <w:t>й между ними.</w:t>
      </w:r>
    </w:p>
    <w:p w:rsidR="00D71DF5" w:rsidRDefault="008E7F74">
      <w:pPr>
        <w:pStyle w:val="ae"/>
        <w:tabs>
          <w:tab w:val="left" w:pos="993"/>
        </w:tabs>
        <w:ind w:left="0" w:right="140" w:firstLine="709"/>
        <w:jc w:val="both"/>
      </w:pPr>
      <w:r>
        <w:t>2)</w:t>
      </w:r>
      <w:r>
        <w:tab/>
        <w:t>Финансовую отчетность, поясняющие расчеты и иные документы, описывающие основные виды деятельности Контрагента и их денежное выражение согласно применимым стандартам.</w:t>
      </w:r>
    </w:p>
    <w:p w:rsidR="00D71DF5" w:rsidRDefault="008E7F74">
      <w:pPr>
        <w:pStyle w:val="ae"/>
        <w:tabs>
          <w:tab w:val="left" w:pos="993"/>
        </w:tabs>
        <w:ind w:left="0" w:right="140" w:firstLine="709"/>
        <w:jc w:val="both"/>
      </w:pPr>
      <w:r>
        <w:t>3)</w:t>
      </w:r>
      <w:r>
        <w:tab/>
        <w:t xml:space="preserve">Договоры и иные правоустанавливающие документы, на основании которых </w:t>
      </w:r>
      <w:r>
        <w:t>у Контрагента возникали гражданско-правовые отношения в рамках деятельности, приведшей к возникновению у Контрагента облагаемых доходов от источников в Российской Федерации.</w:t>
      </w:r>
    </w:p>
    <w:p w:rsidR="00D71DF5" w:rsidRDefault="008E7F74">
      <w:pPr>
        <w:pStyle w:val="ae"/>
        <w:tabs>
          <w:tab w:val="left" w:pos="993"/>
        </w:tabs>
        <w:ind w:left="0" w:right="140" w:firstLine="709"/>
        <w:jc w:val="both"/>
      </w:pPr>
      <w:r>
        <w:t>4)</w:t>
      </w:r>
      <w:r>
        <w:tab/>
        <w:t>Официальные пояснения Контрагента об особенностях ведения Контрагентом предприн</w:t>
      </w:r>
      <w:r>
        <w:t>имательской деятельности, приведшей к возникновению у него облагаемых доходов от источников в Российской Федерации - в части выполняемых Контрагентом функций и принимаемых данным Контрагентом рисков.</w:t>
      </w:r>
    </w:p>
    <w:p w:rsidR="00D71DF5" w:rsidRDefault="008E7F74">
      <w:pPr>
        <w:pStyle w:val="ae"/>
        <w:tabs>
          <w:tab w:val="left" w:pos="993"/>
        </w:tabs>
        <w:ind w:left="0" w:right="140" w:firstLine="709"/>
        <w:jc w:val="both"/>
      </w:pPr>
      <w:r>
        <w:t>5)</w:t>
      </w:r>
      <w:r>
        <w:tab/>
        <w:t>Официальные письма уполномоченного органа страны, в к</w:t>
      </w:r>
      <w:r>
        <w:t>оторой Контрагент считается (на основании сертификата налогового резидентства) «лицом с постоянным местопребыванием» согласно соответствующему Соглашению об избежании двойного налогообложения, подтверждающие:</w:t>
      </w:r>
    </w:p>
    <w:p w:rsidR="00D71DF5" w:rsidRDefault="008E7F74">
      <w:pPr>
        <w:pStyle w:val="ae"/>
        <w:tabs>
          <w:tab w:val="left" w:pos="1134"/>
        </w:tabs>
        <w:ind w:left="0" w:right="140" w:firstLine="709"/>
        <w:jc w:val="both"/>
      </w:pPr>
      <w:r>
        <w:t>5.1)</w:t>
      </w:r>
      <w:r>
        <w:tab/>
        <w:t>факт включения облагаемых доходов от источ</w:t>
      </w:r>
      <w:r>
        <w:t>ников в Российской Федерации и связанных с ними расходов в налогооблагаемую базу Контрагента;</w:t>
      </w:r>
    </w:p>
    <w:p w:rsidR="00D71DF5" w:rsidRDefault="008E7F74">
      <w:pPr>
        <w:pStyle w:val="ae"/>
        <w:tabs>
          <w:tab w:val="left" w:pos="1134"/>
        </w:tabs>
        <w:ind w:left="0" w:right="140" w:firstLine="709"/>
        <w:jc w:val="both"/>
      </w:pPr>
      <w:r>
        <w:t>5.2)</w:t>
      </w:r>
      <w:r>
        <w:tab/>
        <w:t xml:space="preserve">наличие у Контрагента права на самостоятельное распоряжение облагаемыми доходами от источников в Российской Федерации с точки зрения организационно-правовой </w:t>
      </w:r>
      <w:r>
        <w:t>формы Контрагента и применимого налогового режима в стране постоянного местопребывания.</w:t>
      </w:r>
    </w:p>
    <w:p w:rsidR="00D71DF5" w:rsidRDefault="008E7F74">
      <w:pPr>
        <w:pStyle w:val="ae"/>
        <w:ind w:left="0" w:right="-2" w:firstLine="709"/>
        <w:jc w:val="both"/>
      </w:pPr>
      <w:r>
        <w:t>6) Уведомление о том, что выплачиваемый доход относится к постоянному представительству получателя дохода в Российской Федерации и предоставить нотариально заверенную копию свидетельства о постановке получателя дохода на учет в налоговых органах, оформленн</w:t>
      </w:r>
      <w:r>
        <w:t>ую не ранее чем в предшествующем налоговом периоде.</w:t>
      </w:r>
    </w:p>
    <w:p w:rsidR="00D71DF5" w:rsidRDefault="008E7F74">
      <w:pPr>
        <w:pStyle w:val="ae"/>
        <w:ind w:left="0" w:right="-2" w:firstLine="709"/>
        <w:jc w:val="both"/>
      </w:pPr>
      <w:r>
        <w:t>7) Оригинал документа, подтверждающего, что Контрагент имеет постоянное местонахождение в государстве, с которым Российская Федерация имеет международный договор (соглашение), регулирующий вопросы налогоо</w:t>
      </w:r>
      <w:r>
        <w:t>бложения, в соответствии с которым, доходы не облагаются налогом в Российской Федерации, или облагаются по более низкой ставке, в случае если Контрагент не состоит на учете в Российской Федерации и (или) не имеет представительства в Российской Федерации, д</w:t>
      </w:r>
      <w:r>
        <w:t xml:space="preserve">о даты выплаты дохода по настоящему Контракту. </w:t>
      </w:r>
    </w:p>
    <w:p w:rsidR="00D71DF5" w:rsidRDefault="008E7F74">
      <w:pPr>
        <w:pStyle w:val="ae"/>
        <w:spacing w:before="240" w:after="120"/>
        <w:ind w:left="0" w:firstLine="709"/>
        <w:jc w:val="both"/>
      </w:pPr>
      <w:r>
        <w:t>Документ, подтверждающий постоянное местонахождение Контрагента, должен быть заверен компетентным органом соответствующего иностранного государства (с апостилем и переводом на русский язык).</w:t>
      </w:r>
    </w:p>
    <w:p w:rsidR="00D71DF5" w:rsidRDefault="00D71DF5">
      <w:pPr>
        <w:pStyle w:val="VL0"/>
        <w:rPr>
          <w:color w:val="auto"/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D71DF5">
        <w:tc>
          <w:tcPr>
            <w:tcW w:w="4678" w:type="dxa"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</w:t>
            </w:r>
            <w:r>
              <w:rPr>
                <w:b/>
                <w:lang w:val="ru-RU"/>
              </w:rPr>
              <w:t>ЩИК</w:t>
            </w:r>
            <w:r>
              <w:rPr>
                <w:b/>
              </w:rPr>
              <w:t>:</w:t>
            </w:r>
          </w:p>
        </w:tc>
      </w:tr>
      <w:tr w:rsidR="00D71DF5">
        <w:tc>
          <w:tcPr>
            <w:tcW w:w="4678" w:type="dxa"/>
          </w:tcPr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4678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4678" w:type="dxa"/>
          </w:tcPr>
          <w:p w:rsidR="00D71DF5" w:rsidRDefault="008E7F74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D71DF5" w:rsidRDefault="00D71DF5">
      <w:pPr>
        <w:pStyle w:val="VL0"/>
        <w:rPr>
          <w:color w:val="auto"/>
          <w:sz w:val="24"/>
        </w:rPr>
      </w:pPr>
    </w:p>
    <w:p w:rsidR="00D71DF5" w:rsidRDefault="008E7F74">
      <w:pPr>
        <w:pStyle w:val="NormaldoczillaStyle1"/>
        <w:rPr>
          <w:sz w:val="24"/>
        </w:rPr>
      </w:pPr>
      <w:r>
        <w:rPr>
          <w:sz w:val="24"/>
        </w:rPr>
        <w:fldChar w:fldCharType="end"/>
      </w:r>
    </w:p>
    <w:p w:rsidR="00D71DF5" w:rsidRDefault="008E7F74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</w:t>
      </w:r>
      <w:r>
        <w:rPr>
          <w:sz w:val="24"/>
        </w:rPr>
        <w:t>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3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D71DF5" w:rsidRDefault="00D71DF5">
      <w:pPr>
        <w:ind w:firstLine="709"/>
        <w:jc w:val="center"/>
        <w:rPr>
          <w:b/>
        </w:rPr>
      </w:pPr>
    </w:p>
    <w:p w:rsidR="00D71DF5" w:rsidRDefault="008E7F74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Комплаенс-оговорка</w:t>
      </w:r>
      <w:r>
        <w:rPr>
          <w:rStyle w:val="ad"/>
          <w:b/>
          <w:sz w:val="24"/>
        </w:rPr>
        <w:footnoteReference w:id="94"/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>
        <w:rPr>
          <w:sz w:val="24"/>
        </w:rPr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D71DF5" w:rsidRDefault="008E7F74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 на</w:t>
      </w:r>
      <w:r>
        <w:rPr>
          <w:sz w:val="24"/>
        </w:rPr>
        <w:t>логах</w:t>
      </w:r>
      <w:r>
        <w:rPr>
          <w:sz w:val="24"/>
        </w:rPr>
        <w:br/>
        <w:t>и сборах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D71DF5" w:rsidRDefault="008E7F74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>Стороны выполняют все требования, вытекающие из применимого законодательст</w:t>
      </w:r>
      <w:r>
        <w:rPr>
          <w:sz w:val="24"/>
        </w:rPr>
        <w:t>ва о противодействии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D71DF5" w:rsidRDefault="008E7F74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 xml:space="preserve">Стороны неукоснительно соблюдают требования и ограничения, установленные действующим </w:t>
      </w:r>
      <w:r>
        <w:rPr>
          <w:sz w:val="24"/>
        </w:rPr>
        <w:t>законодательством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 xml:space="preserve">в связи с недружественными действиями некоторых иностранных государств и международных организаций. </w:t>
      </w:r>
    </w:p>
    <w:p w:rsidR="00D71DF5" w:rsidRDefault="008E7F74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 xml:space="preserve">Стороны исходят из следующих заверений </w:t>
      </w:r>
      <w:r>
        <w:rPr>
          <w:sz w:val="24"/>
        </w:rPr>
        <w:t xml:space="preserve">об обстоятельствах, </w:t>
      </w:r>
      <w:r>
        <w:rPr>
          <w:spacing w:val="-8"/>
          <w:sz w:val="24"/>
        </w:rPr>
        <w:t>имеющих существенное значение при заключении, исполнении и прекращении</w:t>
      </w:r>
      <w:r>
        <w:rPr>
          <w:sz w:val="24"/>
        </w:rPr>
        <w:t xml:space="preserve"> Договора: 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 специальные экономические меры Российской Федерации, утвержденный нормати</w:t>
      </w:r>
      <w:r>
        <w:rPr>
          <w:sz w:val="24"/>
        </w:rPr>
        <w:t>вными правовыми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настоящего Договора запрещено или ограничено (далее – Перечень);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б) ни одна из Сторон не находится во владении и/или под контролем лиц, включенных в Перечень</w:t>
      </w:r>
      <w:r>
        <w:rPr>
          <w:sz w:val="24"/>
        </w:rPr>
        <w:t>.</w:t>
      </w:r>
    </w:p>
    <w:p w:rsidR="00D71DF5" w:rsidRDefault="008E7F74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>в случае изменения обстоятельств, указанных в п. 1.3.1 настоящего Приложения.</w:t>
      </w:r>
    </w:p>
    <w:p w:rsidR="00D71DF5" w:rsidRDefault="008E7F74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  <w:t>Сторона имеет право отказаться в одностороннем внесудебном порядке от исполнения Договора, прекратить в</w:t>
      </w:r>
      <w:r>
        <w:rPr>
          <w:sz w:val="24"/>
        </w:rPr>
        <w:t>ыполнение обязательств по Договору, прекратить осуществление финансовых операций в пользу другой Стороны посредством направления другой Стороне соответствующего уведомления в порядке, установленном в настоящем пункте Договора, при наличии условий, указанны</w:t>
      </w:r>
      <w:r>
        <w:rPr>
          <w:sz w:val="24"/>
        </w:rPr>
        <w:t xml:space="preserve">х ниже и применяемых как в совокупности, так и по отдельности: </w:t>
      </w:r>
    </w:p>
    <w:p w:rsidR="00D71DF5" w:rsidRDefault="008E7F74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t>если заверение, указанное в п. 1.3.1 настоящего Приложения, являлось недостоверным на момент заключения Договора либо перестало по каким-либо причинам соответствовать действительности после ег</w:t>
      </w:r>
      <w:r>
        <w:t>о заключения;</w:t>
      </w:r>
    </w:p>
    <w:p w:rsidR="00D71DF5" w:rsidRDefault="008E7F74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t xml:space="preserve">если исполнение Договора/ сотрудничество Сторон будет нарушать требования законодательства Российской Федерации вследствие изменений последнего, в том числе в случае включения Стороны Договора в Перечень. 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АО «Почта России» осущес</w:t>
      </w:r>
      <w:r>
        <w:rPr>
          <w:sz w:val="24"/>
        </w:rPr>
        <w:t xml:space="preserve">твляется посредством направления письма на электронный адрес: compliance-R00@russianpost.ru. 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rStyle w:val="ad"/>
          <w:sz w:val="24"/>
        </w:rPr>
        <w:footnoteReference w:id="95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"796"</w:instrText>
      </w:r>
      <w:r>
        <w:rPr>
          <w:sz w:val="24"/>
        </w:rPr>
        <w:fldChar w:fldCharType="separate"/>
      </w:r>
      <w:r>
        <w:rPr>
          <w:sz w:val="24"/>
        </w:rPr>
        <w:t>контрагентом</w:t>
      </w:r>
      <w:r>
        <w:rPr>
          <w:sz w:val="24"/>
        </w:rPr>
        <w:fldChar w:fldCharType="end"/>
      </w:r>
      <w:r>
        <w:rPr>
          <w:sz w:val="24"/>
        </w:rPr>
        <w:t xml:space="preserve"> осуществляется посредством направления</w:t>
      </w:r>
      <w:r>
        <w:rPr>
          <w:rStyle w:val="ad"/>
          <w:sz w:val="24"/>
        </w:rPr>
        <w:footnoteReference w:id="96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"797"</w:instrText>
      </w:r>
      <w:r>
        <w:rPr>
          <w:sz w:val="24"/>
        </w:rPr>
        <w:fldChar w:fldCharType="separate"/>
      </w:r>
      <w:r>
        <w:rPr>
          <w:sz w:val="24"/>
        </w:rPr>
        <w:t>по электронной почте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color w:val="000000"/>
          <w:sz w:val="24"/>
        </w:rPr>
        <w:t>В случае если Договором уста</w:t>
      </w:r>
      <w:r>
        <w:rPr>
          <w:color w:val="000000"/>
          <w:sz w:val="24"/>
        </w:rPr>
        <w:t xml:space="preserve">новлен </w:t>
      </w:r>
      <w:r>
        <w:rPr>
          <w:sz w:val="24"/>
        </w:rPr>
        <w:t>иной порядок направления уведомления при одностороннем отказе от исполнения Договора, такой порядок применяется и для отказа от исполнения Договора по основаниям, установленным настоящим пунктом.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Стороны соглашаются, что реализация права, предусмотренного настоящим пунктом, не влечет какой-либо ответственности для соответствующей Стороны.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обязательств по Договору Стороны обязуются не предпринимать самостоятельно или с привле</w:t>
      </w:r>
      <w:r>
        <w:rPr>
          <w:sz w:val="24"/>
        </w:rPr>
        <w:t>чением третьих лиц действий,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или принимаемые решения, получения конфиденциальной информации, необоснованных</w:t>
      </w:r>
      <w:r>
        <w:rPr>
          <w:sz w:val="24"/>
        </w:rPr>
        <w:t xml:space="preserve"> скидок, преференций</w:t>
      </w:r>
      <w:r>
        <w:rPr>
          <w:sz w:val="24"/>
        </w:rPr>
        <w:br/>
        <w:t xml:space="preserve">и любых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</w:t>
      </w:r>
      <w:r>
        <w:rPr>
          <w:sz w:val="24"/>
        </w:rPr>
        <w:t>лицами.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Недружественное влияние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</w:t>
      </w:r>
      <w:r>
        <w:rPr>
          <w:sz w:val="24"/>
        </w:rPr>
        <w:t>ные возможные поощрения, ценности.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В случае возникновения у Стороны подозрений,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письменном уведомлении Стор</w:t>
      </w:r>
      <w:r>
        <w:rPr>
          <w:sz w:val="24"/>
        </w:rPr>
        <w:t>она обязана сослаться на факты или предоставить материалы, дающие основание предполагать, что произошло или может произойти нарушение каких-либо положений пункта 2 настоящего раздела.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Сторон осуществляется в порядке, определенном в пункте 1.3.3</w:t>
      </w:r>
      <w:r>
        <w:rPr>
          <w:sz w:val="24"/>
        </w:rPr>
        <w:t xml:space="preserve"> настоящего Приложения.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получившая письменное уведомление о нарушении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даты получения письмен</w:t>
      </w:r>
      <w:r>
        <w:rPr>
          <w:sz w:val="24"/>
        </w:rPr>
        <w:t>ного уведомления.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его</w:t>
      </w:r>
      <w:r>
        <w:rPr>
          <w:sz w:val="24"/>
        </w:rPr>
        <w:t xml:space="preserve"> проведения.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В случае 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</w:r>
      <w:r>
        <w:rPr>
          <w:sz w:val="24"/>
        </w:rPr>
        <w:t>в установленный срок другой Стороной информации об итогах рассмотрения письменного уведомления, направленного в соответствии с п. 1.3.3 настоящего Приложения, другая Сторона по соответствующему письменному требованию вправе: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потребовать уплаты штрафа в р</w:t>
      </w:r>
      <w:r>
        <w:rPr>
          <w:sz w:val="24"/>
        </w:rPr>
        <w:t>азмере, установленном Договором применительно к нарушениям настоящего Приложения;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отказаться в одностороннем внесудебном порядке от исполнения Договора полностью или в части, направив соответствующее письменное уведомление другой Стороне.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Право требовани</w:t>
      </w:r>
      <w:r>
        <w:rPr>
          <w:sz w:val="24"/>
        </w:rPr>
        <w:t>я уплаты штрафа возникает за каждый выявленный факт «недружественного влияния».</w:t>
      </w:r>
    </w:p>
    <w:p w:rsidR="00D71DF5" w:rsidRDefault="008E7F74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отказавшаяся в одностороннем внесудебном порядке от исполнения Договора в соответствии с положениями настоящего пункта, вправе требовать возмещения реального ущерба, в</w:t>
      </w:r>
      <w:r>
        <w:rPr>
          <w:sz w:val="24"/>
        </w:rPr>
        <w:t>озникшего в результате такого расторжения.</w:t>
      </w:r>
    </w:p>
    <w:p w:rsidR="00D71DF5" w:rsidRDefault="00D71DF5">
      <w:pPr>
        <w:pStyle w:val="NormaldoczillaStyle1"/>
      </w:pPr>
    </w:p>
    <w:p w:rsidR="00D71DF5" w:rsidRDefault="00D71DF5">
      <w:pPr>
        <w:pStyle w:val="NormaldoczillaStyle1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D71DF5">
        <w:tc>
          <w:tcPr>
            <w:tcW w:w="4678" w:type="dxa"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D71DF5">
        <w:tc>
          <w:tcPr>
            <w:tcW w:w="4678" w:type="dxa"/>
          </w:tcPr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4678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4678" w:type="dxa"/>
          </w:tcPr>
          <w:p w:rsidR="00D71DF5" w:rsidRDefault="008E7F74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D71DF5" w:rsidRDefault="00D71DF5">
      <w:pPr>
        <w:pStyle w:val="NormaldoczillaStyle1"/>
      </w:pPr>
    </w:p>
    <w:p w:rsidR="00D71DF5" w:rsidRDefault="008E7F74">
      <w:r>
        <w:br w:type="page"/>
      </w:r>
    </w:p>
    <w:p w:rsidR="00D71DF5" w:rsidRDefault="008E7F74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модульных отделений почтовой связи </w:t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11,9 кв. м. с тамбуром 4,1 кв.м., изготовленных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</w:instrText>
      </w:r>
      <w:r>
        <w:rPr>
          <w:sz w:val="24"/>
        </w:rPr>
        <w:instrText xml:space="preserve">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71DF5" w:rsidRDefault="008E7F74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D71DF5" w:rsidRDefault="008E7F74">
      <w:pPr>
        <w:spacing w:after="0" w:line="240" w:lineRule="auto"/>
        <w:rPr>
          <w:sz w:val="24"/>
        </w:rPr>
      </w:pPr>
      <w:r>
        <w:rPr>
          <w:sz w:val="24"/>
        </w:rPr>
        <w:t>ФОРМА</w:t>
      </w:r>
    </w:p>
    <w:p w:rsidR="00D71DF5" w:rsidRDefault="008E7F74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Акт приемо-сдаточных испытаний</w:t>
      </w:r>
    </w:p>
    <w:p w:rsidR="00D71DF5" w:rsidRDefault="008E7F74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>к Договору __________________</w:t>
      </w:r>
      <w:r>
        <w:rPr>
          <w:b/>
          <w:sz w:val="24"/>
          <w:vertAlign w:val="superscript"/>
        </w:rPr>
        <w:footnoteReference w:id="99"/>
      </w:r>
    </w:p>
    <w:p w:rsidR="00D71DF5" w:rsidRDefault="008E7F74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 xml:space="preserve">№ _____ от «___» _____________ 20__г. </w:t>
      </w:r>
    </w:p>
    <w:p w:rsidR="00D71DF5" w:rsidRDefault="008E7F74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100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D71DF5" w:rsidRDefault="00D71DF5">
      <w:pPr>
        <w:spacing w:after="0" w:line="240" w:lineRule="auto"/>
        <w:jc w:val="center"/>
        <w:rPr>
          <w:b/>
          <w:sz w:val="24"/>
        </w:rPr>
      </w:pPr>
    </w:p>
    <w:tbl>
      <w:tblPr>
        <w:tblW w:w="5000" w:type="pct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4640"/>
      </w:tblGrid>
      <w:tr w:rsidR="00D71DF5">
        <w:trPr>
          <w:trHeight w:val="428"/>
        </w:trPr>
        <w:tc>
          <w:tcPr>
            <w:tcW w:w="5281" w:type="dxa"/>
            <w:hideMark/>
          </w:tcPr>
          <w:p w:rsidR="00D71DF5" w:rsidRDefault="008E7F74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969" w:type="dxa"/>
            <w:hideMark/>
          </w:tcPr>
          <w:p w:rsidR="00D71DF5" w:rsidRDefault="008E7F74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«____» __________ 20__ г.</w:t>
            </w:r>
          </w:p>
        </w:tc>
      </w:tr>
    </w:tbl>
    <w:p w:rsidR="00D71DF5" w:rsidRDefault="00D71DF5">
      <w:pPr>
        <w:spacing w:after="0" w:line="240" w:lineRule="auto"/>
        <w:jc w:val="both"/>
        <w:rPr>
          <w:b/>
          <w:sz w:val="24"/>
        </w:rPr>
      </w:pPr>
    </w:p>
    <w:p w:rsidR="00D71DF5" w:rsidRDefault="008E7F74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101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102"/>
      </w:r>
      <w:r>
        <w:rPr>
          <w:sz w:val="24"/>
        </w:rPr>
        <w:t>, действующего на основании ____________, с о</w:t>
      </w:r>
      <w:r>
        <w:rPr>
          <w:sz w:val="24"/>
        </w:rPr>
        <w:t>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другой стороны, вместе именуемые в дальнейшем</w:t>
      </w:r>
      <w:r>
        <w:rPr>
          <w:sz w:val="24"/>
        </w:rPr>
        <w:t xml:space="preserve"> «Стороны», </w:t>
      </w:r>
    </w:p>
    <w:p w:rsidR="00D71DF5" w:rsidRDefault="008E7F74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 от ___________ по Договору № ________ от «__» ____ 20__ г., составили настоящий Акт приемо-сдаточных испытаний о следующем:</w:t>
      </w:r>
    </w:p>
    <w:p w:rsidR="00D71DF5" w:rsidRDefault="00D71DF5">
      <w:pPr>
        <w:spacing w:after="0" w:line="240" w:lineRule="auto"/>
        <w:ind w:left="1211"/>
        <w:contextualSpacing/>
        <w:jc w:val="both"/>
        <w:rPr>
          <w:sz w:val="24"/>
        </w:rPr>
      </w:pPr>
    </w:p>
    <w:p w:rsidR="00D71DF5" w:rsidRDefault="008E7F74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провели следующие приемо-сдаточные испытания: _____________________________________________________________________________.</w:t>
      </w:r>
    </w:p>
    <w:p w:rsidR="00D71DF5" w:rsidRDefault="008E7F74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подтверждают успешное прохождение указанных в настоящем акте приемо-сдаточных испытаний.</w:t>
      </w:r>
    </w:p>
    <w:p w:rsidR="00D71DF5" w:rsidRDefault="008E7F74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Стороны подтверждают, что </w:t>
      </w:r>
      <w:r>
        <w:rPr>
          <w:sz w:val="24"/>
        </w:rPr>
        <w:t>положительные результаты проведения приемо-сдаточных испытаний, указанные в настоящем акте, являются основанием для ввода в эксплуатацию Товара и приемки результатов его монтажа.</w:t>
      </w:r>
    </w:p>
    <w:p w:rsidR="00D71DF5" w:rsidRDefault="008E7F74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</w:t>
      </w:r>
      <w:r>
        <w:rPr>
          <w:sz w:val="24"/>
        </w:rPr>
        <w:t>тороны.</w:t>
      </w:r>
    </w:p>
    <w:p w:rsidR="00D71DF5" w:rsidRDefault="00D71DF5">
      <w:pPr>
        <w:tabs>
          <w:tab w:val="left" w:pos="0"/>
          <w:tab w:val="left" w:pos="600"/>
          <w:tab w:val="left" w:pos="993"/>
        </w:tabs>
        <w:spacing w:after="0" w:line="240" w:lineRule="auto"/>
        <w:ind w:left="709"/>
        <w:jc w:val="both"/>
        <w:rPr>
          <w:sz w:val="24"/>
        </w:rPr>
      </w:pPr>
    </w:p>
    <w:p w:rsidR="00D71DF5" w:rsidRDefault="008E7F74">
      <w:pPr>
        <w:tabs>
          <w:tab w:val="left" w:pos="0"/>
          <w:tab w:val="left" w:pos="600"/>
          <w:tab w:val="left" w:pos="993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sz w:val="24"/>
          <w:vertAlign w:val="superscript"/>
        </w:rPr>
        <w:footnoteReference w:id="103"/>
      </w:r>
      <w:r>
        <w:rPr>
          <w:sz w:val="24"/>
        </w:rPr>
        <w:t>: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27"/>
        <w:gridCol w:w="4997"/>
      </w:tblGrid>
      <w:tr w:rsidR="00D71DF5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D71DF5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D71DF5">
        <w:trPr>
          <w:trHeight w:val="25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D71DF5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D71DF5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D71DF5">
        <w:trPr>
          <w:trHeight w:val="70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71DF5" w:rsidRDefault="008E7F7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D71DF5" w:rsidRDefault="008E7F74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М.П. (при наличии печати)</w:t>
            </w:r>
          </w:p>
        </w:tc>
      </w:tr>
    </w:tbl>
    <w:p w:rsidR="00D71DF5" w:rsidRDefault="00D71DF5">
      <w:pPr>
        <w:pStyle w:val="NormaldoczillaStyle1"/>
      </w:pPr>
    </w:p>
    <w:p w:rsidR="00D71DF5" w:rsidRDefault="00D71DF5">
      <w:pPr>
        <w:pStyle w:val="NormaldoczillaStyle1"/>
        <w:pBdr>
          <w:bottom w:val="single" w:sz="12" w:space="1" w:color="auto"/>
        </w:pBdr>
      </w:pPr>
    </w:p>
    <w:p w:rsidR="00D71DF5" w:rsidRDefault="00D71DF5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D71DF5">
        <w:tc>
          <w:tcPr>
            <w:tcW w:w="4678" w:type="dxa"/>
            <w:hideMark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D71DF5" w:rsidRDefault="008E7F74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D71DF5">
        <w:tc>
          <w:tcPr>
            <w:tcW w:w="4678" w:type="dxa"/>
            <w:hideMark/>
          </w:tcPr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4678" w:type="dxa"/>
            <w:hideMark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8E7F74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71DF5" w:rsidRDefault="00D71DF5">
            <w:pPr>
              <w:pStyle w:val="LBScheduleBodytext"/>
              <w:jc w:val="both"/>
            </w:pPr>
          </w:p>
        </w:tc>
      </w:tr>
      <w:tr w:rsidR="00D71DF5">
        <w:tc>
          <w:tcPr>
            <w:tcW w:w="4678" w:type="dxa"/>
            <w:hideMark/>
          </w:tcPr>
          <w:p w:rsidR="00D71DF5" w:rsidRDefault="008E7F74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D71DF5" w:rsidRDefault="008E7F74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D71DF5" w:rsidRDefault="00D71DF5">
      <w:pPr>
        <w:pStyle w:val="NormaldoczillaStyle1"/>
      </w:pPr>
    </w:p>
    <w:sectPr w:rsidR="00D71DF5">
      <w:headerReference w:type="default" r:id="rId17"/>
      <w:footerReference w:type="default" r:id="rId18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F74" w:rsidRDefault="008E7F74" w:rsidP="00CE05AB">
      <w:pPr>
        <w:pStyle w:val="NormaldoczillaStyle1"/>
        <w:spacing w:after="0" w:line="240" w:lineRule="auto"/>
      </w:pPr>
      <w:r>
        <w:separator/>
      </w:r>
    </w:p>
  </w:endnote>
  <w:endnote w:type="continuationSeparator" w:id="0">
    <w:p w:rsidR="008E7F74" w:rsidRDefault="008E7F74" w:rsidP="00CE05AB">
      <w:pPr>
        <w:pStyle w:val="NormaldoczillaStyle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  <w:jc w:val="right"/>
    </w:pPr>
  </w:p>
  <w:p w:rsidR="009E750B" w:rsidRDefault="009E750B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F74" w:rsidRDefault="008E7F74" w:rsidP="00CE05AB">
      <w:pPr>
        <w:pStyle w:val="NormaldoczillaStyle1"/>
        <w:spacing w:after="0" w:line="240" w:lineRule="auto"/>
      </w:pPr>
      <w:r>
        <w:separator/>
      </w:r>
    </w:p>
  </w:footnote>
  <w:footnote w:type="continuationSeparator" w:id="0">
    <w:p w:rsidR="008E7F74" w:rsidRDefault="008E7F74" w:rsidP="00CE05AB">
      <w:pPr>
        <w:pStyle w:val="NormaldoczillaStyle1"/>
        <w:spacing w:after="0" w:line="240" w:lineRule="auto"/>
      </w:pPr>
      <w:r>
        <w:continuationSeparator/>
      </w:r>
    </w:p>
  </w:footnote>
  <w:footnote w:id="1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номер Договора.</w:t>
      </w:r>
    </w:p>
  </w:footnote>
  <w:footnote w:id="2">
    <w:p w:rsidR="003C5D9C" w:rsidRPr="00D67DC0" w:rsidRDefault="003C5D9C" w:rsidP="00D67DC0">
      <w:pPr>
        <w:pStyle w:val="ab"/>
        <w:jc w:val="both"/>
        <w:rPr>
          <w:sz w:val="18"/>
          <w:szCs w:val="18"/>
        </w:rPr>
      </w:pPr>
      <w:r w:rsidRPr="00D67DC0">
        <w:rPr>
          <w:rStyle w:val="ad"/>
          <w:sz w:val="18"/>
          <w:szCs w:val="18"/>
        </w:rPr>
        <w:footnoteRef/>
      </w:r>
      <w:r w:rsidRPr="00D67DC0">
        <w:rPr>
          <w:sz w:val="18"/>
          <w:szCs w:val="18"/>
        </w:rPr>
        <w:t xml:space="preserve"> Здесь и далее под ИГК понимается идентификатор государственного контракта/договора/соглашения, указываемый в соответствии с требованиями Бюджетного кодекса Российской Федерации.</w:t>
      </w:r>
    </w:p>
  </w:footnote>
  <w:footnote w:id="3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4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полное наименование Поставщика (с указанием организационно-правовой формы) или фамилия, имя и отчество (при наличии) Поставщика-физического лица, в том числе зарегистрированного в качестве индивидуального предпринимателя.</w:t>
      </w:r>
    </w:p>
  </w:footnote>
  <w:footnote w:id="5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лица, уполномоченного на подписание Договора от имени Поставщика.</w:t>
      </w:r>
    </w:p>
  </w:footnote>
  <w:footnote w:id="6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лица, уполномоченного на подписание Договора от имени Поставщика.</w:t>
      </w:r>
    </w:p>
  </w:footnote>
  <w:footnote w:id="7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Условие включается, если обязанности по приемке (оформлению первичных документов) возложены на филиал</w:t>
      </w:r>
      <w:r>
        <w:rPr>
          <w:sz w:val="18"/>
          <w:szCs w:val="18"/>
        </w:rPr>
        <w:t>ы, а</w:t>
      </w:r>
      <w:r w:rsidRPr="00B80575">
        <w:rPr>
          <w:sz w:val="18"/>
          <w:szCs w:val="18"/>
        </w:rPr>
        <w:t xml:space="preserve"> Поставщик </w:t>
      </w:r>
      <w:r>
        <w:rPr>
          <w:sz w:val="18"/>
          <w:szCs w:val="18"/>
        </w:rPr>
        <w:t>является плательщиком НДС</w:t>
      </w:r>
      <w:r w:rsidRPr="00B80575">
        <w:rPr>
          <w:sz w:val="18"/>
          <w:szCs w:val="18"/>
        </w:rPr>
        <w:t xml:space="preserve">. </w:t>
      </w:r>
    </w:p>
  </w:footnote>
  <w:footnote w:id="8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9">
    <w:p w:rsidR="003C5D9C" w:rsidRDefault="003C5D9C" w:rsidP="00FF490E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0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11">
    <w:p w:rsidR="003C5D9C" w:rsidRDefault="003C5D9C" w:rsidP="00B35021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2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3">
    <w:p w:rsidR="003C5D9C" w:rsidRPr="00AF25AB" w:rsidRDefault="003C5D9C" w:rsidP="001A3653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  Предоставление счета-фактуры не требуется в случае, если Поставщик не является плательщиком НДС.</w:t>
      </w:r>
    </w:p>
  </w:footnote>
  <w:footnote w:id="14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5">
    <w:p w:rsidR="00B73D65" w:rsidRDefault="00B73D65" w:rsidP="00B73D65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B73D65">
        <w:rPr>
          <w:sz w:val="18"/>
          <w:szCs w:val="18"/>
        </w:rPr>
        <w:t>Предоставление счета-фактуры не требуется в случае, если Поставщик не является плательщиком НДС.</w:t>
      </w:r>
    </w:p>
  </w:footnote>
  <w:footnote w:id="16">
    <w:p w:rsidR="003C5D9C" w:rsidRPr="00874591" w:rsidRDefault="003C5D9C" w:rsidP="00874591">
      <w:pPr>
        <w:pStyle w:val="ab"/>
        <w:jc w:val="both"/>
        <w:rPr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>Применяется, если Договор заключается с физическим лицом (за исключением индивидуального предпринимателя или иного занимающегося частной практикой лица).</w:t>
      </w:r>
    </w:p>
  </w:footnote>
  <w:footnote w:id="17">
    <w:p w:rsidR="003C5D9C" w:rsidRPr="00874591" w:rsidRDefault="003C5D9C" w:rsidP="00874591">
      <w:pPr>
        <w:pStyle w:val="ab"/>
        <w:jc w:val="both"/>
        <w:rPr>
          <w:bCs/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, с учетом положений п.1 ст.161 </w:t>
      </w:r>
      <w:r w:rsidR="008F671C"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. </w:t>
      </w:r>
    </w:p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bCs/>
          <w:sz w:val="18"/>
          <w:szCs w:val="18"/>
        </w:rPr>
        <w:t>.</w:t>
      </w:r>
    </w:p>
  </w:footnote>
  <w:footnote w:id="18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Применяется, если Поставщик  является плательщиком НДС.</w:t>
      </w:r>
    </w:p>
  </w:footnote>
  <w:footnote w:id="19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Подлежит включению в договор в случае выплаты иностранным организациям доходов в соответствии с положениями пункта 4 статьи 286, а также статей 309, 310, 312 Налогового Кодекса Российской Федерации. </w:t>
      </w:r>
    </w:p>
  </w:footnote>
  <w:footnote w:id="20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</w:t>
      </w:r>
      <w:r w:rsidRPr="00AF25AB">
        <w:rPr>
          <w:bCs/>
          <w:sz w:val="18"/>
          <w:szCs w:val="18"/>
        </w:rPr>
        <w:t xml:space="preserve">В случае если в качестве обеспечения исполнения Договора, обеспечения исполнения гарантийных обязательств предоставлена банковская гарантия. </w:t>
      </w:r>
    </w:p>
  </w:footnote>
  <w:footnote w:id="21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sz w:val="18"/>
          <w:szCs w:val="18"/>
          <w:vertAlign w:val="superscript"/>
        </w:rPr>
        <w:footnoteRef/>
      </w:r>
      <w:r w:rsidRPr="00AF25AB">
        <w:rPr>
          <w:sz w:val="18"/>
          <w:szCs w:val="18"/>
        </w:rPr>
        <w:t xml:space="preserve"> Если контрагент является иностранным лицом, то пункт изложить в следующей редакции: «Заказчик является юридическим лицом, надлежащим образом созданным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Федерации. Поставщик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_____________[</w:t>
      </w:r>
      <w:r w:rsidRPr="00AF25AB">
        <w:rPr>
          <w:i/>
          <w:iCs/>
          <w:sz w:val="18"/>
          <w:szCs w:val="18"/>
        </w:rPr>
        <w:t>указать наименование страны, в соответствии с законодательством которой создан контрагент</w:t>
      </w:r>
      <w:r w:rsidRPr="00AF25AB">
        <w:rPr>
          <w:sz w:val="18"/>
          <w:szCs w:val="18"/>
        </w:rPr>
        <w:t>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</w:footnote>
  <w:footnote w:id="22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контрагентом является физическое лицо, то пункт удалить</w:t>
      </w:r>
    </w:p>
  </w:footnote>
  <w:footnote w:id="23">
    <w:p w:rsidR="003C5D9C" w:rsidRPr="00AF25AB" w:rsidRDefault="003C5D9C" w:rsidP="00874591">
      <w:pPr>
        <w:pStyle w:val="ab"/>
        <w:tabs>
          <w:tab w:val="left" w:pos="284"/>
        </w:tabs>
        <w:spacing w:after="120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ab/>
        <w:t>Только для физических лиц.</w:t>
      </w:r>
    </w:p>
  </w:footnote>
  <w:footnote w:id="24">
    <w:p w:rsidR="003C5D9C" w:rsidRDefault="003C5D9C" w:rsidP="00F15A66">
      <w:pPr>
        <w:pStyle w:val="ab"/>
        <w:jc w:val="both"/>
      </w:pPr>
      <w:r>
        <w:rPr>
          <w:rStyle w:val="ad"/>
        </w:rPr>
        <w:footnoteRef/>
      </w:r>
      <w:r>
        <w:t xml:space="preserve"> До</w:t>
      </w:r>
      <w:r w:rsidRPr="00984ECB">
        <w:t>гов</w:t>
      </w:r>
      <w:r>
        <w:t>ор</w:t>
      </w:r>
      <w:r w:rsidRPr="00984ECB">
        <w:t xml:space="preserve"> о предоставлении Заказчику бюджетных инвестиций в соответствии с Распоряжением Правительс</w:t>
      </w:r>
      <w:r>
        <w:t>тва Российской Федерации.</w:t>
      </w:r>
    </w:p>
  </w:footnote>
  <w:footnote w:id="25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9B6FB4">
        <w:rPr>
          <w:sz w:val="18"/>
          <w:szCs w:val="18"/>
        </w:rPr>
        <w:t>Условия приложения «Комплаенс-оговорка» заполняются в редакции, актуальной на момент согласования документации о закупке в составе закупочной процедуры.</w:t>
      </w:r>
    </w:p>
  </w:footnote>
  <w:footnote w:id="26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7D352B">
        <w:rPr>
          <w:sz w:val="18"/>
          <w:szCs w:val="18"/>
        </w:rPr>
        <w:t>Применяется, если договор заключен с физическим лицом.</w:t>
      </w:r>
    </w:p>
  </w:footnote>
  <w:footnote w:id="27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28">
    <w:p w:rsidR="003C5D9C" w:rsidRPr="00B80575" w:rsidRDefault="003C5D9C" w:rsidP="00097550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29">
    <w:p w:rsidR="003C5D9C" w:rsidRPr="005701C1" w:rsidRDefault="003C5D9C" w:rsidP="005701C1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составных частей Товара.</w:t>
      </w:r>
    </w:p>
  </w:footnote>
  <w:footnote w:id="30">
    <w:p w:rsidR="003C5D9C" w:rsidRPr="007B3A43" w:rsidRDefault="003C5D9C">
      <w:pPr>
        <w:pStyle w:val="ab"/>
        <w:rPr>
          <w:sz w:val="18"/>
          <w:szCs w:val="18"/>
        </w:rPr>
      </w:pPr>
      <w:r w:rsidRPr="007B3A43">
        <w:rPr>
          <w:rStyle w:val="ad"/>
          <w:sz w:val="18"/>
          <w:szCs w:val="18"/>
        </w:rPr>
        <w:footnoteRef/>
      </w:r>
      <w:r w:rsidRPr="007B3A43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Товару.</w:t>
      </w:r>
    </w:p>
  </w:footnote>
  <w:footnote w:id="31">
    <w:p w:rsidR="003C5D9C" w:rsidRPr="00851704" w:rsidRDefault="003C5D9C" w:rsidP="000F5B32">
      <w:pPr>
        <w:pStyle w:val="ab"/>
        <w:jc w:val="both"/>
        <w:rPr>
          <w:sz w:val="18"/>
          <w:szCs w:val="18"/>
        </w:rPr>
      </w:pPr>
      <w:r w:rsidRPr="000E3CEF">
        <w:rPr>
          <w:rStyle w:val="ad"/>
          <w:sz w:val="18"/>
          <w:szCs w:val="18"/>
        </w:rPr>
        <w:footnoteRef/>
      </w:r>
      <w:r w:rsidRPr="000E3CEF">
        <w:rPr>
          <w:sz w:val="18"/>
          <w:szCs w:val="18"/>
        </w:rP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2">
    <w:p w:rsidR="003C5D9C" w:rsidRPr="00B80575" w:rsidRDefault="003C5D9C" w:rsidP="000F5B3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3">
    <w:p w:rsidR="003C5D9C" w:rsidRDefault="003C5D9C" w:rsidP="005701C1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видов Работ</w:t>
      </w:r>
      <w:r w:rsidRPr="005701C1">
        <w:t>.</w:t>
      </w:r>
    </w:p>
  </w:footnote>
  <w:footnote w:id="34">
    <w:p w:rsidR="003C5D9C" w:rsidRPr="00851704" w:rsidRDefault="003C5D9C" w:rsidP="004902BE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35">
    <w:p w:rsidR="003C5D9C" w:rsidRDefault="003C5D9C" w:rsidP="004902BE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36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7">
    <w:p w:rsidR="003C5D9C" w:rsidRPr="00B80575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  <w:r>
        <w:rPr>
          <w:sz w:val="18"/>
          <w:szCs w:val="18"/>
        </w:rPr>
        <w:t xml:space="preserve"> При отсутствии ИГК заявка недействительна.</w:t>
      </w:r>
    </w:p>
  </w:footnote>
  <w:footnote w:id="39">
    <w:p w:rsidR="003C5D9C" w:rsidRPr="00AF25AB" w:rsidRDefault="003C5D9C" w:rsidP="00E87EEB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0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</w:t>
      </w:r>
    </w:p>
  </w:footnote>
  <w:footnote w:id="41">
    <w:p w:rsidR="003C5D9C" w:rsidRPr="00AF25AB" w:rsidRDefault="003C5D9C" w:rsidP="00761E5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="008F671C" w:rsidRPr="008F671C">
        <w:t xml:space="preserve"> </w:t>
      </w:r>
      <w:r w:rsidR="008F671C" w:rsidRPr="008F671C">
        <w:rPr>
          <w:sz w:val="18"/>
          <w:szCs w:val="18"/>
        </w:rPr>
        <w:t>Столбец заполняется с учетом требований Постановления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 основании сведений, предоставленных Поставщиком в соответствии с п.3 указанного постановления, при их наличии.</w:t>
      </w:r>
    </w:p>
  </w:footnote>
  <w:footnote w:id="42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3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4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45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46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47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 то указать полное наименование Ф</w:t>
      </w:r>
      <w:r w:rsidR="004A3361">
        <w:rPr>
          <w:sz w:val="18"/>
          <w:szCs w:val="18"/>
        </w:rPr>
        <w:t>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8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49">
    <w:p w:rsidR="008F671C" w:rsidRDefault="008F671C" w:rsidP="00A1592A">
      <w:pPr>
        <w:pStyle w:val="ab"/>
      </w:pPr>
      <w:r>
        <w:rPr>
          <w:rStyle w:val="ad"/>
        </w:rPr>
        <w:footnoteRef/>
      </w:r>
      <w:r>
        <w:t xml:space="preserve"> </w:t>
      </w:r>
      <w:r w:rsidRPr="00B47AFF">
        <w:rPr>
          <w:sz w:val="18"/>
          <w:szCs w:val="18"/>
        </w:rPr>
        <w:t>Заполняется в соответствии с условиями Договора и Заявки.</w:t>
      </w:r>
    </w:p>
  </w:footnote>
  <w:footnote w:id="5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</w:t>
      </w:r>
      <w:r w:rsidRPr="00961B6F">
        <w:rPr>
          <w:sz w:val="18"/>
          <w:szCs w:val="18"/>
        </w:rPr>
        <w:t xml:space="preserve"> </w:t>
      </w:r>
      <w:r w:rsidRPr="005C3D95">
        <w:rPr>
          <w:sz w:val="18"/>
          <w:szCs w:val="18"/>
        </w:rPr>
        <w:t>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2">
    <w:p w:rsidR="003C5D9C" w:rsidRPr="00AA6AE6" w:rsidRDefault="003C5D9C" w:rsidP="00D358DE">
      <w:pPr>
        <w:pStyle w:val="ab"/>
        <w:jc w:val="both"/>
        <w:rPr>
          <w:sz w:val="18"/>
          <w:szCs w:val="18"/>
        </w:rPr>
      </w:pPr>
      <w:r w:rsidRPr="00AA6AE6">
        <w:rPr>
          <w:rStyle w:val="ad"/>
          <w:sz w:val="18"/>
          <w:szCs w:val="18"/>
        </w:rPr>
        <w:footnoteRef/>
      </w:r>
      <w:r w:rsidRPr="00AA6AE6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3">
    <w:p w:rsidR="003C5D9C" w:rsidRDefault="003C5D9C" w:rsidP="00D358DE">
      <w:pPr>
        <w:pStyle w:val="ab"/>
        <w:jc w:val="both"/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4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Текст включается, если Договором не предусмотрено подписание Сводного акта сдачи-приемки Работ. </w:t>
      </w:r>
    </w:p>
  </w:footnote>
  <w:footnote w:id="5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иностранным лицом, в случаях, установленных ст.148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 xml:space="preserve">, с учетом положений п.1 ст.161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bCs/>
          <w:color w:val="000000"/>
          <w:sz w:val="18"/>
          <w:szCs w:val="18"/>
        </w:rPr>
        <w:t>.</w:t>
      </w:r>
    </w:p>
  </w:footnote>
  <w:footnote w:id="5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физическим лицом.</w:t>
      </w:r>
    </w:p>
  </w:footnote>
  <w:footnote w:id="58">
    <w:p w:rsidR="003C5D9C" w:rsidRPr="00851704" w:rsidRDefault="003C5D9C" w:rsidP="0056641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59">
    <w:p w:rsidR="003C5D9C" w:rsidRDefault="003C5D9C" w:rsidP="00566412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60">
    <w:p w:rsidR="003C5D9C" w:rsidRDefault="003C5D9C" w:rsidP="00566412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Необходимо указать номер, дату договора.</w:t>
      </w:r>
    </w:p>
  </w:footnote>
  <w:footnote w:id="61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63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64">
    <w:p w:rsidR="003C5D9C" w:rsidRPr="00AE3230" w:rsidRDefault="003C5D9C" w:rsidP="00CA4774">
      <w:pPr>
        <w:pStyle w:val="ab"/>
        <w:jc w:val="both"/>
        <w:rPr>
          <w:rFonts w:asciiTheme="minorHAnsi" w:hAnsiTheme="minorHAnsi" w:cstheme="minorHAnsi"/>
          <w:sz w:val="18"/>
          <w:szCs w:val="18"/>
        </w:rPr>
      </w:pPr>
      <w:r w:rsidRPr="00AE3230">
        <w:rPr>
          <w:rStyle w:val="ad"/>
          <w:rFonts w:asciiTheme="minorHAnsi" w:hAnsiTheme="minorHAnsi" w:cstheme="minorHAnsi"/>
          <w:sz w:val="18"/>
          <w:szCs w:val="18"/>
        </w:rPr>
        <w:footnoteRef/>
      </w:r>
      <w:r w:rsidRPr="00AE3230">
        <w:rPr>
          <w:rFonts w:asciiTheme="minorHAnsi" w:hAnsiTheme="minorHAnsi" w:cstheme="minorHAnsi"/>
          <w:sz w:val="18"/>
          <w:szCs w:val="18"/>
        </w:rPr>
        <w:t xml:space="preserve"> Акт заполняется с учетом обстоятельств конкретных недостатков, выявленных в ходе приемки работ.</w:t>
      </w:r>
    </w:p>
  </w:footnote>
  <w:footnote w:id="65">
    <w:p w:rsidR="003C5D9C" w:rsidRPr="004D4E41" w:rsidRDefault="003C5D9C" w:rsidP="00CA4774">
      <w:pPr>
        <w:pStyle w:val="ab"/>
        <w:jc w:val="both"/>
      </w:pPr>
      <w:r w:rsidRPr="004D4E41">
        <w:rPr>
          <w:rStyle w:val="ad"/>
        </w:rPr>
        <w:footnoteRef/>
      </w:r>
      <w:r w:rsidRPr="004D4E41">
        <w:t xml:space="preserve"> Приложения указываются в случае их наличия.</w:t>
      </w:r>
    </w:p>
  </w:footnote>
  <w:footnote w:id="66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дата заключения Договора.</w:t>
      </w:r>
    </w:p>
  </w:footnote>
  <w:footnote w:id="67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номер Договора.</w:t>
      </w:r>
    </w:p>
  </w:footnote>
  <w:footnote w:id="6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9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70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71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3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4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8">
    <w:p w:rsidR="003C5D9C" w:rsidRPr="004A221B" w:rsidRDefault="003C5D9C" w:rsidP="00D358DE">
      <w:pPr>
        <w:pStyle w:val="ab"/>
        <w:rPr>
          <w:sz w:val="18"/>
          <w:szCs w:val="18"/>
        </w:rPr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79">
    <w:p w:rsidR="003C5D9C" w:rsidRDefault="003C5D9C" w:rsidP="00D358DE">
      <w:pPr>
        <w:pStyle w:val="ab"/>
      </w:pPr>
      <w:r>
        <w:rPr>
          <w:rStyle w:val="ad"/>
        </w:rPr>
        <w:footnoteRef/>
      </w:r>
      <w:r>
        <w:t xml:space="preserve"> </w:t>
      </w:r>
      <w:r w:rsidRPr="00B30374">
        <w:rPr>
          <w:sz w:val="18"/>
          <w:szCs w:val="18"/>
        </w:rPr>
        <w:t>Включается в акт при условии авансирования в Договоре.</w:t>
      </w:r>
    </w:p>
  </w:footnote>
  <w:footnote w:id="8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8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5C3D95">
        <w:rPr>
          <w:bCs/>
          <w:color w:val="000000"/>
          <w:sz w:val="18"/>
          <w:szCs w:val="18"/>
        </w:rPr>
        <w:t>Необходимо заполнить.</w:t>
      </w:r>
    </w:p>
  </w:footnote>
  <w:footnote w:id="82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D358DE">
        <w:rPr>
          <w:bCs/>
          <w:color w:val="000000"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 w:rsidR="00741C0E">
        <w:rPr>
          <w:sz w:val="18"/>
          <w:szCs w:val="18"/>
        </w:rPr>
        <w:t>Налогового кодекса Российской Федерации</w:t>
      </w:r>
      <w:r w:rsidRPr="00D358DE">
        <w:rPr>
          <w:bCs/>
          <w:color w:val="000000"/>
          <w:sz w:val="18"/>
          <w:szCs w:val="18"/>
        </w:rPr>
        <w:t xml:space="preserve">, с учетом положений п.1 ст.161 </w:t>
      </w:r>
      <w:r w:rsidR="00741C0E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>.</w:t>
      </w:r>
    </w:p>
  </w:footnote>
  <w:footnote w:id="83">
    <w:p w:rsidR="003C5D9C" w:rsidRPr="00AF25AB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Указываются отчетные документы в соответствии с условиями Договора.</w:t>
      </w:r>
    </w:p>
  </w:footnote>
  <w:footnote w:id="84">
    <w:p w:rsidR="003C5D9C" w:rsidRDefault="003C5D9C" w:rsidP="00CD49A5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85">
    <w:p w:rsidR="003C5D9C" w:rsidRDefault="003C5D9C" w:rsidP="00CD49A5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86">
    <w:p w:rsidR="003C5D9C" w:rsidRPr="005C3D95" w:rsidRDefault="003C5D9C" w:rsidP="00A7178A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87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88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89">
    <w:p w:rsidR="003C5D9C" w:rsidRPr="00E438F9" w:rsidRDefault="003C5D9C" w:rsidP="00CA4774">
      <w:pPr>
        <w:pStyle w:val="ab"/>
        <w:jc w:val="both"/>
      </w:pPr>
      <w:r w:rsidRPr="00E438F9">
        <w:rPr>
          <w:rStyle w:val="ad"/>
        </w:rPr>
        <w:footnoteRef/>
      </w:r>
      <w:r w:rsidRPr="00E438F9">
        <w:t xml:space="preserve"> Указать приложения.</w:t>
      </w:r>
    </w:p>
  </w:footnote>
  <w:footnote w:id="90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91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92">
    <w:p w:rsidR="003C5D9C" w:rsidRDefault="003C5D9C" w:rsidP="0023116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3">
    <w:p w:rsidR="003C5D9C" w:rsidRDefault="003C5D9C" w:rsidP="0023116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4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Если действующим внутренним документом АО «Почта России» установлен иной текст Комплаенс-оговорки, применяются положения, утвержденные таким внутренним документом.</w:t>
      </w:r>
    </w:p>
  </w:footnote>
  <w:footnote w:id="95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наименование контрагента.</w:t>
      </w:r>
    </w:p>
  </w:footnote>
  <w:footnote w:id="96">
    <w:p w:rsidR="003C5D9C" w:rsidRDefault="003C5D9C" w:rsidP="0023116A">
      <w:pPr>
        <w:pStyle w:val="ab"/>
        <w:jc w:val="both"/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порядок направления уведомления.</w:t>
      </w:r>
    </w:p>
  </w:footnote>
  <w:footnote w:id="97">
    <w:p w:rsidR="003C5D9C" w:rsidRDefault="003C5D9C" w:rsidP="00A7178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8">
    <w:p w:rsidR="003C5D9C" w:rsidRDefault="003C5D9C" w:rsidP="00A7178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9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Необходимо указать наименование договора.</w:t>
      </w:r>
    </w:p>
  </w:footnote>
  <w:footnote w:id="100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961B6F">
        <w:rPr>
          <w:sz w:val="18"/>
          <w:szCs w:val="18"/>
        </w:rPr>
        <w:t>.</w:t>
      </w:r>
    </w:p>
  </w:footnote>
  <w:footnote w:id="101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102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103">
    <w:p w:rsidR="003C5D9C" w:rsidRPr="00E438F9" w:rsidRDefault="003C5D9C" w:rsidP="002B1CCF">
      <w:pPr>
        <w:pStyle w:val="ab"/>
        <w:jc w:val="both"/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Указать приложения.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010330"/>
      <w:docPartObj>
        <w:docPartGallery w:val="Page Numbers (Top of Page)"/>
        <w:docPartUnique/>
      </w:docPartObj>
    </w:sdtPr>
    <w:sdtEndPr/>
    <w:sdtContent>
      <w:p w:rsidR="00D71DF5" w:rsidRDefault="008E7F74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A1182">
          <w:rPr>
            <w:noProof/>
          </w:rPr>
          <w:t>38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DF5" w:rsidRDefault="008E7F74">
    <w:pPr>
      <w:pStyle w:val="a0"/>
      <w:jc w:val="center"/>
    </w:pPr>
    <w:r>
      <w:fldChar w:fldCharType="begin"/>
    </w:r>
    <w:r>
      <w:instrText>PAGE</w:instrText>
    </w:r>
    <w:r>
      <w:fldChar w:fldCharType="separate"/>
    </w:r>
    <w:r w:rsidR="00CA1182">
      <w:rPr>
        <w:noProof/>
      </w:rPr>
      <w:t>41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363009"/>
      <w:docPartObj>
        <w:docPartGallery w:val="Page Numbers (Top of Page)"/>
        <w:docPartUnique/>
      </w:docPartObj>
    </w:sdtPr>
    <w:sdtEndPr/>
    <w:sdtContent>
      <w:p w:rsidR="00D71DF5" w:rsidRDefault="008E7F74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A1182">
          <w:rPr>
            <w:noProof/>
          </w:rPr>
          <w:t>44</w:t>
        </w:r>
        <w:r>
          <w:fldChar w:fldCharType="end"/>
        </w:r>
      </w:p>
    </w:sdtContent>
  </w:sdt>
  <w:p w:rsidR="00D71DF5" w:rsidRDefault="00D71DF5">
    <w:pPr>
      <w:pStyle w:val="a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F3A"/>
    <w:multiLevelType w:val="multilevel"/>
    <w:tmpl w:val="D72C63C8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02907404"/>
    <w:multiLevelType w:val="multilevel"/>
    <w:tmpl w:val="7CC0733A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701CB"/>
    <w:multiLevelType w:val="multilevel"/>
    <w:tmpl w:val="0D422144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3" w15:restartNumberingAfterBreak="0">
    <w:nsid w:val="044C17D5"/>
    <w:multiLevelType w:val="hybridMultilevel"/>
    <w:tmpl w:val="8B4ECC16"/>
    <w:name w:val="l0_doczillaScheme_6"/>
    <w:lvl w:ilvl="0" w:tplc="F7F2C404">
      <w:start w:val="1"/>
      <w:numFmt w:val="lowerRoman"/>
      <w:lvlText w:val="%1."/>
      <w:lvlJc w:val="right"/>
      <w:pPr>
        <w:ind w:hanging="360"/>
      </w:pPr>
    </w:lvl>
    <w:lvl w:ilvl="1" w:tplc="4E42CB4A">
      <w:start w:val="1"/>
      <w:numFmt w:val="lowerLetter"/>
      <w:lvlText w:val="%2."/>
      <w:lvlJc w:val="left"/>
      <w:pPr>
        <w:ind w:hanging="360"/>
      </w:pPr>
    </w:lvl>
    <w:lvl w:ilvl="2" w:tplc="863EA11A">
      <w:start w:val="1"/>
      <w:numFmt w:val="lowerRoman"/>
      <w:lvlText w:val="%3."/>
      <w:lvlJc w:val="right"/>
      <w:pPr>
        <w:ind w:hanging="180"/>
      </w:pPr>
    </w:lvl>
    <w:lvl w:ilvl="3" w:tplc="CD3C3676">
      <w:start w:val="1"/>
      <w:numFmt w:val="decimal"/>
      <w:lvlText w:val="%4."/>
      <w:lvlJc w:val="left"/>
      <w:pPr>
        <w:ind w:hanging="360"/>
      </w:pPr>
    </w:lvl>
    <w:lvl w:ilvl="4" w:tplc="C876CE18">
      <w:start w:val="1"/>
      <w:numFmt w:val="lowerLetter"/>
      <w:lvlText w:val="%5."/>
      <w:lvlJc w:val="left"/>
      <w:pPr>
        <w:ind w:hanging="360"/>
      </w:pPr>
    </w:lvl>
    <w:lvl w:ilvl="5" w:tplc="24E4AB62">
      <w:start w:val="1"/>
      <w:numFmt w:val="lowerRoman"/>
      <w:lvlText w:val="%6."/>
      <w:lvlJc w:val="right"/>
      <w:pPr>
        <w:ind w:hanging="180"/>
      </w:pPr>
    </w:lvl>
    <w:lvl w:ilvl="6" w:tplc="5CAA6E14">
      <w:start w:val="1"/>
      <w:numFmt w:val="decimal"/>
      <w:lvlText w:val="%7."/>
      <w:lvlJc w:val="left"/>
      <w:pPr>
        <w:ind w:hanging="360"/>
      </w:pPr>
    </w:lvl>
    <w:lvl w:ilvl="7" w:tplc="542ED420">
      <w:start w:val="1"/>
      <w:numFmt w:val="lowerLetter"/>
      <w:lvlText w:val="%8."/>
      <w:lvlJc w:val="left"/>
      <w:pPr>
        <w:ind w:hanging="360"/>
      </w:pPr>
    </w:lvl>
    <w:lvl w:ilvl="8" w:tplc="6A862ED8">
      <w:start w:val="1"/>
      <w:numFmt w:val="lowerRoman"/>
      <w:lvlText w:val="%9."/>
      <w:lvlJc w:val="right"/>
      <w:pPr>
        <w:ind w:hanging="180"/>
      </w:pPr>
    </w:lvl>
  </w:abstractNum>
  <w:abstractNum w:abstractNumId="4" w15:restartNumberingAfterBreak="0">
    <w:nsid w:val="05750AAA"/>
    <w:multiLevelType w:val="multilevel"/>
    <w:tmpl w:val="8CF2B9DA"/>
    <w:name w:val="l0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069B2755"/>
    <w:multiLevelType w:val="multilevel"/>
    <w:tmpl w:val="7ADA583E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737A23"/>
    <w:multiLevelType w:val="multilevel"/>
    <w:tmpl w:val="D834F42E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7" w15:restartNumberingAfterBreak="0">
    <w:nsid w:val="080E3F7A"/>
    <w:multiLevelType w:val="multilevel"/>
    <w:tmpl w:val="33082054"/>
    <w:name w:val="l0"/>
    <w:lvl w:ilvl="0">
      <w:start w:val="1"/>
      <w:numFmt w:val="decimal"/>
      <w:pStyle w:val="LBGovstyle1doczillaStyle1"/>
      <w:lvlText w:val="%1."/>
      <w:lvlJc w:val="left"/>
      <w:pPr>
        <w:ind w:hanging="720"/>
      </w:pPr>
    </w:lvl>
    <w:lvl w:ilvl="1">
      <w:start w:val="1"/>
      <w:numFmt w:val="decimal"/>
      <w:pStyle w:val="LBGovstyle2doczillaStyle1"/>
      <w:lvlText w:val="%1.%2."/>
      <w:lvlJc w:val="left"/>
      <w:pPr>
        <w:ind w:left="720" w:hanging="720"/>
      </w:pPr>
    </w:lvl>
    <w:lvl w:ilvl="2">
      <w:start w:val="1"/>
      <w:numFmt w:val="decimal"/>
      <w:pStyle w:val="LBGovstyle3doczillaStyle1"/>
      <w:lvlText w:val="%1.%2.%3."/>
      <w:lvlJc w:val="left"/>
      <w:pPr>
        <w:ind w:left="720" w:hanging="720"/>
      </w:pPr>
    </w:lvl>
    <w:lvl w:ilvl="3">
      <w:start w:val="1"/>
      <w:numFmt w:val="decimal"/>
      <w:pStyle w:val="LBGovstyle4doczillaStyle1"/>
      <w:lvlText w:val="%1.%2.%3.%4."/>
      <w:lvlJc w:val="left"/>
      <w:pPr>
        <w:ind w:left="720" w:hanging="720"/>
      </w:pPr>
    </w:lvl>
    <w:lvl w:ilvl="4">
      <w:start w:val="1"/>
      <w:numFmt w:val="decimal"/>
      <w:pStyle w:val="LBGovstyle5doczillaStyle1"/>
      <w:lvlText w:val="(%5)"/>
      <w:lvlJc w:val="left"/>
      <w:pPr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doczillaStyle1"/>
      <w:lvlText w:val=""/>
      <w:lvlJc w:val="left"/>
      <w:pPr>
        <w:ind w:left="1440" w:hanging="720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8" w15:restartNumberingAfterBreak="0">
    <w:nsid w:val="08794638"/>
    <w:multiLevelType w:val="multilevel"/>
    <w:tmpl w:val="9C2A67D4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9" w15:restartNumberingAfterBreak="0">
    <w:nsid w:val="095F2698"/>
    <w:multiLevelType w:val="multilevel"/>
    <w:tmpl w:val="B3FC3B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B224C5F"/>
    <w:multiLevelType w:val="multilevel"/>
    <w:tmpl w:val="7E4E0AFC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11" w15:restartNumberingAfterBreak="0">
    <w:nsid w:val="0C1A66D9"/>
    <w:multiLevelType w:val="multilevel"/>
    <w:tmpl w:val="B50C008A"/>
    <w:name w:val="l0_doczillaScheme_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E4E6E74"/>
    <w:multiLevelType w:val="multilevel"/>
    <w:tmpl w:val="0328789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5"/>
      <w:numFmt w:val="decimal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0" w:firstLine="720"/>
      </w:pPr>
      <w:rPr>
        <w:b w:val="0"/>
        <w:sz w:val="24"/>
        <w:lang w:val="ru-RU"/>
      </w:rPr>
    </w:lvl>
    <w:lvl w:ilvl="4">
      <w:start w:val="1"/>
      <w:numFmt w:val="decimal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13" w15:restartNumberingAfterBreak="0">
    <w:nsid w:val="0FEF676D"/>
    <w:multiLevelType w:val="multilevel"/>
    <w:tmpl w:val="0E12407E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14" w15:restartNumberingAfterBreak="0">
    <w:nsid w:val="103854A1"/>
    <w:multiLevelType w:val="hybridMultilevel"/>
    <w:tmpl w:val="A03A7FAA"/>
    <w:name w:val="l1"/>
    <w:lvl w:ilvl="0" w:tplc="2612DA52">
      <w:start w:val="1"/>
      <w:numFmt w:val="lowerRoman"/>
      <w:lvlText w:val="%1."/>
      <w:lvlJc w:val="right"/>
      <w:pPr>
        <w:ind w:hanging="360"/>
      </w:pPr>
    </w:lvl>
    <w:lvl w:ilvl="1" w:tplc="2D545C80">
      <w:start w:val="1"/>
      <w:numFmt w:val="lowerLetter"/>
      <w:lvlText w:val="%2."/>
      <w:lvlJc w:val="left"/>
      <w:pPr>
        <w:ind w:hanging="360"/>
      </w:pPr>
    </w:lvl>
    <w:lvl w:ilvl="2" w:tplc="0C461B4C">
      <w:start w:val="1"/>
      <w:numFmt w:val="lowerRoman"/>
      <w:lvlText w:val="%3."/>
      <w:lvlJc w:val="right"/>
      <w:pPr>
        <w:ind w:hanging="180"/>
      </w:pPr>
    </w:lvl>
    <w:lvl w:ilvl="3" w:tplc="A7AE6EDA">
      <w:start w:val="1"/>
      <w:numFmt w:val="decimal"/>
      <w:lvlText w:val="%4."/>
      <w:lvlJc w:val="left"/>
      <w:pPr>
        <w:ind w:hanging="360"/>
      </w:pPr>
    </w:lvl>
    <w:lvl w:ilvl="4" w:tplc="0DB0811C">
      <w:start w:val="1"/>
      <w:numFmt w:val="lowerLetter"/>
      <w:lvlText w:val="%5."/>
      <w:lvlJc w:val="left"/>
      <w:pPr>
        <w:ind w:hanging="360"/>
      </w:pPr>
    </w:lvl>
    <w:lvl w:ilvl="5" w:tplc="A3CAF25C">
      <w:start w:val="1"/>
      <w:numFmt w:val="lowerRoman"/>
      <w:lvlText w:val="%6."/>
      <w:lvlJc w:val="right"/>
      <w:pPr>
        <w:ind w:hanging="180"/>
      </w:pPr>
    </w:lvl>
    <w:lvl w:ilvl="6" w:tplc="332432FC">
      <w:start w:val="1"/>
      <w:numFmt w:val="decimal"/>
      <w:lvlText w:val="%7."/>
      <w:lvlJc w:val="left"/>
      <w:pPr>
        <w:ind w:hanging="360"/>
      </w:pPr>
    </w:lvl>
    <w:lvl w:ilvl="7" w:tplc="61848FD6">
      <w:start w:val="1"/>
      <w:numFmt w:val="lowerLetter"/>
      <w:lvlText w:val="%8."/>
      <w:lvlJc w:val="left"/>
      <w:pPr>
        <w:ind w:hanging="360"/>
      </w:pPr>
    </w:lvl>
    <w:lvl w:ilvl="8" w:tplc="6E869CC4">
      <w:start w:val="1"/>
      <w:numFmt w:val="lowerRoman"/>
      <w:lvlText w:val="%9."/>
      <w:lvlJc w:val="right"/>
      <w:pPr>
        <w:ind w:hanging="180"/>
      </w:pPr>
    </w:lvl>
  </w:abstractNum>
  <w:abstractNum w:abstractNumId="15" w15:restartNumberingAfterBreak="0">
    <w:nsid w:val="12644C33"/>
    <w:multiLevelType w:val="hybridMultilevel"/>
    <w:tmpl w:val="8AEABC94"/>
    <w:lvl w:ilvl="0" w:tplc="FF0E428C">
      <w:start w:val="1"/>
      <w:numFmt w:val="lowerRoman"/>
      <w:lvlText w:val="(%1)"/>
      <w:lvlJc w:val="left"/>
      <w:pPr>
        <w:ind w:left="1429" w:hanging="360"/>
      </w:pPr>
    </w:lvl>
    <w:lvl w:ilvl="1" w:tplc="50AC4084">
      <w:start w:val="1"/>
      <w:numFmt w:val="lowerLetter"/>
      <w:lvlText w:val="%2."/>
      <w:lvlJc w:val="left"/>
      <w:pPr>
        <w:ind w:left="2149" w:hanging="360"/>
      </w:pPr>
    </w:lvl>
    <w:lvl w:ilvl="2" w:tplc="8FC60B66">
      <w:start w:val="1"/>
      <w:numFmt w:val="lowerRoman"/>
      <w:lvlText w:val="%3."/>
      <w:lvlJc w:val="right"/>
      <w:pPr>
        <w:ind w:left="2869" w:hanging="180"/>
      </w:pPr>
    </w:lvl>
    <w:lvl w:ilvl="3" w:tplc="8FB48D40">
      <w:start w:val="1"/>
      <w:numFmt w:val="decimal"/>
      <w:lvlText w:val="%4."/>
      <w:lvlJc w:val="left"/>
      <w:pPr>
        <w:ind w:left="3589" w:hanging="360"/>
      </w:pPr>
    </w:lvl>
    <w:lvl w:ilvl="4" w:tplc="5CB63A3C">
      <w:start w:val="1"/>
      <w:numFmt w:val="lowerLetter"/>
      <w:lvlText w:val="%5."/>
      <w:lvlJc w:val="left"/>
      <w:pPr>
        <w:ind w:left="4309" w:hanging="360"/>
      </w:pPr>
    </w:lvl>
    <w:lvl w:ilvl="5" w:tplc="884C746C">
      <w:start w:val="1"/>
      <w:numFmt w:val="lowerRoman"/>
      <w:lvlText w:val="%6."/>
      <w:lvlJc w:val="right"/>
      <w:pPr>
        <w:ind w:left="5029" w:hanging="180"/>
      </w:pPr>
    </w:lvl>
    <w:lvl w:ilvl="6" w:tplc="C6900A98">
      <w:start w:val="1"/>
      <w:numFmt w:val="decimal"/>
      <w:lvlText w:val="%7."/>
      <w:lvlJc w:val="left"/>
      <w:pPr>
        <w:ind w:left="5749" w:hanging="360"/>
      </w:pPr>
    </w:lvl>
    <w:lvl w:ilvl="7" w:tplc="E3805EBC">
      <w:start w:val="1"/>
      <w:numFmt w:val="lowerLetter"/>
      <w:lvlText w:val="%8."/>
      <w:lvlJc w:val="left"/>
      <w:pPr>
        <w:ind w:left="6469" w:hanging="360"/>
      </w:pPr>
    </w:lvl>
    <w:lvl w:ilvl="8" w:tplc="A738A28C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35E3179"/>
    <w:multiLevelType w:val="multilevel"/>
    <w:tmpl w:val="7B7E1524"/>
    <w:lvl w:ilvl="0">
      <w:start w:val="1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lowerRoman"/>
      <w:lvlText w:val="(%5)"/>
      <w:lvlJc w:val="left"/>
      <w:pPr>
        <w:tabs>
          <w:tab w:val="num" w:pos="5670"/>
        </w:tabs>
        <w:ind w:left="851" w:hanging="851"/>
      </w:pPr>
    </w:lvl>
    <w:lvl w:ilvl="5">
      <w:start w:val="1"/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17" w15:restartNumberingAfterBreak="0">
    <w:nsid w:val="187321F6"/>
    <w:multiLevelType w:val="multilevel"/>
    <w:tmpl w:val="583A45A6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18" w15:restartNumberingAfterBreak="0">
    <w:nsid w:val="1B885678"/>
    <w:multiLevelType w:val="multilevel"/>
    <w:tmpl w:val="4C90B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Roman"/>
      <w:lvlText w:val="(%2)"/>
      <w:lvlJc w:val="left"/>
      <w:pPr>
        <w:ind w:left="468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46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D9926B5"/>
    <w:multiLevelType w:val="multilevel"/>
    <w:tmpl w:val="5A76FA52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 w15:restartNumberingAfterBreak="0">
    <w:nsid w:val="1F7D251B"/>
    <w:multiLevelType w:val="multilevel"/>
    <w:tmpl w:val="E3A6FEAA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1" w15:restartNumberingAfterBreak="0">
    <w:nsid w:val="20100144"/>
    <w:multiLevelType w:val="multilevel"/>
    <w:tmpl w:val="893402F0"/>
    <w:name w:val="l0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24E466EF"/>
    <w:multiLevelType w:val="hybridMultilevel"/>
    <w:tmpl w:val="1E90BA62"/>
    <w:name w:val="l1_doczillaScheme_3"/>
    <w:lvl w:ilvl="0" w:tplc="B8A87A8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9232F71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7AE168A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E8FE08B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D0746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C39CBEC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55243C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0D2E65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1EC616E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26402755"/>
    <w:multiLevelType w:val="multilevel"/>
    <w:tmpl w:val="9C141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77F6B3B"/>
    <w:multiLevelType w:val="multilevel"/>
    <w:tmpl w:val="D10E8E6C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A640555"/>
    <w:multiLevelType w:val="hybridMultilevel"/>
    <w:tmpl w:val="414A4700"/>
    <w:name w:val="l0_doczillaScheme_4"/>
    <w:lvl w:ilvl="0" w:tplc="2DDA6C9C">
      <w:start w:val="1"/>
      <w:numFmt w:val="lowerRoman"/>
      <w:lvlText w:val="%1."/>
      <w:lvlJc w:val="right"/>
      <w:pPr>
        <w:ind w:hanging="360"/>
      </w:pPr>
    </w:lvl>
    <w:lvl w:ilvl="1" w:tplc="3AB6AA34">
      <w:start w:val="1"/>
      <w:numFmt w:val="lowerLetter"/>
      <w:lvlText w:val="%2."/>
      <w:lvlJc w:val="left"/>
      <w:pPr>
        <w:ind w:hanging="360"/>
      </w:pPr>
    </w:lvl>
    <w:lvl w:ilvl="2" w:tplc="33802A40">
      <w:start w:val="1"/>
      <w:numFmt w:val="lowerRoman"/>
      <w:lvlText w:val="%3."/>
      <w:lvlJc w:val="right"/>
      <w:pPr>
        <w:ind w:hanging="180"/>
      </w:pPr>
    </w:lvl>
    <w:lvl w:ilvl="3" w:tplc="5D981A6C">
      <w:start w:val="1"/>
      <w:numFmt w:val="decimal"/>
      <w:lvlText w:val="%4."/>
      <w:lvlJc w:val="left"/>
      <w:pPr>
        <w:ind w:hanging="360"/>
      </w:pPr>
    </w:lvl>
    <w:lvl w:ilvl="4" w:tplc="FDE83C08">
      <w:start w:val="1"/>
      <w:numFmt w:val="lowerLetter"/>
      <w:lvlText w:val="%5."/>
      <w:lvlJc w:val="left"/>
      <w:pPr>
        <w:ind w:hanging="360"/>
      </w:pPr>
    </w:lvl>
    <w:lvl w:ilvl="5" w:tplc="6EE838A2">
      <w:start w:val="1"/>
      <w:numFmt w:val="lowerRoman"/>
      <w:lvlText w:val="%6."/>
      <w:lvlJc w:val="right"/>
      <w:pPr>
        <w:ind w:hanging="180"/>
      </w:pPr>
    </w:lvl>
    <w:lvl w:ilvl="6" w:tplc="05C470AA">
      <w:start w:val="1"/>
      <w:numFmt w:val="decimal"/>
      <w:lvlText w:val="%7."/>
      <w:lvlJc w:val="left"/>
      <w:pPr>
        <w:ind w:hanging="360"/>
      </w:pPr>
    </w:lvl>
    <w:lvl w:ilvl="7" w:tplc="B516AE8E">
      <w:start w:val="1"/>
      <w:numFmt w:val="lowerLetter"/>
      <w:lvlText w:val="%8."/>
      <w:lvlJc w:val="left"/>
      <w:pPr>
        <w:ind w:hanging="360"/>
      </w:pPr>
    </w:lvl>
    <w:lvl w:ilvl="8" w:tplc="F8E897E0">
      <w:start w:val="1"/>
      <w:numFmt w:val="lowerRoman"/>
      <w:lvlText w:val="%9."/>
      <w:lvlJc w:val="right"/>
      <w:pPr>
        <w:ind w:hanging="180"/>
      </w:pPr>
    </w:lvl>
  </w:abstractNum>
  <w:abstractNum w:abstractNumId="26" w15:restartNumberingAfterBreak="0">
    <w:nsid w:val="2BAB77AB"/>
    <w:multiLevelType w:val="hybridMultilevel"/>
    <w:tmpl w:val="D598A1EC"/>
    <w:name w:val="l1_doczillaScheme_2"/>
    <w:lvl w:ilvl="0" w:tplc="563EEFB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A36138C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4CB8843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58D0787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AE39F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1DBE5FF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80284B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1DD27A8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05CB1C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2E495FE1"/>
    <w:multiLevelType w:val="hybridMultilevel"/>
    <w:tmpl w:val="3474B5AE"/>
    <w:lvl w:ilvl="0" w:tplc="557E2176">
      <w:start w:val="1"/>
      <w:numFmt w:val="decimal"/>
      <w:lvlText w:val="%1."/>
      <w:lvlJc w:val="left"/>
      <w:pPr>
        <w:ind w:left="1211" w:hanging="360"/>
      </w:pPr>
    </w:lvl>
    <w:lvl w:ilvl="1" w:tplc="176E45CC">
      <w:start w:val="1"/>
      <w:numFmt w:val="lowerLetter"/>
      <w:lvlText w:val="%2."/>
      <w:lvlJc w:val="left"/>
      <w:pPr>
        <w:ind w:left="1440" w:hanging="360"/>
      </w:pPr>
    </w:lvl>
    <w:lvl w:ilvl="2" w:tplc="F41A2F28">
      <w:start w:val="1"/>
      <w:numFmt w:val="lowerRoman"/>
      <w:lvlText w:val="%3."/>
      <w:lvlJc w:val="right"/>
      <w:pPr>
        <w:ind w:left="2160" w:hanging="180"/>
      </w:pPr>
    </w:lvl>
    <w:lvl w:ilvl="3" w:tplc="92868D16">
      <w:start w:val="1"/>
      <w:numFmt w:val="decimal"/>
      <w:lvlText w:val="%4."/>
      <w:lvlJc w:val="left"/>
      <w:pPr>
        <w:ind w:left="2880" w:hanging="360"/>
      </w:pPr>
    </w:lvl>
    <w:lvl w:ilvl="4" w:tplc="2AB85602">
      <w:start w:val="1"/>
      <w:numFmt w:val="lowerLetter"/>
      <w:lvlText w:val="%5."/>
      <w:lvlJc w:val="left"/>
      <w:pPr>
        <w:ind w:left="3600" w:hanging="360"/>
      </w:pPr>
    </w:lvl>
    <w:lvl w:ilvl="5" w:tplc="194CB90A">
      <w:start w:val="1"/>
      <w:numFmt w:val="lowerRoman"/>
      <w:lvlText w:val="%6."/>
      <w:lvlJc w:val="right"/>
      <w:pPr>
        <w:ind w:left="4320" w:hanging="180"/>
      </w:pPr>
    </w:lvl>
    <w:lvl w:ilvl="6" w:tplc="4786334A">
      <w:start w:val="1"/>
      <w:numFmt w:val="decimal"/>
      <w:lvlText w:val="%7."/>
      <w:lvlJc w:val="left"/>
      <w:pPr>
        <w:ind w:left="5040" w:hanging="360"/>
      </w:pPr>
    </w:lvl>
    <w:lvl w:ilvl="7" w:tplc="24BCC9C8">
      <w:start w:val="1"/>
      <w:numFmt w:val="lowerLetter"/>
      <w:lvlText w:val="%8."/>
      <w:lvlJc w:val="left"/>
      <w:pPr>
        <w:ind w:left="5760" w:hanging="360"/>
      </w:pPr>
    </w:lvl>
    <w:lvl w:ilvl="8" w:tplc="9B48914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496A66"/>
    <w:multiLevelType w:val="hybridMultilevel"/>
    <w:tmpl w:val="F07ED444"/>
    <w:lvl w:ilvl="0" w:tplc="C1101212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90C8CB90">
      <w:start w:val="1"/>
      <w:numFmt w:val="lowerLetter"/>
      <w:lvlText w:val="%2."/>
      <w:lvlJc w:val="left"/>
      <w:pPr>
        <w:ind w:left="1440" w:hanging="360"/>
      </w:pPr>
    </w:lvl>
    <w:lvl w:ilvl="2" w:tplc="E8EE7B5A">
      <w:start w:val="1"/>
      <w:numFmt w:val="lowerRoman"/>
      <w:lvlText w:val="%3."/>
      <w:lvlJc w:val="right"/>
      <w:pPr>
        <w:ind w:left="2160" w:hanging="180"/>
      </w:pPr>
    </w:lvl>
    <w:lvl w:ilvl="3" w:tplc="99EEA3D8">
      <w:start w:val="1"/>
      <w:numFmt w:val="decimal"/>
      <w:lvlText w:val="%4."/>
      <w:lvlJc w:val="left"/>
      <w:pPr>
        <w:ind w:left="2880" w:hanging="360"/>
      </w:pPr>
    </w:lvl>
    <w:lvl w:ilvl="4" w:tplc="0896C43E">
      <w:start w:val="1"/>
      <w:numFmt w:val="lowerLetter"/>
      <w:lvlText w:val="%5."/>
      <w:lvlJc w:val="left"/>
      <w:pPr>
        <w:ind w:left="3600" w:hanging="360"/>
      </w:pPr>
    </w:lvl>
    <w:lvl w:ilvl="5" w:tplc="F6666CCA">
      <w:start w:val="1"/>
      <w:numFmt w:val="lowerRoman"/>
      <w:lvlText w:val="%6."/>
      <w:lvlJc w:val="right"/>
      <w:pPr>
        <w:ind w:left="4320" w:hanging="180"/>
      </w:pPr>
    </w:lvl>
    <w:lvl w:ilvl="6" w:tplc="15A006AE">
      <w:start w:val="1"/>
      <w:numFmt w:val="decimal"/>
      <w:lvlText w:val="%7."/>
      <w:lvlJc w:val="left"/>
      <w:pPr>
        <w:ind w:left="5040" w:hanging="360"/>
      </w:pPr>
    </w:lvl>
    <w:lvl w:ilvl="7" w:tplc="AA760CCA">
      <w:start w:val="1"/>
      <w:numFmt w:val="lowerLetter"/>
      <w:lvlText w:val="%8."/>
      <w:lvlJc w:val="left"/>
      <w:pPr>
        <w:ind w:left="5760" w:hanging="360"/>
      </w:pPr>
    </w:lvl>
    <w:lvl w:ilvl="8" w:tplc="FC60AC1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1036E6"/>
    <w:multiLevelType w:val="multilevel"/>
    <w:tmpl w:val="852A0010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30" w15:restartNumberingAfterBreak="0">
    <w:nsid w:val="30992A80"/>
    <w:multiLevelType w:val="multilevel"/>
    <w:tmpl w:val="D6B0BB12"/>
    <w:name w:val="l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329369BE"/>
    <w:multiLevelType w:val="multilevel"/>
    <w:tmpl w:val="1B54C916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32" w15:restartNumberingAfterBreak="0">
    <w:nsid w:val="32AB0162"/>
    <w:multiLevelType w:val="hybridMultilevel"/>
    <w:tmpl w:val="FF446910"/>
    <w:name w:val="l0"/>
    <w:lvl w:ilvl="0" w:tplc="0A90812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D02CDA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2321BA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BE6EC7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5FCEA6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3A49C6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3268E9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D1CB53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446BA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33824224"/>
    <w:multiLevelType w:val="multilevel"/>
    <w:tmpl w:val="30F0ADFA"/>
    <w:name w:val="l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 w15:restartNumberingAfterBreak="0">
    <w:nsid w:val="35ED01F2"/>
    <w:multiLevelType w:val="hybridMultilevel"/>
    <w:tmpl w:val="D5B62766"/>
    <w:lvl w:ilvl="0" w:tplc="C54EDB54">
      <w:start w:val="1"/>
      <w:numFmt w:val="decimal"/>
      <w:lvlText w:val="%1."/>
      <w:lvlJc w:val="left"/>
      <w:pPr>
        <w:ind w:left="1211" w:hanging="360"/>
      </w:pPr>
    </w:lvl>
    <w:lvl w:ilvl="1" w:tplc="AAC85AB0">
      <w:start w:val="1"/>
      <w:numFmt w:val="lowerLetter"/>
      <w:lvlText w:val="%2."/>
      <w:lvlJc w:val="left"/>
      <w:pPr>
        <w:ind w:left="1931" w:hanging="360"/>
      </w:pPr>
    </w:lvl>
    <w:lvl w:ilvl="2" w:tplc="926CB5D6">
      <w:start w:val="1"/>
      <w:numFmt w:val="lowerRoman"/>
      <w:lvlText w:val="%3."/>
      <w:lvlJc w:val="right"/>
      <w:pPr>
        <w:ind w:left="2651" w:hanging="180"/>
      </w:pPr>
    </w:lvl>
    <w:lvl w:ilvl="3" w:tplc="64F0B3DE">
      <w:start w:val="1"/>
      <w:numFmt w:val="decimal"/>
      <w:lvlText w:val="%4."/>
      <w:lvlJc w:val="left"/>
      <w:pPr>
        <w:ind w:left="3371" w:hanging="360"/>
      </w:pPr>
    </w:lvl>
    <w:lvl w:ilvl="4" w:tplc="F9FA7396">
      <w:start w:val="1"/>
      <w:numFmt w:val="lowerLetter"/>
      <w:lvlText w:val="%5."/>
      <w:lvlJc w:val="left"/>
      <w:pPr>
        <w:ind w:left="4091" w:hanging="360"/>
      </w:pPr>
    </w:lvl>
    <w:lvl w:ilvl="5" w:tplc="DBFE4A68">
      <w:start w:val="1"/>
      <w:numFmt w:val="lowerRoman"/>
      <w:lvlText w:val="%6."/>
      <w:lvlJc w:val="right"/>
      <w:pPr>
        <w:ind w:left="4811" w:hanging="180"/>
      </w:pPr>
    </w:lvl>
    <w:lvl w:ilvl="6" w:tplc="E4AE7162">
      <w:start w:val="1"/>
      <w:numFmt w:val="decimal"/>
      <w:lvlText w:val="%7."/>
      <w:lvlJc w:val="left"/>
      <w:pPr>
        <w:ind w:left="5531" w:hanging="360"/>
      </w:pPr>
    </w:lvl>
    <w:lvl w:ilvl="7" w:tplc="2000123C">
      <w:start w:val="1"/>
      <w:numFmt w:val="lowerLetter"/>
      <w:lvlText w:val="%8."/>
      <w:lvlJc w:val="left"/>
      <w:pPr>
        <w:ind w:left="6251" w:hanging="360"/>
      </w:pPr>
    </w:lvl>
    <w:lvl w:ilvl="8" w:tplc="DF984C90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3713076F"/>
    <w:multiLevelType w:val="multilevel"/>
    <w:tmpl w:val="ADC0197E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1.%2.%3.%4."/>
      <w:lvlJc w:val="left"/>
      <w:pPr>
        <w:ind w:left="138" w:hanging="879"/>
      </w:pPr>
      <w:rPr>
        <w:rFonts w:ascii="Times New Roman" w:hAnsi="Times New Roman"/>
        <w:spacing w:val="-5"/>
        <w:sz w:val="26"/>
        <w:lang w:val="ru-RU"/>
      </w:rPr>
    </w:lvl>
    <w:lvl w:ilvl="4">
      <w:start w:val="1"/>
      <w:numFmt w:val="bullet"/>
      <w:lvlText w:val=""/>
      <w:lvlJc w:val="left"/>
      <w:pPr>
        <w:ind w:left="2072" w:hanging="1080"/>
      </w:pPr>
      <w:rPr>
        <w:rFonts w:ascii="Symbol" w:hAnsi="Symbol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36" w15:restartNumberingAfterBreak="0">
    <w:nsid w:val="3E5A4CE2"/>
    <w:multiLevelType w:val="multilevel"/>
    <w:tmpl w:val="7A021A78"/>
    <w:lvl w:ilvl="0">
      <w:start w:val="1"/>
      <w:numFmt w:val="decimal"/>
      <w:pStyle w:val="LBSimple1-Alt"/>
      <w:lvlText w:val="%1."/>
      <w:lvlJc w:val="left"/>
      <w:pPr>
        <w:ind w:left="851" w:hanging="851"/>
      </w:pPr>
    </w:lvl>
    <w:lvl w:ilvl="1">
      <w:start w:val="1"/>
      <w:numFmt w:val="decimal"/>
      <w:pStyle w:val="LBSimple2-Alt"/>
      <w:lvlText w:val="%1.%2."/>
      <w:lvlJc w:val="left"/>
      <w:pPr>
        <w:ind w:left="851" w:hanging="851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E685082"/>
    <w:multiLevelType w:val="multilevel"/>
    <w:tmpl w:val="F3D0284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07337E7"/>
    <w:multiLevelType w:val="multilevel"/>
    <w:tmpl w:val="FB1AD31C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44EE19D7"/>
    <w:multiLevelType w:val="multilevel"/>
    <w:tmpl w:val="9B36D1D4"/>
    <w:lvl w:ilvl="0">
      <w:start w:val="1"/>
      <w:numFmt w:val="decimal"/>
      <w:pStyle w:val="LBSimple1"/>
      <w:lvlText w:val="%1."/>
      <w:lvlJc w:val="left"/>
      <w:pPr>
        <w:ind w:left="567" w:hanging="567"/>
      </w:pPr>
    </w:lvl>
    <w:lvl w:ilvl="1">
      <w:start w:val="1"/>
      <w:numFmt w:val="lowerLetter"/>
      <w:pStyle w:val="LBSimple2"/>
      <w:lvlText w:val="%2)"/>
      <w:lvlJc w:val="left"/>
      <w:pPr>
        <w:ind w:left="1440" w:hanging="589"/>
      </w:pPr>
    </w:lvl>
    <w:lvl w:ilvl="2">
      <w:start w:val="1"/>
      <w:numFmt w:val="lowerRoman"/>
      <w:pStyle w:val="LBSimple3"/>
      <w:lvlText w:val="%3)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6E33350"/>
    <w:multiLevelType w:val="multilevel"/>
    <w:tmpl w:val="2C647262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41" w15:restartNumberingAfterBreak="0">
    <w:nsid w:val="48466297"/>
    <w:multiLevelType w:val="multilevel"/>
    <w:tmpl w:val="91C258E4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4B147AB8"/>
    <w:multiLevelType w:val="multilevel"/>
    <w:tmpl w:val="AC6A083E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43" w15:restartNumberingAfterBreak="0">
    <w:nsid w:val="4DB4473E"/>
    <w:multiLevelType w:val="multilevel"/>
    <w:tmpl w:val="A420F136"/>
    <w:name w:val="l0_doczillaScheme_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DBA0CFD"/>
    <w:multiLevelType w:val="hybridMultilevel"/>
    <w:tmpl w:val="6A84D446"/>
    <w:name w:val="l0_doczillaScheme_5"/>
    <w:lvl w:ilvl="0" w:tplc="1B2A94CA">
      <w:start w:val="1"/>
      <w:numFmt w:val="lowerRoman"/>
      <w:lvlText w:val="%1."/>
      <w:lvlJc w:val="right"/>
      <w:pPr>
        <w:ind w:hanging="360"/>
      </w:pPr>
    </w:lvl>
    <w:lvl w:ilvl="1" w:tplc="7F2C25CE">
      <w:start w:val="1"/>
      <w:numFmt w:val="lowerLetter"/>
      <w:lvlText w:val="%2."/>
      <w:lvlJc w:val="left"/>
      <w:pPr>
        <w:ind w:hanging="360"/>
      </w:pPr>
    </w:lvl>
    <w:lvl w:ilvl="2" w:tplc="98325A68">
      <w:start w:val="1"/>
      <w:numFmt w:val="lowerRoman"/>
      <w:lvlText w:val="%3."/>
      <w:lvlJc w:val="right"/>
      <w:pPr>
        <w:ind w:hanging="180"/>
      </w:pPr>
    </w:lvl>
    <w:lvl w:ilvl="3" w:tplc="996E8CF6">
      <w:start w:val="1"/>
      <w:numFmt w:val="decimal"/>
      <w:lvlText w:val="%4."/>
      <w:lvlJc w:val="left"/>
      <w:pPr>
        <w:ind w:hanging="360"/>
      </w:pPr>
    </w:lvl>
    <w:lvl w:ilvl="4" w:tplc="2D4C1872">
      <w:start w:val="1"/>
      <w:numFmt w:val="lowerLetter"/>
      <w:lvlText w:val="%5."/>
      <w:lvlJc w:val="left"/>
      <w:pPr>
        <w:ind w:hanging="360"/>
      </w:pPr>
    </w:lvl>
    <w:lvl w:ilvl="5" w:tplc="327881FE">
      <w:start w:val="1"/>
      <w:numFmt w:val="lowerRoman"/>
      <w:lvlText w:val="%6."/>
      <w:lvlJc w:val="right"/>
      <w:pPr>
        <w:ind w:hanging="180"/>
      </w:pPr>
    </w:lvl>
    <w:lvl w:ilvl="6" w:tplc="54D02C5E">
      <w:start w:val="1"/>
      <w:numFmt w:val="decimal"/>
      <w:lvlText w:val="%7."/>
      <w:lvlJc w:val="left"/>
      <w:pPr>
        <w:ind w:hanging="360"/>
      </w:pPr>
    </w:lvl>
    <w:lvl w:ilvl="7" w:tplc="858A8024">
      <w:start w:val="1"/>
      <w:numFmt w:val="lowerLetter"/>
      <w:lvlText w:val="%8."/>
      <w:lvlJc w:val="left"/>
      <w:pPr>
        <w:ind w:hanging="360"/>
      </w:pPr>
    </w:lvl>
    <w:lvl w:ilvl="8" w:tplc="7110D600">
      <w:start w:val="1"/>
      <w:numFmt w:val="lowerRoman"/>
      <w:lvlText w:val="%9."/>
      <w:lvlJc w:val="right"/>
      <w:pPr>
        <w:ind w:hanging="180"/>
      </w:pPr>
    </w:lvl>
  </w:abstractNum>
  <w:abstractNum w:abstractNumId="45" w15:restartNumberingAfterBreak="0">
    <w:nsid w:val="50E10166"/>
    <w:multiLevelType w:val="hybridMultilevel"/>
    <w:tmpl w:val="49081316"/>
    <w:name w:val="l0"/>
    <w:lvl w:ilvl="0" w:tplc="97D421E4">
      <w:start w:val="1"/>
      <w:numFmt w:val="decimal"/>
      <w:lvlText w:val="%1."/>
      <w:lvlJc w:val="left"/>
      <w:pPr>
        <w:ind w:left="1654" w:hanging="945"/>
      </w:pPr>
      <w:rPr>
        <w:sz w:val="24"/>
      </w:rPr>
    </w:lvl>
    <w:lvl w:ilvl="1" w:tplc="8E34D810">
      <w:start w:val="1"/>
      <w:numFmt w:val="lowerLetter"/>
      <w:lvlText w:val="%2."/>
      <w:lvlJc w:val="left"/>
      <w:pPr>
        <w:ind w:hanging="360"/>
      </w:pPr>
    </w:lvl>
    <w:lvl w:ilvl="2" w:tplc="8E92232C">
      <w:start w:val="1"/>
      <w:numFmt w:val="lowerRoman"/>
      <w:lvlText w:val="%3."/>
      <w:lvlJc w:val="right"/>
      <w:pPr>
        <w:ind w:hanging="180"/>
      </w:pPr>
    </w:lvl>
    <w:lvl w:ilvl="3" w:tplc="CE7AD10C">
      <w:start w:val="1"/>
      <w:numFmt w:val="decimal"/>
      <w:lvlText w:val="%4."/>
      <w:lvlJc w:val="left"/>
      <w:pPr>
        <w:ind w:hanging="360"/>
      </w:pPr>
    </w:lvl>
    <w:lvl w:ilvl="4" w:tplc="5D7E1F0A">
      <w:start w:val="1"/>
      <w:numFmt w:val="lowerLetter"/>
      <w:lvlText w:val="%5."/>
      <w:lvlJc w:val="left"/>
      <w:pPr>
        <w:ind w:hanging="360"/>
      </w:pPr>
    </w:lvl>
    <w:lvl w:ilvl="5" w:tplc="2C3E8CB0">
      <w:start w:val="1"/>
      <w:numFmt w:val="lowerRoman"/>
      <w:lvlText w:val="%6."/>
      <w:lvlJc w:val="right"/>
      <w:pPr>
        <w:ind w:hanging="180"/>
      </w:pPr>
    </w:lvl>
    <w:lvl w:ilvl="6" w:tplc="B642B918">
      <w:start w:val="1"/>
      <w:numFmt w:val="decimal"/>
      <w:lvlText w:val="%7."/>
      <w:lvlJc w:val="left"/>
      <w:pPr>
        <w:ind w:hanging="360"/>
      </w:pPr>
    </w:lvl>
    <w:lvl w:ilvl="7" w:tplc="5F743EE6">
      <w:start w:val="1"/>
      <w:numFmt w:val="lowerLetter"/>
      <w:lvlText w:val="%8."/>
      <w:lvlJc w:val="left"/>
      <w:pPr>
        <w:ind w:hanging="360"/>
      </w:pPr>
    </w:lvl>
    <w:lvl w:ilvl="8" w:tplc="92869116">
      <w:start w:val="1"/>
      <w:numFmt w:val="lowerRoman"/>
      <w:lvlText w:val="%9."/>
      <w:lvlJc w:val="right"/>
      <w:pPr>
        <w:ind w:hanging="180"/>
      </w:pPr>
    </w:lvl>
  </w:abstractNum>
  <w:abstractNum w:abstractNumId="46" w15:restartNumberingAfterBreak="0">
    <w:nsid w:val="548E0223"/>
    <w:multiLevelType w:val="multilevel"/>
    <w:tmpl w:val="71D8D3B0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56D165D2"/>
    <w:multiLevelType w:val="multilevel"/>
    <w:tmpl w:val="BFF00F80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8" w15:restartNumberingAfterBreak="0">
    <w:nsid w:val="5926572C"/>
    <w:multiLevelType w:val="hybridMultilevel"/>
    <w:tmpl w:val="03B0BF66"/>
    <w:name w:val="l1_doczillaScheme_4"/>
    <w:lvl w:ilvl="0" w:tplc="316C57F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A4EDC8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EBA015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F6A220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7D4C3CC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52CA82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C044CA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E7AD5C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ABB84D2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9" w15:restartNumberingAfterBreak="0">
    <w:nsid w:val="597230D0"/>
    <w:multiLevelType w:val="multilevel"/>
    <w:tmpl w:val="07161C94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50" w15:restartNumberingAfterBreak="0">
    <w:nsid w:val="5C8E797C"/>
    <w:multiLevelType w:val="hybridMultilevel"/>
    <w:tmpl w:val="A5CCEEA8"/>
    <w:name w:val="l0_doczillaScheme_7"/>
    <w:lvl w:ilvl="0" w:tplc="58FE6118">
      <w:start w:val="1"/>
      <w:numFmt w:val="lowerRoman"/>
      <w:lvlText w:val="%1."/>
      <w:lvlJc w:val="right"/>
      <w:pPr>
        <w:ind w:hanging="360"/>
      </w:pPr>
    </w:lvl>
    <w:lvl w:ilvl="1" w:tplc="5DB6678C">
      <w:start w:val="1"/>
      <w:numFmt w:val="lowerLetter"/>
      <w:lvlText w:val="%2."/>
      <w:lvlJc w:val="left"/>
      <w:pPr>
        <w:ind w:hanging="360"/>
      </w:pPr>
    </w:lvl>
    <w:lvl w:ilvl="2" w:tplc="C8A87176">
      <w:start w:val="1"/>
      <w:numFmt w:val="lowerRoman"/>
      <w:lvlText w:val="%3."/>
      <w:lvlJc w:val="right"/>
      <w:pPr>
        <w:ind w:hanging="180"/>
      </w:pPr>
    </w:lvl>
    <w:lvl w:ilvl="3" w:tplc="532402A4">
      <w:start w:val="1"/>
      <w:numFmt w:val="decimal"/>
      <w:lvlText w:val="%4."/>
      <w:lvlJc w:val="left"/>
      <w:pPr>
        <w:ind w:hanging="360"/>
      </w:pPr>
    </w:lvl>
    <w:lvl w:ilvl="4" w:tplc="9F24AF52">
      <w:start w:val="1"/>
      <w:numFmt w:val="lowerLetter"/>
      <w:lvlText w:val="%5."/>
      <w:lvlJc w:val="left"/>
      <w:pPr>
        <w:ind w:hanging="360"/>
      </w:pPr>
    </w:lvl>
    <w:lvl w:ilvl="5" w:tplc="4F6A20AA">
      <w:start w:val="1"/>
      <w:numFmt w:val="lowerRoman"/>
      <w:lvlText w:val="%6."/>
      <w:lvlJc w:val="right"/>
      <w:pPr>
        <w:ind w:hanging="180"/>
      </w:pPr>
    </w:lvl>
    <w:lvl w:ilvl="6" w:tplc="95F447A2">
      <w:start w:val="1"/>
      <w:numFmt w:val="decimal"/>
      <w:lvlText w:val="%7."/>
      <w:lvlJc w:val="left"/>
      <w:pPr>
        <w:ind w:hanging="360"/>
      </w:pPr>
    </w:lvl>
    <w:lvl w:ilvl="7" w:tplc="9A7AAB18">
      <w:start w:val="1"/>
      <w:numFmt w:val="lowerLetter"/>
      <w:lvlText w:val="%8."/>
      <w:lvlJc w:val="left"/>
      <w:pPr>
        <w:ind w:hanging="360"/>
      </w:pPr>
    </w:lvl>
    <w:lvl w:ilvl="8" w:tplc="68E6D51C">
      <w:start w:val="1"/>
      <w:numFmt w:val="lowerRoman"/>
      <w:lvlText w:val="%9."/>
      <w:lvlJc w:val="right"/>
      <w:pPr>
        <w:ind w:hanging="180"/>
      </w:pPr>
    </w:lvl>
  </w:abstractNum>
  <w:abstractNum w:abstractNumId="51" w15:restartNumberingAfterBreak="0">
    <w:nsid w:val="5FCD189F"/>
    <w:multiLevelType w:val="multilevel"/>
    <w:tmpl w:val="0D328060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52" w15:restartNumberingAfterBreak="0">
    <w:nsid w:val="61BB0411"/>
    <w:multiLevelType w:val="multilevel"/>
    <w:tmpl w:val="5C76725A"/>
    <w:name w:val="l0_doczillaScheme_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1DF00DB"/>
    <w:multiLevelType w:val="hybridMultilevel"/>
    <w:tmpl w:val="66C62190"/>
    <w:lvl w:ilvl="0" w:tplc="17E29E8E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5A46B7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DA7E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1264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5A4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FA9C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9CE9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700D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4B8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96E5F71"/>
    <w:multiLevelType w:val="multilevel"/>
    <w:tmpl w:val="D5DE499C"/>
    <w:styleLink w:val="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A0A5C03"/>
    <w:multiLevelType w:val="multilevel"/>
    <w:tmpl w:val="4E44E58C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4."/>
      <w:lvlJc w:val="left"/>
      <w:pPr>
        <w:ind w:left="138" w:hanging="879"/>
      </w:pPr>
      <w:rPr>
        <w:spacing w:val="-5"/>
        <w:sz w:val="26"/>
        <w:lang w:val="ru-RU"/>
      </w:rPr>
    </w:lvl>
    <w:lvl w:ilvl="4">
      <w:start w:val="1"/>
      <w:numFmt w:val="decimal"/>
      <w:lvlText w:val="%1.%2.%3.%4.%5."/>
      <w:lvlJc w:val="left"/>
      <w:pPr>
        <w:ind w:left="1722" w:hanging="1080"/>
      </w:pPr>
      <w:rPr>
        <w:rFonts w:ascii="Times New Roman" w:hAnsi="Times New Roman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56" w15:restartNumberingAfterBreak="0">
    <w:nsid w:val="6ACD136F"/>
    <w:multiLevelType w:val="multilevel"/>
    <w:tmpl w:val="B5782F96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C5D7BB0"/>
    <w:multiLevelType w:val="hybridMultilevel"/>
    <w:tmpl w:val="DCDC846C"/>
    <w:lvl w:ilvl="0" w:tplc="90FCBF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B4B4FF58">
      <w:start w:val="1"/>
      <w:numFmt w:val="lowerLetter"/>
      <w:lvlText w:val="%2."/>
      <w:lvlJc w:val="left"/>
      <w:pPr>
        <w:ind w:left="1440" w:hanging="360"/>
      </w:pPr>
    </w:lvl>
    <w:lvl w:ilvl="2" w:tplc="6FA48190">
      <w:start w:val="1"/>
      <w:numFmt w:val="lowerRoman"/>
      <w:lvlText w:val="%3."/>
      <w:lvlJc w:val="right"/>
      <w:pPr>
        <w:ind w:left="2160" w:hanging="180"/>
      </w:pPr>
    </w:lvl>
    <w:lvl w:ilvl="3" w:tplc="07663E06">
      <w:start w:val="1"/>
      <w:numFmt w:val="decimal"/>
      <w:lvlText w:val="%4."/>
      <w:lvlJc w:val="left"/>
      <w:pPr>
        <w:ind w:left="2880" w:hanging="360"/>
      </w:pPr>
    </w:lvl>
    <w:lvl w:ilvl="4" w:tplc="C810C0F4">
      <w:start w:val="1"/>
      <w:numFmt w:val="lowerLetter"/>
      <w:lvlText w:val="%5."/>
      <w:lvlJc w:val="left"/>
      <w:pPr>
        <w:ind w:left="3600" w:hanging="360"/>
      </w:pPr>
    </w:lvl>
    <w:lvl w:ilvl="5" w:tplc="E7869FB2">
      <w:start w:val="1"/>
      <w:numFmt w:val="lowerRoman"/>
      <w:lvlText w:val="%6."/>
      <w:lvlJc w:val="right"/>
      <w:pPr>
        <w:ind w:left="4320" w:hanging="180"/>
      </w:pPr>
    </w:lvl>
    <w:lvl w:ilvl="6" w:tplc="DD662B5C">
      <w:start w:val="1"/>
      <w:numFmt w:val="decimal"/>
      <w:lvlText w:val="%7."/>
      <w:lvlJc w:val="left"/>
      <w:pPr>
        <w:ind w:left="5040" w:hanging="360"/>
      </w:pPr>
    </w:lvl>
    <w:lvl w:ilvl="7" w:tplc="B6F66AF8">
      <w:start w:val="1"/>
      <w:numFmt w:val="lowerLetter"/>
      <w:lvlText w:val="%8."/>
      <w:lvlJc w:val="left"/>
      <w:pPr>
        <w:ind w:left="5760" w:hanging="360"/>
      </w:pPr>
    </w:lvl>
    <w:lvl w:ilvl="8" w:tplc="27B24EE2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9C53CC"/>
    <w:multiLevelType w:val="multilevel"/>
    <w:tmpl w:val="B296DC20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711D29A1"/>
    <w:multiLevelType w:val="multilevel"/>
    <w:tmpl w:val="557857D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34" w:hanging="360"/>
      </w:pPr>
    </w:lvl>
    <w:lvl w:ilvl="2">
      <w:start w:val="1"/>
      <w:numFmt w:val="decimal"/>
      <w:lvlText w:val="%1.%2.%3."/>
      <w:lvlJc w:val="left"/>
      <w:pPr>
        <w:ind w:left="1868" w:hanging="720"/>
      </w:pPr>
    </w:lvl>
    <w:lvl w:ilvl="3">
      <w:start w:val="1"/>
      <w:numFmt w:val="decimal"/>
      <w:lvlText w:val="%1.%2.%3.%4."/>
      <w:lvlJc w:val="left"/>
      <w:pPr>
        <w:ind w:left="2442" w:hanging="720"/>
      </w:pPr>
    </w:lvl>
    <w:lvl w:ilvl="4">
      <w:start w:val="1"/>
      <w:numFmt w:val="decimal"/>
      <w:lvlText w:val="%1.%2.%3.%4.%5."/>
      <w:lvlJc w:val="left"/>
      <w:pPr>
        <w:ind w:left="3376" w:hanging="1080"/>
      </w:pPr>
    </w:lvl>
    <w:lvl w:ilvl="5">
      <w:start w:val="1"/>
      <w:numFmt w:val="decimal"/>
      <w:lvlText w:val="%1.%2.%3.%4.%5.%6."/>
      <w:lvlJc w:val="left"/>
      <w:pPr>
        <w:ind w:left="3950" w:hanging="1080"/>
      </w:pPr>
    </w:lvl>
    <w:lvl w:ilvl="6">
      <w:start w:val="1"/>
      <w:numFmt w:val="decimal"/>
      <w:lvlText w:val="%1.%2.%3.%4.%5.%6.%7."/>
      <w:lvlJc w:val="left"/>
      <w:pPr>
        <w:ind w:left="4884" w:hanging="1440"/>
      </w:pPr>
    </w:lvl>
    <w:lvl w:ilvl="7">
      <w:start w:val="1"/>
      <w:numFmt w:val="decimal"/>
      <w:lvlText w:val="%1.%2.%3.%4.%5.%6.%7.%8."/>
      <w:lvlJc w:val="left"/>
      <w:pPr>
        <w:ind w:left="5458" w:hanging="1440"/>
      </w:pPr>
    </w:lvl>
    <w:lvl w:ilvl="8">
      <w:start w:val="1"/>
      <w:numFmt w:val="decimal"/>
      <w:lvlText w:val="%1.%2.%3.%4.%5.%6.%7.%8.%9."/>
      <w:lvlJc w:val="left"/>
      <w:pPr>
        <w:ind w:left="6392" w:hanging="1800"/>
      </w:pPr>
    </w:lvl>
  </w:abstractNum>
  <w:abstractNum w:abstractNumId="60" w15:restartNumberingAfterBreak="0">
    <w:nsid w:val="72A0256D"/>
    <w:multiLevelType w:val="multilevel"/>
    <w:tmpl w:val="7AA698C6"/>
    <w:lvl w:ilvl="0">
      <w:start w:val="2"/>
      <w:numFmt w:val="decimal"/>
      <w:pStyle w:val="LBGovstyle1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1"/>
      <w:numFmt w:val="decimal"/>
      <w:pStyle w:val="LBGovstyle2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pStyle w:val="LBGovstyle3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pStyle w:val="LBGovstyle4"/>
      <w:lvlText w:val="%1.%2.%3.%4."/>
      <w:lvlJc w:val="left"/>
      <w:pPr>
        <w:ind w:left="0" w:firstLine="720"/>
      </w:pPr>
      <w:rPr>
        <w:b w:val="0"/>
        <w:sz w:val="24"/>
      </w:rPr>
    </w:lvl>
    <w:lvl w:ilvl="4">
      <w:start w:val="1"/>
      <w:numFmt w:val="decimal"/>
      <w:pStyle w:val="LBGovstyle5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61" w15:restartNumberingAfterBreak="0">
    <w:nsid w:val="73A60772"/>
    <w:multiLevelType w:val="multilevel"/>
    <w:tmpl w:val="73CE254E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62" w15:restartNumberingAfterBreak="0">
    <w:nsid w:val="742E4C52"/>
    <w:multiLevelType w:val="multilevel"/>
    <w:tmpl w:val="64E07A7C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3" w15:restartNumberingAfterBreak="0">
    <w:nsid w:val="754352BF"/>
    <w:multiLevelType w:val="hybridMultilevel"/>
    <w:tmpl w:val="747EA10E"/>
    <w:name w:val="l1_doczillaScheme_1"/>
    <w:lvl w:ilvl="0" w:tplc="0C2E7B4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366A63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A88C00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29A9EF8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02C4763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65CF46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AD011B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F5846A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94C19F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4" w15:restartNumberingAfterBreak="0">
    <w:nsid w:val="76F449C7"/>
    <w:multiLevelType w:val="multilevel"/>
    <w:tmpl w:val="C0064878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65" w15:restartNumberingAfterBreak="0">
    <w:nsid w:val="7764147D"/>
    <w:multiLevelType w:val="multilevel"/>
    <w:tmpl w:val="7744E41E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66" w15:restartNumberingAfterBreak="0">
    <w:nsid w:val="78540268"/>
    <w:multiLevelType w:val="hybridMultilevel"/>
    <w:tmpl w:val="F0DA735E"/>
    <w:lvl w:ilvl="0" w:tplc="4344134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57E007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500E953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C4EDFF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AC8130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07E03F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C4ACC5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576C5AE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C2E58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7" w15:restartNumberingAfterBreak="0">
    <w:nsid w:val="7D295A39"/>
    <w:multiLevelType w:val="multilevel"/>
    <w:tmpl w:val="AA5878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8"/>
  </w:num>
  <w:num w:numId="3">
    <w:abstractNumId w:val="58"/>
  </w:num>
  <w:num w:numId="4">
    <w:abstractNumId w:val="61"/>
  </w:num>
  <w:num w:numId="5">
    <w:abstractNumId w:val="29"/>
  </w:num>
  <w:num w:numId="6">
    <w:abstractNumId w:val="49"/>
  </w:num>
  <w:num w:numId="7">
    <w:abstractNumId w:val="53"/>
  </w:num>
  <w:num w:numId="8">
    <w:abstractNumId w:val="10"/>
  </w:num>
  <w:num w:numId="9">
    <w:abstractNumId w:val="40"/>
  </w:num>
  <w:num w:numId="10">
    <w:abstractNumId w:val="54"/>
  </w:num>
  <w:num w:numId="11">
    <w:abstractNumId w:val="2"/>
  </w:num>
  <w:num w:numId="12">
    <w:abstractNumId w:val="62"/>
  </w:num>
  <w:num w:numId="13">
    <w:abstractNumId w:val="13"/>
  </w:num>
  <w:num w:numId="14">
    <w:abstractNumId w:val="5"/>
  </w:num>
  <w:num w:numId="15">
    <w:abstractNumId w:val="56"/>
  </w:num>
  <w:num w:numId="16">
    <w:abstractNumId w:val="24"/>
  </w:num>
  <w:num w:numId="17">
    <w:abstractNumId w:val="37"/>
  </w:num>
  <w:num w:numId="18">
    <w:abstractNumId w:val="41"/>
  </w:num>
  <w:num w:numId="19">
    <w:abstractNumId w:val="19"/>
  </w:num>
  <w:num w:numId="20">
    <w:abstractNumId w:val="47"/>
  </w:num>
  <w:num w:numId="21">
    <w:abstractNumId w:val="39"/>
  </w:num>
  <w:num w:numId="22">
    <w:abstractNumId w:val="36"/>
  </w:num>
  <w:num w:numId="23">
    <w:abstractNumId w:val="1"/>
  </w:num>
  <w:num w:numId="24">
    <w:abstractNumId w:val="42"/>
  </w:num>
  <w:num w:numId="25">
    <w:abstractNumId w:val="16"/>
  </w:num>
  <w:num w:numId="26">
    <w:abstractNumId w:val="7"/>
  </w:num>
  <w:num w:numId="27">
    <w:abstractNumId w:val="11"/>
  </w:num>
  <w:num w:numId="28">
    <w:abstractNumId w:val="14"/>
  </w:num>
  <w:num w:numId="29">
    <w:abstractNumId w:val="50"/>
  </w:num>
  <w:num w:numId="30">
    <w:abstractNumId w:val="48"/>
  </w:num>
  <w:num w:numId="31">
    <w:abstractNumId w:val="15"/>
    <w:lvlOverride w:ilvl="0">
      <w:lvl w:ilvl="0" w:tplc="FF0E428C">
        <w:numFmt w:val="decimal"/>
        <w:lvlText w:val=""/>
        <w:lvlJc w:val="left"/>
      </w:lvl>
    </w:lvlOverride>
    <w:lvlOverride w:ilvl="1">
      <w:lvl w:ilvl="1" w:tplc="50AC4084">
        <w:numFmt w:val="decimal"/>
        <w:lvlText w:val=""/>
        <w:lvlJc w:val="left"/>
      </w:lvl>
    </w:lvlOverride>
    <w:lvlOverride w:ilvl="2">
      <w:lvl w:ilvl="2" w:tplc="8FC60B66">
        <w:numFmt w:val="decimal"/>
        <w:lvlText w:val=""/>
        <w:lvlJc w:val="left"/>
      </w:lvl>
    </w:lvlOverride>
    <w:lvlOverride w:ilvl="3">
      <w:lvl w:ilvl="3" w:tplc="8FB48D40">
        <w:numFmt w:val="decimal"/>
        <w:lvlText w:val=""/>
        <w:lvlJc w:val="left"/>
      </w:lvl>
    </w:lvlOverride>
    <w:lvlOverride w:ilvl="4">
      <w:lvl w:ilvl="4" w:tplc="5CB63A3C">
        <w:numFmt w:val="decimal"/>
        <w:lvlText w:val=""/>
        <w:lvlJc w:val="left"/>
      </w:lvl>
    </w:lvlOverride>
    <w:lvlOverride w:ilvl="5">
      <w:lvl w:ilvl="5" w:tplc="884C746C">
        <w:numFmt w:val="decimal"/>
        <w:lvlText w:val=""/>
        <w:lvlJc w:val="left"/>
      </w:lvl>
    </w:lvlOverride>
    <w:lvlOverride w:ilvl="6">
      <w:lvl w:ilvl="6" w:tplc="C6900A98">
        <w:numFmt w:val="decimal"/>
        <w:lvlText w:val=""/>
        <w:lvlJc w:val="left"/>
      </w:lvl>
    </w:lvlOverride>
    <w:lvlOverride w:ilvl="7">
      <w:lvl w:ilvl="7" w:tplc="E3805EBC">
        <w:numFmt w:val="decimal"/>
        <w:lvlText w:val=""/>
        <w:lvlJc w:val="left"/>
      </w:lvl>
    </w:lvlOverride>
    <w:lvlOverride w:ilvl="8">
      <w:lvl w:ilvl="8" w:tplc="A738A28C">
        <w:numFmt w:val="decimal"/>
        <w:lvlText w:val=""/>
        <w:lvlJc w:val="left"/>
      </w:lvl>
    </w:lvlOverride>
  </w:num>
  <w:num w:numId="3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3">
    <w:abstractNumId w:val="34"/>
  </w:num>
  <w:num w:numId="34">
    <w:abstractNumId w:val="12"/>
  </w:num>
  <w:num w:numId="35">
    <w:abstractNumId w:val="60"/>
  </w:num>
  <w:num w:numId="36">
    <w:abstractNumId w:val="60"/>
    <w:lvlOverride w:ilvl="0">
      <w:lvl w:ilvl="0">
        <w:start w:val="2"/>
        <w:numFmt w:val="decimal"/>
        <w:pStyle w:val="LBGovstyle1"/>
        <w:lvlText w:val="%1."/>
        <w:lvlJc w:val="left"/>
        <w:pPr>
          <w:tabs>
            <w:tab w:val="num" w:pos="720"/>
          </w:tabs>
          <w:ind w:left="0" w:firstLine="0"/>
        </w:pPr>
        <w:rPr>
          <w:b/>
          <w:sz w:val="24"/>
        </w:rPr>
      </w:lvl>
    </w:lvlOverride>
    <w:lvlOverride w:ilvl="1">
      <w:lvl w:ilvl="1">
        <w:start w:val="1"/>
        <w:numFmt w:val="decimal"/>
        <w:pStyle w:val="LBGovstyle2"/>
        <w:lvlText w:val="%1.%2."/>
        <w:lvlJc w:val="left"/>
        <w:pPr>
          <w:ind w:left="0" w:firstLine="720"/>
        </w:pPr>
        <w:rPr>
          <w:b/>
          <w:i w:val="0"/>
          <w:sz w:val="24"/>
        </w:rPr>
      </w:lvl>
    </w:lvlOverride>
    <w:lvlOverride w:ilvl="2">
      <w:lvl w:ilvl="2">
        <w:start w:val="1"/>
        <w:numFmt w:val="decimal"/>
        <w:pStyle w:val="LBGovstyle3"/>
        <w:lvlText w:val="%1.%2.%3."/>
        <w:lvlJc w:val="left"/>
        <w:pPr>
          <w:ind w:left="0" w:firstLine="720"/>
        </w:pPr>
        <w:rPr>
          <w:b w:val="0"/>
          <w:color w:val="auto"/>
          <w:sz w:val="24"/>
        </w:rPr>
      </w:lvl>
    </w:lvlOverride>
    <w:lvlOverride w:ilvl="3">
      <w:lvl w:ilvl="3">
        <w:start w:val="1"/>
        <w:numFmt w:val="decimal"/>
        <w:pStyle w:val="LBGovstyle4"/>
        <w:lvlText w:val="%1.%2.%3.%4."/>
        <w:lvlJc w:val="left"/>
        <w:pPr>
          <w:ind w:left="0" w:firstLine="720"/>
        </w:pPr>
        <w:rPr>
          <w:b w:val="0"/>
          <w:sz w:val="24"/>
        </w:rPr>
      </w:lvl>
    </w:lvlOverride>
    <w:lvlOverride w:ilvl="4">
      <w:lvl w:ilvl="4">
        <w:start w:val="1"/>
        <w:numFmt w:val="decimal"/>
        <w:pStyle w:val="LBGovstyle5"/>
        <w:lvlText w:val="%1.%2.%3.%4.%5."/>
        <w:lvlJc w:val="left"/>
        <w:pPr>
          <w:ind w:left="0" w:firstLine="720"/>
        </w:pPr>
        <w:rPr>
          <w:b w:val="0"/>
          <w:i w:val="0"/>
          <w:sz w:val="26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240" w:hanging="1440"/>
        </w:pPr>
        <w:rPr>
          <w:b w:val="0"/>
          <w:i w:val="0"/>
          <w:sz w:val="26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800"/>
        </w:pPr>
        <w:rPr>
          <w:b w:val="0"/>
          <w:i w:val="0"/>
          <w:sz w:val="26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320" w:hanging="1800"/>
        </w:pPr>
        <w:rPr>
          <w:b w:val="0"/>
          <w:i w:val="0"/>
          <w:sz w:val="26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2160"/>
        </w:pPr>
        <w:rPr>
          <w:b w:val="0"/>
          <w:i w:val="0"/>
          <w:sz w:val="26"/>
        </w:rPr>
      </w:lvl>
    </w:lvlOverride>
  </w:num>
  <w:num w:numId="37">
    <w:abstractNumId w:val="66"/>
  </w:num>
  <w:num w:numId="38">
    <w:abstractNumId w:val="23"/>
  </w:num>
  <w:num w:numId="39">
    <w:abstractNumId w:val="67"/>
  </w:num>
  <w:num w:numId="40">
    <w:abstractNumId w:val="55"/>
  </w:num>
  <w:num w:numId="41">
    <w:abstractNumId w:val="3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2">
    <w:abstractNumId w:val="59"/>
  </w:num>
  <w:num w:numId="43">
    <w:abstractNumId w:val="27"/>
  </w:num>
  <w:num w:numId="44">
    <w:abstractNumId w:val="57"/>
  </w:num>
  <w:num w:numId="45">
    <w:abstractNumId w:val="28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61"/>
    <w:rsid w:val="00001451"/>
    <w:rsid w:val="00001E67"/>
    <w:rsid w:val="0000273D"/>
    <w:rsid w:val="000062BA"/>
    <w:rsid w:val="00006901"/>
    <w:rsid w:val="00013E35"/>
    <w:rsid w:val="00017FA6"/>
    <w:rsid w:val="000219B4"/>
    <w:rsid w:val="00022D5F"/>
    <w:rsid w:val="00023FB7"/>
    <w:rsid w:val="00027F35"/>
    <w:rsid w:val="0003070D"/>
    <w:rsid w:val="00043710"/>
    <w:rsid w:val="00051ADC"/>
    <w:rsid w:val="00051C59"/>
    <w:rsid w:val="00052CC0"/>
    <w:rsid w:val="00052D6C"/>
    <w:rsid w:val="0008039B"/>
    <w:rsid w:val="00081189"/>
    <w:rsid w:val="00081265"/>
    <w:rsid w:val="0008249B"/>
    <w:rsid w:val="00083D0D"/>
    <w:rsid w:val="00085871"/>
    <w:rsid w:val="0009190E"/>
    <w:rsid w:val="00097550"/>
    <w:rsid w:val="000B184D"/>
    <w:rsid w:val="000B218C"/>
    <w:rsid w:val="000B5618"/>
    <w:rsid w:val="000C58A9"/>
    <w:rsid w:val="000C62B6"/>
    <w:rsid w:val="000C7152"/>
    <w:rsid w:val="000D794A"/>
    <w:rsid w:val="000E3CEF"/>
    <w:rsid w:val="000E4FAC"/>
    <w:rsid w:val="000E554C"/>
    <w:rsid w:val="000E656F"/>
    <w:rsid w:val="000F1532"/>
    <w:rsid w:val="000F5B32"/>
    <w:rsid w:val="001066C1"/>
    <w:rsid w:val="00110ABF"/>
    <w:rsid w:val="00112306"/>
    <w:rsid w:val="001215A2"/>
    <w:rsid w:val="00121C8D"/>
    <w:rsid w:val="00123222"/>
    <w:rsid w:val="0012354C"/>
    <w:rsid w:val="00125632"/>
    <w:rsid w:val="00127824"/>
    <w:rsid w:val="001312DF"/>
    <w:rsid w:val="0013197B"/>
    <w:rsid w:val="0014521A"/>
    <w:rsid w:val="001513E3"/>
    <w:rsid w:val="001613E1"/>
    <w:rsid w:val="00161B4E"/>
    <w:rsid w:val="00166F63"/>
    <w:rsid w:val="00167623"/>
    <w:rsid w:val="00167998"/>
    <w:rsid w:val="00173C54"/>
    <w:rsid w:val="0017639B"/>
    <w:rsid w:val="001825A3"/>
    <w:rsid w:val="00185CBD"/>
    <w:rsid w:val="00192CCB"/>
    <w:rsid w:val="00194889"/>
    <w:rsid w:val="00194AF9"/>
    <w:rsid w:val="001975A7"/>
    <w:rsid w:val="001A3653"/>
    <w:rsid w:val="001A5717"/>
    <w:rsid w:val="001B1FB1"/>
    <w:rsid w:val="001B20E2"/>
    <w:rsid w:val="001C4C76"/>
    <w:rsid w:val="001D1352"/>
    <w:rsid w:val="001D262A"/>
    <w:rsid w:val="001D7083"/>
    <w:rsid w:val="001E1098"/>
    <w:rsid w:val="001E1F11"/>
    <w:rsid w:val="001F7A57"/>
    <w:rsid w:val="00204397"/>
    <w:rsid w:val="00204BD5"/>
    <w:rsid w:val="00206D22"/>
    <w:rsid w:val="00207602"/>
    <w:rsid w:val="00207773"/>
    <w:rsid w:val="002105FB"/>
    <w:rsid w:val="00212542"/>
    <w:rsid w:val="00214B24"/>
    <w:rsid w:val="002179E3"/>
    <w:rsid w:val="002200F9"/>
    <w:rsid w:val="0022104E"/>
    <w:rsid w:val="00222751"/>
    <w:rsid w:val="002232C5"/>
    <w:rsid w:val="00225BB5"/>
    <w:rsid w:val="002272F5"/>
    <w:rsid w:val="00227798"/>
    <w:rsid w:val="002278DF"/>
    <w:rsid w:val="00230150"/>
    <w:rsid w:val="00230272"/>
    <w:rsid w:val="0023116A"/>
    <w:rsid w:val="00232214"/>
    <w:rsid w:val="002324E5"/>
    <w:rsid w:val="002333D9"/>
    <w:rsid w:val="002350CD"/>
    <w:rsid w:val="002351DC"/>
    <w:rsid w:val="0023618B"/>
    <w:rsid w:val="00237745"/>
    <w:rsid w:val="00241C35"/>
    <w:rsid w:val="00242695"/>
    <w:rsid w:val="002476F4"/>
    <w:rsid w:val="0025148B"/>
    <w:rsid w:val="00255929"/>
    <w:rsid w:val="002609F6"/>
    <w:rsid w:val="0026274B"/>
    <w:rsid w:val="00263751"/>
    <w:rsid w:val="00263964"/>
    <w:rsid w:val="00266E77"/>
    <w:rsid w:val="002729FF"/>
    <w:rsid w:val="002766AB"/>
    <w:rsid w:val="00280287"/>
    <w:rsid w:val="00281CC2"/>
    <w:rsid w:val="00281EA8"/>
    <w:rsid w:val="002905AB"/>
    <w:rsid w:val="00294D8C"/>
    <w:rsid w:val="002A2A62"/>
    <w:rsid w:val="002B0310"/>
    <w:rsid w:val="002B1CCF"/>
    <w:rsid w:val="002B36C6"/>
    <w:rsid w:val="002B7336"/>
    <w:rsid w:val="002B79C2"/>
    <w:rsid w:val="002C2664"/>
    <w:rsid w:val="002C7245"/>
    <w:rsid w:val="002C7C41"/>
    <w:rsid w:val="002D1CB2"/>
    <w:rsid w:val="002D3D54"/>
    <w:rsid w:val="002E286F"/>
    <w:rsid w:val="002E2FFD"/>
    <w:rsid w:val="002E3D97"/>
    <w:rsid w:val="002E65E6"/>
    <w:rsid w:val="002F1598"/>
    <w:rsid w:val="002F15CA"/>
    <w:rsid w:val="002F23C0"/>
    <w:rsid w:val="002F37CF"/>
    <w:rsid w:val="002F3B1D"/>
    <w:rsid w:val="002F673E"/>
    <w:rsid w:val="002F7AE5"/>
    <w:rsid w:val="00300358"/>
    <w:rsid w:val="00303EE7"/>
    <w:rsid w:val="00304C72"/>
    <w:rsid w:val="0030550B"/>
    <w:rsid w:val="00305D1C"/>
    <w:rsid w:val="00310A1B"/>
    <w:rsid w:val="00316C1A"/>
    <w:rsid w:val="00316CB4"/>
    <w:rsid w:val="00320BE0"/>
    <w:rsid w:val="0032168D"/>
    <w:rsid w:val="00322B83"/>
    <w:rsid w:val="00325B0C"/>
    <w:rsid w:val="00332987"/>
    <w:rsid w:val="0034047B"/>
    <w:rsid w:val="003408A8"/>
    <w:rsid w:val="0034120B"/>
    <w:rsid w:val="00342323"/>
    <w:rsid w:val="00344270"/>
    <w:rsid w:val="00344EF4"/>
    <w:rsid w:val="0034563E"/>
    <w:rsid w:val="003475D3"/>
    <w:rsid w:val="00351E0B"/>
    <w:rsid w:val="00356DFA"/>
    <w:rsid w:val="00357F3C"/>
    <w:rsid w:val="003604E8"/>
    <w:rsid w:val="00361A18"/>
    <w:rsid w:val="0036285D"/>
    <w:rsid w:val="00362981"/>
    <w:rsid w:val="003659E0"/>
    <w:rsid w:val="003706A5"/>
    <w:rsid w:val="003742E4"/>
    <w:rsid w:val="00375D1F"/>
    <w:rsid w:val="003834C8"/>
    <w:rsid w:val="003849D4"/>
    <w:rsid w:val="00384AC6"/>
    <w:rsid w:val="003911D2"/>
    <w:rsid w:val="003917BC"/>
    <w:rsid w:val="003934E6"/>
    <w:rsid w:val="003A0A66"/>
    <w:rsid w:val="003A135D"/>
    <w:rsid w:val="003B0AFF"/>
    <w:rsid w:val="003B4F47"/>
    <w:rsid w:val="003C165D"/>
    <w:rsid w:val="003C45A8"/>
    <w:rsid w:val="003C5D9C"/>
    <w:rsid w:val="003C75EA"/>
    <w:rsid w:val="003C7D18"/>
    <w:rsid w:val="003D4018"/>
    <w:rsid w:val="003D63CA"/>
    <w:rsid w:val="003E36DE"/>
    <w:rsid w:val="003E683A"/>
    <w:rsid w:val="003F054F"/>
    <w:rsid w:val="003F0D10"/>
    <w:rsid w:val="003F1099"/>
    <w:rsid w:val="003F114C"/>
    <w:rsid w:val="003F5CE0"/>
    <w:rsid w:val="003F727E"/>
    <w:rsid w:val="00403898"/>
    <w:rsid w:val="004139F9"/>
    <w:rsid w:val="0041713B"/>
    <w:rsid w:val="00420F5A"/>
    <w:rsid w:val="004225E6"/>
    <w:rsid w:val="00422B7F"/>
    <w:rsid w:val="00422F5A"/>
    <w:rsid w:val="004234F4"/>
    <w:rsid w:val="00423C24"/>
    <w:rsid w:val="00424635"/>
    <w:rsid w:val="00426CD4"/>
    <w:rsid w:val="004270A1"/>
    <w:rsid w:val="0043269A"/>
    <w:rsid w:val="00441279"/>
    <w:rsid w:val="00445B91"/>
    <w:rsid w:val="00445C60"/>
    <w:rsid w:val="00447E94"/>
    <w:rsid w:val="00450711"/>
    <w:rsid w:val="00450DCE"/>
    <w:rsid w:val="00450E74"/>
    <w:rsid w:val="00452D31"/>
    <w:rsid w:val="0045522F"/>
    <w:rsid w:val="00472DFA"/>
    <w:rsid w:val="00474319"/>
    <w:rsid w:val="0047704C"/>
    <w:rsid w:val="004835D2"/>
    <w:rsid w:val="00484053"/>
    <w:rsid w:val="0048443A"/>
    <w:rsid w:val="00485682"/>
    <w:rsid w:val="00486699"/>
    <w:rsid w:val="004902BE"/>
    <w:rsid w:val="004938AE"/>
    <w:rsid w:val="0049449F"/>
    <w:rsid w:val="00495608"/>
    <w:rsid w:val="004A0346"/>
    <w:rsid w:val="004A3361"/>
    <w:rsid w:val="004A396D"/>
    <w:rsid w:val="004A551A"/>
    <w:rsid w:val="004B0707"/>
    <w:rsid w:val="004B4FD3"/>
    <w:rsid w:val="004B7518"/>
    <w:rsid w:val="004C052C"/>
    <w:rsid w:val="004C2620"/>
    <w:rsid w:val="004C3479"/>
    <w:rsid w:val="004D6BFA"/>
    <w:rsid w:val="004D7BAE"/>
    <w:rsid w:val="004E185B"/>
    <w:rsid w:val="004E37F6"/>
    <w:rsid w:val="004F04D2"/>
    <w:rsid w:val="004F1192"/>
    <w:rsid w:val="004F7084"/>
    <w:rsid w:val="005047D3"/>
    <w:rsid w:val="00505C16"/>
    <w:rsid w:val="0051074E"/>
    <w:rsid w:val="00510D7C"/>
    <w:rsid w:val="00512B9A"/>
    <w:rsid w:val="00514F3D"/>
    <w:rsid w:val="00515186"/>
    <w:rsid w:val="0051565D"/>
    <w:rsid w:val="0052623F"/>
    <w:rsid w:val="00527C6C"/>
    <w:rsid w:val="005339AB"/>
    <w:rsid w:val="00534AA3"/>
    <w:rsid w:val="00540880"/>
    <w:rsid w:val="0054092F"/>
    <w:rsid w:val="00550CA0"/>
    <w:rsid w:val="005516A0"/>
    <w:rsid w:val="0055495A"/>
    <w:rsid w:val="00554D62"/>
    <w:rsid w:val="00555899"/>
    <w:rsid w:val="0055612C"/>
    <w:rsid w:val="005570B1"/>
    <w:rsid w:val="005604C5"/>
    <w:rsid w:val="00562A4C"/>
    <w:rsid w:val="00564AD7"/>
    <w:rsid w:val="00566412"/>
    <w:rsid w:val="00567BFF"/>
    <w:rsid w:val="00570016"/>
    <w:rsid w:val="005701C1"/>
    <w:rsid w:val="00571A64"/>
    <w:rsid w:val="00582017"/>
    <w:rsid w:val="00582EFB"/>
    <w:rsid w:val="005841A9"/>
    <w:rsid w:val="005907D7"/>
    <w:rsid w:val="00590E55"/>
    <w:rsid w:val="00592389"/>
    <w:rsid w:val="00595635"/>
    <w:rsid w:val="005972A1"/>
    <w:rsid w:val="005A002B"/>
    <w:rsid w:val="005A0837"/>
    <w:rsid w:val="005A37EB"/>
    <w:rsid w:val="005B08C2"/>
    <w:rsid w:val="005B716A"/>
    <w:rsid w:val="005B7F2C"/>
    <w:rsid w:val="005C4EC1"/>
    <w:rsid w:val="005C5126"/>
    <w:rsid w:val="005D3B88"/>
    <w:rsid w:val="005D4089"/>
    <w:rsid w:val="005D5AB6"/>
    <w:rsid w:val="005E2323"/>
    <w:rsid w:val="005E5E7B"/>
    <w:rsid w:val="005F0B0C"/>
    <w:rsid w:val="005F165E"/>
    <w:rsid w:val="005F3AB8"/>
    <w:rsid w:val="005F467D"/>
    <w:rsid w:val="005F61AB"/>
    <w:rsid w:val="00607843"/>
    <w:rsid w:val="00612D99"/>
    <w:rsid w:val="006176D8"/>
    <w:rsid w:val="00624F4E"/>
    <w:rsid w:val="006255F8"/>
    <w:rsid w:val="00630D08"/>
    <w:rsid w:val="00632319"/>
    <w:rsid w:val="006327E2"/>
    <w:rsid w:val="006375E2"/>
    <w:rsid w:val="00640B12"/>
    <w:rsid w:val="00644752"/>
    <w:rsid w:val="00652FA0"/>
    <w:rsid w:val="00661D85"/>
    <w:rsid w:val="006633EC"/>
    <w:rsid w:val="00663E89"/>
    <w:rsid w:val="006654B5"/>
    <w:rsid w:val="006659DF"/>
    <w:rsid w:val="006666BF"/>
    <w:rsid w:val="0066704B"/>
    <w:rsid w:val="00674768"/>
    <w:rsid w:val="00676BA3"/>
    <w:rsid w:val="006804C2"/>
    <w:rsid w:val="0068465B"/>
    <w:rsid w:val="006847DB"/>
    <w:rsid w:val="006849C6"/>
    <w:rsid w:val="0068567D"/>
    <w:rsid w:val="00686B26"/>
    <w:rsid w:val="00693513"/>
    <w:rsid w:val="006958EC"/>
    <w:rsid w:val="00697B77"/>
    <w:rsid w:val="006A4381"/>
    <w:rsid w:val="006A7866"/>
    <w:rsid w:val="006B149F"/>
    <w:rsid w:val="006B1739"/>
    <w:rsid w:val="006B1FF0"/>
    <w:rsid w:val="006B4A06"/>
    <w:rsid w:val="006B6C54"/>
    <w:rsid w:val="006C1016"/>
    <w:rsid w:val="006C1D24"/>
    <w:rsid w:val="006C322D"/>
    <w:rsid w:val="006C48C2"/>
    <w:rsid w:val="006C4EE7"/>
    <w:rsid w:val="006D3D8B"/>
    <w:rsid w:val="006D6F73"/>
    <w:rsid w:val="006E04DB"/>
    <w:rsid w:val="006E2CD1"/>
    <w:rsid w:val="006E3601"/>
    <w:rsid w:val="006E3A35"/>
    <w:rsid w:val="006E4214"/>
    <w:rsid w:val="006F08A0"/>
    <w:rsid w:val="006F0AD7"/>
    <w:rsid w:val="006F3CEC"/>
    <w:rsid w:val="006F4E37"/>
    <w:rsid w:val="006F750C"/>
    <w:rsid w:val="00703F24"/>
    <w:rsid w:val="00704740"/>
    <w:rsid w:val="007070E7"/>
    <w:rsid w:val="007146CC"/>
    <w:rsid w:val="00720C7E"/>
    <w:rsid w:val="00723550"/>
    <w:rsid w:val="007244FE"/>
    <w:rsid w:val="0072473D"/>
    <w:rsid w:val="00724CDD"/>
    <w:rsid w:val="00727E42"/>
    <w:rsid w:val="00730F99"/>
    <w:rsid w:val="007335BA"/>
    <w:rsid w:val="00733CA3"/>
    <w:rsid w:val="00735809"/>
    <w:rsid w:val="00737EA5"/>
    <w:rsid w:val="007406E8"/>
    <w:rsid w:val="00740C60"/>
    <w:rsid w:val="007413E4"/>
    <w:rsid w:val="00741C0E"/>
    <w:rsid w:val="007444D8"/>
    <w:rsid w:val="00751B17"/>
    <w:rsid w:val="00754CFB"/>
    <w:rsid w:val="00757AC3"/>
    <w:rsid w:val="00760A1F"/>
    <w:rsid w:val="00761E54"/>
    <w:rsid w:val="0076530E"/>
    <w:rsid w:val="00765436"/>
    <w:rsid w:val="00770EAC"/>
    <w:rsid w:val="00771A1F"/>
    <w:rsid w:val="00777EAF"/>
    <w:rsid w:val="00781EE0"/>
    <w:rsid w:val="0078253C"/>
    <w:rsid w:val="00790A15"/>
    <w:rsid w:val="007A1598"/>
    <w:rsid w:val="007A188A"/>
    <w:rsid w:val="007A44A6"/>
    <w:rsid w:val="007A7623"/>
    <w:rsid w:val="007B3A43"/>
    <w:rsid w:val="007C150D"/>
    <w:rsid w:val="007C1713"/>
    <w:rsid w:val="007C6AE4"/>
    <w:rsid w:val="007D175D"/>
    <w:rsid w:val="007D18E6"/>
    <w:rsid w:val="007D352B"/>
    <w:rsid w:val="007D3B0A"/>
    <w:rsid w:val="007D6B10"/>
    <w:rsid w:val="007E4C90"/>
    <w:rsid w:val="007F1FF8"/>
    <w:rsid w:val="007F5C90"/>
    <w:rsid w:val="007F75B6"/>
    <w:rsid w:val="00802BBC"/>
    <w:rsid w:val="00803895"/>
    <w:rsid w:val="00804573"/>
    <w:rsid w:val="008065A2"/>
    <w:rsid w:val="0080666D"/>
    <w:rsid w:val="00810006"/>
    <w:rsid w:val="0081298D"/>
    <w:rsid w:val="00816055"/>
    <w:rsid w:val="008175DC"/>
    <w:rsid w:val="0082169B"/>
    <w:rsid w:val="0082459E"/>
    <w:rsid w:val="00824FFA"/>
    <w:rsid w:val="00831FE8"/>
    <w:rsid w:val="00833D01"/>
    <w:rsid w:val="00834AF4"/>
    <w:rsid w:val="008373F2"/>
    <w:rsid w:val="008441FF"/>
    <w:rsid w:val="008446DA"/>
    <w:rsid w:val="00845662"/>
    <w:rsid w:val="00850097"/>
    <w:rsid w:val="00851704"/>
    <w:rsid w:val="00852B8E"/>
    <w:rsid w:val="0086019D"/>
    <w:rsid w:val="008635BD"/>
    <w:rsid w:val="00865735"/>
    <w:rsid w:val="008669F5"/>
    <w:rsid w:val="00870E49"/>
    <w:rsid w:val="00873462"/>
    <w:rsid w:val="00874591"/>
    <w:rsid w:val="00874E7F"/>
    <w:rsid w:val="008753DC"/>
    <w:rsid w:val="00876AAF"/>
    <w:rsid w:val="0089374F"/>
    <w:rsid w:val="008B00F7"/>
    <w:rsid w:val="008B0120"/>
    <w:rsid w:val="008B089A"/>
    <w:rsid w:val="008B1483"/>
    <w:rsid w:val="008B5FFB"/>
    <w:rsid w:val="008D26AC"/>
    <w:rsid w:val="008D31F1"/>
    <w:rsid w:val="008D6FD1"/>
    <w:rsid w:val="008E089E"/>
    <w:rsid w:val="008E13AE"/>
    <w:rsid w:val="008E3495"/>
    <w:rsid w:val="008E7F74"/>
    <w:rsid w:val="008F3BD4"/>
    <w:rsid w:val="008F50E5"/>
    <w:rsid w:val="008F5149"/>
    <w:rsid w:val="008F671C"/>
    <w:rsid w:val="009002C2"/>
    <w:rsid w:val="00901A4B"/>
    <w:rsid w:val="00904D16"/>
    <w:rsid w:val="0091062C"/>
    <w:rsid w:val="009130BC"/>
    <w:rsid w:val="0092004F"/>
    <w:rsid w:val="00920958"/>
    <w:rsid w:val="0092167E"/>
    <w:rsid w:val="00923714"/>
    <w:rsid w:val="009239F7"/>
    <w:rsid w:val="0093393D"/>
    <w:rsid w:val="00945F7D"/>
    <w:rsid w:val="00946176"/>
    <w:rsid w:val="00946675"/>
    <w:rsid w:val="00950D9D"/>
    <w:rsid w:val="00952525"/>
    <w:rsid w:val="00952D82"/>
    <w:rsid w:val="00953D28"/>
    <w:rsid w:val="00964D99"/>
    <w:rsid w:val="00971C42"/>
    <w:rsid w:val="009731C2"/>
    <w:rsid w:val="00975428"/>
    <w:rsid w:val="00977C46"/>
    <w:rsid w:val="00981C34"/>
    <w:rsid w:val="00982A06"/>
    <w:rsid w:val="00984E23"/>
    <w:rsid w:val="009859CF"/>
    <w:rsid w:val="0098636C"/>
    <w:rsid w:val="0099415F"/>
    <w:rsid w:val="009A171A"/>
    <w:rsid w:val="009A23D4"/>
    <w:rsid w:val="009A497E"/>
    <w:rsid w:val="009A578A"/>
    <w:rsid w:val="009A5A74"/>
    <w:rsid w:val="009B0CAC"/>
    <w:rsid w:val="009B13E8"/>
    <w:rsid w:val="009B2F26"/>
    <w:rsid w:val="009B775C"/>
    <w:rsid w:val="009C0F40"/>
    <w:rsid w:val="009C11B0"/>
    <w:rsid w:val="009C2A9E"/>
    <w:rsid w:val="009C4733"/>
    <w:rsid w:val="009C4AD3"/>
    <w:rsid w:val="009C4D39"/>
    <w:rsid w:val="009C51A3"/>
    <w:rsid w:val="009C752A"/>
    <w:rsid w:val="009D2229"/>
    <w:rsid w:val="009D247D"/>
    <w:rsid w:val="009D62DA"/>
    <w:rsid w:val="009D6F5C"/>
    <w:rsid w:val="009E62E4"/>
    <w:rsid w:val="009E750B"/>
    <w:rsid w:val="009E75DE"/>
    <w:rsid w:val="009F7DB7"/>
    <w:rsid w:val="00A00417"/>
    <w:rsid w:val="00A14335"/>
    <w:rsid w:val="00A14AFE"/>
    <w:rsid w:val="00A1592A"/>
    <w:rsid w:val="00A22EC5"/>
    <w:rsid w:val="00A3690E"/>
    <w:rsid w:val="00A406C2"/>
    <w:rsid w:val="00A41E8B"/>
    <w:rsid w:val="00A45118"/>
    <w:rsid w:val="00A47F51"/>
    <w:rsid w:val="00A50BD6"/>
    <w:rsid w:val="00A633F1"/>
    <w:rsid w:val="00A7165D"/>
    <w:rsid w:val="00A7178A"/>
    <w:rsid w:val="00A7345D"/>
    <w:rsid w:val="00A77C9D"/>
    <w:rsid w:val="00A849EA"/>
    <w:rsid w:val="00A8752B"/>
    <w:rsid w:val="00A916B8"/>
    <w:rsid w:val="00A9211F"/>
    <w:rsid w:val="00A92244"/>
    <w:rsid w:val="00A922FD"/>
    <w:rsid w:val="00A93656"/>
    <w:rsid w:val="00A96705"/>
    <w:rsid w:val="00A97279"/>
    <w:rsid w:val="00AA5A48"/>
    <w:rsid w:val="00AA5EF4"/>
    <w:rsid w:val="00AB0F11"/>
    <w:rsid w:val="00AC04AE"/>
    <w:rsid w:val="00AC0709"/>
    <w:rsid w:val="00AD03ED"/>
    <w:rsid w:val="00AD4894"/>
    <w:rsid w:val="00AD6AE5"/>
    <w:rsid w:val="00AE143C"/>
    <w:rsid w:val="00AE4969"/>
    <w:rsid w:val="00AE71C7"/>
    <w:rsid w:val="00AE7CF7"/>
    <w:rsid w:val="00AF01EA"/>
    <w:rsid w:val="00AF0E20"/>
    <w:rsid w:val="00AF3C47"/>
    <w:rsid w:val="00AF68B7"/>
    <w:rsid w:val="00AF761A"/>
    <w:rsid w:val="00AF761F"/>
    <w:rsid w:val="00B03784"/>
    <w:rsid w:val="00B05BDB"/>
    <w:rsid w:val="00B10FA1"/>
    <w:rsid w:val="00B1270D"/>
    <w:rsid w:val="00B170B6"/>
    <w:rsid w:val="00B17CBE"/>
    <w:rsid w:val="00B21BFF"/>
    <w:rsid w:val="00B26E69"/>
    <w:rsid w:val="00B315F5"/>
    <w:rsid w:val="00B31BB0"/>
    <w:rsid w:val="00B35021"/>
    <w:rsid w:val="00B41965"/>
    <w:rsid w:val="00B436CD"/>
    <w:rsid w:val="00B43BF3"/>
    <w:rsid w:val="00B47ECB"/>
    <w:rsid w:val="00B565D1"/>
    <w:rsid w:val="00B57696"/>
    <w:rsid w:val="00B57E08"/>
    <w:rsid w:val="00B57FAF"/>
    <w:rsid w:val="00B6122A"/>
    <w:rsid w:val="00B632E9"/>
    <w:rsid w:val="00B6421C"/>
    <w:rsid w:val="00B73D65"/>
    <w:rsid w:val="00B75D25"/>
    <w:rsid w:val="00B76609"/>
    <w:rsid w:val="00B80575"/>
    <w:rsid w:val="00B80E79"/>
    <w:rsid w:val="00B85649"/>
    <w:rsid w:val="00B92DF8"/>
    <w:rsid w:val="00BB246E"/>
    <w:rsid w:val="00BB6E48"/>
    <w:rsid w:val="00BC0E80"/>
    <w:rsid w:val="00BD002E"/>
    <w:rsid w:val="00BD1DD8"/>
    <w:rsid w:val="00BD3697"/>
    <w:rsid w:val="00BD44DE"/>
    <w:rsid w:val="00BD6757"/>
    <w:rsid w:val="00BD6F2D"/>
    <w:rsid w:val="00BE0457"/>
    <w:rsid w:val="00BE099A"/>
    <w:rsid w:val="00BE4F6D"/>
    <w:rsid w:val="00BE6957"/>
    <w:rsid w:val="00BF44A1"/>
    <w:rsid w:val="00BF45CC"/>
    <w:rsid w:val="00BF6C2A"/>
    <w:rsid w:val="00C047BE"/>
    <w:rsid w:val="00C06B8F"/>
    <w:rsid w:val="00C22666"/>
    <w:rsid w:val="00C23C8F"/>
    <w:rsid w:val="00C26335"/>
    <w:rsid w:val="00C31653"/>
    <w:rsid w:val="00C32A5B"/>
    <w:rsid w:val="00C34208"/>
    <w:rsid w:val="00C3495D"/>
    <w:rsid w:val="00C473C1"/>
    <w:rsid w:val="00C47586"/>
    <w:rsid w:val="00C55835"/>
    <w:rsid w:val="00C63188"/>
    <w:rsid w:val="00C63E6F"/>
    <w:rsid w:val="00C6478E"/>
    <w:rsid w:val="00C80790"/>
    <w:rsid w:val="00C83FFC"/>
    <w:rsid w:val="00C85609"/>
    <w:rsid w:val="00C8690B"/>
    <w:rsid w:val="00C96672"/>
    <w:rsid w:val="00CA1182"/>
    <w:rsid w:val="00CA22D2"/>
    <w:rsid w:val="00CA2637"/>
    <w:rsid w:val="00CA337E"/>
    <w:rsid w:val="00CA4774"/>
    <w:rsid w:val="00CB4059"/>
    <w:rsid w:val="00CC13E9"/>
    <w:rsid w:val="00CC66FB"/>
    <w:rsid w:val="00CC6727"/>
    <w:rsid w:val="00CC6A23"/>
    <w:rsid w:val="00CD137F"/>
    <w:rsid w:val="00CD17B6"/>
    <w:rsid w:val="00CD2410"/>
    <w:rsid w:val="00CD49A5"/>
    <w:rsid w:val="00CD60AD"/>
    <w:rsid w:val="00CE05AB"/>
    <w:rsid w:val="00CE0A4A"/>
    <w:rsid w:val="00CE7082"/>
    <w:rsid w:val="00CE7B5E"/>
    <w:rsid w:val="00CF31B6"/>
    <w:rsid w:val="00CF79D2"/>
    <w:rsid w:val="00D03F0D"/>
    <w:rsid w:val="00D05FEE"/>
    <w:rsid w:val="00D075EA"/>
    <w:rsid w:val="00D1116E"/>
    <w:rsid w:val="00D114BB"/>
    <w:rsid w:val="00D11705"/>
    <w:rsid w:val="00D11F91"/>
    <w:rsid w:val="00D14C9B"/>
    <w:rsid w:val="00D16EF9"/>
    <w:rsid w:val="00D17DA9"/>
    <w:rsid w:val="00D201B2"/>
    <w:rsid w:val="00D26457"/>
    <w:rsid w:val="00D32A57"/>
    <w:rsid w:val="00D34719"/>
    <w:rsid w:val="00D358DE"/>
    <w:rsid w:val="00D4054E"/>
    <w:rsid w:val="00D40D90"/>
    <w:rsid w:val="00D41464"/>
    <w:rsid w:val="00D414F7"/>
    <w:rsid w:val="00D41C50"/>
    <w:rsid w:val="00D42405"/>
    <w:rsid w:val="00D502A6"/>
    <w:rsid w:val="00D52C94"/>
    <w:rsid w:val="00D54269"/>
    <w:rsid w:val="00D54882"/>
    <w:rsid w:val="00D57463"/>
    <w:rsid w:val="00D63B57"/>
    <w:rsid w:val="00D641DD"/>
    <w:rsid w:val="00D678E4"/>
    <w:rsid w:val="00D67DC0"/>
    <w:rsid w:val="00D7177E"/>
    <w:rsid w:val="00D71DF5"/>
    <w:rsid w:val="00D73C80"/>
    <w:rsid w:val="00D74BB9"/>
    <w:rsid w:val="00D76AD3"/>
    <w:rsid w:val="00D803FC"/>
    <w:rsid w:val="00D80999"/>
    <w:rsid w:val="00D97233"/>
    <w:rsid w:val="00DA1BA8"/>
    <w:rsid w:val="00DA3BF0"/>
    <w:rsid w:val="00DB67C5"/>
    <w:rsid w:val="00DB7120"/>
    <w:rsid w:val="00DB7D8E"/>
    <w:rsid w:val="00DC2908"/>
    <w:rsid w:val="00DC2E25"/>
    <w:rsid w:val="00DC4ED2"/>
    <w:rsid w:val="00DD2E4F"/>
    <w:rsid w:val="00DD3D50"/>
    <w:rsid w:val="00DD6117"/>
    <w:rsid w:val="00DE1227"/>
    <w:rsid w:val="00DE20F0"/>
    <w:rsid w:val="00DE578F"/>
    <w:rsid w:val="00DF1B49"/>
    <w:rsid w:val="00DF3114"/>
    <w:rsid w:val="00DF3963"/>
    <w:rsid w:val="00E01ED7"/>
    <w:rsid w:val="00E022DA"/>
    <w:rsid w:val="00E0531E"/>
    <w:rsid w:val="00E078B6"/>
    <w:rsid w:val="00E10ACF"/>
    <w:rsid w:val="00E10CA0"/>
    <w:rsid w:val="00E14083"/>
    <w:rsid w:val="00E15FA0"/>
    <w:rsid w:val="00E16311"/>
    <w:rsid w:val="00E21815"/>
    <w:rsid w:val="00E22395"/>
    <w:rsid w:val="00E26904"/>
    <w:rsid w:val="00E31782"/>
    <w:rsid w:val="00E36027"/>
    <w:rsid w:val="00E36B68"/>
    <w:rsid w:val="00E477A2"/>
    <w:rsid w:val="00E51951"/>
    <w:rsid w:val="00E54F55"/>
    <w:rsid w:val="00E72584"/>
    <w:rsid w:val="00E82C2C"/>
    <w:rsid w:val="00E855B9"/>
    <w:rsid w:val="00E85750"/>
    <w:rsid w:val="00E87EEB"/>
    <w:rsid w:val="00E913E1"/>
    <w:rsid w:val="00EA23F9"/>
    <w:rsid w:val="00EB1F01"/>
    <w:rsid w:val="00EB6326"/>
    <w:rsid w:val="00EB7C6B"/>
    <w:rsid w:val="00EC2E13"/>
    <w:rsid w:val="00EC3726"/>
    <w:rsid w:val="00EC3E77"/>
    <w:rsid w:val="00EC4751"/>
    <w:rsid w:val="00EC6AEA"/>
    <w:rsid w:val="00ED2EFA"/>
    <w:rsid w:val="00ED5DF6"/>
    <w:rsid w:val="00ED64EF"/>
    <w:rsid w:val="00EE3B5A"/>
    <w:rsid w:val="00EE4C13"/>
    <w:rsid w:val="00EE71E1"/>
    <w:rsid w:val="00EF0B0F"/>
    <w:rsid w:val="00EF4C9A"/>
    <w:rsid w:val="00EF4F45"/>
    <w:rsid w:val="00F0216F"/>
    <w:rsid w:val="00F02428"/>
    <w:rsid w:val="00F0295E"/>
    <w:rsid w:val="00F131F6"/>
    <w:rsid w:val="00F14044"/>
    <w:rsid w:val="00F15A66"/>
    <w:rsid w:val="00F23F46"/>
    <w:rsid w:val="00F275EC"/>
    <w:rsid w:val="00F3047F"/>
    <w:rsid w:val="00F32621"/>
    <w:rsid w:val="00F32695"/>
    <w:rsid w:val="00F37BB0"/>
    <w:rsid w:val="00F406CB"/>
    <w:rsid w:val="00F447EF"/>
    <w:rsid w:val="00F57B46"/>
    <w:rsid w:val="00F64139"/>
    <w:rsid w:val="00F664C8"/>
    <w:rsid w:val="00F7049A"/>
    <w:rsid w:val="00F7234A"/>
    <w:rsid w:val="00F73747"/>
    <w:rsid w:val="00F75B14"/>
    <w:rsid w:val="00F764D2"/>
    <w:rsid w:val="00F77901"/>
    <w:rsid w:val="00F8038E"/>
    <w:rsid w:val="00F83CA0"/>
    <w:rsid w:val="00F87FD4"/>
    <w:rsid w:val="00F9323C"/>
    <w:rsid w:val="00FA33D9"/>
    <w:rsid w:val="00FA6BFE"/>
    <w:rsid w:val="00FA7574"/>
    <w:rsid w:val="00FB4801"/>
    <w:rsid w:val="00FB5021"/>
    <w:rsid w:val="00FB6802"/>
    <w:rsid w:val="00FC72C7"/>
    <w:rsid w:val="00FD2BE4"/>
    <w:rsid w:val="00FF1CC3"/>
    <w:rsid w:val="00FF35E0"/>
    <w:rsid w:val="00FF490E"/>
    <w:rsid w:val="00FF57C0"/>
    <w:rsid w:val="00FF689D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BBC58"/>
  <w15:docId w15:val="{4F843C53-C897-46C2-BFAC-5581C113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0">
    <w:name w:val="heading 1"/>
    <w:basedOn w:val="a0"/>
    <w:next w:val="a"/>
    <w:link w:val="11"/>
    <w:uiPriority w:val="9"/>
    <w:pPr>
      <w:spacing w:before="120" w:after="120"/>
      <w:jc w:val="both"/>
      <w:outlineLvl w:val="0"/>
    </w:pPr>
    <w:rPr>
      <w:color w:val="636F78"/>
      <w:sz w:val="18"/>
    </w:rPr>
  </w:style>
  <w:style w:type="paragraph" w:styleId="20">
    <w:name w:val="heading 2"/>
    <w:link w:val="21"/>
    <w:uiPriority w:val="9"/>
    <w:semiHidden/>
    <w:pPr>
      <w:tabs>
        <w:tab w:val="num" w:pos="720"/>
      </w:tabs>
      <w:spacing w:before="120" w:after="120" w:line="240" w:lineRule="auto"/>
      <w:ind w:left="720" w:hanging="720"/>
      <w:jc w:val="both"/>
      <w:outlineLvl w:val="1"/>
    </w:pPr>
  </w:style>
  <w:style w:type="paragraph" w:styleId="3">
    <w:name w:val="heading 3"/>
    <w:basedOn w:val="a"/>
    <w:next w:val="a"/>
    <w:link w:val="30"/>
    <w:uiPriority w:val="9"/>
    <w:pPr>
      <w:keepNext/>
      <w:spacing w:before="240" w:after="60" w:line="360" w:lineRule="auto"/>
      <w:ind w:firstLine="720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link w:val="40"/>
    <w:uiPriority w:val="9"/>
    <w:semiHidden/>
    <w:pPr>
      <w:tabs>
        <w:tab w:val="num" w:pos="3981"/>
      </w:tabs>
      <w:spacing w:before="120" w:after="120" w:line="240" w:lineRule="auto"/>
      <w:ind w:left="3981" w:hanging="720"/>
      <w:jc w:val="both"/>
      <w:outlineLvl w:val="3"/>
    </w:pPr>
  </w:style>
  <w:style w:type="paragraph" w:styleId="5">
    <w:name w:val="heading 5"/>
    <w:link w:val="50"/>
    <w:uiPriority w:val="9"/>
    <w:semiHidden/>
    <w:pPr>
      <w:tabs>
        <w:tab w:val="num" w:pos="2880"/>
      </w:tabs>
      <w:spacing w:before="120" w:after="120" w:line="240" w:lineRule="auto"/>
      <w:ind w:left="2880" w:hanging="720"/>
      <w:jc w:val="both"/>
      <w:outlineLvl w:val="4"/>
    </w:pPr>
    <w:rPr>
      <w:lang w:val="en-GB"/>
    </w:rPr>
  </w:style>
  <w:style w:type="paragraph" w:styleId="6">
    <w:name w:val="heading 6"/>
    <w:next w:val="7"/>
    <w:link w:val="60"/>
    <w:uiPriority w:val="9"/>
    <w:semiHidden/>
    <w:pPr>
      <w:tabs>
        <w:tab w:val="num" w:pos="3600"/>
      </w:tabs>
      <w:spacing w:before="120" w:after="120" w:line="240" w:lineRule="auto"/>
      <w:ind w:left="3600" w:hanging="720"/>
      <w:jc w:val="both"/>
      <w:outlineLvl w:val="5"/>
    </w:pPr>
  </w:style>
  <w:style w:type="paragraph" w:styleId="7">
    <w:name w:val="heading 7"/>
    <w:next w:val="8"/>
    <w:link w:val="70"/>
    <w:uiPriority w:val="99"/>
    <w:semiHidden/>
    <w:pPr>
      <w:tabs>
        <w:tab w:val="num" w:pos="4321"/>
      </w:tabs>
      <w:spacing w:before="120" w:after="120" w:line="240" w:lineRule="auto"/>
      <w:ind w:left="4321" w:hanging="721"/>
      <w:jc w:val="both"/>
      <w:outlineLvl w:val="6"/>
    </w:pPr>
  </w:style>
  <w:style w:type="paragraph" w:styleId="8">
    <w:name w:val="heading 8"/>
    <w:next w:val="a"/>
    <w:link w:val="80"/>
    <w:uiPriority w:val="99"/>
    <w:semiHidden/>
    <w:pPr>
      <w:keepNext/>
      <w:keepLines/>
      <w:spacing w:before="200" w:after="0" w:line="240" w:lineRule="auto"/>
      <w:ind w:left="2880" w:hanging="360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semiHidden/>
    <w:pPr>
      <w:keepNext/>
      <w:keepLines/>
      <w:spacing w:before="200" w:after="0" w:line="240" w:lineRule="auto"/>
      <w:jc w:val="both"/>
      <w:outlineLvl w:val="8"/>
    </w:pPr>
    <w:rPr>
      <w:rFonts w:ascii="Cambria" w:hAnsi="Cambria"/>
      <w:i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basedOn w:val="a3"/>
    <w:uiPriority w:val="99"/>
    <w:pPr>
      <w:numPr>
        <w:numId w:val="3"/>
      </w:numPr>
    </w:pPr>
  </w:style>
  <w:style w:type="numbering" w:customStyle="1" w:styleId="2">
    <w:name w:val="Стиль2"/>
    <w:basedOn w:val="1"/>
    <w:uiPriority w:val="99"/>
    <w:pPr>
      <w:numPr>
        <w:numId w:val="10"/>
      </w:numPr>
    </w:pPr>
  </w:style>
  <w:style w:type="character" w:customStyle="1" w:styleId="11">
    <w:name w:val="Заголовок 1 Знак"/>
    <w:basedOn w:val="a1"/>
    <w:link w:val="10"/>
    <w:uiPriority w:val="9"/>
    <w:rPr>
      <w:rFonts w:ascii="Times New Roman" w:hAnsi="Times New Roman"/>
      <w:color w:val="636F78"/>
      <w:sz w:val="18"/>
    </w:rPr>
  </w:style>
  <w:style w:type="character" w:customStyle="1" w:styleId="12">
    <w:name w:val="Основной текст Знак1"/>
    <w:rPr>
      <w:rFonts w:ascii="Times New Roman" w:hAnsi="Times New Roman"/>
      <w:color w:val="000000"/>
      <w:sz w:val="28"/>
    </w:rPr>
  </w:style>
  <w:style w:type="character" w:customStyle="1" w:styleId="13">
    <w:name w:val="Текст сноски Знак1"/>
    <w:basedOn w:val="a1"/>
    <w:uiPriority w:val="99"/>
    <w:semiHidden/>
    <w:rPr>
      <w:sz w:val="20"/>
    </w:rPr>
  </w:style>
  <w:style w:type="table" w:customStyle="1" w:styleId="14">
    <w:name w:val="Сетка таблицы1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шрифт абзаца1"/>
  </w:style>
  <w:style w:type="table" w:customStyle="1" w:styleId="16">
    <w:name w:val="Обычная таблица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semiHidden/>
  </w:style>
  <w:style w:type="paragraph" w:styleId="22">
    <w:name w:val="Body Text 2"/>
    <w:basedOn w:val="a"/>
    <w:link w:val="23"/>
    <w:uiPriority w:val="99"/>
    <w:pPr>
      <w:spacing w:after="0" w:line="240" w:lineRule="auto"/>
      <w:jc w:val="both"/>
    </w:pPr>
    <w:rPr>
      <w:sz w:val="28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hAnsi="Times New Roman"/>
      <w:sz w:val="28"/>
    </w:rPr>
  </w:style>
  <w:style w:type="table" w:customStyle="1" w:styleId="24">
    <w:name w:val="Сетка таблицы2"/>
    <w:basedOn w:val="a2"/>
    <w:next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Обычная таблица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Pr>
      <w:rFonts w:ascii="Arial" w:hAnsi="Arial"/>
      <w:b/>
      <w:sz w:val="26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Pr>
      <w:sz w:val="16"/>
    </w:rPr>
  </w:style>
  <w:style w:type="paragraph" w:styleId="33">
    <w:name w:val="Body Text 3"/>
    <w:basedOn w:val="a"/>
    <w:link w:val="34"/>
    <w:uiPriority w:val="99"/>
    <w:semiHidden/>
    <w:pPr>
      <w:spacing w:after="120" w:line="240" w:lineRule="auto"/>
      <w:jc w:val="both"/>
    </w:pPr>
    <w:rPr>
      <w:sz w:val="16"/>
    </w:rPr>
  </w:style>
  <w:style w:type="character" w:customStyle="1" w:styleId="34">
    <w:name w:val="Основной текст 3 Знак"/>
    <w:basedOn w:val="a1"/>
    <w:link w:val="33"/>
    <w:uiPriority w:val="99"/>
    <w:semiHidden/>
    <w:rPr>
      <w:sz w:val="16"/>
    </w:rPr>
  </w:style>
  <w:style w:type="table" w:customStyle="1" w:styleId="35">
    <w:name w:val="Обычная таблица3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39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semiHidden/>
  </w:style>
  <w:style w:type="table" w:customStyle="1" w:styleId="41">
    <w:name w:val="Обычная таблица4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"/>
    <w:semiHidden/>
    <w:rPr>
      <w:lang w:val="en-GB"/>
    </w:rPr>
  </w:style>
  <w:style w:type="table" w:customStyle="1" w:styleId="51">
    <w:name w:val="Обычная таблица5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semiHidden/>
  </w:style>
  <w:style w:type="table" w:customStyle="1" w:styleId="61">
    <w:name w:val="Обычная таблица6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1"/>
    <w:link w:val="7"/>
    <w:uiPriority w:val="99"/>
    <w:semiHidden/>
  </w:style>
  <w:style w:type="table" w:customStyle="1" w:styleId="71">
    <w:name w:val="Обычная таблица7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9"/>
    <w:semiHidden/>
  </w:style>
  <w:style w:type="table" w:customStyle="1" w:styleId="81">
    <w:name w:val="Обычная таблица8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1"/>
    <w:link w:val="9"/>
    <w:uiPriority w:val="99"/>
    <w:semiHidden/>
    <w:rPr>
      <w:rFonts w:ascii="Cambria" w:hAnsi="Cambria"/>
      <w:i/>
      <w:color w:val="404040"/>
      <w:sz w:val="20"/>
    </w:rPr>
  </w:style>
  <w:style w:type="table" w:customStyle="1" w:styleId="91">
    <w:name w:val="Обычная таблица9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Обычная таблица10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1"/>
    <w:rPr>
      <w:rFonts w:ascii="Times New Roman" w:hAnsi="Times New Roman"/>
      <w:color w:val="013F5A"/>
      <w:sz w:val="32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5"/>
    <w:uiPriority w:val="99"/>
    <w:rPr>
      <w:rFonts w:ascii="Times New Roman" w:hAnsi="Times New Roman"/>
      <w:sz w:val="20"/>
    </w:rPr>
  </w:style>
  <w:style w:type="table" w:customStyle="1" w:styleId="112">
    <w:name w:val="Сетка таблицы11"/>
    <w:basedOn w:val="a2"/>
    <w:next w:val="a4"/>
    <w:uiPriority w:val="59"/>
    <w:pPr>
      <w:spacing w:after="60" w:line="240" w:lineRule="auto"/>
      <w:jc w:val="both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Обычная таблица1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Обычная таблица1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pPr>
      <w:spacing w:after="0" w:line="240" w:lineRule="auto"/>
      <w:jc w:val="both"/>
    </w:pPr>
    <w:rPr>
      <w:i/>
      <w:lang w:val="en-US"/>
    </w:r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character" w:customStyle="1" w:styleId="1110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6"/>
    <w:uiPriority w:val="99"/>
    <w:rPr>
      <w:rFonts w:ascii="Times New Roman" w:hAnsi="Times New Roman"/>
      <w:sz w:val="20"/>
    </w:rPr>
  </w:style>
  <w:style w:type="character" w:customStyle="1" w:styleId="1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7"/>
    <w:uiPriority w:val="99"/>
    <w:rPr>
      <w:rFonts w:ascii="Times New Roman" w:hAnsi="Times New Roman"/>
      <w:sz w:val="20"/>
    </w:rPr>
  </w:style>
  <w:style w:type="character" w:customStyle="1" w:styleId="1112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8"/>
    <w:uiPriority w:val="99"/>
    <w:rPr>
      <w:rFonts w:ascii="Times New Roman" w:hAnsi="Times New Roman"/>
      <w:sz w:val="20"/>
    </w:rPr>
  </w:style>
  <w:style w:type="character" w:customStyle="1" w:styleId="1113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9"/>
    <w:uiPriority w:val="99"/>
    <w:rPr>
      <w:rFonts w:ascii="Times New Roman" w:hAnsi="Times New Roman"/>
      <w:sz w:val="20"/>
    </w:rPr>
  </w:style>
  <w:style w:type="paragraph" w:customStyle="1" w:styleId="VL">
    <w:name w:val="VL_Заголовок"/>
    <w:basedOn w:val="10"/>
    <w:next w:val="a"/>
    <w:pPr>
      <w:spacing w:before="240" w:after="0"/>
    </w:pPr>
    <w:rPr>
      <w:b/>
      <w:caps/>
      <w:color w:val="002846"/>
      <w:sz w:val="22"/>
    </w:rPr>
  </w:style>
  <w:style w:type="paragraph" w:customStyle="1" w:styleId="VL0">
    <w:name w:val="VL_Основной текст"/>
    <w:basedOn w:val="a"/>
    <w:uiPriority w:val="99"/>
    <w:pPr>
      <w:spacing w:before="240" w:after="0" w:line="240" w:lineRule="auto"/>
      <w:jc w:val="both"/>
    </w:pPr>
    <w:rPr>
      <w:color w:val="141618"/>
    </w:rPr>
  </w:style>
  <w:style w:type="paragraph" w:customStyle="1" w:styleId="VL1">
    <w:name w:val="VL_Подзаголовок"/>
    <w:basedOn w:val="a"/>
    <w:next w:val="VL0"/>
    <w:pPr>
      <w:spacing w:before="240" w:after="0" w:line="240" w:lineRule="auto"/>
      <w:jc w:val="both"/>
      <w:outlineLvl w:val="1"/>
    </w:pPr>
    <w:rPr>
      <w:b/>
      <w:color w:val="015579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2"/>
    <w:uiPriority w:val="99"/>
    <w:pPr>
      <w:spacing w:after="0" w:line="240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</w:style>
  <w:style w:type="paragraph" w:customStyle="1" w:styleId="VL2">
    <w:name w:val="VL_Сноска"/>
    <w:basedOn w:val="a"/>
    <w:link w:val="VL3"/>
    <w:pPr>
      <w:spacing w:after="0" w:line="240" w:lineRule="auto"/>
      <w:jc w:val="both"/>
    </w:pPr>
    <w:rPr>
      <w:color w:val="31373C"/>
      <w:sz w:val="18"/>
    </w:rPr>
  </w:style>
  <w:style w:type="character" w:customStyle="1" w:styleId="VL3">
    <w:name w:val="VL_Сноска Знак"/>
    <w:basedOn w:val="a1"/>
    <w:link w:val="VL2"/>
    <w:rPr>
      <w:color w:val="31373C"/>
      <w:sz w:val="18"/>
    </w:rPr>
  </w:style>
  <w:style w:type="paragraph" w:styleId="a0">
    <w:name w:val="head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0"/>
    <w:uiPriority w:val="99"/>
  </w:style>
  <w:style w:type="paragraph" w:styleId="ab">
    <w:name w:val="footnote text"/>
    <w:basedOn w:val="a"/>
    <w:link w:val="ac"/>
    <w:uiPriority w:val="99"/>
    <w:pPr>
      <w:spacing w:after="0" w:line="240" w:lineRule="auto"/>
    </w:pPr>
    <w:rPr>
      <w:sz w:val="20"/>
    </w:rPr>
  </w:style>
  <w:style w:type="character" w:customStyle="1" w:styleId="ac">
    <w:name w:val="Текст сноски Знак"/>
    <w:basedOn w:val="a1"/>
    <w:link w:val="ab"/>
    <w:uiPriority w:val="99"/>
    <w:rPr>
      <w:rFonts w:ascii="Times New Roman" w:hAnsi="Times New Roman"/>
      <w:sz w:val="20"/>
    </w:rPr>
  </w:style>
  <w:style w:type="character" w:styleId="ad">
    <w:name w:val="footnote reference"/>
    <w:basedOn w:val="a1"/>
    <w:rPr>
      <w:vertAlign w:val="superscript"/>
    </w:rPr>
  </w:style>
  <w:style w:type="paragraph" w:styleId="ae">
    <w:name w:val="List Paragraph"/>
    <w:basedOn w:val="a"/>
    <w:link w:val="af"/>
    <w:uiPriority w:val="34"/>
    <w:pPr>
      <w:spacing w:after="0" w:line="240" w:lineRule="auto"/>
      <w:ind w:left="720"/>
      <w:contextualSpacing/>
    </w:pPr>
    <w:rPr>
      <w:sz w:val="24"/>
    </w:rPr>
  </w:style>
  <w:style w:type="character" w:customStyle="1" w:styleId="af">
    <w:name w:val="Абзац списка Знак"/>
    <w:link w:val="ae"/>
    <w:uiPriority w:val="3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rPr>
      <w:rFonts w:ascii="Arial" w:hAnsi="Arial"/>
      <w:sz w:val="20"/>
    </w:rPr>
  </w:style>
  <w:style w:type="paragraph" w:styleId="af0">
    <w:name w:val="No Spacing"/>
    <w:link w:val="af1"/>
    <w:uiPriority w:val="1"/>
    <w:pPr>
      <w:spacing w:after="0" w:line="240" w:lineRule="auto"/>
      <w:jc w:val="both"/>
    </w:pPr>
    <w:rPr>
      <w:sz w:val="24"/>
    </w:rPr>
  </w:style>
  <w:style w:type="character" w:customStyle="1" w:styleId="af1">
    <w:name w:val="Без интервала Знак"/>
    <w:basedOn w:val="a1"/>
    <w:link w:val="af0"/>
    <w:uiPriority w:val="1"/>
    <w:rPr>
      <w:rFonts w:ascii="Times New Roman" w:hAnsi="Times New Roman"/>
      <w:sz w:val="24"/>
    </w:rPr>
  </w:style>
  <w:style w:type="character" w:styleId="af2">
    <w:name w:val="annotation reference"/>
    <w:basedOn w:val="a1"/>
    <w:uiPriority w:val="99"/>
    <w:rPr>
      <w:sz w:val="16"/>
    </w:rPr>
  </w:style>
  <w:style w:type="paragraph" w:styleId="af3">
    <w:name w:val="annotation text"/>
    <w:basedOn w:val="a"/>
    <w:link w:val="af4"/>
    <w:uiPriority w:val="99"/>
    <w:semiHidden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Pr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b/>
      <w:sz w:val="20"/>
    </w:rPr>
  </w:style>
  <w:style w:type="paragraph" w:styleId="af7">
    <w:name w:val="Balloon Text"/>
    <w:basedOn w:val="a"/>
    <w:link w:val="af8"/>
    <w:uiPriority w:val="99"/>
    <w:semiHidden/>
    <w:pPr>
      <w:spacing w:after="0" w:line="240" w:lineRule="auto"/>
    </w:pPr>
    <w:rPr>
      <w:rFonts w:ascii="Segoe UI" w:hAnsi="Segoe UI"/>
      <w:sz w:val="18"/>
    </w:rPr>
  </w:style>
  <w:style w:type="character" w:customStyle="1" w:styleId="af8">
    <w:name w:val="Текст выноски Знак"/>
    <w:basedOn w:val="a1"/>
    <w:link w:val="af7"/>
    <w:uiPriority w:val="99"/>
    <w:semiHidden/>
    <w:rPr>
      <w:rFonts w:ascii="Segoe UI" w:hAnsi="Segoe UI"/>
      <w:sz w:val="18"/>
    </w:rPr>
  </w:style>
  <w:style w:type="paragraph" w:styleId="af9">
    <w:name w:val="Body Text Indent"/>
    <w:basedOn w:val="a"/>
    <w:link w:val="afa"/>
    <w:uiPriority w:val="99"/>
    <w:semiHidden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semiHidden/>
  </w:style>
  <w:style w:type="paragraph" w:styleId="afb">
    <w:name w:val="Subtitle"/>
    <w:basedOn w:val="a"/>
    <w:next w:val="a"/>
    <w:link w:val="afc"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c">
    <w:name w:val="Подзаголовок Знак"/>
    <w:basedOn w:val="a1"/>
    <w:link w:val="afb"/>
    <w:rPr>
      <w:rFonts w:ascii="Cambria" w:hAnsi="Cambria"/>
      <w:sz w:val="24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/>
      <w:sz w:val="20"/>
    </w:rPr>
  </w:style>
  <w:style w:type="paragraph" w:customStyle="1" w:styleId="ConsPlusCell">
    <w:name w:val="ConsPlusCell"/>
    <w:pPr>
      <w:spacing w:after="0" w:line="240" w:lineRule="auto"/>
    </w:pPr>
    <w:rPr>
      <w:rFonts w:ascii="Arial" w:hAnsi="Arial"/>
      <w:sz w:val="20"/>
    </w:rPr>
  </w:style>
  <w:style w:type="character" w:styleId="afd">
    <w:name w:val="Hyperlink"/>
    <w:uiPriority w:val="99"/>
    <w:semiHidden/>
    <w:rPr>
      <w:rFonts w:ascii="Times New Roman" w:hAnsi="Times New Roman"/>
      <w:color w:val="000080"/>
      <w:u w:val="singl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1"/>
    <w:link w:val="afe"/>
    <w:uiPriority w:val="99"/>
  </w:style>
  <w:style w:type="paragraph" w:styleId="aff0">
    <w:name w:val="Body Text"/>
    <w:basedOn w:val="a"/>
    <w:link w:val="aff1"/>
    <w:uiPriority w:val="99"/>
    <w:semiHidden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  <w:semiHidden/>
  </w:style>
  <w:style w:type="character" w:styleId="aff2">
    <w:name w:val="FollowedHyperlink"/>
    <w:basedOn w:val="a1"/>
    <w:uiPriority w:val="99"/>
    <w:semiHidden/>
    <w:rPr>
      <w:color w:val="626E77"/>
      <w:u w:val="single"/>
    </w:rPr>
  </w:style>
  <w:style w:type="paragraph" w:customStyle="1" w:styleId="msonormal0">
    <w:name w:val="msonormal"/>
    <w:basedOn w:val="a"/>
    <w:pPr>
      <w:spacing w:before="100" w:after="100" w:line="240" w:lineRule="auto"/>
    </w:pPr>
    <w:rPr>
      <w:sz w:val="24"/>
    </w:rPr>
  </w:style>
  <w:style w:type="paragraph" w:customStyle="1" w:styleId="MsoNormal1">
    <w:name w:val="MsoNormal"/>
    <w:pPr>
      <w:spacing w:line="256" w:lineRule="auto"/>
    </w:pPr>
  </w:style>
  <w:style w:type="paragraph" w:customStyle="1" w:styleId="MsoChpDefault">
    <w:name w:val="MsoChpDefault"/>
  </w:style>
  <w:style w:type="paragraph" w:customStyle="1" w:styleId="MsoPapDefault">
    <w:name w:val="MsoPapDefault"/>
    <w:pPr>
      <w:spacing w:line="25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pPr>
      <w:spacing w:line="256" w:lineRule="auto"/>
    </w:pPr>
    <w:rPr>
      <w:rFonts w:ascii="Calibri" w:hAnsi="Calibri"/>
    </w:rPr>
  </w:style>
  <w:style w:type="paragraph" w:customStyle="1" w:styleId="MsoChpDefaultdoczillaStyle1">
    <w:name w:val="MsoChpDefault_doczillaStyle_1"/>
    <w:rPr>
      <w:rFonts w:ascii="Calibri" w:hAnsi="Calibri"/>
    </w:rPr>
  </w:style>
  <w:style w:type="paragraph" w:customStyle="1" w:styleId="MsoPapDefaultdoczillaStyle1">
    <w:name w:val="MsoPapDefault_doczillaStyle_1"/>
    <w:pPr>
      <w:spacing w:line="256" w:lineRule="auto"/>
    </w:pPr>
  </w:style>
  <w:style w:type="paragraph" w:customStyle="1" w:styleId="WordSection1doczillaStyle1">
    <w:name w:val="WordSection1_doczillaStyle_1"/>
  </w:style>
  <w:style w:type="paragraph" w:customStyle="1" w:styleId="Parties">
    <w:name w:val="Parties"/>
    <w:basedOn w:val="aff0"/>
    <w:uiPriority w:val="13"/>
    <w:semiHidden/>
    <w:pPr>
      <w:numPr>
        <w:numId w:val="16"/>
      </w:numPr>
      <w:spacing w:before="120" w:line="240" w:lineRule="auto"/>
      <w:jc w:val="both"/>
    </w:pPr>
    <w:rPr>
      <w:lang w:val="en-GB"/>
    </w:rPr>
  </w:style>
  <w:style w:type="paragraph" w:customStyle="1" w:styleId="Recitals">
    <w:name w:val="Recitals"/>
    <w:basedOn w:val="aff0"/>
    <w:uiPriority w:val="13"/>
    <w:semiHidden/>
    <w:pPr>
      <w:numPr>
        <w:numId w:val="2"/>
      </w:numPr>
      <w:spacing w:before="120" w:line="240" w:lineRule="auto"/>
      <w:jc w:val="both"/>
    </w:pPr>
    <w:rPr>
      <w:lang w:val="en-GB"/>
    </w:rPr>
  </w:style>
  <w:style w:type="paragraph" w:customStyle="1" w:styleId="aff3">
    <w:name w:val="Все прописные + жирный"/>
    <w:basedOn w:val="aff0"/>
    <w:uiPriority w:val="99"/>
    <w:semiHidden/>
    <w:pPr>
      <w:spacing w:after="220" w:line="240" w:lineRule="auto"/>
      <w:jc w:val="both"/>
    </w:pPr>
    <w:rPr>
      <w:b/>
      <w:caps/>
      <w:lang w:val="en-GB"/>
    </w:rPr>
  </w:style>
  <w:style w:type="paragraph" w:customStyle="1" w:styleId="LBArabic2">
    <w:name w:val="LB Arabic 2"/>
    <w:basedOn w:val="22"/>
    <w:uiPriority w:val="48"/>
    <w:pPr>
      <w:numPr>
        <w:numId w:val="4"/>
      </w:numPr>
      <w:tabs>
        <w:tab w:val="clear" w:pos="1440"/>
        <w:tab w:val="num" w:pos="360"/>
      </w:tabs>
    </w:pPr>
    <w:rPr>
      <w:sz w:val="24"/>
    </w:rPr>
  </w:style>
  <w:style w:type="paragraph" w:customStyle="1" w:styleId="LBScheduleHeading">
    <w:name w:val="LB Schedule Heading"/>
    <w:basedOn w:val="aff0"/>
    <w:next w:val="LBSchedulePart"/>
    <w:uiPriority w:val="13"/>
    <w:pPr>
      <w:keepNext/>
      <w:pageBreakBefore/>
      <w:spacing w:after="0" w:line="240" w:lineRule="auto"/>
      <w:ind w:left="6237"/>
    </w:pPr>
    <w:rPr>
      <w:sz w:val="24"/>
    </w:rPr>
  </w:style>
  <w:style w:type="paragraph" w:customStyle="1" w:styleId="LBScheduleSubheading">
    <w:name w:val="LB Schedule Subheading"/>
    <w:basedOn w:val="aff0"/>
    <w:next w:val="a"/>
    <w:uiPriority w:val="13"/>
    <w:pPr>
      <w:keepNext/>
      <w:spacing w:before="60" w:after="60" w:line="240" w:lineRule="auto"/>
      <w:jc w:val="center"/>
    </w:pPr>
    <w:rPr>
      <w:b/>
      <w:sz w:val="24"/>
    </w:rPr>
  </w:style>
  <w:style w:type="paragraph" w:customStyle="1" w:styleId="LBSchedulePart">
    <w:name w:val="LB Schedule Part"/>
    <w:basedOn w:val="aff0"/>
    <w:uiPriority w:val="13"/>
    <w:pPr>
      <w:keepNext/>
      <w:spacing w:after="0" w:line="240" w:lineRule="auto"/>
      <w:ind w:left="6237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0"/>
      </w:numPr>
      <w:spacing w:after="0" w:line="240" w:lineRule="auto"/>
    </w:pPr>
  </w:style>
  <w:style w:type="paragraph" w:customStyle="1" w:styleId="LBSchedule4">
    <w:name w:val="LB Schedule 4"/>
    <w:uiPriority w:val="11"/>
    <w:pPr>
      <w:numPr>
        <w:ilvl w:val="3"/>
        <w:numId w:val="20"/>
      </w:numPr>
      <w:spacing w:after="0" w:line="240" w:lineRule="auto"/>
    </w:pPr>
  </w:style>
  <w:style w:type="paragraph" w:customStyle="1" w:styleId="LBSchedule1">
    <w:name w:val="LB Schedule 1"/>
    <w:basedOn w:val="aff0"/>
    <w:uiPriority w:val="11"/>
    <w:pPr>
      <w:numPr>
        <w:numId w:val="20"/>
      </w:numPr>
      <w:spacing w:before="60" w:after="60" w:line="240" w:lineRule="auto"/>
      <w:jc w:val="both"/>
    </w:pPr>
    <w:rPr>
      <w:b/>
      <w:caps/>
    </w:rPr>
  </w:style>
  <w:style w:type="paragraph" w:customStyle="1" w:styleId="LBSchedule3">
    <w:name w:val="LB Schedule 3"/>
    <w:basedOn w:val="aff0"/>
    <w:uiPriority w:val="11"/>
    <w:pPr>
      <w:numPr>
        <w:ilvl w:val="2"/>
        <w:numId w:val="20"/>
      </w:numPr>
      <w:spacing w:after="0" w:line="240" w:lineRule="auto"/>
      <w:jc w:val="both"/>
    </w:pPr>
    <w:rPr>
      <w:sz w:val="24"/>
    </w:rPr>
  </w:style>
  <w:style w:type="paragraph" w:customStyle="1" w:styleId="LBSchedule2">
    <w:name w:val="LB Schedule 2"/>
    <w:basedOn w:val="aff0"/>
    <w:uiPriority w:val="11"/>
    <w:pPr>
      <w:numPr>
        <w:ilvl w:val="1"/>
        <w:numId w:val="20"/>
      </w:numPr>
      <w:spacing w:after="0" w:line="240" w:lineRule="auto"/>
      <w:jc w:val="both"/>
    </w:pPr>
    <w:rPr>
      <w:sz w:val="24"/>
    </w:rPr>
  </w:style>
  <w:style w:type="paragraph" w:customStyle="1" w:styleId="LBArabic1">
    <w:name w:val="LB Arabic 1"/>
    <w:basedOn w:val="aff0"/>
    <w:uiPriority w:val="48"/>
    <w:pPr>
      <w:numPr>
        <w:numId w:val="7"/>
      </w:numPr>
      <w:spacing w:after="0" w:line="240" w:lineRule="auto"/>
      <w:jc w:val="both"/>
    </w:pPr>
    <w:rPr>
      <w:sz w:val="24"/>
    </w:rPr>
  </w:style>
  <w:style w:type="paragraph" w:customStyle="1" w:styleId="LBArabic3">
    <w:name w:val="LB Arabic 3"/>
    <w:basedOn w:val="33"/>
    <w:uiPriority w:val="48"/>
    <w:pPr>
      <w:numPr>
        <w:numId w:val="6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8"/>
      </w:numPr>
      <w:spacing w:after="0" w:line="240" w:lineRule="auto"/>
      <w:jc w:val="both"/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9"/>
      </w:numPr>
      <w:spacing w:after="0" w:line="240" w:lineRule="auto"/>
      <w:jc w:val="both"/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5"/>
      </w:numPr>
      <w:spacing w:after="0" w:line="240" w:lineRule="auto"/>
      <w:jc w:val="both"/>
    </w:pPr>
    <w:rPr>
      <w:sz w:val="24"/>
    </w:rPr>
  </w:style>
  <w:style w:type="paragraph" w:customStyle="1" w:styleId="BodyText4">
    <w:name w:val="Body Text 4"/>
    <w:basedOn w:val="aff0"/>
    <w:uiPriority w:val="3"/>
    <w:semiHidden/>
    <w:pPr>
      <w:spacing w:before="120" w:line="240" w:lineRule="auto"/>
      <w:ind w:left="2160"/>
      <w:jc w:val="both"/>
    </w:pPr>
    <w:rPr>
      <w:lang w:val="en-GB"/>
    </w:rPr>
  </w:style>
  <w:style w:type="paragraph" w:customStyle="1" w:styleId="BodyText5">
    <w:name w:val="Body Text 5"/>
    <w:basedOn w:val="aff0"/>
    <w:uiPriority w:val="3"/>
    <w:semiHidden/>
    <w:pPr>
      <w:spacing w:before="120" w:line="240" w:lineRule="auto"/>
      <w:ind w:left="2880"/>
      <w:jc w:val="both"/>
    </w:pPr>
    <w:rPr>
      <w:lang w:val="en-GB"/>
    </w:rPr>
  </w:style>
  <w:style w:type="paragraph" w:customStyle="1" w:styleId="BodyText6">
    <w:name w:val="Body Text 6"/>
    <w:basedOn w:val="aff0"/>
    <w:uiPriority w:val="3"/>
    <w:semiHidden/>
    <w:pPr>
      <w:spacing w:before="120" w:line="240" w:lineRule="auto"/>
      <w:ind w:left="3600"/>
      <w:jc w:val="both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spacing w:before="120" w:after="120"/>
    </w:pPr>
    <w:rPr>
      <w:i w:val="0"/>
      <w:lang w:val="en-GB"/>
    </w:r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1"/>
      </w:numPr>
      <w:spacing w:after="140" w:line="290" w:lineRule="auto"/>
      <w:jc w:val="both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1"/>
      </w:numPr>
      <w:spacing w:after="140" w:line="290" w:lineRule="auto"/>
      <w:jc w:val="both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1"/>
      </w:numPr>
      <w:spacing w:after="140" w:line="290" w:lineRule="auto"/>
      <w:jc w:val="both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1"/>
      </w:numPr>
      <w:tabs>
        <w:tab w:val="clear" w:pos="2041"/>
        <w:tab w:val="num" w:pos="1584"/>
      </w:tabs>
      <w:spacing w:after="140" w:line="290" w:lineRule="auto"/>
      <w:ind w:left="1584" w:hanging="864"/>
      <w:jc w:val="both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1"/>
      </w:numPr>
      <w:spacing w:after="140" w:line="290" w:lineRule="auto"/>
      <w:jc w:val="both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1"/>
      </w:numPr>
      <w:spacing w:after="140" w:line="290" w:lineRule="auto"/>
      <w:jc w:val="both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19"/>
      </w:numPr>
      <w:tabs>
        <w:tab w:val="left" w:pos="720"/>
      </w:tabs>
      <w:spacing w:before="240" w:after="120" w:line="240" w:lineRule="auto"/>
      <w:ind w:left="0" w:firstLine="0"/>
      <w:jc w:val="center"/>
    </w:pPr>
    <w:rPr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19"/>
      </w:numPr>
      <w:tabs>
        <w:tab w:val="left" w:pos="72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19"/>
      </w:numPr>
      <w:tabs>
        <w:tab w:val="left" w:pos="144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19"/>
      </w:numPr>
      <w:tabs>
        <w:tab w:val="left" w:pos="2160"/>
      </w:tabs>
      <w:spacing w:after="0" w:line="240" w:lineRule="auto"/>
    </w:pPr>
    <w:rPr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19"/>
      </w:numPr>
      <w:tabs>
        <w:tab w:val="left" w:pos="2880"/>
      </w:tabs>
      <w:spacing w:after="0" w:line="240" w:lineRule="auto"/>
      <w:jc w:val="both"/>
    </w:pPr>
    <w:rPr>
      <w:sz w:val="24"/>
      <w:lang w:val="en-GB"/>
    </w:rPr>
  </w:style>
  <w:style w:type="paragraph" w:customStyle="1" w:styleId="LBHeading1">
    <w:name w:val="LB Heading 1"/>
    <w:pPr>
      <w:numPr>
        <w:numId w:val="13"/>
      </w:numPr>
      <w:spacing w:before="240" w:after="120" w:line="240" w:lineRule="auto"/>
      <w:jc w:val="center"/>
    </w:pPr>
    <w:rPr>
      <w:b/>
      <w:caps/>
      <w:sz w:val="24"/>
    </w:rPr>
  </w:style>
  <w:style w:type="paragraph" w:customStyle="1" w:styleId="LBHeading2">
    <w:name w:val="LB Heading 2"/>
    <w:pPr>
      <w:numPr>
        <w:ilvl w:val="1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">
    <w:name w:val="LB Heading 3"/>
    <w:pPr>
      <w:numPr>
        <w:ilvl w:val="3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3"/>
      </w:numPr>
      <w:spacing w:before="120" w:after="120" w:line="240" w:lineRule="auto"/>
      <w:jc w:val="both"/>
    </w:pPr>
    <w:rPr>
      <w:lang w:val="en-US"/>
    </w:rPr>
  </w:style>
  <w:style w:type="paragraph" w:customStyle="1" w:styleId="LBHeading4">
    <w:name w:val="LB Heading 4"/>
    <w:pPr>
      <w:numPr>
        <w:ilvl w:val="4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5">
    <w:name w:val="LB Heading 5"/>
    <w:pPr>
      <w:numPr>
        <w:ilvl w:val="5"/>
        <w:numId w:val="13"/>
      </w:numPr>
      <w:spacing w:after="0" w:line="240" w:lineRule="auto"/>
      <w:jc w:val="both"/>
    </w:pPr>
  </w:style>
  <w:style w:type="paragraph" w:customStyle="1" w:styleId="LBHeading1-Alt">
    <w:name w:val="LB Heading 1 - Alt"/>
    <w:uiPriority w:val="1"/>
    <w:pPr>
      <w:numPr>
        <w:numId w:val="12"/>
      </w:numPr>
      <w:tabs>
        <w:tab w:val="left" w:pos="720"/>
      </w:tabs>
      <w:spacing w:before="240" w:after="120" w:line="240" w:lineRule="auto"/>
      <w:jc w:val="center"/>
    </w:pPr>
    <w:rPr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2"/>
      </w:numPr>
      <w:tabs>
        <w:tab w:val="left" w:pos="720"/>
      </w:tabs>
      <w:spacing w:before="120" w:after="120" w:line="240" w:lineRule="auto"/>
      <w:jc w:val="both"/>
    </w:pPr>
  </w:style>
  <w:style w:type="paragraph" w:customStyle="1" w:styleId="LBHeading4-Alt">
    <w:name w:val="LB Heading 4 - Alt"/>
    <w:uiPriority w:val="1"/>
    <w:pPr>
      <w:numPr>
        <w:ilvl w:val="4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5"/>
      </w:numPr>
      <w:spacing w:before="120" w:after="120" w:line="240" w:lineRule="auto"/>
      <w:jc w:val="both"/>
    </w:pPr>
  </w:style>
  <w:style w:type="paragraph" w:customStyle="1" w:styleId="Recitals-Alt">
    <w:name w:val="Recitals - Alt"/>
    <w:uiPriority w:val="13"/>
    <w:semiHidden/>
    <w:pPr>
      <w:numPr>
        <w:numId w:val="15"/>
      </w:numPr>
      <w:spacing w:before="120" w:after="120" w:line="240" w:lineRule="auto"/>
      <w:jc w:val="both"/>
    </w:pPr>
  </w:style>
  <w:style w:type="paragraph" w:customStyle="1" w:styleId="LBSchedule3-111Alt">
    <w:name w:val="LB Schedule 3 - 1.1.1 Alt"/>
    <w:uiPriority w:val="99"/>
    <w:semiHidden/>
    <w:pPr>
      <w:numPr>
        <w:ilvl w:val="2"/>
        <w:numId w:val="19"/>
      </w:numPr>
      <w:tabs>
        <w:tab w:val="left" w:pos="720"/>
      </w:tabs>
      <w:spacing w:before="120" w:after="120" w:line="240" w:lineRule="auto"/>
      <w:jc w:val="both"/>
    </w:pPr>
    <w:rPr>
      <w:lang w:val="en-US"/>
    </w:rPr>
  </w:style>
  <w:style w:type="paragraph" w:customStyle="1" w:styleId="LBArabic1-Alt">
    <w:name w:val="LB Arabic 1 - Alt"/>
    <w:uiPriority w:val="49"/>
    <w:pPr>
      <w:numPr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 w:line="240" w:lineRule="auto"/>
      <w:ind w:left="720"/>
      <w:jc w:val="both"/>
    </w:p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17"/>
      </w:numPr>
      <w:spacing w:after="0" w:line="240" w:lineRule="auto"/>
      <w:jc w:val="both"/>
    </w:pPr>
    <w:rPr>
      <w:sz w:val="24"/>
    </w:rPr>
  </w:style>
  <w:style w:type="paragraph" w:customStyle="1" w:styleId="LBScheduleParties-Alt">
    <w:name w:val="LB Schedule Parties - Alt"/>
    <w:uiPriority w:val="14"/>
    <w:pPr>
      <w:numPr>
        <w:numId w:val="18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1">
    <w:name w:val="LB Simple 1"/>
    <w:uiPriority w:val="15"/>
    <w:pPr>
      <w:numPr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1-Alt">
    <w:name w:val="LB Simple 1 - Alt"/>
    <w:uiPriority w:val="16"/>
    <w:pPr>
      <w:numPr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1"/>
      </w:numPr>
      <w:spacing w:after="0" w:line="240" w:lineRule="auto"/>
      <w:jc w:val="both"/>
    </w:pPr>
    <w:rPr>
      <w:sz w:val="24"/>
    </w:rPr>
  </w:style>
  <w:style w:type="paragraph" w:customStyle="1" w:styleId="LBGovstyle1">
    <w:name w:val="LB Gov style 1"/>
    <w:uiPriority w:val="98"/>
    <w:pPr>
      <w:numPr>
        <w:numId w:val="35"/>
      </w:numPr>
      <w:spacing w:before="240" w:after="120" w:line="240" w:lineRule="auto"/>
      <w:jc w:val="center"/>
    </w:pPr>
    <w:rPr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35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  <w:spacing w:before="120" w:after="120"/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3"/>
      </w:numPr>
      <w:spacing w:before="240" w:after="120" w:line="240" w:lineRule="auto"/>
      <w:ind w:left="0" w:firstLine="0"/>
      <w:jc w:val="center"/>
    </w:pPr>
    <w:rPr>
      <w:b/>
      <w:sz w:val="24"/>
      <w:lang w:val="en-US"/>
    </w:rPr>
  </w:style>
  <w:style w:type="character" w:customStyle="1" w:styleId="LBGovstyle1-Alt0">
    <w:name w:val="LB Gov style 1 - Alt Знак"/>
    <w:basedOn w:val="a1"/>
    <w:link w:val="LBGovstyle1-Alt"/>
    <w:uiPriority w:val="99"/>
    <w:rPr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3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25"/>
      </w:numPr>
      <w:spacing w:after="0" w:line="240" w:lineRule="auto"/>
      <w:jc w:val="both"/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paragraph" w:customStyle="1" w:styleId="LBRoman2">
    <w:name w:val="LB Roman 2"/>
    <w:basedOn w:val="22"/>
    <w:uiPriority w:val="49"/>
    <w:pPr>
      <w:numPr>
        <w:numId w:val="24"/>
      </w:numPr>
    </w:pPr>
    <w:rPr>
      <w:sz w:val="24"/>
    </w:rPr>
  </w:style>
  <w:style w:type="paragraph" w:customStyle="1" w:styleId="LBGovStyle7">
    <w:name w:val="LB Gov Style 7"/>
    <w:basedOn w:val="LBGovstyle6"/>
    <w:uiPriority w:val="98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DZ1">
    <w:name w:val="DZ Основной текст 1"/>
    <w:basedOn w:val="BodyText1"/>
    <w:uiPriority w:val="1"/>
    <w:rPr>
      <w:lang w:val="ru-RU"/>
    </w:rPr>
  </w:style>
  <w:style w:type="paragraph" w:customStyle="1" w:styleId="ol">
    <w:name w:val="ol"/>
    <w:pPr>
      <w:spacing w:after="0" w:line="240" w:lineRule="auto"/>
    </w:pPr>
    <w:rPr>
      <w:rFonts w:ascii="Calibri" w:hAnsi="Calibri"/>
    </w:rPr>
  </w:style>
  <w:style w:type="paragraph" w:customStyle="1" w:styleId="ul">
    <w:name w:val="ul"/>
    <w:pPr>
      <w:spacing w:after="0" w:line="240" w:lineRule="auto"/>
    </w:pPr>
    <w:rPr>
      <w:rFonts w:ascii="Calibri" w:hAnsi="Calibri"/>
    </w:rPr>
  </w:style>
  <w:style w:type="paragraph" w:customStyle="1" w:styleId="MsoNormaldoczillaStyle2">
    <w:name w:val="MsoNormal_doczillaStyle_2"/>
    <w:uiPriority w:val="99"/>
    <w:pPr>
      <w:spacing w:after="0" w:line="240" w:lineRule="auto"/>
      <w:jc w:val="both"/>
    </w:pPr>
  </w:style>
  <w:style w:type="paragraph" w:customStyle="1" w:styleId="LBGovstyle1doczillaStyle1">
    <w:name w:val="LB Gov style 1_doczillaStyle_1"/>
    <w:uiPriority w:val="98"/>
    <w:pPr>
      <w:numPr>
        <w:numId w:val="26"/>
      </w:numPr>
      <w:spacing w:before="120" w:after="120" w:line="240" w:lineRule="auto"/>
      <w:ind w:left="720"/>
      <w:jc w:val="both"/>
    </w:pPr>
  </w:style>
  <w:style w:type="paragraph" w:customStyle="1" w:styleId="LBGovstyle2doczillaStyle1">
    <w:name w:val="LB Gov style 2_doczillaStyle_1"/>
    <w:uiPriority w:val="98"/>
    <w:pPr>
      <w:numPr>
        <w:ilvl w:val="1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3doczillaStyle1">
    <w:name w:val="LB Gov style 3_doczillaStyle_1"/>
    <w:uiPriority w:val="98"/>
    <w:pPr>
      <w:numPr>
        <w:ilvl w:val="2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4doczillaStyle1">
    <w:name w:val="LB Gov style 4_doczillaStyle_1"/>
    <w:uiPriority w:val="98"/>
    <w:pPr>
      <w:numPr>
        <w:ilvl w:val="3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5doczillaStyle1">
    <w:name w:val="LB Gov style 5_doczillaStyle_1"/>
    <w:uiPriority w:val="98"/>
    <w:pPr>
      <w:numPr>
        <w:ilvl w:val="4"/>
        <w:numId w:val="26"/>
      </w:numPr>
      <w:tabs>
        <w:tab w:val="left" w:pos="5669"/>
      </w:tabs>
      <w:spacing w:before="120" w:after="120" w:line="240" w:lineRule="auto"/>
      <w:jc w:val="both"/>
    </w:pPr>
    <w:rPr>
      <w:lang w:val="en-US"/>
    </w:rPr>
  </w:style>
  <w:style w:type="paragraph" w:customStyle="1" w:styleId="LBGovstyle6doczillaStyle1">
    <w:name w:val="LB Gov style 6_doczillaStyle_1"/>
    <w:uiPriority w:val="98"/>
    <w:pPr>
      <w:numPr>
        <w:ilvl w:val="6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MsoChpDefaultdoczillaStyle2">
    <w:name w:val="MsoChpDefault_doczillaStyle_2"/>
    <w:pPr>
      <w:spacing w:after="0" w:line="240" w:lineRule="auto"/>
    </w:pPr>
    <w:rPr>
      <w:rFonts w:ascii="Calibri" w:hAnsi="Calibri"/>
      <w:sz w:val="20"/>
    </w:rPr>
  </w:style>
  <w:style w:type="paragraph" w:customStyle="1" w:styleId="WordSection1doczillaStyle2">
    <w:name w:val="WordSection1_doczillaStyle_2"/>
    <w:pPr>
      <w:spacing w:after="0" w:line="240" w:lineRule="auto"/>
    </w:pPr>
    <w:rPr>
      <w:rFonts w:ascii="Calibri" w:hAnsi="Calibri"/>
    </w:rPr>
  </w:style>
  <w:style w:type="paragraph" w:customStyle="1" w:styleId="MsoNormaldoczillaStyle3">
    <w:name w:val="MsoNormal_doczillaStyle_3"/>
    <w:pPr>
      <w:spacing w:line="256" w:lineRule="auto"/>
    </w:pPr>
  </w:style>
  <w:style w:type="paragraph" w:customStyle="1" w:styleId="MsoChpDefaultdoczillaStyle3">
    <w:name w:val="MsoChpDefault_doczillaStyle_3"/>
    <w:pPr>
      <w:spacing w:after="0" w:line="240" w:lineRule="auto"/>
    </w:pPr>
    <w:rPr>
      <w:rFonts w:ascii="Calibri" w:hAnsi="Calibri"/>
    </w:rPr>
  </w:style>
  <w:style w:type="paragraph" w:customStyle="1" w:styleId="MsoPapDefaultdoczillaStyle2">
    <w:name w:val="MsoPapDefault_doczillaStyle_2"/>
    <w:pPr>
      <w:spacing w:line="256" w:lineRule="auto"/>
    </w:pPr>
    <w:rPr>
      <w:rFonts w:ascii="Calibri" w:hAnsi="Calibri"/>
    </w:rPr>
  </w:style>
  <w:style w:type="paragraph" w:customStyle="1" w:styleId="WordSection1doczillaStyle3">
    <w:name w:val="WordSection1_doczillaStyle_3"/>
    <w:pPr>
      <w:spacing w:after="0" w:line="240" w:lineRule="auto"/>
    </w:pPr>
    <w:rPr>
      <w:rFonts w:ascii="Calibri" w:hAnsi="Calibri"/>
    </w:rPr>
  </w:style>
  <w:style w:type="paragraph" w:customStyle="1" w:styleId="MsoNormaldoczillaStyle4">
    <w:name w:val="MsoNormal_doczillaStyle_4"/>
    <w:pPr>
      <w:spacing w:line="256" w:lineRule="auto"/>
    </w:pPr>
  </w:style>
  <w:style w:type="paragraph" w:customStyle="1" w:styleId="MsoChpDefaultdoczillaStyle4">
    <w:name w:val="MsoChpDefault_doczillaStyle_4"/>
  </w:style>
  <w:style w:type="paragraph" w:customStyle="1" w:styleId="MsoPapDefaultdoczillaStyle3">
    <w:name w:val="MsoPapDefault_doczillaStyle_3"/>
    <w:pPr>
      <w:spacing w:line="256" w:lineRule="auto"/>
    </w:pPr>
  </w:style>
  <w:style w:type="paragraph" w:customStyle="1" w:styleId="WordSection1doczillaStyle4">
    <w:name w:val="WordSection1_doczillaStyle_4"/>
  </w:style>
  <w:style w:type="paragraph" w:customStyle="1" w:styleId="MsoNormaldoczillaStyle5">
    <w:name w:val="MsoNormal_doczillaStyle_5"/>
    <w:pPr>
      <w:spacing w:line="256" w:lineRule="auto"/>
    </w:pPr>
  </w:style>
  <w:style w:type="paragraph" w:customStyle="1" w:styleId="MsoChpDefaultdoczillaStyle5">
    <w:name w:val="MsoChpDefault_doczillaStyle_5"/>
  </w:style>
  <w:style w:type="paragraph" w:customStyle="1" w:styleId="MsoPapDefaultdoczillaStyle4">
    <w:name w:val="MsoPapDefault_doczillaStyle_4"/>
    <w:pPr>
      <w:spacing w:line="256" w:lineRule="auto"/>
    </w:pPr>
  </w:style>
  <w:style w:type="paragraph" w:customStyle="1" w:styleId="WordSection1doczillaStyle5">
    <w:name w:val="WordSection1_doczillaStyle_5"/>
  </w:style>
  <w:style w:type="paragraph" w:customStyle="1" w:styleId="MsoNormaldoczillaStyle6">
    <w:name w:val="MsoNormal_doczillaStyle_6"/>
    <w:pPr>
      <w:spacing w:line="256" w:lineRule="auto"/>
    </w:pPr>
    <w:rPr>
      <w:rFonts w:ascii="Calibri" w:hAnsi="Calibri"/>
    </w:rPr>
  </w:style>
  <w:style w:type="paragraph" w:customStyle="1" w:styleId="MsoChpDefaultdoczillaStyle6">
    <w:name w:val="MsoChpDefault_doczillaStyle_6"/>
    <w:rPr>
      <w:rFonts w:ascii="Calibri" w:hAnsi="Calibri"/>
    </w:rPr>
  </w:style>
  <w:style w:type="paragraph" w:customStyle="1" w:styleId="MsoNormaldoczillaStyle7">
    <w:name w:val="MsoNormal_doczillaStyle_7"/>
    <w:pPr>
      <w:spacing w:line="256" w:lineRule="auto"/>
    </w:pPr>
  </w:style>
  <w:style w:type="paragraph" w:customStyle="1" w:styleId="MsoChpDefaultdoczillaStyle7">
    <w:name w:val="MsoChpDefault_doczillaStyle_7"/>
  </w:style>
  <w:style w:type="paragraph" w:customStyle="1" w:styleId="MsoPapDefaultdoczillaStyle5">
    <w:name w:val="MsoPapDefault_doczillaStyle_5"/>
    <w:pPr>
      <w:spacing w:line="256" w:lineRule="auto"/>
    </w:pPr>
  </w:style>
  <w:style w:type="paragraph" w:customStyle="1" w:styleId="WordSection1doczillaStyle6">
    <w:name w:val="WordSection1_doczillaStyle_6"/>
  </w:style>
  <w:style w:type="paragraph" w:customStyle="1" w:styleId="MsoNormaldoczillaStyle8">
    <w:name w:val="MsoNormal_doczillaStyle_8"/>
    <w:pPr>
      <w:spacing w:line="256" w:lineRule="auto"/>
    </w:pPr>
  </w:style>
  <w:style w:type="paragraph" w:customStyle="1" w:styleId="VLdoczillaStyle1">
    <w:name w:val="VL_Основной текст_doczillaStyle_1"/>
    <w:pPr>
      <w:spacing w:before="240" w:after="0"/>
      <w:jc w:val="both"/>
    </w:pPr>
    <w:rPr>
      <w:color w:val="141618"/>
    </w:rPr>
  </w:style>
  <w:style w:type="paragraph" w:customStyle="1" w:styleId="MsoChpDefaultdoczillaStyle8">
    <w:name w:val="MsoChpDefault_doczillaStyle_8"/>
  </w:style>
  <w:style w:type="paragraph" w:customStyle="1" w:styleId="MsoPapDefaultdoczillaStyle6">
    <w:name w:val="MsoPapDefault_doczillaStyle_6"/>
    <w:pPr>
      <w:spacing w:line="256" w:lineRule="auto"/>
    </w:pPr>
  </w:style>
  <w:style w:type="paragraph" w:customStyle="1" w:styleId="WordSection1doczillaStyle7">
    <w:name w:val="WordSection1_doczillaStyle_7"/>
  </w:style>
  <w:style w:type="paragraph" w:customStyle="1" w:styleId="MsoNormaldoczillaStyle9">
    <w:name w:val="MsoNormal_doczillaStyle_9"/>
    <w:pPr>
      <w:spacing w:line="256" w:lineRule="auto"/>
    </w:pPr>
    <w:rPr>
      <w:rFonts w:ascii="Calibri" w:hAnsi="Calibri"/>
    </w:rPr>
  </w:style>
  <w:style w:type="paragraph" w:customStyle="1" w:styleId="VLdoczillaStyle2">
    <w:name w:val="VL_Основной текст_doczillaStyle_2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9">
    <w:name w:val="MsoChpDefault_doczillaStyle_9"/>
    <w:rPr>
      <w:rFonts w:ascii="Calibri" w:hAnsi="Calibri"/>
    </w:rPr>
  </w:style>
  <w:style w:type="paragraph" w:customStyle="1" w:styleId="MsoNormaldoczillaStyle10">
    <w:name w:val="MsoNormal_doczillaStyle_10"/>
    <w:pPr>
      <w:spacing w:after="0"/>
    </w:pPr>
    <w:rPr>
      <w:sz w:val="24"/>
    </w:rPr>
  </w:style>
  <w:style w:type="paragraph" w:customStyle="1" w:styleId="MsoChpDefaultdoczillaStyle10">
    <w:name w:val="MsoChpDefault_doczillaStyle_10"/>
    <w:rPr>
      <w:rFonts w:ascii="Calibri" w:hAnsi="Calibri"/>
    </w:rPr>
  </w:style>
  <w:style w:type="paragraph" w:customStyle="1" w:styleId="MsoPapDefaultdoczillaStyle7">
    <w:name w:val="MsoPapDefault_doczillaStyle_7"/>
    <w:pPr>
      <w:spacing w:after="200" w:line="276" w:lineRule="auto"/>
    </w:pPr>
  </w:style>
  <w:style w:type="paragraph" w:customStyle="1" w:styleId="WordSection1doczillaStyle8">
    <w:name w:val="WordSection1_doczillaStyle_8"/>
  </w:style>
  <w:style w:type="paragraph" w:customStyle="1" w:styleId="VLdoczillaStyle3">
    <w:name w:val="VL_Основной текст_doczillaStyle_3"/>
    <w:uiPriority w:val="99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a5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pPr>
      <w:spacing w:after="0"/>
    </w:pPr>
    <w:rPr>
      <w:sz w:val="20"/>
    </w:rPr>
  </w:style>
  <w:style w:type="paragraph" w:customStyle="1" w:styleId="LBGovstyle3doczillaStyle2">
    <w:name w:val="LB Gov style 3_doczillaStyle_2"/>
    <w:basedOn w:val="LBGovstyle2"/>
    <w:uiPriority w:val="98"/>
    <w:pPr>
      <w:numPr>
        <w:ilvl w:val="0"/>
        <w:numId w:val="0"/>
      </w:numPr>
      <w:tabs>
        <w:tab w:val="num" w:pos="720"/>
      </w:tabs>
      <w:spacing w:before="120" w:after="120"/>
      <w:ind w:firstLine="720"/>
    </w:pPr>
  </w:style>
  <w:style w:type="paragraph" w:customStyle="1" w:styleId="LBGovstyle4doczillaStyle2">
    <w:name w:val="LB Gov style 4_doczillaStyle_2"/>
    <w:basedOn w:val="LBGovstyle3doczillaStyle2"/>
    <w:uiPriority w:val="98"/>
  </w:style>
  <w:style w:type="paragraph" w:customStyle="1" w:styleId="LBGovstyle5doczillaStyle2">
    <w:name w:val="LB Gov style 5_doczillaStyle_2"/>
    <w:basedOn w:val="LBGovstyle4doczillaStyle2"/>
    <w:uiPriority w:val="98"/>
  </w:style>
  <w:style w:type="paragraph" w:customStyle="1" w:styleId="MsoNormaldoczillaStyle11">
    <w:name w:val="MsoNormal_doczillaStyle_11"/>
    <w:pPr>
      <w:spacing w:after="0"/>
    </w:pPr>
    <w:rPr>
      <w:sz w:val="24"/>
    </w:rPr>
  </w:style>
  <w:style w:type="paragraph" w:customStyle="1" w:styleId="MsoChpDefaultdoczillaStyle11">
    <w:name w:val="MsoChpDefault_doczillaStyle_11"/>
    <w:rPr>
      <w:rFonts w:ascii="Calibri" w:hAnsi="Calibri"/>
    </w:rPr>
  </w:style>
  <w:style w:type="paragraph" w:customStyle="1" w:styleId="MsoPapDefaultdoczillaStyle8">
    <w:name w:val="MsoPapDefault_doczillaStyle_8"/>
    <w:pPr>
      <w:spacing w:after="200" w:line="276" w:lineRule="auto"/>
    </w:pPr>
  </w:style>
  <w:style w:type="paragraph" w:customStyle="1" w:styleId="WordSection1doczillaStyle9">
    <w:name w:val="WordSection1_doczillaStyle_9"/>
  </w:style>
  <w:style w:type="paragraph" w:customStyle="1" w:styleId="oldoczillaStyle1">
    <w:name w:val="ol_doczillaStyle_1"/>
    <w:pPr>
      <w:spacing w:after="0"/>
    </w:pPr>
  </w:style>
  <w:style w:type="paragraph" w:customStyle="1" w:styleId="uldoczillaStyle1">
    <w:name w:val="ul_doczillaStyle_1"/>
    <w:pPr>
      <w:spacing w:after="0"/>
    </w:pPr>
  </w:style>
  <w:style w:type="paragraph" w:customStyle="1" w:styleId="MsoNormaldoczillaStyle12">
    <w:name w:val="MsoNormal_doczillaStyle_12"/>
    <w:pPr>
      <w:spacing w:after="0"/>
    </w:pPr>
    <w:rPr>
      <w:sz w:val="24"/>
    </w:rPr>
  </w:style>
  <w:style w:type="paragraph" w:customStyle="1" w:styleId="MsoChpDefaultdoczillaStyle12">
    <w:name w:val="MsoChpDefault_doczillaStyle_12"/>
    <w:rPr>
      <w:rFonts w:ascii="Calibri" w:hAnsi="Calibri"/>
    </w:rPr>
  </w:style>
  <w:style w:type="paragraph" w:customStyle="1" w:styleId="MsoPapDefaultdoczillaStyle9">
    <w:name w:val="MsoPapDefault_doczillaStyle_9"/>
    <w:pPr>
      <w:spacing w:after="200" w:line="276" w:lineRule="auto"/>
    </w:pPr>
  </w:style>
  <w:style w:type="paragraph" w:customStyle="1" w:styleId="WordSection1doczillaStyle10">
    <w:name w:val="WordSection1_doczillaStyle_10"/>
  </w:style>
  <w:style w:type="character" w:customStyle="1" w:styleId="frUsedbyWordforHelpfootnotesymbols1Ciaeniinee1-FNCiaeniinee-FN45ReferencianotaalpieSUPERS0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3">
    <w:name w:val="MsoNormal_doczillaStyle_13"/>
    <w:pPr>
      <w:spacing w:after="0"/>
    </w:pPr>
    <w:rPr>
      <w:sz w:val="24"/>
    </w:rPr>
  </w:style>
  <w:style w:type="paragraph" w:customStyle="1" w:styleId="a6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0"/>
    <w:uiPriority w:val="99"/>
    <w:pPr>
      <w:spacing w:after="0"/>
    </w:pPr>
    <w:rPr>
      <w:sz w:val="20"/>
    </w:rPr>
  </w:style>
  <w:style w:type="paragraph" w:customStyle="1" w:styleId="MsoChpDefaultdoczillaStyle13">
    <w:name w:val="MsoChpDefault_doczillaStyle_13"/>
    <w:rPr>
      <w:rFonts w:ascii="Calibri" w:hAnsi="Calibri"/>
    </w:rPr>
  </w:style>
  <w:style w:type="paragraph" w:customStyle="1" w:styleId="MsoPapDefaultdoczillaStyle10">
    <w:name w:val="MsoPapDefault_doczillaStyle_10"/>
    <w:pPr>
      <w:spacing w:after="200" w:line="276" w:lineRule="auto"/>
    </w:pPr>
  </w:style>
  <w:style w:type="paragraph" w:customStyle="1" w:styleId="WordSection1doczillaStyle11">
    <w:name w:val="WordSection1_doczillaStyle_11"/>
  </w:style>
  <w:style w:type="character" w:customStyle="1" w:styleId="BulletListFooterTextnumberedParagraphedeliste1lp1NumBullet1TableNumberParagraphBulletNumberBulletrListParagraph1ListParagraph2Liste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"/>
    <w:uiPriority w:val="34"/>
    <w:rPr>
      <w:rFonts w:ascii="Times New Roman" w:hAnsi="Times New Roman"/>
      <w:sz w:val="24"/>
    </w:rPr>
  </w:style>
  <w:style w:type="paragraph" w:customStyle="1" w:styleId="oldoczillaStyle2">
    <w:name w:val="ol_doczillaStyle_2"/>
    <w:pPr>
      <w:spacing w:after="0"/>
    </w:pPr>
  </w:style>
  <w:style w:type="paragraph" w:customStyle="1" w:styleId="uldoczillaStyle2">
    <w:name w:val="ul_doczillaStyle_2"/>
    <w:pPr>
      <w:spacing w:after="0"/>
    </w:pPr>
  </w:style>
  <w:style w:type="paragraph" w:customStyle="1" w:styleId="MsoNormaldoczillaStyle14">
    <w:name w:val="MsoNormal_doczillaStyle_14"/>
    <w:pPr>
      <w:spacing w:after="0"/>
    </w:pPr>
    <w:rPr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"/>
    <w:uiPriority w:val="34"/>
    <w:pPr>
      <w:spacing w:after="0"/>
      <w:ind w:left="720"/>
    </w:pPr>
    <w:rPr>
      <w:sz w:val="24"/>
    </w:rPr>
  </w:style>
  <w:style w:type="paragraph" w:customStyle="1" w:styleId="VLdoczillaStyle4">
    <w:name w:val="VL_Основной текст_doczillaStyle_4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14">
    <w:name w:val="MsoChpDefault_doczillaStyle_14"/>
    <w:rPr>
      <w:rFonts w:ascii="Calibri" w:hAnsi="Calibri"/>
    </w:rPr>
  </w:style>
  <w:style w:type="paragraph" w:customStyle="1" w:styleId="MsoPapDefaultdoczillaStyle11">
    <w:name w:val="MsoPapDefault_doczillaStyle_11"/>
    <w:pPr>
      <w:spacing w:after="200" w:line="276" w:lineRule="auto"/>
    </w:pPr>
  </w:style>
  <w:style w:type="paragraph" w:customStyle="1" w:styleId="WordSection1doczillaStyle12">
    <w:name w:val="WordSection1_doczillaStyle_12"/>
  </w:style>
  <w:style w:type="character" w:customStyle="1" w:styleId="frUsedbyWordforHelpfootnotesymbols1Ciaeniinee1-FNCiaeniinee-FN45ReferencianotaalpieSUPERS1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5">
    <w:name w:val="MsoNormal_doczillaStyle_15"/>
    <w:pPr>
      <w:spacing w:after="0"/>
    </w:pPr>
    <w:rPr>
      <w:sz w:val="24"/>
    </w:rPr>
  </w:style>
  <w:style w:type="paragraph" w:customStyle="1" w:styleId="a7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1"/>
    <w:uiPriority w:val="99"/>
    <w:pPr>
      <w:spacing w:after="0"/>
    </w:pPr>
    <w:rPr>
      <w:sz w:val="20"/>
    </w:rPr>
  </w:style>
  <w:style w:type="paragraph" w:customStyle="1" w:styleId="MsoChpDefaultdoczillaStyle15">
    <w:name w:val="MsoChpDefault_doczillaStyle_15"/>
    <w:rPr>
      <w:rFonts w:ascii="Calibri" w:hAnsi="Calibri"/>
    </w:rPr>
  </w:style>
  <w:style w:type="paragraph" w:customStyle="1" w:styleId="MsoPapDefaultdoczillaStyle12">
    <w:name w:val="MsoPapDefault_doczillaStyle_12"/>
    <w:pPr>
      <w:spacing w:after="200" w:line="276" w:lineRule="auto"/>
    </w:pPr>
  </w:style>
  <w:style w:type="paragraph" w:customStyle="1" w:styleId="WordSection1doczillaStyle13">
    <w:name w:val="WordSection1_doczillaStyle_13"/>
  </w:style>
  <w:style w:type="paragraph" w:customStyle="1" w:styleId="MsoNormaldoczillaStyle16">
    <w:name w:val="MsoNormal_doczillaStyle_16"/>
    <w:pPr>
      <w:spacing w:line="256" w:lineRule="auto"/>
    </w:pPr>
    <w:rPr>
      <w:rFonts w:ascii="Calibri" w:hAnsi="Calibri"/>
    </w:rPr>
  </w:style>
  <w:style w:type="paragraph" w:customStyle="1" w:styleId="MsoPapDefaultdoczillaStyle13">
    <w:name w:val="MsoPapDefault_doczillaStyle_13"/>
    <w:pPr>
      <w:spacing w:line="256" w:lineRule="auto"/>
    </w:pPr>
  </w:style>
  <w:style w:type="table" w:customStyle="1" w:styleId="doczillaStyle1">
    <w:name w:val="Обычная таблица_doczillaStyle_1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LdoczillaStyle5">
    <w:name w:val="VL_Основной текст_doczillaStyle_5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BulletListFooterTextnumberedParagraphedeliste1lp1NumBullet1TableNumberParagraphBulletNumberBulletrListParagraph1ListParagraph2Liste0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0"/>
    <w:uiPriority w:val="34"/>
    <w:rPr>
      <w:rFonts w:ascii="Times New Roman" w:hAnsi="Times New Roman"/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0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0"/>
    <w:uiPriority w:val="34"/>
    <w:pPr>
      <w:spacing w:after="0"/>
      <w:ind w:left="720"/>
    </w:pPr>
    <w:rPr>
      <w:sz w:val="24"/>
    </w:rPr>
  </w:style>
  <w:style w:type="character" w:customStyle="1" w:styleId="ConsPlusNormaldoczillaStyle1">
    <w:name w:val="ConsPlusNormal Знак_doczillaStyle_1"/>
    <w:link w:val="ConsPlusNormaldoczillaStyle10"/>
    <w:uiPriority w:val="99"/>
    <w:rPr>
      <w:rFonts w:ascii="Arial" w:hAnsi="Arial"/>
      <w:sz w:val="20"/>
    </w:rPr>
  </w:style>
  <w:style w:type="paragraph" w:customStyle="1" w:styleId="oldoczillaStyle3">
    <w:name w:val="ol_doczillaStyle_3"/>
    <w:pPr>
      <w:spacing w:after="0"/>
    </w:pPr>
  </w:style>
  <w:style w:type="paragraph" w:customStyle="1" w:styleId="uldoczillaStyle3">
    <w:name w:val="ul_doczillaStyle_3"/>
    <w:pPr>
      <w:spacing w:after="0"/>
    </w:pPr>
  </w:style>
  <w:style w:type="paragraph" w:customStyle="1" w:styleId="ConsPlusNormaldoczillaStyle10">
    <w:name w:val="ConsPlusNormal_doczillaStyle_1"/>
    <w:link w:val="ConsPlusNormaldoczillaStyle1"/>
    <w:uiPriority w:val="99"/>
    <w:pPr>
      <w:spacing w:after="0"/>
    </w:pPr>
    <w:rPr>
      <w:rFonts w:ascii="Arial" w:hAnsi="Arial"/>
      <w:sz w:val="20"/>
    </w:rPr>
  </w:style>
  <w:style w:type="paragraph" w:customStyle="1" w:styleId="MsoNormaldoczillaStyle17">
    <w:name w:val="MsoNormal_doczillaStyle_17"/>
    <w:pPr>
      <w:spacing w:after="0"/>
    </w:pPr>
    <w:rPr>
      <w:sz w:val="24"/>
    </w:rPr>
  </w:style>
  <w:style w:type="paragraph" w:customStyle="1" w:styleId="MsoChpDefaultdoczillaStyle16">
    <w:name w:val="MsoChpDefault_doczillaStyle_16"/>
    <w:rPr>
      <w:rFonts w:ascii="Calibri" w:hAnsi="Calibri"/>
    </w:rPr>
  </w:style>
  <w:style w:type="paragraph" w:customStyle="1" w:styleId="MsoPapDefaultdoczillaStyle14">
    <w:name w:val="MsoPapDefault_doczillaStyle_14"/>
    <w:pPr>
      <w:spacing w:after="200" w:line="276" w:lineRule="auto"/>
    </w:pPr>
  </w:style>
  <w:style w:type="paragraph" w:customStyle="1" w:styleId="WordSection1doczillaStyle14">
    <w:name w:val="WordSection1_doczillaStyle_14"/>
  </w:style>
  <w:style w:type="paragraph" w:customStyle="1" w:styleId="VLdoczillaStyle6">
    <w:name w:val="VL_Основной текст_doczillaStyle_6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18">
    <w:name w:val="MsoNormal_doczillaStyle_18"/>
    <w:pPr>
      <w:spacing w:after="0"/>
    </w:pPr>
    <w:rPr>
      <w:sz w:val="24"/>
    </w:rPr>
  </w:style>
  <w:style w:type="paragraph" w:customStyle="1" w:styleId="MsoChpDefaultdoczillaStyle17">
    <w:name w:val="MsoChpDefault_doczillaStyle_17"/>
    <w:rPr>
      <w:rFonts w:ascii="Calibri" w:hAnsi="Calibri"/>
    </w:rPr>
  </w:style>
  <w:style w:type="paragraph" w:customStyle="1" w:styleId="MsoPapDefaultdoczillaStyle15">
    <w:name w:val="MsoPapDefault_doczillaStyle_15"/>
    <w:pPr>
      <w:spacing w:after="200" w:line="276" w:lineRule="auto"/>
    </w:pPr>
  </w:style>
  <w:style w:type="paragraph" w:customStyle="1" w:styleId="WordSection1doczillaStyle15">
    <w:name w:val="WordSection1_doczillaStyle_15"/>
  </w:style>
  <w:style w:type="paragraph" w:customStyle="1" w:styleId="MsoNormaldoczillaStyle19">
    <w:name w:val="MsoNormal_doczillaStyle_19"/>
    <w:pPr>
      <w:spacing w:line="256" w:lineRule="auto"/>
    </w:pPr>
    <w:rPr>
      <w:rFonts w:ascii="Calibri" w:hAnsi="Calibri"/>
    </w:rPr>
  </w:style>
  <w:style w:type="paragraph" w:customStyle="1" w:styleId="MsoPapDefaultdoczillaStyle16">
    <w:name w:val="MsoPapDefault_doczillaStyle_16"/>
    <w:pPr>
      <w:spacing w:line="256" w:lineRule="auto"/>
    </w:pPr>
  </w:style>
  <w:style w:type="table" w:customStyle="1" w:styleId="doczillaStyle2">
    <w:name w:val="Обычная таблица_doczillaStyle_2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doczillaStyle1">
    <w:name w:val="Normal_doczillaStyle_1"/>
    <w:pPr>
      <w:jc w:val="both"/>
    </w:pPr>
  </w:style>
  <w:style w:type="paragraph" w:customStyle="1" w:styleId="MsoNormaldoczillaStyle20">
    <w:name w:val="MsoNormal_doczillaStyle_20"/>
    <w:pPr>
      <w:spacing w:after="0"/>
    </w:pPr>
    <w:rPr>
      <w:sz w:val="24"/>
    </w:rPr>
  </w:style>
  <w:style w:type="paragraph" w:customStyle="1" w:styleId="MsoChpDefaultdoczillaStyle18">
    <w:name w:val="MsoChpDefault_doczillaStyle_18"/>
    <w:rPr>
      <w:rFonts w:ascii="Calibri" w:hAnsi="Calibri"/>
    </w:rPr>
  </w:style>
  <w:style w:type="paragraph" w:customStyle="1" w:styleId="MsoPapDefaultdoczillaStyle17">
    <w:name w:val="MsoPapDefault_doczillaStyle_17"/>
    <w:pPr>
      <w:spacing w:after="200" w:line="276" w:lineRule="auto"/>
    </w:pPr>
  </w:style>
  <w:style w:type="paragraph" w:customStyle="1" w:styleId="WordSection1doczillaStyle16">
    <w:name w:val="WordSection1_doczillaStyle_16"/>
  </w:style>
  <w:style w:type="paragraph" w:customStyle="1" w:styleId="MsoNormaldoczillaStyle21">
    <w:name w:val="MsoNormal_doczillaStyle_21"/>
    <w:pPr>
      <w:spacing w:after="0"/>
    </w:pPr>
    <w:rPr>
      <w:sz w:val="24"/>
    </w:rPr>
  </w:style>
  <w:style w:type="paragraph" w:customStyle="1" w:styleId="MsoChpDefaultdoczillaStyle19">
    <w:name w:val="MsoChpDefault_doczillaStyle_19"/>
    <w:rPr>
      <w:rFonts w:ascii="Calibri" w:hAnsi="Calibri"/>
    </w:rPr>
  </w:style>
  <w:style w:type="paragraph" w:customStyle="1" w:styleId="MsoPapDefaultdoczillaStyle18">
    <w:name w:val="MsoPapDefault_doczillaStyle_18"/>
    <w:pPr>
      <w:spacing w:after="200" w:line="276" w:lineRule="auto"/>
    </w:pPr>
  </w:style>
  <w:style w:type="paragraph" w:customStyle="1" w:styleId="WordSection1doczillaStyle17">
    <w:name w:val="WordSection1_doczillaStyle_17"/>
  </w:style>
  <w:style w:type="paragraph" w:customStyle="1" w:styleId="MsoNormaldoczillaStyle22">
    <w:name w:val="MsoNormal_doczillaStyle_22"/>
    <w:pPr>
      <w:spacing w:after="0"/>
    </w:pPr>
    <w:rPr>
      <w:sz w:val="24"/>
    </w:rPr>
  </w:style>
  <w:style w:type="paragraph" w:customStyle="1" w:styleId="VLdoczillaStyle7">
    <w:name w:val="VL_Основной текст_doczillaStyle_7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20">
    <w:name w:val="MsoChpDefault_doczillaStyle_20"/>
    <w:rPr>
      <w:rFonts w:ascii="Calibri" w:hAnsi="Calibri"/>
    </w:rPr>
  </w:style>
  <w:style w:type="paragraph" w:customStyle="1" w:styleId="MsoPapDefaultdoczillaStyle19">
    <w:name w:val="MsoPapDefault_doczillaStyle_19"/>
    <w:pPr>
      <w:spacing w:after="200" w:line="276" w:lineRule="auto"/>
    </w:pPr>
  </w:style>
  <w:style w:type="paragraph" w:customStyle="1" w:styleId="WordSection1doczillaStyle18">
    <w:name w:val="WordSection1_doczillaStyle_18"/>
  </w:style>
  <w:style w:type="character" w:customStyle="1" w:styleId="BulletListFooterTextnumberedParagraphedeliste1lp1NumBullet1TableNumberParagraphBulletNumberBulletrListParagraph1ListParagraph2Liste1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1"/>
    <w:uiPriority w:val="34"/>
    <w:rPr>
      <w:rFonts w:ascii="Times New Roman" w:hAnsi="Times New Roman"/>
      <w:sz w:val="24"/>
    </w:rPr>
  </w:style>
  <w:style w:type="paragraph" w:customStyle="1" w:styleId="oldoczillaStyle4">
    <w:name w:val="ol_doczillaStyle_4"/>
    <w:pPr>
      <w:spacing w:after="0"/>
    </w:pPr>
  </w:style>
  <w:style w:type="paragraph" w:customStyle="1" w:styleId="uldoczillaStyle4">
    <w:name w:val="ul_doczillaStyle_4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1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1"/>
    <w:uiPriority w:val="34"/>
    <w:pPr>
      <w:spacing w:after="0"/>
      <w:ind w:left="720"/>
    </w:pPr>
    <w:rPr>
      <w:sz w:val="24"/>
    </w:rPr>
  </w:style>
  <w:style w:type="character" w:customStyle="1" w:styleId="ConsPlusNormaldoczillaStyle2">
    <w:name w:val="ConsPlusNormal Знак_doczillaStyle_2"/>
    <w:link w:val="ConsPlusNormaldoczillaStyle20"/>
    <w:uiPriority w:val="99"/>
    <w:rPr>
      <w:rFonts w:ascii="Arial" w:hAnsi="Arial"/>
      <w:sz w:val="20"/>
    </w:rPr>
  </w:style>
  <w:style w:type="paragraph" w:customStyle="1" w:styleId="oldoczillaStyle5">
    <w:name w:val="ol_doczillaStyle_5"/>
    <w:pPr>
      <w:spacing w:after="0"/>
    </w:pPr>
  </w:style>
  <w:style w:type="paragraph" w:customStyle="1" w:styleId="uldoczillaStyle5">
    <w:name w:val="ul_doczillaStyle_5"/>
    <w:pPr>
      <w:spacing w:after="0"/>
    </w:pPr>
  </w:style>
  <w:style w:type="paragraph" w:customStyle="1" w:styleId="MsoNormaldoczillaStyle23">
    <w:name w:val="MsoNormal_doczillaStyle_23"/>
    <w:pPr>
      <w:spacing w:after="0"/>
    </w:pPr>
    <w:rPr>
      <w:sz w:val="24"/>
    </w:rPr>
  </w:style>
  <w:style w:type="paragraph" w:customStyle="1" w:styleId="ConsPlusNormaldoczillaStyle20">
    <w:name w:val="ConsPlusNormal_doczillaStyle_2"/>
    <w:link w:val="ConsPlusNormaldoczillaStyle2"/>
    <w:uiPriority w:val="99"/>
    <w:pPr>
      <w:spacing w:after="0"/>
    </w:pPr>
    <w:rPr>
      <w:rFonts w:ascii="Arial" w:hAnsi="Arial"/>
      <w:sz w:val="20"/>
    </w:rPr>
  </w:style>
  <w:style w:type="paragraph" w:customStyle="1" w:styleId="MsoChpDefaultdoczillaStyle21">
    <w:name w:val="MsoChpDefault_doczillaStyle_21"/>
    <w:rPr>
      <w:rFonts w:ascii="Calibri" w:hAnsi="Calibri"/>
    </w:rPr>
  </w:style>
  <w:style w:type="paragraph" w:customStyle="1" w:styleId="MsoPapDefaultdoczillaStyle20">
    <w:name w:val="MsoPapDefault_doczillaStyle_20"/>
    <w:pPr>
      <w:spacing w:after="200" w:line="276" w:lineRule="auto"/>
    </w:pPr>
  </w:style>
  <w:style w:type="paragraph" w:customStyle="1" w:styleId="WordSection1doczillaStyle19">
    <w:name w:val="WordSection1_doczillaStyle_19"/>
  </w:style>
  <w:style w:type="paragraph" w:customStyle="1" w:styleId="MsoNormaldoczillaStyle24">
    <w:name w:val="MsoNormal_doczillaStyle_24"/>
    <w:pPr>
      <w:spacing w:line="256" w:lineRule="auto"/>
    </w:pPr>
    <w:rPr>
      <w:rFonts w:ascii="Calibri" w:hAnsi="Calibri"/>
    </w:rPr>
  </w:style>
  <w:style w:type="paragraph" w:customStyle="1" w:styleId="MsoPapDefaultdoczillaStyle21">
    <w:name w:val="MsoPapDefault_doczillaStyle_21"/>
    <w:pPr>
      <w:spacing w:line="256" w:lineRule="auto"/>
    </w:pPr>
  </w:style>
  <w:style w:type="table" w:customStyle="1" w:styleId="doczillaStyle3">
    <w:name w:val="Обычная таблица_doczillaStyle_3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UsedbyWordforHelpfootnotesymbols1Ciaeniinee1-FNCiaeniinee-FN45ReferencianotaalpieSUPERS2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MsoNormaldoczillaStyle25">
    <w:name w:val="MsoNormal_doczillaStyle_25"/>
    <w:pPr>
      <w:spacing w:after="0"/>
    </w:pPr>
    <w:rPr>
      <w:sz w:val="24"/>
    </w:rPr>
  </w:style>
  <w:style w:type="paragraph" w:customStyle="1" w:styleId="a8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2"/>
    <w:uiPriority w:val="99"/>
    <w:pPr>
      <w:spacing w:after="0"/>
    </w:pPr>
    <w:rPr>
      <w:sz w:val="20"/>
    </w:rPr>
  </w:style>
  <w:style w:type="paragraph" w:customStyle="1" w:styleId="MsoChpDefaultdoczillaStyle22">
    <w:name w:val="MsoChpDefault_doczillaStyle_22"/>
    <w:rPr>
      <w:rFonts w:ascii="Calibri" w:hAnsi="Calibri"/>
    </w:rPr>
  </w:style>
  <w:style w:type="paragraph" w:customStyle="1" w:styleId="MsoPapDefaultdoczillaStyle22">
    <w:name w:val="MsoPapDefault_doczillaStyle_22"/>
    <w:pPr>
      <w:spacing w:after="200" w:line="276" w:lineRule="auto"/>
    </w:pPr>
  </w:style>
  <w:style w:type="paragraph" w:customStyle="1" w:styleId="WordSection1doczillaStyle20">
    <w:name w:val="WordSection1_doczillaStyle_20"/>
  </w:style>
  <w:style w:type="character" w:customStyle="1" w:styleId="msoIns0">
    <w:name w:val="msoIns"/>
    <w:rPr>
      <w:color w:val="008080"/>
      <w:u w:val="single"/>
    </w:rPr>
  </w:style>
  <w:style w:type="paragraph" w:customStyle="1" w:styleId="VLdoczillaStyle8">
    <w:name w:val="VL_Основной текст_doczillaStyle_8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26">
    <w:name w:val="MsoNormal_doczillaStyle_26"/>
    <w:pPr>
      <w:spacing w:after="0"/>
    </w:pPr>
    <w:rPr>
      <w:sz w:val="24"/>
    </w:rPr>
  </w:style>
  <w:style w:type="paragraph" w:customStyle="1" w:styleId="MsoChpDefaultdoczillaStyle23">
    <w:name w:val="MsoChpDefault_doczillaStyle_23"/>
    <w:rPr>
      <w:rFonts w:ascii="Calibri" w:hAnsi="Calibri"/>
    </w:rPr>
  </w:style>
  <w:style w:type="paragraph" w:customStyle="1" w:styleId="MsoPapDefaultdoczillaStyle23">
    <w:name w:val="MsoPapDefault_doczillaStyle_23"/>
    <w:pPr>
      <w:spacing w:after="200" w:line="276" w:lineRule="auto"/>
    </w:pPr>
  </w:style>
  <w:style w:type="paragraph" w:customStyle="1" w:styleId="WordSection1doczillaStyle21">
    <w:name w:val="WordSection1_doczillaStyle_21"/>
  </w:style>
  <w:style w:type="paragraph" w:customStyle="1" w:styleId="MsoNormaldoczillaStyle27">
    <w:name w:val="MsoNormal_doczillaStyle_27"/>
    <w:pPr>
      <w:spacing w:after="0"/>
    </w:pPr>
    <w:rPr>
      <w:sz w:val="24"/>
    </w:rPr>
  </w:style>
  <w:style w:type="paragraph" w:customStyle="1" w:styleId="MsoChpDefaultdoczillaStyle24">
    <w:name w:val="MsoChpDefault_doczillaStyle_24"/>
    <w:rPr>
      <w:rFonts w:ascii="Calibri" w:hAnsi="Calibri"/>
    </w:rPr>
  </w:style>
  <w:style w:type="paragraph" w:customStyle="1" w:styleId="MsoPapDefaultdoczillaStyle24">
    <w:name w:val="MsoPapDefault_doczillaStyle_24"/>
    <w:pPr>
      <w:spacing w:after="200" w:line="276" w:lineRule="auto"/>
    </w:pPr>
  </w:style>
  <w:style w:type="paragraph" w:customStyle="1" w:styleId="WordSection1doczillaStyle22">
    <w:name w:val="WordSection1_doczillaStyle_22"/>
  </w:style>
  <w:style w:type="character" w:customStyle="1" w:styleId="BulletListFooterTextnumberedParagraphedeliste1lp1NumBullet1TableNumberParagraphBulletNumberBulletrListParagraph1ListParagraph2Liste2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2"/>
    <w:uiPriority w:val="34"/>
    <w:rPr>
      <w:rFonts w:ascii="Times New Roman" w:hAnsi="Times New Roman"/>
      <w:sz w:val="24"/>
    </w:rPr>
  </w:style>
  <w:style w:type="paragraph" w:customStyle="1" w:styleId="oldoczillaStyle6">
    <w:name w:val="ol_doczillaStyle_6"/>
    <w:pPr>
      <w:spacing w:after="0"/>
    </w:pPr>
  </w:style>
  <w:style w:type="paragraph" w:customStyle="1" w:styleId="uldoczillaStyle6">
    <w:name w:val="ul_doczillaStyle_6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2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2"/>
    <w:uiPriority w:val="34"/>
    <w:pPr>
      <w:spacing w:after="0"/>
      <w:ind w:left="720"/>
    </w:pPr>
    <w:rPr>
      <w:sz w:val="24"/>
    </w:rPr>
  </w:style>
  <w:style w:type="character" w:customStyle="1" w:styleId="frUsedbyWordforHelpfootnotesymbols1Ciaeniinee1-FNCiaeniinee-FN45ReferencianotaalpieSUPERS3">
    <w:name w:val="Знак сноски\;fr\;Used by Word for Help footnote symbols\;Знак сноски 1\;Ciae niinee 1\;Знак сноски-FN\;Ciae niinee-FN\;Ссылка на сноску 45\;Referencia nota al pie\;SUPERS"/>
  </w:style>
  <w:style w:type="character" w:customStyle="1" w:styleId="msoInsdoczillaStyle1">
    <w:name w:val="msoIns_doczillaStyle_1"/>
    <w:rPr>
      <w:color w:val="008080"/>
      <w:u w:val="single"/>
    </w:rPr>
  </w:style>
  <w:style w:type="paragraph" w:customStyle="1" w:styleId="a9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3"/>
    <w:uiPriority w:val="99"/>
    <w:pPr>
      <w:spacing w:after="0"/>
    </w:pPr>
    <w:rPr>
      <w:sz w:val="20"/>
    </w:rPr>
  </w:style>
  <w:style w:type="paragraph" w:customStyle="1" w:styleId="BulletListFooterTextnumberedParagraphedeliste1lp1NumBullet1TableNumberParagraphBulletNumberBulletrListParagraph1ListParagraph2Listeafsnit1">
    <w:name w:val="Абзац списка Знак;Bullet List Знак;FooterText Знак;numbered Знак;Paragraphe de liste1 Знак;lp1 Знак;Num Bullet 1 Знак;Table Number Paragraph Знак;Bullet Number Знак;Bulletr List Paragraph Знак;列出段落 Знак;列出段落1 Знак;List Paragraph2 Знак;Listeafsnit1 Знак"/>
    <w:uiPriority w:val="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VegasLex">
  <a:themeElements>
    <a:clrScheme name="VL">
      <a:dk1>
        <a:srgbClr val="002846"/>
      </a:dk1>
      <a:lt1>
        <a:srgbClr val="F3F4F5"/>
      </a:lt1>
      <a:dk2>
        <a:srgbClr val="002846"/>
      </a:dk2>
      <a:lt2>
        <a:srgbClr val="FFFFFF"/>
      </a:lt2>
      <a:accent1>
        <a:srgbClr val="025579"/>
      </a:accent1>
      <a:accent2>
        <a:srgbClr val="087F9F"/>
      </a:accent2>
      <a:accent3>
        <a:srgbClr val="9BC81E"/>
      </a:accent3>
      <a:accent4>
        <a:srgbClr val="0050A0"/>
      </a:accent4>
      <a:accent5>
        <a:srgbClr val="A0AAB4"/>
      </a:accent5>
      <a:accent6>
        <a:srgbClr val="D7DBDE"/>
      </a:accent6>
      <a:hlink>
        <a:srgbClr val="626E77"/>
      </a:hlink>
      <a:folHlink>
        <a:srgbClr val="626E77"/>
      </a:folHlink>
    </a:clrScheme>
    <a:fontScheme name="Vegas Lex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customXsn xmlns="http://schemas.microsoft.com/office/2006/metadata/customXsn">
  <xsnLocation>http://vegassp/sites/CRM/account/Forms/Document/Project Status Report Template.dotx</xsnLocation>
  <cached>True</cached>
  <openByDefault>False</openByDefault>
  <xsnScope>http://vegassp/sites/CRM/account</xsnScope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Code xmlns="b578d009-2ffc-49e2-b773-02d315b8cf3b">000000465 - 0004</ProjectCode>
    <DocumentNumber xmlns="9a6ac17e-bd2a-467e-baca-034987ce900b">00001377</DocumentNumber>
    <ProjectName xmlns="1d3fcc26-9d1b-4f8a-8816-fa74555a3e6b">Russian Post - General agreement for legal services (2017-2019)</ProjectName>
    <Owner xmlns="1d3fcc26-9d1b-4f8a-8816-fa74555a3e6b">
      <UserInfo>
        <DisplayName/>
        <AccountId>197</AccountId>
        <AccountType/>
      </UserInfo>
    </Owner>
    <ClientCode xmlns="b578d009-2ffc-49e2-b773-02d315b8cf3b">000000465</ClientCode>
    <_dlc_DocId xmlns="b578d009-2ffc-49e2-b773-02d315b8cf3b">MF6D2DN74KZZ-3-39880</_dlc_DocId>
    <_dlc_DocIdUrl xmlns="b578d009-2ffc-49e2-b773-02d315b8cf3b">
      <Url>https://mowws01.vegaslex.ru/sites/CRM/_layouts/15/DocIdRedir.aspx?ID=MF6D2DN74KZZ-3-39880</Url>
      <Description>MF6D2DN74KZZ-3-39880</Description>
    </_dlc_DocIdUrl>
    <ClientName xmlns="1d3fcc26-9d1b-4f8a-8816-fa74555a3e6b">Russian Post</ClientName>
    <DocType xmlns="b578d009-2ffc-49e2-b773-02d315b8cf3b" xsi:nil="true"/>
    <LibName xmlns="1d3fcc26-9d1b-4f8a-8816-fa74555a3e6b">Организации</LibName>
    <TaxCatchAll xmlns="1d3fcc26-9d1b-4f8a-8816-fa74555a3e6b"/>
    <na2d7c106ea2413aaa8db6ecf2d7eaf3 xmlns="1d3fcc26-9d1b-4f8a-8816-fa74555a3e6b">
      <Terms xmlns="http://schemas.microsoft.com/office/infopath/2007/PartnerControls"/>
    </na2d7c106ea2413aaa8db6ecf2d7eaf3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Меморандум" ma:contentTypeID="0x01010070701621E7B7EC49858E45F9F816E5FE" ma:contentTypeVersion="34" ma:contentTypeDescription="Шаблон меморандума." ma:contentTypeScope="" ma:versionID="75130225e18f83f2135c492dd6a99777">
  <xsd:schema xmlns:xsd="http://www.w3.org/2001/XMLSchema" xmlns:xs="http://www.w3.org/2001/XMLSchema" xmlns:p="http://schemas.microsoft.com/office/2006/metadata/properties" xmlns:ns2="b578d009-2ffc-49e2-b773-02d315b8cf3b" xmlns:ns3="9a6ac17e-bd2a-467e-baca-034987ce900b" xmlns:ns4="1d3fcc26-9d1b-4f8a-8816-fa74555a3e6b" targetNamespace="http://schemas.microsoft.com/office/2006/metadata/properties" ma:root="true" ma:fieldsID="474898d48b1f6589f85b82a2f6a106b2" ns2:_="" ns3:_="" ns4:_="">
    <xsd:import namespace="b578d009-2ffc-49e2-b773-02d315b8cf3b"/>
    <xsd:import namespace="9a6ac17e-bd2a-467e-baca-034987ce900b"/>
    <xsd:import namespace="1d3fcc26-9d1b-4f8a-8816-fa74555a3e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Type" minOccurs="0"/>
                <xsd:element ref="ns2:ClientCode" minOccurs="0"/>
                <xsd:element ref="ns2:ProjectCode" minOccurs="0"/>
                <xsd:element ref="ns3:DocumentNumber" minOccurs="0"/>
                <xsd:element ref="ns4:LibName" minOccurs="0"/>
                <xsd:element ref="ns4:ProjectName" minOccurs="0"/>
                <xsd:element ref="ns4:na2d7c106ea2413aaa8db6ecf2d7eaf3" minOccurs="0"/>
                <xsd:element ref="ns4:TaxCatchAll" minOccurs="0"/>
                <xsd:element ref="ns4:ClientName" minOccurs="0"/>
                <xsd:element ref="ns4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d009-2ffc-49e2-b773-02d315b8cf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Type" ma:index="11" nillable="true" ma:displayName="Тип документа" ma:format="Dropdown" ma:internalName="DocType">
      <xsd:simpleType>
        <xsd:restriction base="dms:Choice">
          <xsd:enumeration value="Юридическое заключение"/>
          <xsd:enumeration value="Меморандум"/>
          <xsd:enumeration value="Отчет о юридической проверке"/>
          <xsd:enumeration value="Акт"/>
        </xsd:restriction>
      </xsd:simpleType>
    </xsd:element>
    <xsd:element name="ClientCode" ma:index="12" nillable="true" ma:displayName="Код клиента" ma:hidden="true" ma:internalName="ClientCode" ma:readOnly="false">
      <xsd:simpleType>
        <xsd:restriction base="dms:Text">
          <xsd:maxLength value="255"/>
        </xsd:restriction>
      </xsd:simpleType>
    </xsd:element>
    <xsd:element name="ProjectCode" ma:index="13" nillable="true" ma:displayName="Код проекта" ma:hidden="true" ma:internalName="Projec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ac17e-bd2a-467e-baca-034987ce900b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Номер документа" ma:hidden="true" ma:internalName="Documen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fcc26-9d1b-4f8a-8816-fa74555a3e6b" elementFormDefault="qualified">
    <xsd:import namespace="http://schemas.microsoft.com/office/2006/documentManagement/types"/>
    <xsd:import namespace="http://schemas.microsoft.com/office/infopath/2007/PartnerControls"/>
    <xsd:element name="LibName" ma:index="15" nillable="true" ma:displayName="Библиотека" ma:default="Организации" ma:internalName="LibName">
      <xsd:simpleType>
        <xsd:restriction base="dms:Text">
          <xsd:maxLength value="255"/>
        </xsd:restriction>
      </xsd:simpleType>
    </xsd:element>
    <xsd:element name="ProjectName" ma:index="16" nillable="true" ma:displayName="Буквенный идентификатор проекта" ma:internalName="ProjectName">
      <xsd:simpleType>
        <xsd:restriction base="dms:Text">
          <xsd:maxLength value="255"/>
        </xsd:restriction>
      </xsd:simpleType>
    </xsd:element>
    <xsd:element name="na2d7c106ea2413aaa8db6ecf2d7eaf3" ma:index="18" nillable="true" ma:taxonomy="true" ma:internalName="na2d7c106ea2413aaa8db6ecf2d7eaf3" ma:taxonomyFieldName="DocTags" ma:displayName="Теги" ma:default="" ma:fieldId="{7a2d7c10-6ea2-413a-aa8d-b6ecf2d7eaf3}" ma:taxonomyMulti="true" ma:sspId="b54dd93a-9fa5-45b7-a2a5-1baff0a13cc7" ma:termSetId="ba20db04-73c7-438b-8074-b8fa6abc85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Столбец для захвата всех терминов таксономии" ma:hidden="true" ma:list="{2008ae0d-107f-4849-b3ab-f0d598fb5905}" ma:internalName="TaxCatchAll" ma:showField="CatchAllData" ma:web="1d3fcc26-9d1b-4f8a-8816-fa74555a3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ientName" ma:index="20" nillable="true" ma:displayName="Буквенный идентификатор клиента" ma:internalName="ClientName">
      <xsd:simpleType>
        <xsd:restriction base="dms:Text">
          <xsd:maxLength value="255"/>
        </xsd:restriction>
      </xsd:simpleType>
    </xsd:element>
    <xsd:element name="Owner" ma:index="21" nillable="true" ma:displayName="Руководитель проекта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39CE9-D681-4676-8E31-627E5A1CD6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8805E-D43B-44BD-9F4F-4A6594FD38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0587F97-1730-4043-8455-6028F316529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15E2C7C-9ECE-4B35-B033-0E6B9F51BA0C}">
  <ds:schemaRefs>
    <ds:schemaRef ds:uri="http://schemas.microsoft.com/office/2006/metadata/properties"/>
    <ds:schemaRef ds:uri="http://schemas.microsoft.com/office/infopath/2007/PartnerControls"/>
    <ds:schemaRef ds:uri="b578d009-2ffc-49e2-b773-02d315b8cf3b"/>
    <ds:schemaRef ds:uri="9a6ac17e-bd2a-467e-baca-034987ce900b"/>
    <ds:schemaRef ds:uri="1d3fcc26-9d1b-4f8a-8816-fa74555a3e6b"/>
  </ds:schemaRefs>
</ds:datastoreItem>
</file>

<file path=customXml/itemProps5.xml><?xml version="1.0" encoding="utf-8"?>
<ds:datastoreItem xmlns:ds="http://schemas.openxmlformats.org/officeDocument/2006/customXml" ds:itemID="{2D3816A5-EC9B-4E20-9443-734DD714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8d009-2ffc-49e2-b773-02d315b8cf3b"/>
    <ds:schemaRef ds:uri="9a6ac17e-bd2a-467e-baca-034987ce900b"/>
    <ds:schemaRef ds:uri="1d3fcc26-9d1b-4f8a-8816-fa74555a3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C4C3D49-1037-499E-8D20-29CADFE2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45</Pages>
  <Words>20440</Words>
  <Characters>116513</Characters>
  <Application>Microsoft Office Word</Application>
  <DocSecurity>0</DocSecurity>
  <Lines>970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Дедова Анастасия Сергеевна</dc:creator>
  <cp:keywords/>
  <dc:description/>
  <cp:lastModifiedBy>Сорокина Наталия Валерьевна</cp:lastModifiedBy>
  <cp:revision>2</cp:revision>
  <cp:lastPrinted>2020-09-29T12:34:00Z</cp:lastPrinted>
  <dcterms:created xsi:type="dcterms:W3CDTF">2025-10-28T14:18:00Z</dcterms:created>
  <dcterms:modified xsi:type="dcterms:W3CDTF">2026-07-28T08:44:00Z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0x01010070701621E7B7EC49858E45F9F816E5FE</vt:lpwstr>
  </property>
  <property fmtid="{D5CDD505-2E9C-101B-9397-08002B2CF9AE}" pid="3" name="_dlc_DocIdItemGuid">
    <vt:lpwstr>2e41c4c4-4b92-4d13-9b28-d54f2c6c92fa</vt:lpwstr>
  </property>
</Properties>
</file>