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kern w:val="2"/>
          <w:sz w:val="28"/>
          <w:szCs w:val="24"/>
          <w:lang w:eastAsia="ru-RU"/>
        </w:rPr>
        <w:t xml:space="preserve">Запрос технико-коммерческих предложений в рамках мониторинга цен </w:t>
      </w:r>
      <w:r>
        <w:rPr>
          <w:rFonts w:eastAsia="Times New Roman" w:cs="Times New Roman" w:ascii="Times New Roman" w:hAnsi="Times New Roman"/>
          <w:b/>
          <w:bCs/>
          <w:kern w:val="2"/>
          <w:sz w:val="24"/>
          <w:szCs w:val="24"/>
          <w:lang w:eastAsia="ru-RU"/>
        </w:rPr>
        <w:br/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Акционерное общество «Сервисная Компания РусГидро» (АО «СК РусГидро»)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(далее – Заказчик) сообщает о проведении мониторинга цен для дальнейшей организации закупочной процедуры на предмет: </w:t>
      </w:r>
      <w:r>
        <w:rPr>
          <w:rFonts w:eastAsia="Calibri" w:cs="Times New Roman" w:ascii="Times New Roman" w:hAnsi="Times New Roman"/>
          <w:b w:val="false"/>
          <w:bCs w:val="false"/>
          <w:iCs/>
          <w:color w:val="000000"/>
          <w:sz w:val="24"/>
          <w:szCs w:val="24"/>
          <w:lang w:eastAsia="x-none"/>
        </w:rPr>
        <w:t>«ОКПД2 28.22.11.190 Поставка фасадных подъемников для нужд АО «СК РусГидро»»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Подробные требования к Продукции приведены в Приложении №1 к настоящему запросу.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мониторинга.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дату направления предложения;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юридический адрес, почтовый адрес, ИНН </w:t>
      </w:r>
      <w:r>
        <w:rPr>
          <w:rFonts w:eastAsia="Times New Roman" w:cs="Times New Roman" w:ascii="Times New Roman" w:hAnsi="Times New Roman"/>
          <w:i/>
          <w:sz w:val="24"/>
          <w:szCs w:val="24"/>
          <w:shd w:fill="FFFF99" w:val="clear"/>
          <w:lang w:eastAsia="ru-RU"/>
        </w:rPr>
        <w:t>[для юридических лиц]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 xml:space="preserve"> /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паспортные данные, адрес регистрации, ИНН (при наличии) </w:t>
      </w:r>
      <w:r>
        <w:rPr>
          <w:rFonts w:eastAsia="Times New Roman" w:cs="Times New Roman" w:ascii="Times New Roman" w:hAnsi="Times New Roman"/>
          <w:i/>
          <w:sz w:val="24"/>
          <w:szCs w:val="24"/>
          <w:shd w:fill="FFFF99" w:val="clear"/>
          <w:lang w:eastAsia="ru-RU"/>
        </w:rPr>
        <w:t>[для физических лиц]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контактные данные: номер телефона, </w:t>
      </w:r>
      <w:r>
        <w:rPr>
          <w:rFonts w:eastAsia="Times New Roman" w:cs="Times New Roman" w:ascii="Times New Roman" w:hAnsi="Times New Roman"/>
          <w:sz w:val="24"/>
          <w:szCs w:val="24"/>
          <w:lang w:val="en-US" w:eastAsia="ru-RU"/>
        </w:rPr>
        <w:t>e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</w:t>
      </w:r>
      <w:r>
        <w:rPr>
          <w:rFonts w:eastAsia="Times New Roman" w:cs="Times New Roman" w:ascii="Times New Roman" w:hAnsi="Times New Roman"/>
          <w:sz w:val="24"/>
          <w:szCs w:val="24"/>
          <w:lang w:val="en-US" w:eastAsia="ru-RU"/>
        </w:rPr>
        <w:t>mail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, ФИО контактного лица;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согласие (декларацию) Участника на оказание услуг на условиях и в объеме, указанным в Приложении №1 к настоящему запросу, с обязательной калькуляцией стоимости, включая детализацию цен на отдельные позиции (при необходимости)</w:t>
      </w:r>
      <w:r>
        <w:rPr>
          <w:rFonts w:eastAsia="Times New Roman" w:cs="Times New Roman" w:ascii="Times New Roman" w:hAnsi="Times New Roman"/>
          <w:sz w:val="24"/>
          <w:szCs w:val="24"/>
        </w:rPr>
        <w:t>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сроки предоставления услуг</w:t>
      </w:r>
      <w:r>
        <w:rPr>
          <w:rFonts w:eastAsia="Times New Roman" w:cs="Times New Roman" w:ascii="Times New Roman" w:hAnsi="Times New Roman"/>
          <w:sz w:val="24"/>
          <w:szCs w:val="24"/>
        </w:rPr>
        <w:t>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согласие Поставщика на условия оплаты 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3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сроки и условия гарантийных обязательств в соответствии с установленными требованиями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№1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цену предложения в рублях (без учета НДС и с учетом НДС)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Срок подачи технико-коммерческих предложений: </w:t>
      </w:r>
      <w:r>
        <w:rPr>
          <w:rFonts w:eastAsia="Times New Roman" w:cs="Times New Roman" w:ascii="Times New Roman" w:hAnsi="Times New Roman"/>
          <w:b/>
          <w:sz w:val="24"/>
          <w:szCs w:val="24"/>
          <w:shd w:fill="FFFFFF" w:val="clear"/>
          <w:lang w:eastAsia="ru-RU"/>
        </w:rPr>
        <w:t>до 1</w:t>
      </w:r>
      <w:r>
        <w:rPr>
          <w:rFonts w:eastAsia="Times New Roman" w:cs="Times New Roman" w:ascii="Times New Roman" w:hAnsi="Times New Roman"/>
          <w:b/>
          <w:sz w:val="24"/>
          <w:szCs w:val="24"/>
          <w:shd w:fill="FFFFFF" w:val="clear"/>
          <w:lang w:eastAsia="ru-RU"/>
        </w:rPr>
        <w:t>5</w:t>
      </w:r>
      <w:r>
        <w:rPr>
          <w:rFonts w:eastAsia="Times New Roman" w:cs="Times New Roman" w:ascii="Times New Roman" w:hAnsi="Times New Roman"/>
          <w:b/>
          <w:sz w:val="24"/>
          <w:szCs w:val="24"/>
          <w:shd w:fill="FFFFFF" w:val="clear"/>
          <w:lang w:eastAsia="ru-RU"/>
        </w:rPr>
        <w:t>:00 05.</w:t>
      </w:r>
      <w:r>
        <w:rPr>
          <w:rFonts w:eastAsia="Times New Roman" w:cs="Times New Roman" w:ascii="Times New Roman" w:hAnsi="Times New Roman"/>
          <w:b/>
          <w:sz w:val="24"/>
          <w:szCs w:val="24"/>
          <w:shd w:fill="FFFFFF" w:val="clear"/>
          <w:lang w:eastAsia="ru-RU"/>
        </w:rPr>
        <w:t>08</w:t>
      </w:r>
      <w:r>
        <w:rPr>
          <w:rFonts w:eastAsia="Times New Roman" w:cs="Times New Roman" w:ascii="Times New Roman" w:hAnsi="Times New Roman"/>
          <w:b/>
          <w:sz w:val="24"/>
          <w:szCs w:val="24"/>
          <w:shd w:fill="FFFFFF" w:val="clear"/>
          <w:lang w:eastAsia="ru-RU"/>
        </w:rPr>
        <w:t>.2026 г</w:t>
      </w:r>
      <w:r>
        <w:rPr>
          <w:rFonts w:eastAsia="Times New Roman" w:cs="Times New Roman" w:ascii="Times New Roman" w:hAnsi="Times New Roman"/>
          <w:sz w:val="24"/>
          <w:szCs w:val="24"/>
          <w:shd w:fill="auto" w:val="clear"/>
          <w:lang w:eastAsia="ru-RU"/>
        </w:rPr>
        <w:t>.(Хабаровское время MSK+7).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jc w:val="both"/>
        <w:rPr/>
      </w:pPr>
      <w:r>
        <w:rPr>
          <w:rStyle w:val="Hyperlink"/>
          <w:rFonts w:eastAsia="Times New Roman" w:cs="Times New Roman" w:ascii="Times New Roman" w:hAnsi="Times New Roman"/>
          <w:color w:val="000000"/>
          <w:sz w:val="24"/>
          <w:szCs w:val="24"/>
          <w:u w:val="none"/>
          <w:lang w:eastAsia="ru-RU"/>
        </w:rPr>
        <w:t>Предложения должны быть направлены в виде сканированной электронной копии посредством электронной торговой площадки.</w:t>
      </w:r>
    </w:p>
    <w:p>
      <w:pPr>
        <w:pStyle w:val="Normal"/>
        <w:spacing w:lineRule="auto" w:line="240" w:before="12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keepNext w:val="true"/>
        <w:spacing w:lineRule="auto" w:line="360" w:before="0" w:after="0"/>
        <w:ind w:firstLine="851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Приложения: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spacing w:lineRule="auto" w:line="240" w:before="0" w:after="0"/>
        <w:ind w:left="850" w:hanging="493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Технические требования к продукции;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493"/>
        <w:jc w:val="both"/>
        <w:rPr>
          <w:rFonts w:ascii="Times New Roman" w:hAnsi="Times New Roman"/>
          <w:b w:val="false"/>
          <w:bCs w:val="false"/>
        </w:rPr>
      </w:pPr>
      <w:r>
        <w:rPr>
          <w:rFonts w:eastAsia="Times New Roman" w:cs="Times New Roman" w:ascii="Times New Roman" w:hAnsi="Times New Roman"/>
          <w:b w:val="false"/>
          <w:bCs w:val="false"/>
          <w:kern w:val="2"/>
          <w:sz w:val="24"/>
          <w:szCs w:val="24"/>
          <w:lang w:eastAsia="ru-RU"/>
        </w:rPr>
        <w:t>Форма Коммерческого предложения;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493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Проект типового договора / Существенные условия договора.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0"/>
        <w:jc w:val="both"/>
        <w:rPr>
          <w:rFonts w:ascii="Times New Roman" w:hAnsi="Times New Roman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Символ сноски"/>
    <w:uiPriority w:val="99"/>
    <w:qFormat/>
    <w:rsid w:val="009c1eaa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0" w:customStyle="1">
    <w:name w:val="Текст сноски Знак"/>
    <w:basedOn w:val="DefaultParagraphFont"/>
    <w:uiPriority w:val="99"/>
    <w:qFormat/>
    <w:rsid w:val="009c1eaa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unhideWhenUsed/>
    <w:rsid w:val="00d57b54"/>
    <w:rPr>
      <w:color w:val="0563C1" w:themeColor="hyperlink"/>
      <w:u w:val="single"/>
    </w:rPr>
  </w:style>
  <w:style w:type="character" w:styleId="Style11">
    <w:name w:val="комментарий"/>
    <w:qFormat/>
    <w:rPr>
      <w:b/>
      <w:i/>
      <w:shd w:fill="FFFF99" w:val="clear"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FootnoteText">
    <w:name w:val="Footnote Text"/>
    <w:basedOn w:val="Normal"/>
    <w:link w:val="Style10"/>
    <w:uiPriority w:val="99"/>
    <w:rsid w:val="009c1eaa"/>
    <w:pPr>
      <w:spacing w:lineRule="auto" w:line="240" w:before="0" w:after="0"/>
      <w:ind w:firstLine="567"/>
      <w:jc w:val="both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Application>AlterOffice/3.4.0.9$Linux_X86_64 LibreOffice_project/b8daf9e823b1a5463a2f48435ddc2e8696e7d4fc</Application>
  <AppVersion>15.0000</AppVersion>
  <Pages>1</Pages>
  <Words>286</Words>
  <Characters>1958</Characters>
  <CharactersWithSpaces>2209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2025-01-30T00:46:00Z</dcterms:created>
  <dc:creator>Гиниятова Лилия Фаязовна</dc:creator>
  <dc:description/>
  <dc:language>ru-RU</dc:language>
  <cp:lastModifiedBy>nikitinma@corp.gidroogk.com</cp:lastModifiedBy>
  <dcterms:modified xsi:type="dcterms:W3CDTF">2026-07-28T13:28:37Z</dcterms:modified>
  <cp:revision>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