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«ОКПД2 25.40.14.110 Поставка прибора для снаряжения пулемётных лент патронами (машинка системы Ракова) (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шт.)».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Подробные требования к выполнению работ (в том числе сведения об объеме, сроках) приведены в приложении № 1 к настоящему запросу.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Ответ с ТКП должен быть оформлен на официальном бланке исполнителя/поставщика и заверен подписью уполномоченного лица, а также печатью организации (при наличии), и содержать следующую информацию: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полное наименование исполнителя/поставщика, с указанием организационно-правовой формы (для юридических лиц);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сроки поставки;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Срок подачи технико-коммерческих предложений: до 31.07.2026 года со сроком действия не менее четырех месяцев.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1. Технические требования к продукции (в том числе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>сведения об объеме, месте, сроках поставляемой продукции)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в 1 экз.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Application>AlterOffice/2025.3.0.0$Linux_X86_64 LibreOffice_project/4ba31b6a4271509a884f95065d0a726e9cb2bdbb</Application>
  <AppVersion>15.0000</AppVersion>
  <Pages>2</Pages>
  <Words>276</Words>
  <Characters>1860</Characters>
  <CharactersWithSpaces>2163</CharactersWithSpaces>
  <Paragraphs>28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2026-07-29T10:30:04Z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