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2.png" ContentType="image/png"/>
  <Override PartName="/word/media/image3.jpeg" ContentType="image/jpeg"/>
  <Override PartName="/word/media/image4.png" ContentType="image/png"/>
  <Override PartName="/word/media/image5.png" ContentType="image/png"/>
  <Override PartName="/word/media/image1.png" ContentType="image/png"/>
  <Override PartName="/word/media/image6.png" ContentType="image/png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6.xml" ContentType="application/vnd.openxmlformats-officedocument.wordprocessingml.foot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1985" w:leader="none"/>
        </w:tabs>
        <w:spacing w:before="158" w:after="0"/>
        <w:ind w:hanging="0" w:start="0"/>
        <w:jc w:val="center"/>
        <w:rPr>
          <w:rFonts w:ascii="PT Astra Serif" w:hAnsi="PT Astra Serif" w:cs="PT Astra Serif"/>
          <w:b/>
          <w:bCs/>
          <w:color w:themeColor="text1" w:val="000000"/>
          <w:spacing w:val="2"/>
          <w:sz w:val="24"/>
          <w:szCs w:val="24"/>
          <w:highlight w:val="none"/>
        </w:rPr>
      </w:pPr>
      <w:r>
        <w:rPr/>
      </w:r>
    </w:p>
    <w:p>
      <w:pPr>
        <w:pStyle w:val="Normal"/>
        <w:tabs>
          <w:tab w:val="clear" w:pos="708"/>
          <w:tab w:val="left" w:pos="1985" w:leader="none"/>
        </w:tabs>
        <w:spacing w:before="158" w:after="0"/>
        <w:ind w:hanging="0" w:start="0"/>
        <w:jc w:val="center"/>
        <w:rPr>
          <w:rFonts w:ascii="PT Astra Serif" w:hAnsi="PT Astra Serif" w:cs="PT Astra Serif"/>
          <w:b/>
          <w:bCs/>
          <w:color w:themeColor="text1" w:val="000000"/>
          <w:spacing w:val="2"/>
          <w:sz w:val="24"/>
          <w:szCs w:val="24"/>
          <w:highlight w:val="white"/>
        </w:rPr>
      </w:pPr>
      <w:r>
        <w:rPr>
          <w:rFonts w:cs="PT Astra Serif" w:ascii="PT Astra Serif" w:hAnsi="PT Astra Serif"/>
          <w:b/>
          <w:bCs/>
          <w:color w:themeColor="text1" w:val="000000"/>
          <w:spacing w:val="2"/>
          <w:sz w:val="24"/>
          <w:szCs w:val="24"/>
        </w:rPr>
        <w:t>ТЕХНИЧЕСКОЕ ЗАДАНИЕ</w:t>
      </w:r>
    </w:p>
    <w:p>
      <w:pPr>
        <w:pStyle w:val="Normal"/>
        <w:ind w:hanging="0" w:start="0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eastAsia="Arial" w:cs="PT Astra Serif" w:ascii="PT Astra Serif" w:hAnsi="PT Astra Serif" w:eastAsiaTheme="minorEastAsia"/>
          <w:b/>
          <w:sz w:val="24"/>
          <w:szCs w:val="24"/>
          <w:highlight w:val="white"/>
          <w:lang w:eastAsia="ru-RU"/>
        </w:rPr>
        <w:t xml:space="preserve">на выполнение работ по дооснащению имеющейся системы видеообзора </w:t>
      </w:r>
      <w:r>
        <w:rPr>
          <w:rFonts w:eastAsia="Arial" w:cs="PT Astra Serif" w:ascii="PT Astra Serif" w:hAnsi="PT Astra Serif" w:eastAsiaTheme="minorEastAsia"/>
          <w:b/>
          <w:sz w:val="24"/>
          <w:szCs w:val="24"/>
          <w:lang w:eastAsia="ru-RU"/>
        </w:rPr>
        <w:t>общественных мест и улиц города</w:t>
      </w:r>
    </w:p>
    <w:p>
      <w:pPr>
        <w:pStyle w:val="Normal"/>
        <w:ind w:hanging="0" w:start="0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</w:r>
    </w:p>
    <w:p>
      <w:pPr>
        <w:pStyle w:val="Normal"/>
        <w:ind w:hanging="0" w:start="0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</w:r>
    </w:p>
    <w:tbl>
      <w:tblPr>
        <w:tblStyle w:val="945"/>
        <w:tblW w:w="16015" w:type="dxa"/>
        <w:jc w:val="start"/>
        <w:tblInd w:w="-567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4316"/>
        <w:gridCol w:w="4045"/>
        <w:gridCol w:w="3451"/>
        <w:gridCol w:w="4202"/>
      </w:tblGrid>
      <w:tr>
        <w:trPr/>
        <w:tc>
          <w:tcPr>
            <w:tcW w:w="4316" w:type="dxa"/>
            <w:tcBorders/>
          </w:tcPr>
          <w:p>
            <w:pPr>
              <w:pStyle w:val="Normal"/>
              <w:widowControl/>
              <w:shd w:val="clear" w:color="F2F2F2" w:themeColor="background1" w:themeShade="f2" w:fill="F2F2F2" w:themeFill="background1" w:themeFillShade="f2"/>
              <w:spacing w:before="0" w:after="0"/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eastAsia="Calibri" w:cs="PT Astra Serif" w:ascii="PT Astra Serif" w:hAnsi="PT Astra Serif"/>
                <w:b/>
                <w:bCs/>
                <w:kern w:val="0"/>
                <w:sz w:val="24"/>
                <w:szCs w:val="24"/>
                <w:lang w:val="ru-RU" w:eastAsia="en-US" w:bidi="ar-SA"/>
              </w:rPr>
              <w:t>Наименование работы</w:t>
            </w:r>
          </w:p>
        </w:tc>
        <w:tc>
          <w:tcPr>
            <w:tcW w:w="4045" w:type="dxa"/>
            <w:tcBorders/>
          </w:tcPr>
          <w:p>
            <w:pPr>
              <w:pStyle w:val="Normal"/>
              <w:widowControl/>
              <w:shd w:val="clear" w:color="F2F2F2" w:themeColor="background1" w:themeShade="f2" w:fill="F2F2F2" w:themeFill="background1" w:themeFillShade="f2"/>
              <w:spacing w:before="0" w:after="0"/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eastAsia="Calibri" w:cs="PT Astra Serif" w:ascii="PT Astra Serif" w:hAnsi="PT Astra Serif"/>
                <w:b/>
                <w:bCs/>
                <w:kern w:val="0"/>
                <w:sz w:val="24"/>
                <w:szCs w:val="24"/>
                <w:lang w:val="ru-RU" w:eastAsia="en-US" w:bidi="ar-SA"/>
              </w:rPr>
              <w:t>Код позиции ОКПД2/ КТРУ</w:t>
            </w:r>
          </w:p>
        </w:tc>
        <w:tc>
          <w:tcPr>
            <w:tcW w:w="3451" w:type="dxa"/>
            <w:tcBorders/>
          </w:tcPr>
          <w:p>
            <w:pPr>
              <w:pStyle w:val="Normal"/>
              <w:widowControl/>
              <w:shd w:val="clear" w:color="F2F2F2" w:themeColor="background1" w:themeShade="f2" w:fill="F2F2F2" w:themeFill="background1" w:themeFillShade="f2"/>
              <w:spacing w:before="0" w:after="0"/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eastAsia="Calibri" w:cs="PT Astra Serif" w:ascii="PT Astra Serif" w:hAnsi="PT Astra Serif"/>
                <w:b/>
                <w:bCs/>
                <w:kern w:val="0"/>
                <w:sz w:val="24"/>
                <w:szCs w:val="24"/>
                <w:lang w:val="ru-RU" w:eastAsia="en-US" w:bidi="ar-SA"/>
              </w:rPr>
              <w:t>Единица измерения</w:t>
            </w:r>
          </w:p>
        </w:tc>
        <w:tc>
          <w:tcPr>
            <w:tcW w:w="4202" w:type="dxa"/>
            <w:tcBorders/>
          </w:tcPr>
          <w:p>
            <w:pPr>
              <w:pStyle w:val="Normal"/>
              <w:widowControl/>
              <w:shd w:val="clear" w:color="F2F2F2" w:themeColor="background1" w:themeShade="f2" w:fill="F2F2F2" w:themeFill="background1" w:themeFillShade="f2"/>
              <w:spacing w:before="0" w:after="0"/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eastAsia="Calibri" w:cs="PT Astra Serif" w:ascii="PT Astra Serif" w:hAnsi="PT Astra Serif"/>
                <w:b/>
                <w:bCs/>
                <w:kern w:val="0"/>
                <w:sz w:val="24"/>
                <w:szCs w:val="24"/>
                <w:lang w:val="ru-RU" w:eastAsia="en-US" w:bidi="ar-SA"/>
              </w:rPr>
              <w:t>Кол-во (объем работы)</w:t>
            </w:r>
          </w:p>
        </w:tc>
      </w:tr>
      <w:tr>
        <w:trPr/>
        <w:tc>
          <w:tcPr>
            <w:tcW w:w="431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kern w:val="0"/>
                <w:sz w:val="24"/>
                <w:szCs w:val="24"/>
                <w:lang w:val="ru-RU" w:eastAsia="ru-RU" w:bidi="ar-SA"/>
              </w:rPr>
              <w:t xml:space="preserve">Работы по установке камер 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kern w:val="0"/>
                <w:sz w:val="24"/>
                <w:szCs w:val="24"/>
                <w:lang w:val="ru-RU" w:eastAsia="ru-RU" w:bidi="ar-SA"/>
              </w:rPr>
              <w:t>видеонаблюдения</w:t>
            </w:r>
          </w:p>
        </w:tc>
        <w:tc>
          <w:tcPr>
            <w:tcW w:w="404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Calibri" w:cs="PT Astra Serif" w:ascii="PT Astra Serif" w:hAnsi="PT Astra Serif"/>
                <w:kern w:val="0"/>
                <w:sz w:val="24"/>
                <w:szCs w:val="24"/>
                <w:lang w:val="ru-RU" w:eastAsia="en-US" w:bidi="ar-SA"/>
              </w:rPr>
              <w:t>43.21.10.120</w:t>
            </w:r>
          </w:p>
        </w:tc>
        <w:tc>
          <w:tcPr>
            <w:tcW w:w="345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kern w:val="0"/>
                <w:sz w:val="24"/>
                <w:szCs w:val="24"/>
                <w:lang w:val="ru-RU" w:eastAsia="ru-RU" w:bidi="ar-SA"/>
              </w:rPr>
              <w:t xml:space="preserve">Условная 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kern w:val="0"/>
                <w:sz w:val="24"/>
                <w:szCs w:val="24"/>
                <w:lang w:val="ru-RU" w:eastAsia="ru-RU" w:bidi="ar-SA"/>
              </w:rPr>
              <w:t xml:space="preserve">единица </w:t>
            </w:r>
          </w:p>
        </w:tc>
        <w:tc>
          <w:tcPr>
            <w:tcW w:w="420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Calibri" w:cs="PT Astra Serif" w:ascii="PT Astra Serif" w:hAnsi="PT Astra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</w:tbl>
    <w:p>
      <w:pPr>
        <w:pStyle w:val="Normal"/>
        <w:ind w:hanging="0" w:start="0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</w:r>
    </w:p>
    <w:tbl>
      <w:tblPr>
        <w:tblStyle w:val="945"/>
        <w:tblW w:w="16016" w:type="dxa"/>
        <w:jc w:val="start"/>
        <w:tblInd w:w="-567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8361"/>
        <w:gridCol w:w="7654"/>
      </w:tblGrid>
      <w:tr>
        <w:trPr/>
        <w:tc>
          <w:tcPr>
            <w:tcW w:w="16015" w:type="dxa"/>
            <w:gridSpan w:val="2"/>
            <w:tcBorders/>
          </w:tcPr>
          <w:p>
            <w:pPr>
              <w:pStyle w:val="Normal"/>
              <w:widowControl/>
              <w:shd w:val="clear" w:color="F2F2F2" w:themeColor="background1" w:themeShade="f2" w:fill="F2F2F2" w:themeFill="background1" w:themeFillShade="f2"/>
              <w:spacing w:before="0" w:after="0"/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eastAsia="Calibri" w:cs="PT Astra Serif" w:ascii="PT Astra Serif" w:hAnsi="PT Astra Serif"/>
                <w:b/>
                <w:bCs/>
                <w:kern w:val="0"/>
                <w:sz w:val="24"/>
                <w:szCs w:val="24"/>
                <w:lang w:val="ru-RU" w:eastAsia="en-US" w:bidi="ar-SA"/>
              </w:rPr>
              <w:t>Характеристики работы</w:t>
            </w:r>
          </w:p>
        </w:tc>
      </w:tr>
      <w:tr>
        <w:trPr/>
        <w:tc>
          <w:tcPr>
            <w:tcW w:w="8361" w:type="dxa"/>
            <w:tcBorders/>
          </w:tcPr>
          <w:p>
            <w:pPr>
              <w:pStyle w:val="Normal"/>
              <w:widowControl/>
              <w:shd w:val="clear" w:color="F2F2F2" w:themeColor="background1" w:themeShade="f2" w:fill="F2F2F2" w:themeFill="background1" w:themeFillShade="f2"/>
              <w:spacing w:before="0" w:after="0"/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eastAsia="Calibri" w:cs="PT Astra Serif" w:ascii="PT Astra Serif" w:hAnsi="PT Astra Serif"/>
                <w:b/>
                <w:bCs/>
                <w:kern w:val="0"/>
                <w:sz w:val="24"/>
                <w:szCs w:val="24"/>
                <w:lang w:val="ru-RU" w:eastAsia="en-US" w:bidi="ar-SA"/>
              </w:rPr>
              <w:t>Наименование характеристики</w:t>
            </w:r>
          </w:p>
        </w:tc>
        <w:tc>
          <w:tcPr>
            <w:tcW w:w="7654" w:type="dxa"/>
            <w:tcBorders/>
          </w:tcPr>
          <w:p>
            <w:pPr>
              <w:pStyle w:val="Normal"/>
              <w:widowControl/>
              <w:shd w:val="clear" w:color="F2F2F2" w:themeColor="background1" w:themeShade="f2" w:fill="F2F2F2" w:themeFill="background1" w:themeFillShade="f2"/>
              <w:spacing w:before="0" w:after="0"/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eastAsia="Calibri" w:cs="PT Astra Serif" w:ascii="PT Astra Serif" w:hAnsi="PT Astra Serif"/>
                <w:b/>
                <w:bCs/>
                <w:kern w:val="0"/>
                <w:sz w:val="24"/>
                <w:szCs w:val="24"/>
                <w:lang w:val="ru-RU" w:eastAsia="en-US" w:bidi="ar-SA"/>
              </w:rPr>
              <w:t>Значение характеристики</w:t>
            </w:r>
          </w:p>
        </w:tc>
      </w:tr>
      <w:tr>
        <w:trPr/>
        <w:tc>
          <w:tcPr>
            <w:tcW w:w="83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Calibri" w:cs="PT Astra Serif" w:ascii="PT Astra Serif" w:hAnsi="PT Astra Serif"/>
                <w:kern w:val="0"/>
                <w:sz w:val="24"/>
                <w:szCs w:val="24"/>
                <w:lang w:val="ru-RU" w:eastAsia="en-US" w:bidi="ar-SA"/>
              </w:rPr>
              <w:t xml:space="preserve">Требования к видам, условиям выполнения работ </w:t>
            </w:r>
            <w:r>
              <w:rPr>
                <w:rFonts w:eastAsia="PT Astra Serif" w:cs="PT Astra Serif" w:ascii="PT Astra Serif" w:hAnsi="PT Astra Serif"/>
                <w:kern w:val="0"/>
                <w:sz w:val="24"/>
                <w:szCs w:val="24"/>
                <w:lang w:val="ru-RU" w:eastAsia="ru-RU" w:bidi="ar-SA"/>
              </w:rPr>
              <w:t>по дооснащению имеющейся системы видеообзора общественных мест и улиц города</w:t>
            </w:r>
          </w:p>
        </w:tc>
        <w:tc>
          <w:tcPr>
            <w:tcW w:w="765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PT Astra Serif" w:hAnsi="PT Astra Serif" w:eastAsia="PT Astra Serif" w:cs="PT Astra Serif"/>
                <w:sz w:val="24"/>
                <w:szCs w:val="24"/>
                <w:highlight w:val="none"/>
                <w:lang w:eastAsia="ru-RU"/>
              </w:rPr>
            </w:pPr>
            <w:r>
              <w:rPr>
                <w:rFonts w:eastAsia="PT Astra Serif" w:cs="PT Astra Serif" w:ascii="PT Astra Serif" w:hAnsi="PT Astra Serif"/>
                <w:kern w:val="0"/>
                <w:sz w:val="24"/>
                <w:szCs w:val="24"/>
                <w:lang w:val="ru-RU" w:eastAsia="ru-RU" w:bidi="ar-SA"/>
              </w:rPr>
              <w:t>В соответствии с Приложением № 1;  Приложением № 2; Приложением № 3;  Приложением № 4 к настоящему  Техническому заданию</w:t>
            </w:r>
          </w:p>
        </w:tc>
      </w:tr>
    </w:tbl>
    <w:p>
      <w:pPr>
        <w:pStyle w:val="Normal"/>
        <w:ind w:hanging="0" w:start="0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100" w:after="100"/>
        <w:ind w:hanging="0" w:start="0"/>
        <w:jc w:val="center"/>
        <w:outlineLvl w:val="0"/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pPr>
      <w:r>
        <w:rPr>
          <w:rFonts w:eastAsia="PT Astra Serif" w:cs="PT Astra Serif" w:ascii="PT Astra Serif" w:hAnsi="PT Astra Serif"/>
          <w:b/>
          <w:bCs/>
          <w:sz w:val="24"/>
          <w:szCs w:val="24"/>
        </w:rPr>
        <w:t xml:space="preserve">Товар, поставляемый при выполнении работ </w:t>
      </w:r>
    </w:p>
    <w:tbl>
      <w:tblPr>
        <w:tblW w:w="15987" w:type="dxa"/>
        <w:jc w:val="start"/>
        <w:tblInd w:w="-565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val="04a0" w:noHBand="0" w:noVBand="1" w:firstColumn="1" w:lastRow="0" w:lastColumn="0" w:firstRow="1"/>
      </w:tblPr>
      <w:tblGrid>
        <w:gridCol w:w="804"/>
        <w:gridCol w:w="2017"/>
        <w:gridCol w:w="1712"/>
        <w:gridCol w:w="3828"/>
        <w:gridCol w:w="4676"/>
        <w:gridCol w:w="1701"/>
        <w:gridCol w:w="1248"/>
      </w:tblGrid>
      <w:tr>
        <w:trPr>
          <w:trHeight w:val="452" w:hRule="atLeast"/>
        </w:trPr>
        <w:tc>
          <w:tcPr>
            <w:tcW w:w="80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b/>
                <w:bCs/>
                <w:i w:val="false"/>
                <w:i w:val="false"/>
                <w:iCs w:val="false"/>
                <w:color w:val="000000"/>
              </w:rPr>
            </w:pPr>
            <w:r>
              <w:rPr>
                <w:rFonts w:cs="PT Astra Serif" w:ascii="PT Astra Serif" w:hAnsi="PT Astra Serif"/>
                <w:b/>
                <w:bCs/>
                <w:i w:val="false"/>
                <w:iCs w:val="false"/>
                <w:color w:val="000000"/>
              </w:rPr>
            </w:r>
          </w:p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b/>
                <w:bCs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i w:val="false"/>
                <w:iCs w:val="false"/>
                <w:color w:val="000000"/>
                <w:shd w:fill="FFFFFF" w:val="clear"/>
                <w:lang w:eastAsia="zh-CN"/>
              </w:rPr>
              <w:t>№</w:t>
            </w:r>
          </w:p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b/>
                <w:bCs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i w:val="false"/>
                <w:iCs w:val="false"/>
                <w:color w:val="000000"/>
                <w:lang w:eastAsia="zh-CN"/>
              </w:rPr>
              <w:t>п/п</w:t>
            </w:r>
          </w:p>
        </w:tc>
        <w:tc>
          <w:tcPr>
            <w:tcW w:w="201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pBdr/>
              <w:ind w:hanging="0" w:start="0"/>
              <w:jc w:val="center"/>
              <w:rPr>
                <w:rFonts w:ascii="PT Astra Serif" w:hAnsi="PT Astra Serif" w:cs="PT Astra Serif"/>
                <w:b/>
                <w:bCs/>
                <w:i w:val="false"/>
                <w:i w:val="false"/>
                <w:iCs w:val="false"/>
                <w:color w:val="000000"/>
              </w:rPr>
            </w:pPr>
            <w:r>
              <w:rPr>
                <w:rFonts w:cs="PT Astra Serif" w:ascii="PT Astra Serif" w:hAnsi="PT Astra Serif"/>
                <w:b/>
                <w:bCs/>
                <w:i w:val="false"/>
                <w:iCs w:val="false"/>
                <w:color w:val="000000"/>
              </w:rPr>
            </w:r>
          </w:p>
          <w:p>
            <w:pPr>
              <w:pStyle w:val="Normal"/>
              <w:pBdr/>
              <w:ind w:hanging="0" w:start="0"/>
              <w:jc w:val="center"/>
              <w:rPr>
                <w:rFonts w:ascii="PT Astra Serif" w:hAnsi="PT Astra Serif" w:cs="PT Astra Serif"/>
                <w:b/>
                <w:bCs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i w:val="false"/>
                <w:iCs w:val="false"/>
                <w:color w:val="000000"/>
                <w:shd w:fill="FFFFFF" w:val="clear"/>
                <w:lang w:eastAsia="zh-CN"/>
              </w:rPr>
              <w:t>Наименование товара</w:t>
            </w:r>
          </w:p>
        </w:tc>
        <w:tc>
          <w:tcPr>
            <w:tcW w:w="171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pBdr/>
              <w:ind w:hanging="0" w:start="0" w:end="0"/>
              <w:jc w:val="center"/>
              <w:rPr>
                <w:rFonts w:ascii="PT Astra Serif" w:hAnsi="PT Astra Serif" w:cs="PT Astra Serif"/>
                <w:b/>
                <w:bCs/>
                <w:i w:val="false"/>
                <w:i w:val="false"/>
                <w:iCs w:val="false"/>
                <w:color w:val="000000"/>
              </w:rPr>
            </w:pPr>
            <w:r>
              <w:rPr>
                <w:rFonts w:cs="PT Astra Serif" w:ascii="PT Astra Serif" w:hAnsi="PT Astra Serif"/>
                <w:b/>
                <w:bCs/>
                <w:i w:val="false"/>
                <w:iCs w:val="false"/>
                <w:color w:val="000000"/>
              </w:rPr>
              <w:t>Код позиции ОКПД2/КТРУ</w:t>
            </w:r>
          </w:p>
        </w:tc>
        <w:tc>
          <w:tcPr>
            <w:tcW w:w="850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b/>
                <w:bCs/>
                <w:i w:val="false"/>
                <w:i w:val="false"/>
                <w:iCs w:val="false"/>
              </w:rPr>
            </w:pPr>
            <w:r>
              <w:rPr>
                <w:rFonts w:cs="PT Astra Serif" w:ascii="PT Astra Serif" w:hAnsi="PT Astra Serif"/>
                <w:b/>
                <w:bCs/>
                <w:i w:val="false"/>
                <w:iCs w:val="false"/>
              </w:rPr>
              <w:t>Характеристики товара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b/>
                <w:bCs/>
                <w:color w:val="000000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color w:val="000000"/>
                <w:lang w:eastAsia="zh-CN"/>
              </w:rPr>
              <w:t xml:space="preserve">Единица </w:t>
            </w:r>
          </w:p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b/>
                <w:bCs/>
                <w:color w:val="000000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color w:val="000000"/>
                <w:lang w:eastAsia="zh-CN"/>
              </w:rPr>
              <w:t xml:space="preserve">измерения </w:t>
            </w:r>
          </w:p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color w:val="000000"/>
                <w:lang w:eastAsia="zh-CN"/>
              </w:rPr>
              <w:t>(по ОКЕИ)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b/>
                <w:bCs/>
                <w:color w:val="000000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color w:val="000000"/>
                <w:lang w:eastAsia="zh-CN"/>
              </w:rPr>
              <w:t>Количество</w:t>
            </w:r>
          </w:p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b/>
                <w:bCs/>
                <w:color w:val="000000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color w:val="000000"/>
                <w:lang w:eastAsia="zh-CN"/>
              </w:rPr>
              <w:t>товара</w:t>
            </w:r>
          </w:p>
          <w:p>
            <w:pPr>
              <w:pStyle w:val="Normal"/>
              <w:ind w:hanging="0" w:start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944" w:hRule="atLeast"/>
        </w:trPr>
        <w:tc>
          <w:tcPr>
            <w:tcW w:w="80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171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b/>
                <w:bCs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i w:val="false"/>
                <w:iCs w:val="false"/>
                <w:color w:val="000000"/>
                <w:shd w:fill="FFFFFF" w:val="clear"/>
                <w:lang w:eastAsia="zh-CN"/>
              </w:rPr>
              <w:t>Наименование</w:t>
            </w:r>
          </w:p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b/>
                <w:bCs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i w:val="false"/>
                <w:iCs w:val="false"/>
                <w:color w:val="000000"/>
                <w:shd w:fill="FFFFFF" w:val="clear"/>
                <w:lang w:eastAsia="zh-CN"/>
              </w:rPr>
              <w:t>характеристики</w:t>
            </w:r>
          </w:p>
          <w:p>
            <w:pPr>
              <w:pStyle w:val="Normal"/>
              <w:pBdr/>
              <w:tabs>
                <w:tab w:val="clear" w:pos="708"/>
                <w:tab w:val="left" w:pos="1134" w:leader="none"/>
              </w:tabs>
              <w:ind w:hanging="0" w:start="0"/>
              <w:rPr>
                <w:rFonts w:ascii="PT Astra Serif" w:hAnsi="PT Astra Serif" w:cs="PT Astra Serif"/>
                <w:b/>
                <w:bCs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bCs/>
                <w:i w:val="false"/>
                <w:iCs w:val="false"/>
                <w:color w:val="000000"/>
                <w:sz w:val="24"/>
                <w:szCs w:val="24"/>
              </w:rPr>
            </w:r>
          </w:p>
        </w:tc>
        <w:tc>
          <w:tcPr>
            <w:tcW w:w="4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b/>
                <w:bCs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i w:val="false"/>
                <w:iCs w:val="false"/>
                <w:color w:val="000000"/>
                <w:lang w:eastAsia="zh-CN"/>
              </w:rPr>
              <w:t xml:space="preserve">Значение </w:t>
            </w:r>
          </w:p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b/>
                <w:bCs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i w:val="false"/>
                <w:iCs w:val="false"/>
                <w:color w:val="000000"/>
                <w:shd w:fill="FFFFFF" w:val="clear"/>
                <w:lang w:eastAsia="zh-CN"/>
              </w:rPr>
              <w:t>характеристики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color w:val="000000"/>
                <w:shd w:fill="FFFFFF" w:val="clear"/>
              </w:rPr>
            </w:pPr>
            <w:r>
              <w:rPr>
                <w:rFonts w:eastAsia="PT Astra Serif" w:cs="PT Astra Serif" w:ascii="PT Astra Serif" w:hAnsi="PT Astra Serif"/>
                <w:color w:val="000000"/>
                <w:shd w:fill="FFFFFF" w:val="clear"/>
                <w:lang w:eastAsia="zh-CN"/>
              </w:rPr>
              <w:t>1</w:t>
            </w:r>
          </w:p>
        </w:tc>
        <w:tc>
          <w:tcPr>
            <w:tcW w:w="20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pBdr/>
              <w:ind w:hanging="0" w:start="0"/>
              <w:jc w:val="center"/>
              <w:rPr>
                <w:rFonts w:ascii="PT Astra Serif" w:hAnsi="PT Astra Serif" w:cs="PT Astra Serif"/>
                <w:color w:val="000000"/>
                <w:shd w:fill="FFFFFF" w:val="clear"/>
              </w:rPr>
            </w:pPr>
            <w:r>
              <w:rPr>
                <w:rFonts w:eastAsia="PT Astra Serif" w:cs="PT Astra Serif" w:ascii="PT Astra Serif" w:hAnsi="PT Astra Serif"/>
                <w:color w:val="000000"/>
                <w:shd w:fill="FFFFFF" w:val="clear"/>
                <w:lang w:eastAsia="zh-CN"/>
              </w:rPr>
              <w:t>2</w:t>
            </w:r>
          </w:p>
        </w:tc>
        <w:tc>
          <w:tcPr>
            <w:tcW w:w="17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jc w:val="center"/>
              <w:rPr>
                <w:rFonts w:ascii="PT Astra Serif" w:hAnsi="PT Astra Serif" w:eastAsia="PT Astra Serif" w:cs="PT Astra Serif"/>
                <w:lang w:eastAsia="zh-CN"/>
                <w14:ligatures w14:val="none"/>
              </w:rPr>
            </w:pPr>
            <w:r>
              <w:rPr>
                <w:rFonts w:eastAsia="PT Astra Serif" w:cs="PT Astra Serif" w:ascii="PT Astra Serif" w:hAnsi="PT Astra Serif"/>
                <w:lang w:eastAsia="zh-CN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</w:rPr>
            </w:pPr>
            <w:r>
              <w:rPr>
                <w:rFonts w:eastAsia="PT Astra Serif" w:cs="PT Astra Serif" w:ascii="PT Astra Serif" w:hAnsi="PT Astra Serif"/>
                <w:lang w:eastAsia="zh-CN"/>
              </w:rPr>
              <w:t>4</w:t>
            </w:r>
          </w:p>
        </w:tc>
        <w:tc>
          <w:tcPr>
            <w:tcW w:w="4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</w:rPr>
            </w:pPr>
            <w:r>
              <w:rPr>
                <w:rFonts w:eastAsia="PT Astra Serif" w:cs="PT Astra Serif" w:ascii="PT Astra Serif" w:hAnsi="PT Astra Serif"/>
                <w:lang w:eastAsia="zh-CN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</w:rPr>
            </w:pPr>
            <w:r>
              <w:rPr>
                <w:rFonts w:eastAsia="PT Astra Serif" w:cs="PT Astra Serif" w:ascii="PT Astra Serif" w:hAnsi="PT Astra Serif"/>
                <w:lang w:eastAsia="zh-CN"/>
              </w:rPr>
              <w:t>6</w:t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</w:rPr>
            </w:pPr>
            <w:r>
              <w:rPr>
                <w:rFonts w:eastAsia="PT Astra Serif" w:cs="PT Astra Serif" w:ascii="PT Astra Serif" w:hAnsi="PT Astra Serif"/>
                <w:lang w:eastAsia="zh-CN"/>
              </w:rPr>
              <w:t>7</w:t>
            </w:r>
          </w:p>
        </w:tc>
      </w:tr>
      <w:tr>
        <w:trPr>
          <w:trHeight w:val="444" w:hRule="atLeast"/>
        </w:trPr>
        <w:tc>
          <w:tcPr>
            <w:tcW w:w="80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cs="PT Astra Serif" w:ascii="PT Astra Serif" w:hAnsi="PT Astra Serif"/>
                <w:color w:val="000000"/>
              </w:rPr>
            </w:r>
          </w:p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cs="PT Astra Serif" w:ascii="PT Astra Serif" w:hAnsi="PT Astra Serif"/>
                <w:color w:val="000000"/>
              </w:rPr>
            </w:r>
          </w:p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eastAsia="PT Astra Serif" w:cs="PT Astra Serif" w:ascii="PT Astra Serif" w:hAnsi="PT Astra Serif"/>
                <w:color w:val="000000"/>
                <w:lang w:eastAsia="zh-CN"/>
              </w:rPr>
              <w:t>1.</w:t>
            </w:r>
          </w:p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01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eastAsia="PT Astra Serif" w:cs="PT Astra Serif" w:ascii="PT Astra Serif" w:hAnsi="PT Astra Serif"/>
                <w:color w:val="000000"/>
              </w:rPr>
              <w:t>Камера видеонаблюдения</w:t>
            </w:r>
          </w:p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171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ind w:hanging="0" w:start="0"/>
              <w:jc w:val="center"/>
              <w:rPr/>
            </w:pPr>
            <w:r>
              <w:rPr>
                <w:rFonts w:eastAsia="PT Astra Serif" w:cs="PT Astra Serif" w:ascii="PT Astra Serif" w:hAnsi="PT Astra Serif"/>
                <w:color w:val="000000"/>
              </w:rPr>
              <w:t>26.70.13.000-00000008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i/>
                <w:i/>
              </w:rPr>
            </w:pPr>
            <w:r>
              <w:rPr>
                <w:rFonts w:eastAsia="PT Astra Serif" w:cs="PT Astra Serif" w:ascii="PT Astra Serif" w:hAnsi="PT Astra Serif"/>
              </w:rPr>
              <w:t>Тип камеры</w:t>
            </w:r>
          </w:p>
        </w:tc>
        <w:tc>
          <w:tcPr>
            <w:tcW w:w="4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i/>
                <w:i/>
              </w:rPr>
            </w:pPr>
            <w:r>
              <w:rPr>
                <w:rFonts w:eastAsia="PT Astra Serif" w:cs="PT Astra Serif" w:ascii="PT Astra Serif" w:hAnsi="PT Astra Serif"/>
              </w:rPr>
              <w:t>Цифровая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>Шт.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</w:rPr>
            </w:pPr>
            <w:r>
              <w:rPr>
                <w:rFonts w:cs="PT Astra Serif" w:ascii="PT Astra Serif" w:hAnsi="PT Astra Serif"/>
              </w:rPr>
              <w:t>4</w:t>
            </w:r>
          </w:p>
        </w:tc>
      </w:tr>
      <w:tr>
        <w:trPr>
          <w:trHeight w:val="90" w:hRule="atLeast"/>
        </w:trPr>
        <w:tc>
          <w:tcPr>
            <w:tcW w:w="80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171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rPr>
                <w:i/>
                <w:i/>
                <w:lang w:eastAsia="zh-CN"/>
              </w:rPr>
            </w:pPr>
            <w:r>
              <w:rPr>
                <w:i/>
                <w:lang w:eastAsia="zh-CN"/>
              </w:rPr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</w:rPr>
            </w:pPr>
            <w:r>
              <w:rPr>
                <w:rFonts w:eastAsia="PT Astra Serif" w:cs="PT Astra Serif" w:ascii="PT Astra Serif" w:hAnsi="PT Astra Serif"/>
                <w:color w:val="000000"/>
              </w:rPr>
              <w:t>Разрешение основного видеопотока</w:t>
            </w:r>
          </w:p>
        </w:tc>
        <w:tc>
          <w:tcPr>
            <w:tcW w:w="4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i/>
                <w:i/>
                <w:highlight w:val="yellow"/>
              </w:rPr>
            </w:pPr>
            <w:r>
              <w:rPr>
                <w:rFonts w:eastAsia="PT Astra Serif" w:cs="PT Astra Serif" w:ascii="PT Astra Serif" w:hAnsi="PT Astra Serif"/>
                <w:color w:val="000000"/>
                <w:highlight w:val="yellow"/>
              </w:rPr>
              <w:t xml:space="preserve">≥ </w:t>
            </w:r>
            <w:r>
              <w:rPr>
                <w:rFonts w:eastAsia="PT Astra Serif" w:cs="PT Astra Serif" w:ascii="PT Astra Serif" w:hAnsi="PT Astra Serif"/>
                <w:color w:val="000000"/>
                <w:highlight w:val="yellow"/>
              </w:rPr>
              <w:t>1920x1080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3" w:hRule="atLeast"/>
        </w:trPr>
        <w:tc>
          <w:tcPr>
            <w:tcW w:w="80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171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>Число мегапикселей матрицы</w:t>
            </w:r>
          </w:p>
        </w:tc>
        <w:tc>
          <w:tcPr>
            <w:tcW w:w="4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highlight w:val="yellow"/>
              </w:rPr>
            </w:pPr>
            <w:r>
              <w:rPr>
                <w:rFonts w:eastAsia="PT Astra Serif" w:cs="PT Astra Serif" w:ascii="PT Astra Serif" w:hAnsi="PT Astra Serif"/>
                <w:color w:val="000000"/>
                <w:highlight w:val="yellow"/>
              </w:rPr>
              <w:t xml:space="preserve">≥ </w:t>
            </w:r>
            <w:r>
              <w:rPr>
                <w:rFonts w:eastAsia="PT Astra Serif" w:cs="PT Astra Serif" w:ascii="PT Astra Serif" w:hAnsi="PT Astra Serif"/>
                <w:color w:val="000000"/>
                <w:highlight w:val="yellow"/>
              </w:rPr>
              <w:t>4.0 и &lt; 8.0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3" w:hRule="atLeast"/>
        </w:trPr>
        <w:tc>
          <w:tcPr>
            <w:tcW w:w="80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171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>Тип объектива</w:t>
            </w:r>
          </w:p>
        </w:tc>
        <w:tc>
          <w:tcPr>
            <w:tcW w:w="4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>Вариофокальный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3" w:hRule="atLeast"/>
        </w:trPr>
        <w:tc>
          <w:tcPr>
            <w:tcW w:w="80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171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>Функции и возможности</w:t>
            </w:r>
          </w:p>
        </w:tc>
        <w:tc>
          <w:tcPr>
            <w:tcW w:w="4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eastAsia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 xml:space="preserve">Режим BLC; </w:t>
            </w:r>
          </w:p>
          <w:p>
            <w:pPr>
              <w:pStyle w:val="Normal"/>
              <w:pBdr/>
              <w:jc w:val="center"/>
              <w:rPr>
                <w:rFonts w:ascii="PT Astra Serif" w:hAnsi="PT Astra Serif" w:eastAsia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>Режим HLC;</w:t>
            </w:r>
          </w:p>
          <w:p>
            <w:pPr>
              <w:pStyle w:val="Normal"/>
              <w:pBdr/>
              <w:jc w:val="center"/>
              <w:rPr>
                <w:rFonts w:ascii="PT Astra Serif" w:hAnsi="PT Astra Serif" w:eastAsia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 xml:space="preserve">Режим </w:t>
            </w:r>
            <w:r>
              <w:rPr>
                <w:rFonts w:eastAsia="PT Astra Serif" w:cs="PT Astra Serif" w:ascii="PT Astra Serif" w:hAnsi="PT Astra Serif"/>
                <w:lang w:val="en-US"/>
              </w:rPr>
              <w:t>WDR</w:t>
            </w:r>
            <w:r>
              <w:rPr>
                <w:rFonts w:eastAsia="PT Astra Serif" w:cs="PT Astra Serif" w:ascii="PT Astra Serif" w:hAnsi="PT Astra Serif"/>
              </w:rPr>
              <w:t>;</w:t>
            </w:r>
          </w:p>
          <w:p>
            <w:pPr>
              <w:pStyle w:val="Normal"/>
              <w:pBdr/>
              <w:ind w:hanging="0" w:start="0"/>
              <w:jc w:val="center"/>
              <w:rPr>
                <w:rFonts w:ascii="PT Astra Serif" w:hAnsi="PT Astra Serif" w:eastAsia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>Автоматическая настройка дальности ИК-подсветки;</w:t>
            </w:r>
          </w:p>
          <w:p>
            <w:pPr>
              <w:pStyle w:val="Normal"/>
              <w:pBdr/>
              <w:ind w:hanging="0" w:start="0"/>
              <w:jc w:val="center"/>
              <w:rPr>
                <w:rFonts w:ascii="PT Astra Serif" w:hAnsi="PT Astra Serif" w:eastAsia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>ИК-подсветка;</w:t>
            </w:r>
          </w:p>
          <w:p>
            <w:pPr>
              <w:pStyle w:val="Normal"/>
              <w:pBdr/>
              <w:ind w:hanging="0" w:start="0"/>
              <w:jc w:val="center"/>
              <w:rPr>
                <w:rFonts w:ascii="PT Astra Serif" w:hAnsi="PT Astra Serif" w:eastAsia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>Слот для карты памяти;</w:t>
            </w:r>
          </w:p>
          <w:p>
            <w:pPr>
              <w:pStyle w:val="Normal"/>
              <w:pBdr/>
              <w:ind w:hanging="0" w:start="0"/>
              <w:jc w:val="center"/>
              <w:rPr>
                <w:rFonts w:ascii="PT Astra Serif" w:hAnsi="PT Astra Serif" w:eastAsia="PT Astra Serif" w:cs="PT Astra Serif"/>
                <w:highlight w:val="none"/>
              </w:rPr>
            </w:pPr>
            <w:r>
              <w:rPr>
                <w:rFonts w:eastAsia="PT Astra Serif" w:cs="PT Astra Serif" w:ascii="PT Astra Serif" w:hAnsi="PT Astra Serif"/>
              </w:rPr>
              <w:t>Шумоподавление</w:t>
            </w:r>
            <w:bookmarkStart w:id="0" w:name="_GoBack"/>
            <w:bookmarkEnd w:id="0"/>
            <w:r>
              <w:rPr>
                <w:rFonts w:eastAsia="PT Astra Serif" w:cs="PT Astra Serif" w:ascii="PT Astra Serif" w:hAnsi="PT Astra Serif"/>
              </w:rPr>
              <w:t>;</w:t>
            </w:r>
          </w:p>
          <w:p>
            <w:pPr>
              <w:pStyle w:val="Normal"/>
              <w:pBdr/>
              <w:ind w:hanging="0" w:start="0"/>
              <w:jc w:val="center"/>
              <w:rPr>
                <w:rFonts w:ascii="PT Astra Serif" w:hAnsi="PT Astra Serif" w:eastAsia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>Управляемая диафрагма.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3" w:hRule="atLeast"/>
        </w:trPr>
        <w:tc>
          <w:tcPr>
            <w:tcW w:w="80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171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>Съемка и возможности</w:t>
            </w:r>
          </w:p>
        </w:tc>
        <w:tc>
          <w:tcPr>
            <w:tcW w:w="4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eastAsia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>Съемка ночная;</w:t>
            </w:r>
          </w:p>
          <w:p>
            <w:pPr>
              <w:pStyle w:val="Normal"/>
              <w:pBdr/>
              <w:jc w:val="center"/>
              <w:rPr>
                <w:rFonts w:ascii="PT Astra Serif" w:hAnsi="PT Astra Serif" w:eastAsia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>Фокусировка автоматическая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3" w:hRule="atLeast"/>
        </w:trPr>
        <w:tc>
          <w:tcPr>
            <w:tcW w:w="80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171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</w:rPr>
            </w:pPr>
            <w:r>
              <w:rPr>
                <w:rFonts w:eastAsia="PT Astra Serif" w:cs="PT Astra Serif" w:ascii="PT Astra Serif" w:hAnsi="PT Astra Serif"/>
                <w:highlight w:val="white"/>
              </w:rPr>
              <w:t xml:space="preserve">Размер матрицы, </w:t>
            </w:r>
            <w:r>
              <w:rPr>
                <w:rFonts w:eastAsia="PT Astra Serif" w:cs="PT Astra Serif" w:ascii="PT Astra Serif" w:hAnsi="PT Astra Serif"/>
              </w:rPr>
              <w:t>дюйм</w:t>
            </w:r>
          </w:p>
        </w:tc>
        <w:tc>
          <w:tcPr>
            <w:tcW w:w="4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highlight w:val="yellow"/>
              </w:rPr>
            </w:pPr>
            <w:r>
              <w:rPr>
                <w:rFonts w:eastAsia="PT Astra Serif" w:cs="PT Astra Serif" w:ascii="PT Astra Serif" w:hAnsi="PT Astra Serif"/>
                <w:highlight w:val="yellow"/>
              </w:rPr>
              <w:t xml:space="preserve">≥ </w:t>
            </w:r>
            <w:r>
              <w:rPr>
                <w:rFonts w:eastAsia="PT Astra Serif" w:cs="PT Astra Serif" w:ascii="PT Astra Serif" w:hAnsi="PT Astra Serif"/>
                <w:highlight w:val="yellow"/>
              </w:rPr>
              <w:t>1/2 и ≤ 2/3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3" w:hRule="atLeast"/>
        </w:trPr>
        <w:tc>
          <w:tcPr>
            <w:tcW w:w="80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171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>Частота кадров (кадр/сек)</w:t>
            </w:r>
          </w:p>
        </w:tc>
        <w:tc>
          <w:tcPr>
            <w:tcW w:w="4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tabs>
                <w:tab w:val="clear" w:pos="708"/>
                <w:tab w:val="center" w:pos="1387" w:leader="none"/>
              </w:tabs>
              <w:jc w:val="center"/>
              <w:rPr>
                <w:rFonts w:ascii="PT Astra Serif" w:hAnsi="PT Astra Serif" w:cs="PT Astra Serif"/>
              </w:rPr>
            </w:pPr>
            <w:r>
              <w:rPr>
                <w:rFonts w:cs="PT Astra Serif" w:ascii="PT Astra Serif" w:hAnsi="PT Astra Serif"/>
              </w:rPr>
              <w:t>60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3" w:hRule="atLeast"/>
        </w:trPr>
        <w:tc>
          <w:tcPr>
            <w:tcW w:w="80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171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>Исполнение</w:t>
            </w:r>
          </w:p>
        </w:tc>
        <w:tc>
          <w:tcPr>
            <w:tcW w:w="4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>Уличная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3" w:hRule="atLeast"/>
        </w:trPr>
        <w:tc>
          <w:tcPr>
            <w:tcW w:w="80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171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>Материал корпуса (кожуха)</w:t>
            </w:r>
          </w:p>
        </w:tc>
        <w:tc>
          <w:tcPr>
            <w:tcW w:w="4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>Металлический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3" w:hRule="atLeast"/>
        </w:trPr>
        <w:tc>
          <w:tcPr>
            <w:tcW w:w="80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171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>Минимальная рабочая температура, Градус Цельсия</w:t>
            </w:r>
          </w:p>
        </w:tc>
        <w:tc>
          <w:tcPr>
            <w:tcW w:w="4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highlight w:val="yellow"/>
              </w:rPr>
            </w:pPr>
            <w:r>
              <w:rPr>
                <w:rFonts w:eastAsia="PT Astra Serif" w:cs="PT Astra Serif" w:ascii="PT Astra Serif" w:hAnsi="PT Astra Serif"/>
                <w:highlight w:val="yellow"/>
              </w:rPr>
              <w:t xml:space="preserve">≤ </w:t>
            </w:r>
            <w:r>
              <w:rPr>
                <w:rFonts w:eastAsia="PT Astra Serif" w:cs="PT Astra Serif" w:ascii="PT Astra Serif" w:hAnsi="PT Astra Serif"/>
                <w:highlight w:val="yellow"/>
              </w:rPr>
              <w:t>- 40.0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3" w:hRule="atLeast"/>
        </w:trPr>
        <w:tc>
          <w:tcPr>
            <w:tcW w:w="80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171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>Максимальная рабочая температура, Градус Цельсия</w:t>
            </w:r>
          </w:p>
        </w:tc>
        <w:tc>
          <w:tcPr>
            <w:tcW w:w="4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eastAsia="PT Astra Serif" w:cs="PT Astra Serif"/>
                <w:highlight w:val="yellow"/>
                <w14:ligatures w14:val="none"/>
              </w:rPr>
            </w:pPr>
            <w:r>
              <w:rPr>
                <w:rFonts w:eastAsia="PT Astra Serif" w:cs="PT Astra Serif" w:ascii="PT Astra Serif" w:hAnsi="PT Astra Serif"/>
                <w:highlight w:val="yellow"/>
              </w:rPr>
              <w:t xml:space="preserve">≥ </w:t>
            </w:r>
            <w:r>
              <w:rPr>
                <w:rFonts w:eastAsia="PT Astra Serif" w:cs="PT Astra Serif" w:ascii="PT Astra Serif" w:hAnsi="PT Astra Serif"/>
                <w:highlight w:val="yellow"/>
              </w:rPr>
              <w:t>+ 50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3" w:hRule="atLeast"/>
        </w:trPr>
        <w:tc>
          <w:tcPr>
            <w:tcW w:w="80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171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>Тип конструкции камеры</w:t>
            </w:r>
          </w:p>
        </w:tc>
        <w:tc>
          <w:tcPr>
            <w:tcW w:w="4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>Цилиндрическая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3" w:hRule="atLeast"/>
        </w:trPr>
        <w:tc>
          <w:tcPr>
            <w:tcW w:w="80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171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highlight w:val="white"/>
              </w:rPr>
            </w:pPr>
            <w:r>
              <w:rPr>
                <w:rFonts w:eastAsia="PT Astra Serif" w:cs="PT Astra Serif" w:ascii="PT Astra Serif" w:hAnsi="PT Astra Serif"/>
                <w:highlight w:val="white"/>
              </w:rPr>
              <w:t>Поддержка видеокодеков</w:t>
            </w:r>
          </w:p>
        </w:tc>
        <w:tc>
          <w:tcPr>
            <w:tcW w:w="4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eastAsia="PT Astra Serif" w:cs="PT Astra Serif"/>
                <w:highlight w:val="white"/>
              </w:rPr>
            </w:pPr>
            <w:r>
              <w:rPr>
                <w:rFonts w:eastAsia="PT Astra Serif" w:cs="PT Astra Serif" w:ascii="PT Astra Serif" w:hAnsi="PT Astra Serif"/>
                <w:highlight w:val="white"/>
              </w:rPr>
              <w:t>H.265</w:t>
            </w:r>
          </w:p>
          <w:p>
            <w:pPr>
              <w:pStyle w:val="Normal"/>
              <w:pBdr/>
              <w:jc w:val="center"/>
              <w:rPr>
                <w:rFonts w:ascii="PT Astra Serif" w:hAnsi="PT Astra Serif" w:eastAsia="PT Astra Serif" w:cs="PT Astra Serif"/>
                <w:highlight w:val="white"/>
              </w:rPr>
            </w:pPr>
            <w:r>
              <w:rPr>
                <w:rFonts w:eastAsia="PT Astra Serif" w:cs="PT Astra Serif" w:ascii="PT Astra Serif" w:hAnsi="PT Astra Serif"/>
                <w:highlight w:val="white"/>
              </w:rPr>
              <w:t>H.264 Main Profile</w:t>
            </w:r>
          </w:p>
          <w:p>
            <w:pPr>
              <w:pStyle w:val="Normal"/>
              <w:pBdr/>
              <w:jc w:val="center"/>
              <w:rPr>
                <w:rFonts w:ascii="PT Astra Serif" w:hAnsi="PT Astra Serif" w:eastAsia="PT Astra Serif" w:cs="PT Astra Serif"/>
                <w:highlight w:val="white"/>
              </w:rPr>
            </w:pPr>
            <w:r>
              <w:rPr>
                <w:rFonts w:eastAsia="PT Astra Serif" w:cs="PT Astra Serif" w:ascii="PT Astra Serif" w:hAnsi="PT Astra Serif"/>
                <w:highlight w:val="white"/>
              </w:rPr>
              <w:t>H.264 Baseline Profile</w:t>
            </w:r>
          </w:p>
          <w:p>
            <w:pPr>
              <w:pStyle w:val="Normal"/>
              <w:pBdr/>
              <w:jc w:val="center"/>
              <w:rPr>
                <w:rFonts w:ascii="PT Astra Serif" w:hAnsi="PT Astra Serif" w:eastAsia="PT Astra Serif" w:cs="PT Astra Serif"/>
                <w:highlight w:val="white"/>
              </w:rPr>
            </w:pPr>
            <w:r>
              <w:rPr>
                <w:rFonts w:eastAsia="PT Astra Serif" w:cs="PT Astra Serif" w:ascii="PT Astra Serif" w:hAnsi="PT Astra Serif"/>
                <w:highlight w:val="white"/>
              </w:rPr>
              <w:t>H.264 High Profile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3" w:hRule="atLeast"/>
        </w:trPr>
        <w:tc>
          <w:tcPr>
            <w:tcW w:w="80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171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>Дальность подсветки, Метр</w:t>
            </w:r>
          </w:p>
        </w:tc>
        <w:tc>
          <w:tcPr>
            <w:tcW w:w="4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highlight w:val="yellow"/>
              </w:rPr>
            </w:pPr>
            <w:r>
              <w:rPr>
                <w:rFonts w:eastAsia="PT Astra Serif" w:cs="PT Astra Serif" w:ascii="PT Astra Serif" w:hAnsi="PT Astra Serif"/>
                <w:highlight w:val="yellow"/>
              </w:rPr>
              <w:t xml:space="preserve">≥ </w:t>
            </w:r>
            <w:r>
              <w:rPr>
                <w:rFonts w:eastAsia="PT Astra Serif" w:cs="PT Astra Serif" w:ascii="PT Astra Serif" w:hAnsi="PT Astra Serif"/>
                <w:highlight w:val="yellow"/>
              </w:rPr>
              <w:t>50.0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30" w:hRule="atLeast"/>
        </w:trPr>
        <w:tc>
          <w:tcPr>
            <w:tcW w:w="80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171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>Светочувствительность, Люкс</w:t>
            </w:r>
          </w:p>
        </w:tc>
        <w:tc>
          <w:tcPr>
            <w:tcW w:w="4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eastAsia="PT Astra Serif" w:cs="PT Astra Serif"/>
                <w:highlight w:val="yellow"/>
              </w:rPr>
            </w:pPr>
            <w:r>
              <w:rPr>
                <w:rFonts w:eastAsia="PT Astra Serif" w:cs="PT Astra Serif" w:ascii="PT Astra Serif" w:hAnsi="PT Astra Serif"/>
                <w:highlight w:val="yellow"/>
              </w:rPr>
              <w:t xml:space="preserve">≥ </w:t>
            </w:r>
            <w:r>
              <w:rPr>
                <w:rFonts w:eastAsia="PT Astra Serif" w:cs="PT Astra Serif" w:ascii="PT Astra Serif" w:hAnsi="PT Astra Serif"/>
                <w:highlight w:val="yellow"/>
              </w:rPr>
              <w:t>0.0 и &lt; 1.0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3" w:hRule="atLeast"/>
        </w:trPr>
        <w:tc>
          <w:tcPr>
            <w:tcW w:w="80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171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>Тип передачи сигнала</w:t>
            </w:r>
          </w:p>
        </w:tc>
        <w:tc>
          <w:tcPr>
            <w:tcW w:w="4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>Проводной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3" w:hRule="atLeast"/>
        </w:trPr>
        <w:tc>
          <w:tcPr>
            <w:tcW w:w="80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171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>Поддержка сетевого протокола</w:t>
            </w:r>
          </w:p>
        </w:tc>
        <w:tc>
          <w:tcPr>
            <w:tcW w:w="4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ind w:hanging="0" w:start="0"/>
              <w:jc w:val="center"/>
              <w:rPr>
                <w:rFonts w:ascii="PT Astra Serif" w:hAnsi="PT Astra Serif" w:cs="PT Astra Serif"/>
                <w:highlight w:val="yellow"/>
              </w:rPr>
            </w:pPr>
            <w:r>
              <w:rPr>
                <w:rFonts w:eastAsia="PT Astra Serif" w:cs="PT Astra Serif" w:ascii="PT Astra Serif" w:hAnsi="PT Astra Serif"/>
              </w:rPr>
              <w:t xml:space="preserve"> </w:t>
            </w:r>
            <w:r>
              <w:rPr>
                <w:rFonts w:eastAsia="PT Astra Serif" w:cs="PT Astra Serif" w:ascii="PT Astra Serif" w:hAnsi="PT Astra Serif"/>
              </w:rPr>
              <w:t>ONVIF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3" w:hRule="atLeast"/>
        </w:trPr>
        <w:tc>
          <w:tcPr>
            <w:tcW w:w="80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171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>Количество независимых видеопотоков, Штука</w:t>
            </w:r>
          </w:p>
        </w:tc>
        <w:tc>
          <w:tcPr>
            <w:tcW w:w="4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highlight w:val="yellow"/>
              </w:rPr>
            </w:pPr>
            <w:r>
              <w:rPr>
                <w:rFonts w:eastAsia="PT Astra Serif" w:cs="PT Astra Serif" w:ascii="PT Astra Serif" w:hAnsi="PT Astra Serif"/>
                <w:highlight w:val="yellow"/>
              </w:rPr>
              <w:t>&gt; 2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53" w:hRule="atLeast"/>
        </w:trPr>
        <w:tc>
          <w:tcPr>
            <w:tcW w:w="80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eastAsia="PT Astra Serif" w:cs="PT Astra Serif" w:ascii="PT Astra Serif" w:hAnsi="PT Astra Serif"/>
                <w:color w:val="000000"/>
                <w:lang w:eastAsia="zh-CN"/>
              </w:rPr>
              <w:t>2.</w:t>
            </w:r>
          </w:p>
        </w:tc>
        <w:tc>
          <w:tcPr>
            <w:tcW w:w="201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pBdr/>
              <w:ind w:hanging="0" w:start="0"/>
              <w:jc w:val="center"/>
              <w:rPr>
                <w:rFonts w:ascii="PT Astra Serif" w:hAnsi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>Шкаф телекоммуникационный</w:t>
            </w:r>
          </w:p>
        </w:tc>
        <w:tc>
          <w:tcPr>
            <w:tcW w:w="171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ind w:hanging="0" w:start="0"/>
              <w:jc w:val="center"/>
              <w:rPr>
                <w:rFonts w:ascii="PT Astra Serif" w:hAnsi="PT Astra Serif" w:eastAsia="PT Astra Serif" w:cs="PT Astra Serif"/>
                <w14:ligatures w14:val="none"/>
              </w:rPr>
            </w:pPr>
            <w:r>
              <w:rPr>
                <w:rFonts w:eastAsia="PT Astra Serif" w:cs="PT Astra Serif" w:ascii="PT Astra Serif" w:hAnsi="PT Astra Serif"/>
              </w:rPr>
              <w:t>26.30.30.000-00000011</w:t>
            </w:r>
          </w:p>
        </w:tc>
        <w:tc>
          <w:tcPr>
            <w:tcW w:w="3828" w:type="dxa"/>
            <w:tcBorders/>
            <w:tcMar>
              <w:start w:w="108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76" w:type="dxa"/>
            <w:tcBorders/>
            <w:tcMar>
              <w:start w:w="108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1" w:type="dxa"/>
            <w:tcBorders/>
            <w:tcMar>
              <w:start w:w="108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8" w:type="dxa"/>
            <w:tcBorders/>
            <w:tcMar>
              <w:start w:w="108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69" w:hRule="atLeast"/>
        </w:trPr>
        <w:tc>
          <w:tcPr>
            <w:tcW w:w="80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171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rPr>
                <w:i/>
                <w:i/>
                <w:lang w:eastAsia="zh-CN"/>
              </w:rPr>
            </w:pPr>
            <w:r>
              <w:rPr>
                <w:i/>
                <w:lang w:eastAsia="zh-CN"/>
              </w:rPr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i/>
                <w:i/>
              </w:rPr>
            </w:pPr>
            <w:r>
              <w:rPr>
                <w:rFonts w:eastAsia="PT Astra Serif" w:cs="PT Astra Serif" w:ascii="PT Astra Serif" w:hAnsi="PT Astra Serif"/>
              </w:rPr>
              <w:t>Тип размещения</w:t>
            </w:r>
          </w:p>
        </w:tc>
        <w:tc>
          <w:tcPr>
            <w:tcW w:w="4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i/>
                <w:i/>
              </w:rPr>
            </w:pPr>
            <w:r>
              <w:rPr>
                <w:rFonts w:eastAsia="PT Astra Serif" w:cs="PT Astra Serif" w:ascii="PT Astra Serif" w:hAnsi="PT Astra Serif"/>
              </w:rPr>
              <w:t>Настенный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>Шт.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>2</w:t>
            </w:r>
          </w:p>
        </w:tc>
      </w:tr>
      <w:tr>
        <w:trPr>
          <w:trHeight w:val="90" w:hRule="atLeast"/>
        </w:trPr>
        <w:tc>
          <w:tcPr>
            <w:tcW w:w="80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171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rPr>
                <w:i/>
                <w:i/>
                <w:lang w:eastAsia="zh-CN"/>
              </w:rPr>
            </w:pPr>
            <w:r>
              <w:rPr>
                <w:i/>
                <w:lang w:eastAsia="zh-CN"/>
              </w:rPr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i/>
                <w:i/>
              </w:rPr>
            </w:pPr>
            <w:r>
              <w:rPr>
                <w:rFonts w:eastAsia="PT Astra Serif" w:cs="PT Astra Serif" w:ascii="PT Astra Serif" w:hAnsi="PT Astra Serif"/>
              </w:rPr>
              <w:t>Тип конструкции</w:t>
            </w:r>
          </w:p>
        </w:tc>
        <w:tc>
          <w:tcPr>
            <w:tcW w:w="4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i/>
                <w:i/>
              </w:rPr>
            </w:pPr>
            <w:r>
              <w:rPr>
                <w:rFonts w:eastAsia="PT Astra Serif" w:cs="PT Astra Serif" w:ascii="PT Astra Serif" w:hAnsi="PT Astra Serif"/>
              </w:rPr>
              <w:t>Неразборный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0" w:hRule="atLeast"/>
        </w:trPr>
        <w:tc>
          <w:tcPr>
            <w:tcW w:w="80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171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rPr>
                <w:i/>
                <w:i/>
                <w:lang w:eastAsia="zh-CN"/>
              </w:rPr>
            </w:pPr>
            <w:r>
              <w:rPr>
                <w:i/>
                <w:lang w:eastAsia="zh-CN"/>
              </w:rPr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i/>
                <w:i/>
              </w:rPr>
            </w:pPr>
            <w:r>
              <w:rPr>
                <w:rFonts w:eastAsia="PT Astra Serif" w:cs="PT Astra Serif" w:ascii="PT Astra Serif" w:hAnsi="PT Astra Serif"/>
              </w:rPr>
              <w:t>Высота, U</w:t>
            </w:r>
          </w:p>
        </w:tc>
        <w:tc>
          <w:tcPr>
            <w:tcW w:w="4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i/>
                <w:i/>
                <w:highlight w:val="yellow"/>
              </w:rPr>
            </w:pPr>
            <w:r>
              <w:rPr>
                <w:rFonts w:eastAsia="PT Astra Serif" w:cs="PT Astra Serif" w:ascii="PT Astra Serif" w:hAnsi="PT Astra Serif"/>
                <w:highlight w:val="yellow"/>
              </w:rPr>
              <w:t>&lt; 10.0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0" w:hRule="atLeast"/>
        </w:trPr>
        <w:tc>
          <w:tcPr>
            <w:tcW w:w="80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171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rPr>
                <w:i/>
                <w:i/>
                <w:lang w:eastAsia="zh-CN"/>
              </w:rPr>
            </w:pPr>
            <w:r>
              <w:rPr>
                <w:i/>
                <w:lang w:eastAsia="zh-CN"/>
              </w:rPr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i/>
                <w:i/>
              </w:rPr>
            </w:pPr>
            <w:r>
              <w:rPr>
                <w:rFonts w:eastAsia="PT Astra Serif" w:cs="PT Astra Serif" w:ascii="PT Astra Serif" w:hAnsi="PT Astra Serif"/>
              </w:rPr>
              <w:t>Ширина, Миллиметр</w:t>
            </w:r>
          </w:p>
        </w:tc>
        <w:tc>
          <w:tcPr>
            <w:tcW w:w="4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i/>
                <w:i/>
                <w:highlight w:val="yellow"/>
              </w:rPr>
            </w:pPr>
            <w:r>
              <w:rPr>
                <w:rFonts w:eastAsia="PT Astra Serif" w:cs="PT Astra Serif" w:ascii="PT Astra Serif" w:hAnsi="PT Astra Serif"/>
                <w:highlight w:val="yellow"/>
              </w:rPr>
              <w:t>&lt; 500.0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0" w:hRule="atLeast"/>
        </w:trPr>
        <w:tc>
          <w:tcPr>
            <w:tcW w:w="80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171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rPr>
                <w:i/>
                <w:i/>
                <w:lang w:eastAsia="zh-CN"/>
              </w:rPr>
            </w:pPr>
            <w:r>
              <w:rPr>
                <w:i/>
                <w:lang w:eastAsia="zh-CN"/>
              </w:rPr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i/>
                <w:i/>
              </w:rPr>
            </w:pPr>
            <w:r>
              <w:rPr>
                <w:rFonts w:eastAsia="PT Astra Serif" w:cs="PT Astra Serif" w:ascii="PT Astra Serif" w:hAnsi="PT Astra Serif"/>
              </w:rPr>
              <w:t>Максимальная распределенная нагрузка, Килограмм</w:t>
            </w:r>
          </w:p>
        </w:tc>
        <w:tc>
          <w:tcPr>
            <w:tcW w:w="4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i/>
                <w:i/>
                <w:highlight w:val="yellow"/>
              </w:rPr>
            </w:pPr>
            <w:r>
              <w:rPr>
                <w:rFonts w:eastAsia="PT Astra Serif" w:cs="PT Astra Serif" w:ascii="PT Astra Serif" w:hAnsi="PT Astra Serif"/>
                <w:highlight w:val="yellow"/>
              </w:rPr>
              <w:t xml:space="preserve">≥ </w:t>
            </w:r>
            <w:r>
              <w:rPr>
                <w:rFonts w:eastAsia="PT Astra Serif" w:cs="PT Astra Serif" w:ascii="PT Astra Serif" w:hAnsi="PT Astra Serif"/>
                <w:highlight w:val="yellow"/>
              </w:rPr>
              <w:t>100 и &lt; 500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0" w:hRule="atLeast"/>
        </w:trPr>
        <w:tc>
          <w:tcPr>
            <w:tcW w:w="80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171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rPr>
                <w:i/>
                <w:i/>
                <w:lang w:eastAsia="zh-CN"/>
              </w:rPr>
            </w:pPr>
            <w:r>
              <w:rPr>
                <w:i/>
                <w:lang w:eastAsia="zh-CN"/>
              </w:rPr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i/>
                <w:i/>
              </w:rPr>
            </w:pPr>
            <w:r>
              <w:rPr>
                <w:rFonts w:eastAsia="PT Astra Serif" w:cs="PT Astra Serif" w:ascii="PT Astra Serif" w:hAnsi="PT Astra Serif"/>
              </w:rPr>
              <w:t>Полезная глубина, Миллиметр</w:t>
            </w:r>
          </w:p>
        </w:tc>
        <w:tc>
          <w:tcPr>
            <w:tcW w:w="4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i/>
                <w:i/>
                <w:highlight w:val="yellow"/>
              </w:rPr>
            </w:pPr>
            <w:r>
              <w:rPr>
                <w:rFonts w:eastAsia="PT Astra Serif" w:cs="PT Astra Serif" w:ascii="PT Astra Serif" w:hAnsi="PT Astra Serif"/>
                <w:highlight w:val="yellow"/>
              </w:rPr>
              <w:t>&lt; 600.0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80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171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jc w:val="center"/>
              <w:rPr>
                <w:i/>
                <w:i/>
                <w:color w:val="000000"/>
                <w:lang w:eastAsia="zh-CN"/>
              </w:rPr>
            </w:pPr>
            <w:r>
              <w:rPr>
                <w:i/>
                <w:color w:val="000000"/>
                <w:lang w:eastAsia="zh-CN"/>
              </w:rPr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start w:w="108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i/>
                <w:i/>
                <w:color w:val="000000"/>
              </w:rPr>
            </w:pPr>
            <w:r>
              <w:rPr>
                <w:rFonts w:eastAsia="PT Astra Serif" w:cs="PT Astra Serif" w:ascii="PT Astra Serif" w:hAnsi="PT Astra Serif"/>
              </w:rPr>
              <w:t>Первая характеристическая цифра обозначения степени защиты</w:t>
            </w:r>
          </w:p>
        </w:tc>
        <w:tc>
          <w:tcPr>
            <w:tcW w:w="4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start w:w="108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i/>
                <w:i/>
                <w:color w:val="000000"/>
                <w:highlight w:val="yellow"/>
                <w:shd w:fill="FFFFFF" w:val="clear"/>
              </w:rPr>
            </w:pPr>
            <w:r>
              <w:rPr>
                <w:rFonts w:eastAsia="PT Astra Serif" w:cs="PT Astra Serif" w:ascii="PT Astra Serif" w:hAnsi="PT Astra Serif"/>
                <w:highlight w:val="yellow"/>
              </w:rPr>
              <w:t xml:space="preserve">≥ </w:t>
            </w:r>
            <w:r>
              <w:rPr>
                <w:rFonts w:eastAsia="PT Astra Serif" w:cs="PT Astra Serif" w:ascii="PT Astra Serif" w:hAnsi="PT Astra Serif"/>
                <w:highlight w:val="yellow"/>
              </w:rPr>
              <w:t>5.0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80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171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jc w:val="center"/>
              <w:rPr>
                <w:i/>
                <w:i/>
                <w:color w:val="000000"/>
                <w:lang w:eastAsia="zh-CN"/>
              </w:rPr>
            </w:pPr>
            <w:r>
              <w:rPr>
                <w:i/>
                <w:color w:val="000000"/>
                <w:lang w:eastAsia="zh-CN"/>
              </w:rPr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start w:w="108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i/>
                <w:i/>
                <w:color w:val="000000"/>
              </w:rPr>
            </w:pPr>
            <w:r>
              <w:rPr>
                <w:rFonts w:eastAsia="PT Astra Serif" w:cs="PT Astra Serif" w:ascii="PT Astra Serif" w:hAnsi="PT Astra Serif"/>
              </w:rPr>
              <w:t>Вторая характеристическая цифра обозначения степени защиты</w:t>
            </w:r>
          </w:p>
        </w:tc>
        <w:tc>
          <w:tcPr>
            <w:tcW w:w="4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start w:w="108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i/>
                <w:i/>
                <w:color w:val="000000"/>
                <w:highlight w:val="yellow"/>
                <w:shd w:fill="FFFFFF" w:val="clear"/>
              </w:rPr>
            </w:pPr>
            <w:r>
              <w:rPr>
                <w:rFonts w:eastAsia="PT Astra Serif" w:cs="PT Astra Serif" w:ascii="PT Astra Serif" w:hAnsi="PT Astra Serif"/>
                <w:highlight w:val="yellow"/>
              </w:rPr>
              <w:t xml:space="preserve">≥ </w:t>
            </w:r>
            <w:r>
              <w:rPr>
                <w:rFonts w:eastAsia="PT Astra Serif" w:cs="PT Astra Serif" w:ascii="PT Astra Serif" w:hAnsi="PT Astra Serif"/>
                <w:highlight w:val="yellow"/>
              </w:rPr>
              <w:t>4.0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80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171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jc w:val="center"/>
              <w:rPr>
                <w:i/>
                <w:i/>
                <w:color w:val="000000"/>
                <w:lang w:eastAsia="zh-CN"/>
              </w:rPr>
            </w:pPr>
            <w:r>
              <w:rPr>
                <w:i/>
                <w:color w:val="000000"/>
                <w:lang w:eastAsia="zh-CN"/>
              </w:rPr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start w:w="108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i/>
                <w:i/>
                <w:color w:val="000000"/>
              </w:rPr>
            </w:pPr>
            <w:r>
              <w:rPr>
                <w:rFonts w:eastAsia="PT Astra Serif" w:cs="PT Astra Serif" w:ascii="PT Astra Serif" w:hAnsi="PT Astra Serif"/>
              </w:rPr>
              <w:t>Наличие креплений к опоре (столбу)</w:t>
            </w:r>
          </w:p>
        </w:tc>
        <w:tc>
          <w:tcPr>
            <w:tcW w:w="4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start w:w="108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  <w:i/>
                <w:i/>
                <w:color w:val="000000"/>
                <w:shd w:fill="FFFFFF" w:val="clear"/>
              </w:rPr>
            </w:pPr>
            <w:r>
              <w:rPr>
                <w:rFonts w:eastAsia="PT Astra Serif" w:cs="PT Astra Serif" w:ascii="PT Astra Serif" w:hAnsi="PT Astra Serif"/>
              </w:rPr>
              <w:t>Да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3" w:hRule="atLeast"/>
        </w:trPr>
        <w:tc>
          <w:tcPr>
            <w:tcW w:w="80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0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171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pBdr/>
              <w:rPr>
                <w:lang w:eastAsia="zh-CN"/>
              </w:rPr>
            </w:pPr>
            <w:r>
              <w:rPr>
                <w:lang w:eastAsia="zh-CN"/>
              </w:rPr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>Тип передней двери(ей)</w:t>
            </w:r>
          </w:p>
        </w:tc>
        <w:tc>
          <w:tcPr>
            <w:tcW w:w="4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</w:tcPr>
          <w:p>
            <w:pPr>
              <w:pStyle w:val="Normal"/>
              <w:pBdr/>
              <w:jc w:val="center"/>
              <w:rPr>
                <w:rFonts w:ascii="PT Astra Serif" w:hAnsi="PT Astra Serif" w:cs="PT Astra Serif"/>
              </w:rPr>
            </w:pPr>
            <w:r>
              <w:rPr>
                <w:rFonts w:eastAsia="PT Astra Serif" w:cs="PT Astra Serif" w:ascii="PT Astra Serif" w:hAnsi="PT Astra Serif"/>
              </w:rPr>
              <w:t>Сплошная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tcMar>
              <w:top w:w="55" w:type="dxa"/>
              <w:start w:w="108" w:type="dxa"/>
              <w:bottom w:w="55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ind w:firstLine="567" w:start="-567" w:end="0"/>
        <w:rPr>
          <w:rFonts w:ascii="PT Astra Serif" w:hAnsi="PT Astra Serif" w:cs="PT Astra Serif"/>
          <w:bCs/>
          <w:i/>
          <w:i/>
          <w:sz w:val="24"/>
          <w:szCs w:val="24"/>
          <w:highlight w:val="white"/>
        </w:rPr>
      </w:pPr>
      <w:r>
        <w:rPr>
          <w:rFonts w:cs="PT Astra Serif" w:ascii="PT Astra Serif" w:hAnsi="PT Astra Serif"/>
          <w:bCs/>
          <w:i/>
          <w:sz w:val="24"/>
          <w:szCs w:val="24"/>
          <w:highlight w:val="white"/>
        </w:rPr>
      </w:r>
    </w:p>
    <w:p>
      <w:pPr>
        <w:pStyle w:val="Normal"/>
        <w:ind w:firstLine="567" w:start="-567" w:end="0"/>
        <w:rPr>
          <w:rFonts w:ascii="PT Astra Serif" w:hAnsi="PT Astra Serif" w:eastAsia="PT Astra Serif" w:cs="PT Astra Serif"/>
          <w:i/>
          <w:i/>
          <w:iCs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  <w:highlight w:val="white"/>
        </w:rPr>
        <w:t>*</w:t>
      </w:r>
      <w:r>
        <w:rPr>
          <w:rFonts w:eastAsia="PT Astra Serif" w:cs="PT Astra Serif" w:ascii="PT Astra Serif" w:hAnsi="PT Astra Serif"/>
          <w:i/>
          <w:iCs/>
          <w:sz w:val="24"/>
          <w:szCs w:val="24"/>
          <w:highlight w:val="white"/>
        </w:rPr>
        <w:t>Сопровождение показателей знаками: «</w:t>
      </w:r>
      <w:r>
        <w:rPr>
          <w:rFonts w:eastAsia="PT Astra Serif" w:cs="PT Astra Serif" w:ascii="PT Astra Serif" w:hAnsi="PT Astra Serif"/>
          <w:sz w:val="24"/>
          <w:szCs w:val="24"/>
          <w:highlight w:val="yellow"/>
        </w:rPr>
        <w:t>≥</w:t>
      </w:r>
      <w:r>
        <w:rPr>
          <w:rFonts w:eastAsia="PT Astra Serif" w:cs="PT Astra Serif" w:ascii="PT Astra Serif" w:hAnsi="PT Astra Serif"/>
          <w:i/>
          <w:iCs/>
          <w:sz w:val="24"/>
          <w:szCs w:val="24"/>
          <w:highlight w:val="white"/>
        </w:rPr>
        <w:t>», «</w:t>
      </w:r>
      <w:r>
        <w:rPr>
          <w:rFonts w:eastAsia="PT Astra Serif" w:cs="PT Astra Serif" w:ascii="PT Astra Serif" w:hAnsi="PT Astra Serif"/>
          <w:sz w:val="24"/>
          <w:szCs w:val="24"/>
          <w:highlight w:val="yellow"/>
        </w:rPr>
        <w:t>&lt;</w:t>
      </w:r>
      <w:r>
        <w:rPr>
          <w:rFonts w:eastAsia="PT Astra Serif" w:cs="PT Astra Serif" w:ascii="PT Astra Serif" w:hAnsi="PT Astra Serif"/>
          <w:sz w:val="24"/>
          <w:szCs w:val="24"/>
          <w:highlight w:val="white"/>
        </w:rPr>
        <w:t>», «</w:t>
      </w:r>
      <w:r>
        <w:rPr>
          <w:rFonts w:eastAsia="PT Astra Serif" w:cs="PT Astra Serif" w:ascii="PT Astra Serif" w:hAnsi="PT Astra Serif"/>
          <w:sz w:val="24"/>
          <w:szCs w:val="24"/>
          <w:highlight w:val="yellow"/>
        </w:rPr>
        <w:t>≥ _ и &lt; _</w:t>
      </w:r>
      <w:r>
        <w:rPr>
          <w:rFonts w:eastAsia="PT Astra Serif" w:cs="PT Astra Serif" w:ascii="PT Astra Serif" w:hAnsi="PT Astra Serif"/>
          <w:sz w:val="24"/>
          <w:szCs w:val="24"/>
          <w:highlight w:val="white"/>
        </w:rPr>
        <w:t xml:space="preserve">» </w:t>
      </w:r>
      <w:r>
        <w:rPr>
          <w:rFonts w:eastAsia="PT Astra Serif" w:cs="PT Astra Serif" w:ascii="PT Astra Serif" w:hAnsi="PT Astra Serif"/>
          <w:i/>
          <w:iCs/>
          <w:sz w:val="24"/>
          <w:szCs w:val="24"/>
          <w:highlight w:val="white"/>
        </w:rPr>
        <w:t>– не является конкретными характеристиками товара.</w:t>
      </w:r>
    </w:p>
    <w:p>
      <w:pPr>
        <w:pStyle w:val="ConsPlusNonformat"/>
        <w:widowControl/>
        <w:spacing w:before="0" w:after="0"/>
        <w:ind w:firstLine="567" w:start="-567" w:end="0"/>
        <w:contextualSpacing/>
        <w:jc w:val="both"/>
        <w:rPr>
          <w:rFonts w:ascii="PT Astra Serif" w:hAnsi="PT Astra Serif" w:cs="PT Astra Serif"/>
          <w:bCs/>
          <w:i/>
          <w:i/>
          <w:highlight w:val="white"/>
        </w:rPr>
      </w:pPr>
      <w:r>
        <w:rPr>
          <w:rFonts w:cs="PT Astra Serif" w:ascii="PT Astra Serif" w:hAnsi="PT Astra Serif"/>
          <w:bCs/>
          <w:i/>
          <w:highlight w:val="white"/>
        </w:rPr>
      </w:r>
    </w:p>
    <w:p>
      <w:pPr>
        <w:pStyle w:val="ConsPlusNonformat"/>
        <w:widowControl/>
        <w:spacing w:before="0" w:after="0"/>
        <w:ind w:firstLine="567" w:start="-567" w:end="0"/>
        <w:contextualSpacing/>
        <w:jc w:val="both"/>
        <w:rPr>
          <w:rFonts w:ascii="PT Astra Serif" w:hAnsi="PT Astra Serif" w:cs="PT Astra Serif"/>
          <w:bCs/>
          <w:i/>
          <w:i/>
          <w:highlight w:val="white"/>
        </w:rPr>
      </w:pPr>
      <w:r>
        <w:rPr>
          <w:rFonts w:eastAsia="PT Astra Serif" w:cs="PT Astra Serif" w:ascii="PT Astra Serif" w:hAnsi="PT Astra Serif"/>
          <w:i/>
          <w:iCs/>
          <w:highlight w:val="white"/>
        </w:rPr>
        <w:t>**Поскольку показатели, требования и терминология, используемые в технических регламентах и в документах, разрабатываемых и применяемых в национальной системе стандартизации, принятых в соответствии с законодательством Российской Федерации, не в полной мере способны описать потребность Заказчика в функциональных, технических, качественных и иных характеристиках  техническое задание содержит иные показатели, требования, условные обозначения и терминологию.</w:t>
      </w:r>
    </w:p>
    <w:p>
      <w:pPr>
        <w:pStyle w:val="Normal"/>
        <w:ind w:firstLine="709" w:start="142"/>
        <w:jc w:val="center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cs="PT Astra Serif" w:ascii="PT Astra Serif" w:hAnsi="PT Astra Serif"/>
          <w:sz w:val="24"/>
          <w:szCs w:val="24"/>
          <w:highlight w:val="white"/>
        </w:rPr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orient="landscape" w:w="16838" w:h="11906"/>
          <w:pgMar w:left="1134" w:right="709" w:gutter="0" w:header="709" w:top="766" w:footer="709" w:bottom="766"/>
          <w:pgNumType w:fmt="decimal"/>
          <w:formProt w:val="false"/>
          <w:textDirection w:val="lrTb"/>
        </w:sectPr>
      </w:pPr>
    </w:p>
    <w:p>
      <w:pPr>
        <w:pStyle w:val="Normal"/>
        <w:ind w:firstLine="709" w:start="142"/>
        <w:jc w:val="center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cs="PT Astra Serif" w:ascii="PT Astra Serif" w:hAnsi="PT Astra Serif"/>
          <w:sz w:val="24"/>
          <w:szCs w:val="24"/>
          <w:highlight w:val="white"/>
        </w:rPr>
      </w:r>
    </w:p>
    <w:p>
      <w:pPr>
        <w:pStyle w:val="Normal"/>
        <w:ind w:hanging="0" w:start="0"/>
        <w:jc w:val="end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Приложение № 1</w:t>
      </w:r>
    </w:p>
    <w:p>
      <w:pPr>
        <w:pStyle w:val="Normal"/>
        <w:tabs>
          <w:tab w:val="clear" w:pos="708"/>
          <w:tab w:val="left" w:pos="0" w:leader="none"/>
          <w:tab w:val="left" w:pos="851" w:leader="none"/>
          <w:tab w:val="left" w:pos="1417" w:leader="none"/>
          <w:tab w:val="left" w:pos="2126" w:leader="none"/>
          <w:tab w:val="left" w:pos="2835" w:leader="none"/>
          <w:tab w:val="left" w:pos="3543" w:leader="none"/>
          <w:tab w:val="left" w:pos="4253" w:leader="none"/>
          <w:tab w:val="left" w:pos="4961" w:leader="none"/>
          <w:tab w:val="left" w:pos="5669" w:leader="none"/>
          <w:tab w:val="left" w:pos="6379" w:leader="none"/>
          <w:tab w:val="left" w:pos="7088" w:leader="none"/>
          <w:tab w:val="left" w:pos="7796" w:leader="none"/>
          <w:tab w:val="left" w:pos="8505" w:leader="none"/>
          <w:tab w:val="left" w:pos="9133" w:leader="none"/>
        </w:tabs>
        <w:ind w:hanging="0" w:start="0"/>
        <w:jc w:val="end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 xml:space="preserve">к Техническому заданию </w:t>
      </w:r>
    </w:p>
    <w:p>
      <w:pPr>
        <w:pStyle w:val="Normal"/>
        <w:ind w:hanging="0" w:start="0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</w:r>
    </w:p>
    <w:tbl>
      <w:tblPr>
        <w:tblW w:w="14548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194"/>
        <w:gridCol w:w="5668"/>
        <w:gridCol w:w="2552"/>
        <w:gridCol w:w="1841"/>
        <w:gridCol w:w="3293"/>
      </w:tblGrid>
      <w:tr>
        <w:trPr>
          <w:trHeight w:val="821" w:hRule="atLeast"/>
        </w:trPr>
        <w:tc>
          <w:tcPr>
            <w:tcW w:w="1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b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PT Astra Serif" w:cs="PT Astra Serif" w:ascii="PT Astra Serif" w:hAnsi="PT Astra Serif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2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b/>
                <w:sz w:val="24"/>
                <w:szCs w:val="24"/>
                <w:lang w:eastAsia="ru-RU"/>
              </w:rPr>
              <w:t>Единица измерения по ОКЕИ</w:t>
            </w:r>
          </w:p>
        </w:tc>
        <w:tc>
          <w:tcPr>
            <w:tcW w:w="18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b/>
                <w:sz w:val="24"/>
                <w:szCs w:val="24"/>
                <w:lang w:eastAsia="ru-RU"/>
              </w:rPr>
              <w:t>Количество</w:t>
            </w:r>
          </w:p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b/>
                <w:sz w:val="24"/>
                <w:szCs w:val="24"/>
                <w:lang w:eastAsia="ru-RU"/>
              </w:rPr>
              <w:t>(объем)</w:t>
            </w:r>
          </w:p>
        </w:tc>
        <w:tc>
          <w:tcPr>
            <w:tcW w:w="32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437" w:start="0"/>
              <w:jc w:val="center"/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color w:val="000000"/>
                <w:sz w:val="24"/>
                <w:szCs w:val="24"/>
              </w:rPr>
              <w:t>ОКПД 2,</w:t>
            </w:r>
          </w:p>
          <w:p>
            <w:pPr>
              <w:pStyle w:val="Normal"/>
              <w:ind w:hanging="437" w:start="0"/>
              <w:jc w:val="center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color w:val="000000"/>
                <w:sz w:val="24"/>
                <w:szCs w:val="24"/>
              </w:rPr>
              <w:t>КТРУ</w:t>
            </w:r>
          </w:p>
        </w:tc>
      </w:tr>
      <w:tr>
        <w:trPr>
          <w:trHeight w:val="274" w:hRule="atLeast"/>
        </w:trPr>
        <w:tc>
          <w:tcPr>
            <w:tcW w:w="1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437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</w:tr>
      <w:tr>
        <w:trPr>
          <w:trHeight w:val="547" w:hRule="atLeast"/>
        </w:trPr>
        <w:tc>
          <w:tcPr>
            <w:tcW w:w="1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  <w:lang w:eastAsia="ru-RU"/>
              </w:rPr>
              <w:t>Выполнение работ по установке камер видеонаблюдения</w:t>
            </w:r>
          </w:p>
        </w:tc>
        <w:tc>
          <w:tcPr>
            <w:tcW w:w="2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18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PT Astra Serif" w:cs="PT Astra Serif" w:ascii="PT Astra Serif" w:hAnsi="PT Astra Serif"/>
                <w:bCs/>
                <w:sz w:val="24"/>
                <w:szCs w:val="24"/>
                <w:lang w:eastAsia="ru-RU"/>
              </w:rPr>
              <w:t>43.21.10.120</w:t>
            </w:r>
          </w:p>
        </w:tc>
      </w:tr>
      <w:tr>
        <w:trPr>
          <w:trHeight w:val="547" w:hRule="atLeast"/>
        </w:trPr>
        <w:tc>
          <w:tcPr>
            <w:tcW w:w="1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Камера видеонаблюдения</w:t>
            </w:r>
          </w:p>
        </w:tc>
        <w:tc>
          <w:tcPr>
            <w:tcW w:w="2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8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2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bCs/>
                <w:sz w:val="24"/>
                <w:szCs w:val="24"/>
                <w:lang w:eastAsia="ru-RU"/>
              </w:rPr>
              <w:t>26.70.13.000- 00000008</w:t>
            </w:r>
          </w:p>
        </w:tc>
      </w:tr>
      <w:tr>
        <w:trPr>
          <w:trHeight w:val="547" w:hRule="atLeast"/>
        </w:trPr>
        <w:tc>
          <w:tcPr>
            <w:tcW w:w="11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  <w:highlight w:val="white"/>
              </w:rPr>
              <w:t xml:space="preserve">Шкаф </w:t>
            </w: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телекоммуникационный</w:t>
            </w:r>
          </w:p>
        </w:tc>
        <w:tc>
          <w:tcPr>
            <w:tcW w:w="25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8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2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  <w:lang w:eastAsia="ru-RU"/>
              </w:rPr>
              <w:t>26.30.30.000- 00000011</w:t>
            </w:r>
          </w:p>
        </w:tc>
      </w:tr>
    </w:tbl>
    <w:p>
      <w:pPr>
        <w:pStyle w:val="Normal"/>
        <w:ind w:hanging="0" w:start="0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</w:r>
    </w:p>
    <w:p>
      <w:pPr>
        <w:pStyle w:val="Normal"/>
        <w:ind w:firstLine="708" w:start="0"/>
        <w:jc w:val="start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>Характеристики работ: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  <w:highlight w:val="white"/>
        </w:rPr>
        <w:t>1.</w:t>
        <w:tab/>
        <w:t>Наименование работ.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  <w:highlight w:val="white"/>
        </w:rPr>
        <w:t>1.1.</w:t>
        <w:tab/>
      </w:r>
      <w:r>
        <w:rPr>
          <w:rFonts w:eastAsia="PT Astra Serif" w:cs="PT Astra Serif" w:ascii="PT Astra Serif" w:hAnsi="PT Astra Serif"/>
          <w:sz w:val="24"/>
          <w:szCs w:val="24"/>
          <w:highlight w:val="white"/>
          <w:lang w:eastAsia="ru-RU"/>
        </w:rPr>
        <w:t>Выполнение работ по установке камер видеонаблюдения.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  <w:highlight w:val="white"/>
        </w:rPr>
        <w:t>2.</w:t>
        <w:tab/>
        <w:t>Место выполнения работ</w:t>
      </w:r>
      <w:r>
        <w:rPr>
          <w:rFonts w:eastAsia="PT Astra Serif" w:cs="PT Astra Serif" w:ascii="PT Astra Serif" w:hAnsi="PT Astra Serif"/>
          <w:color w:val="000000"/>
          <w:sz w:val="24"/>
          <w:szCs w:val="24"/>
        </w:rPr>
        <w:t xml:space="preserve">: </w:t>
      </w:r>
      <w:r>
        <w:rPr>
          <w:rFonts w:eastAsia="PT Astra Serif" w:cs="PT Astra Serif" w:ascii="PT Astra Serif" w:hAnsi="PT Astra Serif"/>
          <w:sz w:val="24"/>
          <w:szCs w:val="24"/>
        </w:rPr>
        <w:t>Российская Федерация, Ямало-Ненецкий автономный округ, городской округ город Губкинский</w:t>
      </w:r>
    </w:p>
    <w:p>
      <w:pPr>
        <w:pStyle w:val="Normal"/>
        <w:ind w:firstLine="709" w:start="0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cs="PT Astra Serif" w:ascii="PT Astra Serif" w:hAnsi="PT Astra Serif"/>
          <w:color w:val="000000"/>
          <w:sz w:val="24"/>
          <w:szCs w:val="24"/>
        </w:rPr>
      </w:r>
    </w:p>
    <w:tbl>
      <w:tblPr>
        <w:tblW w:w="14381" w:type="dxa"/>
        <w:jc w:val="start"/>
        <w:tblInd w:w="28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134"/>
        <w:gridCol w:w="10063"/>
        <w:gridCol w:w="3184"/>
      </w:tblGrid>
      <w:tr>
        <w:trPr>
          <w:trHeight w:val="506" w:hRule="atLeast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color w:val="000000"/>
                <w:sz w:val="24"/>
                <w:szCs w:val="24"/>
              </w:rPr>
              <w:t>№</w:t>
            </w:r>
          </w:p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color w:val="000000"/>
                <w:sz w:val="24"/>
                <w:szCs w:val="24"/>
              </w:rPr>
              <w:t>п.п.</w:t>
            </w:r>
          </w:p>
        </w:tc>
        <w:tc>
          <w:tcPr>
            <w:tcW w:w="100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color w:val="000000"/>
                <w:sz w:val="24"/>
                <w:szCs w:val="24"/>
              </w:rPr>
              <w:t>Наименование объекта (адрес установки)</w:t>
            </w:r>
          </w:p>
        </w:tc>
        <w:tc>
          <w:tcPr>
            <w:tcW w:w="31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color w:val="000000"/>
                <w:sz w:val="24"/>
                <w:szCs w:val="24"/>
              </w:rPr>
              <w:t>Кол-во камер</w:t>
            </w:r>
          </w:p>
        </w:tc>
      </w:tr>
      <w:tr>
        <w:trPr>
          <w:trHeight w:val="759" w:hRule="atLeast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0" w:end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Губкинский въезд в город со стороны г. Тарко-Сале (координаты 64.441584, 76.540055)</w:t>
            </w:r>
          </w:p>
        </w:tc>
        <w:tc>
          <w:tcPr>
            <w:tcW w:w="31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437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  <w:t>2</w:t>
            </w:r>
          </w:p>
        </w:tc>
      </w:tr>
      <w:tr>
        <w:trPr>
          <w:trHeight w:val="759" w:hRule="atLeast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0" w:end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Губкинский въезд в город со стороны г. Муравленко (координаты 64.408061, 76.369069)</w:t>
            </w:r>
          </w:p>
        </w:tc>
        <w:tc>
          <w:tcPr>
            <w:tcW w:w="31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437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  <w:t>2</w:t>
            </w:r>
          </w:p>
        </w:tc>
      </w:tr>
      <w:tr>
        <w:trPr>
          <w:trHeight w:val="373" w:hRule="atLeast"/>
        </w:trPr>
        <w:tc>
          <w:tcPr>
            <w:tcW w:w="1119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ind w:hanging="0" w:start="0"/>
              <w:jc w:val="end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31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 xml:space="preserve">       </w:t>
            </w: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4</w:t>
            </w:r>
          </w:p>
        </w:tc>
      </w:tr>
    </w:tbl>
    <w:p>
      <w:pPr>
        <w:pStyle w:val="Normal"/>
        <w:ind w:firstLine="283" w:start="0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cs="PT Astra Serif" w:ascii="PT Astra Serif" w:hAnsi="PT Astra Serif"/>
          <w:sz w:val="24"/>
          <w:szCs w:val="24"/>
          <w:highlight w:val="white"/>
        </w:rPr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  <w:highlight w:val="white"/>
        </w:rPr>
        <w:t>3.</w:t>
        <w:tab/>
        <w:t>Требования к качеству выполняемых работ, их техническим, функциональным и эксплуатационным характеристикам.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  <w:highlight w:val="white"/>
        </w:rPr>
        <w:t>3.1.</w:t>
        <w:tab/>
        <w:t>Состав выполняемых работ: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  <w:highlight w:val="white"/>
        </w:rPr>
        <w:t>3.1.1. Работы выпол</w:t>
      </w: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няются Подрядчиком в соответствии с настоящими требованиями к Техническому заданию.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3.1.2.</w:t>
        <w:tab/>
        <w:t>Подрядчик выполняет работы посредством сооружений связи на территории Ямало-Ненецкого автономного округа, введенных в эксплуатацию в соответствии с приказом Минсвязи РФ от 26.06.2014 № 258 «Об утверждении требований к порядку ввода сетей электросвязи в эксплуатацию».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3.2.</w:t>
        <w:tab/>
        <w:t>В состав проводимых работ входит: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3.2.1.</w:t>
        <w:tab/>
        <w:t>Подключение каналов передачи данных, используемых для выполнения работ, к пограничному маршрутизатору точки агрегации единой системы видеонаблюдения (Далее – ТА ЕСВ). Предоставление «последней мили» на скорости не менее 4 Мбит/с (получение информации с СВН и передача от объекта СВН до сети передачи данных Заказчика). В качестве физической среды передачи данных цифровой линии связи используются линии связи с пропускной способностью не менее 1000 Мбит/с и в количестве, необходимом для обеспечения передачи всего объема трафика от всех СВН. Адрес расположения ТА ЕСВ отображен в таблице ниже: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</w:r>
    </w:p>
    <w:tbl>
      <w:tblPr>
        <w:tblW w:w="14748" w:type="dxa"/>
        <w:jc w:val="start"/>
        <w:tblInd w:w="17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070"/>
        <w:gridCol w:w="13677"/>
      </w:tblGrid>
      <w:tr>
        <w:trPr>
          <w:trHeight w:val="471" w:hRule="atLeast"/>
        </w:trPr>
        <w:tc>
          <w:tcPr>
            <w:tcW w:w="10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rFonts w:eastAsia="PT Astra Serif" w:cs="PT Astra Serif" w:ascii="PT Astra Serif" w:hAnsi="PT Astra Serif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3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color w:val="000000"/>
                <w:sz w:val="24"/>
                <w:szCs w:val="24"/>
              </w:rPr>
              <w:t>Адрес размещения ТА ЕСВ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Территориальный узел РМТКС, г. Губкинский, мкр. 5 д. 38 , кабинет 209 (Серверная)</w:t>
            </w:r>
          </w:p>
        </w:tc>
      </w:tr>
    </w:tbl>
    <w:p>
      <w:pPr>
        <w:pStyle w:val="Normal"/>
        <w:ind w:firstLine="283" w:start="0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3.2.3. Предоставление видеоизображения, соответствующего требованиям, определенным Описанием объекта закупки.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3.2.4. Монтаж видеокамеры, подключение электропитания.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3.2.5. Юстировка камер видеонаблюдения.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3.2.6. Согласование размещения видеокамер с собственниками жилых помещений, а также организация подключения к электричеству осуществляется Подрядчиком.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3.3.</w:t>
        <w:tab/>
        <w:t>Карточки СВН подлежат согласованию с Заказчиком. Согласование оформляется по форме, указанной в Приложении № 2 к Договору. Наименование карточек должно однозначно определять, к какому из СВН относятся содержащиеся в них сведения. Все указанные данные об СВН записываются Подрядчиком на машинный носитель информации Подрядчика(флеш-карта, оптический диск), который передается Заказчику. Заказчик в течение 10 календарных дней согласовывает полученные от Подрядчика карточки СВН или направляет мотивированный отказ в согласовании карточек СВН Подрядчику.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3.4.</w:t>
        <w:tab/>
        <w:t xml:space="preserve">Видеоизображение, предоставляемое в рамках выполняемых работ, должно иметь вид кодированного видеосигнала со следующими параметрами: </w:t>
      </w:r>
    </w:p>
    <w:p>
      <w:pPr>
        <w:pStyle w:val="ListParagraph"/>
        <w:numPr>
          <w:ilvl w:val="0"/>
          <w:numId w:val="18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программное сжатие видеоизображения осуществляется с применением кодека Н.264; видеоизображение содержит адрес места установки СВН, дату и время видеосъемки;</w:t>
      </w:r>
    </w:p>
    <w:p>
      <w:pPr>
        <w:pStyle w:val="ListParagraph"/>
        <w:numPr>
          <w:ilvl w:val="0"/>
          <w:numId w:val="18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системное время СВН должно быть синхронизировано с системным временем ЦОД;</w:t>
      </w:r>
    </w:p>
    <w:p>
      <w:pPr>
        <w:pStyle w:val="ListParagraph"/>
        <w:numPr>
          <w:ilvl w:val="0"/>
          <w:numId w:val="18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видеоизображение должно соответствовать формату и качеству, указанному в характеристиках.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3.5.</w:t>
        <w:tab/>
        <w:t>Сеть передачи данных, используемая Подрядчиком при выполнении работ, должна соответствовать следующим требованиям:</w:t>
      </w:r>
    </w:p>
    <w:p>
      <w:pPr>
        <w:pStyle w:val="ListParagraph"/>
        <w:numPr>
          <w:ilvl w:val="0"/>
          <w:numId w:val="18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видеопотоки с СВН предоставляются в ТА ЕСВ (ТА ЕСВ может быть изменена по заявке Заказчика Подрядчику). Заявка направляется Подрядчику не менее чем за 15 (пятнадцать) рабочих дней до изменения ТА ЕСВ, ТА ЕСВ может быть перенесена в пределах муниципального округа начального нахождения ТА ЕСВ.</w:t>
      </w:r>
    </w:p>
    <w:p>
      <w:pPr>
        <w:pStyle w:val="ListParagraph"/>
        <w:numPr>
          <w:ilvl w:val="0"/>
          <w:numId w:val="18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сеть передачи данных Подрядчика должна быть масштабируемой и обеспечивать передачу всего объема трафика видеоданных со всех объектов СВН в реальном масштабе времени по виртуальной частной сети уровня 3;</w:t>
      </w:r>
    </w:p>
    <w:p>
      <w:pPr>
        <w:pStyle w:val="ListParagraph"/>
        <w:numPr>
          <w:ilvl w:val="0"/>
          <w:numId w:val="18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Подрядчик согласовывает с Заказчиком подсеть (подсети) IPv4-адресации для использования его для выдачи IPv4-адресов СВН;</w:t>
      </w:r>
    </w:p>
    <w:p>
      <w:pPr>
        <w:pStyle w:val="ListParagraph"/>
        <w:numPr>
          <w:ilvl w:val="0"/>
          <w:numId w:val="18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 xml:space="preserve">в сети передачи данных Подрядчика должно быть организовано резервирование полосы пропускания, позволяющее передавать потоки видеоизображения в объеме и качестве, указанном в характеристиках при двукратном возрастании нагрузки на каналы передачи данных; </w:t>
      </w:r>
    </w:p>
    <w:p>
      <w:pPr>
        <w:pStyle w:val="ListParagraph"/>
        <w:numPr>
          <w:ilvl w:val="0"/>
          <w:numId w:val="18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присоединение сети передачи данных Подрядчика к ТА ЕСВ осуществляется с использованием интерфейсов Ethernet c пропускной способностью не менее 1000 Мбит/с с возможным объединением нескольких интерфейсов в логические группы;</w:t>
      </w:r>
    </w:p>
    <w:p>
      <w:pPr>
        <w:pStyle w:val="ListParagraph"/>
        <w:numPr>
          <w:ilvl w:val="0"/>
          <w:numId w:val="18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общая пропускная способность сети передачи данных в точке присоединения к ТА ЕСВ должна быть не ниже суммарной пропускной способности всех каналов связи, обеспечивающих передачу видеоизображения с СВН.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3.6.</w:t>
        <w:tab/>
        <w:t>Базовые (критичные) для передачи видеоинформации параметры сети приведены в Таблице 1.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</w:r>
    </w:p>
    <w:p>
      <w:pPr>
        <w:pStyle w:val="Normal"/>
        <w:ind w:hanging="0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Таблица 1</w:t>
      </w:r>
    </w:p>
    <w:tbl>
      <w:tblPr>
        <w:tblW w:w="14801" w:type="dxa"/>
        <w:jc w:val="start"/>
        <w:tblInd w:w="11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2603"/>
        <w:gridCol w:w="5658"/>
        <w:gridCol w:w="2685"/>
        <w:gridCol w:w="2238"/>
        <w:gridCol w:w="1617"/>
      </w:tblGrid>
      <w:tr>
        <w:trPr>
          <w:trHeight w:val="268" w:hRule="atLeast"/>
        </w:trPr>
        <w:tc>
          <w:tcPr>
            <w:tcW w:w="260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Тип передаваемых данных</w:t>
            </w:r>
          </w:p>
        </w:tc>
        <w:tc>
          <w:tcPr>
            <w:tcW w:w="1058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ТКУ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</w:tr>
      <w:tr>
        <w:trPr>
          <w:trHeight w:val="1343" w:hRule="atLeast"/>
        </w:trPr>
        <w:tc>
          <w:tcPr>
            <w:tcW w:w="260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Liberation Sans" w:hAnsi="Liberation Sans" w:cs="Liberation Serif"/>
              </w:rPr>
            </w:pPr>
            <w:r>
              <w:rPr>
                <w:rFonts w:cs="Liberation Serif" w:ascii="Liberation Sans" w:hAnsi="Liberation Sans"/>
              </w:rPr>
            </w:r>
          </w:p>
        </w:tc>
        <w:tc>
          <w:tcPr>
            <w:tcW w:w="5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Пропускная способность канала от одного СВН до ТА ЕСВ</w:t>
            </w:r>
          </w:p>
        </w:tc>
        <w:tc>
          <w:tcPr>
            <w:tcW w:w="26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RTT/задержка, мс</w:t>
            </w:r>
          </w:p>
        </w:tc>
        <w:tc>
          <w:tcPr>
            <w:tcW w:w="22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Jitter/скачки задержки, мс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Packetloss/Потеря пакетов, %</w:t>
            </w:r>
          </w:p>
        </w:tc>
      </w:tr>
      <w:tr>
        <w:trPr>
          <w:trHeight w:val="1074" w:hRule="atLeast"/>
        </w:trPr>
        <w:tc>
          <w:tcPr>
            <w:tcW w:w="26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Видео в режиме реального времени</w:t>
            </w:r>
          </w:p>
        </w:tc>
        <w:tc>
          <w:tcPr>
            <w:tcW w:w="5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&gt;=4 Мб/с</w:t>
            </w:r>
          </w:p>
        </w:tc>
        <w:tc>
          <w:tcPr>
            <w:tcW w:w="26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&lt;30</w:t>
            </w:r>
          </w:p>
        </w:tc>
        <w:tc>
          <w:tcPr>
            <w:tcW w:w="22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&lt;10</w:t>
            </w:r>
          </w:p>
        </w:tc>
        <w:tc>
          <w:tcPr>
            <w:tcW w:w="16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&lt;0.1</w:t>
            </w:r>
          </w:p>
        </w:tc>
      </w:tr>
    </w:tbl>
    <w:p>
      <w:pPr>
        <w:pStyle w:val="Normal"/>
        <w:ind w:firstLine="283" w:start="0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cs="PT Astra Serif" w:ascii="PT Astra Serif" w:hAnsi="PT Astra Serif"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3.7.</w:t>
        <w:tab/>
        <w:t>При выполнении работ Подрядчик обеспечивает выполнение следующих требований к техническим и функциональным характеристикам СВН: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СВН поддерживают следующие протоколы обмена данными: TCP, IPv4, RTP, PnP,RTSP, UDP, HTTP, HTTPS, SNMP, SSH;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формат кодирования видеоданных Н.264 с профилями: базовый, (Baseline Profile) и Основной профиль (Main Profile) обязательно, расширенный профиль (Extended Profile) доступен опционально;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видео с разрешением в соответствии с параметрами;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режимы передачи видеопотоков: однопотоковая передача видео - обязательно, двухпотоковая (dual-streaming) - обязательно;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поддержка режима формирования фиксированного потока данных CBR (constant bit rate) и переменного VBR (variable bit rate);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наличие функций включения обратной засветки (back light), регулировки режимов яркости, цветности, контрастности, режима подавления шумов;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автоматическая активация режима день/ночь;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СВН имеют открытый платформо-независимый (возможность настройки из ОС Windows и Linux) API интерфейс управления;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должна быть проведена настройка конфигурационных параметров СВН для авторизации пользователей только по протоколам SSH и HTTPS;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СВН отрабатывают команды запроса о версии установленного встроенного программного обеспечения;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СВН поддерживают отправку log-сообщений открытого формата (Syslog и прочее);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СВН поддерживают ограничение/разделение доступа на основе списка пользователей, групп пользователей, авторизацию пользователей.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  <w:highlight w:val="red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3.8. Подрядчик обязан обеспечить передачу видеосигнала со смонтированного оборудования видеонаблюдения в Единую систему видеонаблюдения ЯНАО посредством ТА ЕСВ на момент окончания и осуществления приемки работ по настоящему Договору.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4.</w:t>
        <w:tab/>
        <w:t>Требования к качеству и безопасности телекоммуникационных работ.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4.1.</w:t>
        <w:tab/>
        <w:t>Качество выполняемых работ должно соответствовать требованиям следующих нормативных правовых актов, нормативных и руководящих документов: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 xml:space="preserve">Федеральный закон от 22.07.2008 № 123-ФЗ «Технический регламент о требованиях пожарной безопасности»; 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 xml:space="preserve">Федеральный закон от 21.12.1994 № 69-ФЗ «О пожарной безопасности»; 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  <w:highlight w:val="white"/>
        </w:rPr>
        <w:t xml:space="preserve">Федеральный закон от 30.03.1999 № 52-ФЗ «О санитарно-эпидемиологическом благополучии населения»; 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  <w:highlight w:val="white"/>
        </w:rPr>
        <w:t>ГОСТ 34.201-2020 «Информационные технологии. Комплекс стандартов на автоматизированные системы. Виды, комплектность и обозначение документов при создании автоматизированных систем»;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  <w:highlight w:val="white"/>
        </w:rPr>
        <w:t>ГОСТ 34.602-2020 «Информационные технологии. Комплекс стандартов на автоматизированные системы. Техническое задание на создание автоматизированной системы»;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  <w:highlight w:val="white"/>
        </w:rPr>
        <w:t>ГОСТ Р 59793-2021 «Информационные технологии. Комплекс стандартов на автоматизированные системы. Стадии создания»;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ГОСТ Р 50776-95 (МЭК 60839-1-4:1989) «Системы тревожной сигнализации. Часть 1. Общие требования. Раздел 4. Руководство по проектированию, монтажу и техническому обслуживанию». Принят и введен в действие постановлением Госстандарта России от 22.05.1995 № 256;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ГОСТ Р 51558-2014 «Средства и системы охранные телевизионные. Классификация. Общие технические требования. Методы испытаний". Утвержден и введен в действие Приказом Росстандарта от 22.10.2014 № 1371-ст;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ГОСТ 18322-2016 «Система технического обслуживания и ремонта техники. Термины и определения". Введен в действие Приказом Росстандарта 28.03.2017 № 186-ст;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 xml:space="preserve">ПУЭ (Правила устройства электроустановок) утверждены Министром топлива и энергетики РФ 06.10.1999; 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РД 25.964-90 «Система технического обслуживания и ремонта автоматических установок пожаротушения, дымоудаления, охранной, пожарной и охранно-пожарной сигнализации. Организация и порядок проведения работ». Утвержден Министерством электротехнической промышленности и приборостроения СССР. Дата введения: 01.01.1991;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РД 009-01-96 «Система руководящих документов по пожарной автоматике. Установки пожарной автоматики. Правила технического содержания» (утвержден МА «Системсервис», введен Приказом МА «Системсервис» от 25.09.1996 № 25);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 xml:space="preserve">РД 009-02-96 «Установки пожарной автоматики. Техническое обслуживание и планово-предупредительный ремонт» (утвержден МА «Системсервис», введен Приказом МА «Системсервис» от 25.09.1996 № 25). 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4.2.</w:t>
        <w:tab/>
        <w:t>При выполнении работ Подрядчик должен обеспечить соблюдение требований по безопасности в соответствии требованиями следующих руководящих документов: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 xml:space="preserve">ГОСТ 12.1.030-81 «Система стандартов безопасности труда. Электробезопасность. Защитное заземление. Зануление». Введен в действие постановлением Госстандарта СССР по стандартам от 15.05.1981 № 2404; 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ГОСТ 12.1.004-91 «Межмуниципальный стандарт. Система стандартов безопасности труда. Пожарная безопасность. Общие требования». Утвержден и введен в действие постановлением Госстандарта СССР по управлению качеством продукции и стандартам от 14.06.1991 № 875;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ГОСТ 12.1.019-2017 «Система стандартов безопасности труда. Электробезопасность. Общие требования и номенклатура видов защиты». Введен в действие приказом Росстата от 07.11.2018 № 941-ст;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 xml:space="preserve">СНиП 12-03-2001 «Безопасность труда в строительстве. Часть I. Общие требования», утверждены постановлением Госстроя России от 23.07.2001 № 80; 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 xml:space="preserve">СНиП 12-04-2002 «Безопасность труда в строительстве. Часть 2. Строительное производство», введены постановлением Госстроя России от 17.09.2002 № 123. 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СП 76.13330.2016 Свод правил. Электротехнические устройства. Актуализированная редакция. Утверждены приказом Минстроя России от 16.12.2016 № 955/пр;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СП 77.13330.2016 Свод правил. Системы автоматизации. Актуализированная редакция. Утверждены приказом Минстроя России от 20.10.2016 № 727/пр.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5.</w:t>
        <w:tab/>
        <w:t>Требования к энергетической эффективности: требования не установлены.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6. Требования к выполнению монтажных работ: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6.1. Подрядчик должен выполнить работы по монтажу оборудования видеонаблюдения, каналов связи и линий электропитания оборудования.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6.2 Согласовать с Заказчиком места размещения оборудования видеонаблюдения и ракурсы видеокамер.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6.3 Монтаж камер видеонаблюдения.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6.4 Монтаж коммутационных шкафов, с подключением каналов связи и линий электропитания в том числе, подводящих и питающих оборудование видеонаблюдения.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6.5 Монтаж элементов электропитания видеонаблюдения.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6.6 Монтаж каналов связи и подключение коммутационного оборудования и систем видеонаблюдения к линиям связи Подрядчика в соответствии с Объемом работ.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6.7 Монтаж линий электропитания и каналов связи к расположенным на них коммутационных шкафов.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6.8 Выполнение работ по установке настройке оборудования видеонаблюдения и связи.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 xml:space="preserve">6.9 Выполнение тестирования смонтированных кабельных линий. 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6.10 Выполнение установки и настройки коммутационного оборудования.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6.11 Срок предоставления гарантии качества на выполненные работы и оборудование – 12 месяцев с момента подписания акта приемки выполненных работ. Наличие недостатков выполненных работ и сроки их устранения фиксируются двусторонним актом Подрядчика и Заказчика.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6.12 В период гарантийного срока в случае обнаружения Заказчиком недостатков Подрядчик за свой счет и своими силами обязан устранить недостатки не позднее 10 календарных дней с момента получения обоснованной претензии. Течение гарантийного срока прерывается и продлевается на все время, на протяжении которого объект не мог эксплуатироваться вследствие выявленных недостатков, за устранение которых отвечает Подрядчик.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6.13 В рамках выполнения работ по монтажу камер видеонаблюдения, Подрядчик обязан: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перед началом монтажа, выполнить проверку полной работоспособности видеооборудования и обновление программного обеспечения до последней версии с сайта разработчика оборудования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выполнить подключение видеокамер к сетям связи и электропитания, и произвести герметизацию ввода сетей в оборудование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настроить и выставить ракурсы на видеокамерах.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По окончании работ Подрядчик обязан провести проверку на герметичность установленного оборудования и подводимых кабельных коммуникаций (линии связи и электропитания).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Монтаж должен исключать возможность деформации оборудования при сходе снега с крыши жилого здания.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 xml:space="preserve">Размещение видеокамер должно исключать </w:t>
      </w:r>
      <w:r>
        <w:rPr>
          <w:rFonts w:eastAsia="PT Astra Serif" w:cs="PT Astra Serif" w:ascii="PT Astra Serif" w:hAnsi="PT Astra Serif"/>
          <w:sz w:val="24"/>
          <w:szCs w:val="24"/>
        </w:rPr>
        <w:t xml:space="preserve">места движения </w:t>
      </w:r>
      <w:r>
        <w:rPr>
          <w:rFonts w:eastAsia="PT Astra Serif" w:cs="PT Astra Serif" w:ascii="PT Astra Serif" w:hAnsi="PT Astra Serif"/>
          <w:color w:val="000000"/>
          <w:sz w:val="24"/>
          <w:szCs w:val="24"/>
        </w:rPr>
        <w:t>теплого воздуха в холодный сезон и как следствие запотевание и обледенение купола камеры видеонаблюдения.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В рамках монтажа камер видеонаблюдения на объектах Подрядчик обязан выполнить подключение линий связи в соответствии техническими условиями подключения к линиям связи для этих объектов.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Подрядчик обязан выполнить следующие работы по монтажу элементов электропитания видеонаблюдения: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в соответствии с техническими условиями на подключение к электропитанию (Подрядчик самостоятельно запрашивает технические условия у сетевой организации), на присоединение всех объектов системы видеонаблюдения к сетям электропитания, в месте присоединения выполнить установку на отдельно выделенную DIN-рейку (в случае отсутствия таковой, предоставить и установить) автоматического выключателя;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выполнить монтаж щита учетно-распределительного;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выполнить монтаж силового кабеля от автоматического выключателя до щита учетно-распределительного. На протяжении всей трассы прохождения силового кабеля и в месте ввода в электрощитовые элементы, Подрядчик обязан выполнить монтаж кабеля в гофрированной трубе с креплением трассы к несущим элементам не реже чем каждые 2 метра;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выполнить монтаж силового кабеля от щита учетно-распределительного до коммутационного шкафа (На протяжении всей трассы прохождения силового кабеля и в месте ввода в электрощитовые элементы, Подрядчик обязан выполнить монтаж кабеля в гофрированной трубе с креплением трассы к несущим элементам не реже чем каждые 2 метра);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выполнить монтаж Счетчика электроэнергии в щите учетно-распределительном, подключить счетчик к линиям электропитания вводным (в сторону автоматического включателя) и выходным (в сторону блока розеток).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Подрядчик обязан выполнить следующие работы по монтажу медных линий связи видеонаблюдения: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выполнить монтаж Кабеля витая пара и подключение камер видеонаблюдения к сетям связи и электропитания от Коммутационных шкафов. Кабель витая пара должен быть уложен в гофрированную трубу, и закреплен на несущих конструкциях не реже каждые 2 метра;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выполнить расключение медных кабелей, их оконечивание и включения в оборудование;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выполнить работы по изоляции вводов кабеля в щиты ящики и оборудования, исключая возможность проникновения влаги в оборудование.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Подрядчик обязан выполнить монтаж линий связи видеонаблюдения в соответствии с полученными техническими условиями.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Подрядчик обязан выполнить следующие работы по установке настройке оборудования видеонаблюдения, связи и электропитания: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перед установкой оборудования, Подрядчик обязан проверить правильность установки щитов, шкафов, линий связи и электропитания и проверить соответствии с согласованной рабочей документацией;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перед началом установки оборудования, Подрядчик обязан выполнить проверку полной работоспособности всего оборудования в том числе связи (шкаф телекоммуникационный, оптических модулей), конвертеров и инжекторов, а также обновить программное обеспечение до последней версии с сайта разработчика оборудования связи;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установить оборудование связи в коммутационный шкаф оборудование, закрепив его исключая выход из строя оборудования при протечке воды с кровли жилого здания;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вставить в шкаф телекоммуникационный комплект оптических модулей и проверить их на работоспособность;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выполнить подключение оборудования связи к электропитанию и линиям связи и проверить работоспособность с Заказчиком;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выполнить коммутацию всех необходимых блоков, в том числе порты RS, Ethernet, 220, POE (посредством оптических патчкордов, медных патчкордов, кабеля витой пары);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>по каждому пункту проведения проверок работоспособности, Подрядчик обязан составить акт о результате проверки, и подписанием такого акта со стороны Заказчика и Подрядчика.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Подрядчик обязан выполнить следующие пусконаладочные работы: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проверка штатной работоспособности всех частей оборудования по отдельности и в целом в системе;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проверка доступности оборудования отдельно каждого и системы в целом для предполагаемых служб последующей эксплуатации системы (Перечень таких служб, Подрядчику требуется запросить у Заказчика, таких служб не может быть более 2);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>проверка соединительных элементов электропитания на жесткость крепления и соединения;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>по каждому пункту проведения проверок при пусконаладочных работах Подрядчик обязан составить акт о результате проверки, подписанный со стороны Заказчика и Подрядчика.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Подрядчик обязан выполнить гарантийное обслуживание системы видеонаблюдения.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>Для обеспечения тестирования и проверки работоспособности систем видеонаблюдения и их отдельных элементов Подрядчик организует подключение систем к каналам связи с выводом изображения в информационную систему «Единая система видеонаблюдения Ямало Ненецкого автономного округа» (точка агрегации: Территориальный узел РМТКС, г. Губкинский, мкр. 5 д. 38 , кабинет 209 (серверная), предоставление «последней мили» на скорости не менее 4 Мбит/с для одной камеры видеонаблюдения, (общая пропускная способность не менее 1000 Мбит/с) в период с момента приемки выполненных работ по 31.12.2026.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7. Требования к системе электропитания оборудования.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 xml:space="preserve">Система электропитания и заземления оборудования, организуется в соответствии с требованиями нормативных документов, в том числе ПУЭ (правил устройства электроустановок), требованиями Заказчика и собственниками зданий. Основные мероприятия по системе электропитания и заземления заключаются в следующем: 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 xml:space="preserve">по степени обеспечения надежности электроснабжения устанавливаемое оборудование относится к потребителям III категории электроснабжения; 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подключение к электроэнергии устанавливаемого оборудования в зданиях осуществляется на основании согласований Подрядчик с собственниками зданий. Предусматривается установка счетчиков учета электроэнергии. Оборудование запитывается напряжением 220В, 50Гц от распределительного электросилового щита здания (ВРУ, ГРЩ), с помощью силового кабеля в оболочке не подверженной горению. Заземление шкафа осуществляется от шины заземления помещения отдельным проводом РЕ (желто-зеленым); присоединение к местной системе электроснабжения оборудования видеонаблюдения, организуемых на опорах, осуществляется по техническим условиям энергоснабжающей организации; кабели питания и заземления прокладываются по зданию в защитной гофрированной трубе или в кабельных каналах с оболочкой, не распространяющей горение; выбор типов и номиналов автоматических выключателей выполнен на основании необходимых расчетов нагрузок в соответствии с установленной мощностью оборудования, способа прокладки кабеля и характера нагрузки.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Подрядчик при выполнении технических условий должен предусмотреть установку шкафчиков, счетчиков учета потребления электроэнергии (при монтаже счетчиков подключить счетчики к линиям электропитания вводным (в сторону автоматического включателя) и выходным (в сторону блока розеток), совместно с Заказчиком и обслуживающими организациями опломбировать прибор учета.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>8. Гарантийные обязательства.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8.1. 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товара: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срок, на который предоставляется гарантия: 12 (двенадцать) месяцев с даты подписания Сторонами документа о приемке;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требование к гарантии производителя товара: не установлено;</w:t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142" w:leader="none"/>
        </w:tabs>
        <w:spacing w:before="0" w:after="0"/>
        <w:ind w:hanging="425" w:start="1134" w:end="0"/>
        <w:contextualSpacing/>
        <w:jc w:val="start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  <w:lang w:eastAsia="ru-RU"/>
        </w:rPr>
        <w:t>информация о требованиях к гарантийному обслуживанию товаров: 12 (двенадцать) месяцев.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8.2. Сведения об изображении поставляемого товара, позволяющие его идентифицировать и подготовить заявку, если в таком описании содержится требование о соответствии поставляемого товара изображению товара, на поставку которого заключается Договор: не установлено.</w:t>
      </w:r>
    </w:p>
    <w:p>
      <w:pPr>
        <w:pStyle w:val="Normal"/>
        <w:tabs>
          <w:tab w:val="clear" w:pos="708"/>
          <w:tab w:val="left" w:pos="1134" w:leader="none"/>
        </w:tabs>
        <w:ind w:firstLine="709" w:start="0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8.3. Сведения о месте, датах начала и окончания, порядке и графике осмотра участниками закупки образца или макета товара, на поставку которого заключается Договор, если в таком описании содержится требование о соответствии поставляемого товара образцу или макету товара, на поставку которого заключается Договор: не установлено.</w:t>
      </w:r>
    </w:p>
    <w:p>
      <w:pPr>
        <w:pStyle w:val="Normal"/>
        <w:numPr>
          <w:ilvl w:val="0"/>
          <w:numId w:val="0"/>
        </w:numPr>
        <w:spacing w:before="100" w:after="100"/>
        <w:ind w:hanging="0" w:start="0"/>
        <w:jc w:val="center"/>
        <w:outlineLvl w:val="0"/>
        <w:rPr>
          <w:rFonts w:ascii="PT Astra Serif" w:hAnsi="PT Astra Serif" w:cs="PT Astra Serif"/>
          <w:color w:val="FF0000"/>
          <w:sz w:val="24"/>
          <w:szCs w:val="24"/>
        </w:rPr>
      </w:pPr>
      <w:r>
        <w:rPr>
          <w:rFonts w:cs="PT Astra Serif" w:ascii="PT Astra Serif" w:hAnsi="PT Astra Serif"/>
          <w:color w:val="FF0000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100" w:after="100"/>
        <w:ind w:hanging="0" w:start="0"/>
        <w:jc w:val="center"/>
        <w:outlineLvl w:val="0"/>
        <w:rPr>
          <w:rFonts w:ascii="PT Astra Serif" w:hAnsi="PT Astra Serif" w:cs="PT Astra Serif"/>
          <w:color w:val="FF0000"/>
          <w:sz w:val="24"/>
          <w:szCs w:val="24"/>
        </w:rPr>
      </w:pPr>
      <w:r>
        <w:rPr>
          <w:rFonts w:cs="PT Astra Serif" w:ascii="PT Astra Serif" w:hAnsi="PT Astra Serif"/>
          <w:color w:val="FF0000"/>
          <w:sz w:val="24"/>
          <w:szCs w:val="24"/>
        </w:rPr>
      </w:r>
    </w:p>
    <w:p>
      <w:pPr>
        <w:sectPr>
          <w:headerReference w:type="default" r:id="rId8"/>
          <w:headerReference w:type="first" r:id="rId9"/>
          <w:footerReference w:type="default" r:id="rId10"/>
          <w:footerReference w:type="first" r:id="rId11"/>
          <w:type w:val="nextPage"/>
          <w:pgSz w:orient="landscape" w:w="16838" w:h="11906"/>
          <w:pgMar w:left="1134" w:right="709" w:gutter="0" w:header="709" w:top="766" w:footer="709" w:bottom="766"/>
          <w:pgNumType w:fmt="decimal"/>
          <w:formProt w:val="false"/>
          <w:textDirection w:val="lrTb"/>
          <w:docGrid w:type="default" w:linePitch="360" w:charSpace="0"/>
        </w:sectPr>
        <w:pStyle w:val="Normal"/>
        <w:ind w:hanging="0" w:start="0"/>
        <w:jc w:val="end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cs="PT Astra Serif" w:ascii="PT Astra Serif" w:hAnsi="PT Astra Serif"/>
          <w:color w:val="000000"/>
          <w:sz w:val="24"/>
          <w:szCs w:val="24"/>
        </w:rPr>
      </w:r>
    </w:p>
    <w:p>
      <w:pPr>
        <w:pStyle w:val="Normal"/>
        <w:ind w:hanging="0" w:start="0"/>
        <w:jc w:val="end"/>
        <w:rPr/>
      </w:pPr>
      <w:r>
        <w:rPr/>
      </w:r>
    </w:p>
    <w:p>
      <w:pPr>
        <w:pStyle w:val="Normal"/>
        <w:ind w:hanging="0" w:start="0"/>
        <w:jc w:val="end"/>
        <w:rPr>
          <w:rFonts w:ascii="PT Astra Serif" w:hAnsi="PT Astra Serif" w:eastAsia="PT Astra Serif" w:cs="PT Astra Serif"/>
          <w:color w:val="000000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  <w:highlight w:val="white"/>
        </w:rPr>
        <w:t xml:space="preserve"> </w:t>
      </w:r>
      <w:r>
        <w:rPr>
          <w:rFonts w:eastAsia="PT Astra Serif" w:cs="PT Astra Serif" w:ascii="PT Astra Serif" w:hAnsi="PT Astra Serif"/>
          <w:color w:val="000000"/>
          <w:sz w:val="24"/>
          <w:szCs w:val="24"/>
          <w:highlight w:val="white"/>
        </w:rPr>
        <w:t>Приложение № 2</w:t>
      </w:r>
    </w:p>
    <w:p>
      <w:pPr>
        <w:pStyle w:val="Normal"/>
        <w:tabs>
          <w:tab w:val="clear" w:pos="708"/>
          <w:tab w:val="left" w:pos="0" w:leader="none"/>
          <w:tab w:val="left" w:pos="851" w:leader="none"/>
          <w:tab w:val="left" w:pos="1417" w:leader="none"/>
          <w:tab w:val="left" w:pos="2126" w:leader="none"/>
          <w:tab w:val="left" w:pos="2835" w:leader="none"/>
          <w:tab w:val="left" w:pos="3543" w:leader="none"/>
          <w:tab w:val="left" w:pos="4253" w:leader="none"/>
          <w:tab w:val="left" w:pos="4961" w:leader="none"/>
          <w:tab w:val="left" w:pos="5669" w:leader="none"/>
          <w:tab w:val="left" w:pos="6379" w:leader="none"/>
          <w:tab w:val="left" w:pos="7088" w:leader="none"/>
          <w:tab w:val="left" w:pos="7796" w:leader="none"/>
          <w:tab w:val="left" w:pos="8505" w:leader="none"/>
          <w:tab w:val="left" w:pos="9133" w:leader="none"/>
        </w:tabs>
        <w:ind w:hanging="0" w:start="0"/>
        <w:jc w:val="end"/>
        <w:rPr>
          <w:rFonts w:ascii="PT Astra Serif" w:hAnsi="PT Astra Serif" w:cs="PT Astra Serif"/>
          <w:sz w:val="24"/>
          <w:szCs w:val="24"/>
          <w:highlight w:val="white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  <w:highlight w:val="white"/>
        </w:rPr>
        <w:t xml:space="preserve">к Техническому заданию </w:t>
      </w:r>
    </w:p>
    <w:p>
      <w:pPr>
        <w:pStyle w:val="Normal"/>
        <w:ind w:hanging="0" w:start="0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> </w:t>
      </w:r>
    </w:p>
    <w:p>
      <w:pPr>
        <w:pStyle w:val="Normal"/>
        <w:ind w:hanging="0" w:start="0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b/>
          <w:bCs/>
          <w:color w:val="000000"/>
          <w:sz w:val="24"/>
          <w:szCs w:val="24"/>
        </w:rPr>
        <w:t>Проект карточки средства видеонаблюдения</w:t>
      </w:r>
    </w:p>
    <w:p>
      <w:pPr>
        <w:pStyle w:val="Normal"/>
        <w:ind w:hanging="0" w:start="0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b/>
          <w:bCs/>
          <w:color w:val="000000"/>
          <w:sz w:val="24"/>
          <w:szCs w:val="24"/>
        </w:rPr>
        <w:t>Карточка средства видеонаблюдения</w:t>
      </w:r>
    </w:p>
    <w:tbl>
      <w:tblPr>
        <w:tblW w:w="10104" w:type="dxa"/>
        <w:jc w:val="start"/>
        <w:tblInd w:w="1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251"/>
        <w:gridCol w:w="3085"/>
        <w:gridCol w:w="2486"/>
        <w:gridCol w:w="1481"/>
        <w:gridCol w:w="1800"/>
      </w:tblGrid>
      <w:tr>
        <w:trPr/>
        <w:tc>
          <w:tcPr>
            <w:tcW w:w="4336" w:type="dxa"/>
            <w:gridSpan w:val="2"/>
            <w:tcBorders>
              <w:top w:val="single" w:sz="8" w:space="0" w:color="00000A"/>
              <w:start w:val="single" w:sz="8" w:space="0" w:color="00000A"/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0" w:after="169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Идентификатор</w:t>
            </w:r>
          </w:p>
        </w:tc>
        <w:tc>
          <w:tcPr>
            <w:tcW w:w="5767" w:type="dxa"/>
            <w:gridSpan w:val="3"/>
            <w:tcBorders>
              <w:top w:val="single" w:sz="8" w:space="0" w:color="00000A"/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0" w:after="169"/>
              <w:ind w:hanging="437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i/>
                <w:iCs/>
                <w:color w:val="000000"/>
                <w:sz w:val="24"/>
                <w:szCs w:val="24"/>
              </w:rPr>
              <w:t>Н      Наименование СВН</w:t>
            </w:r>
          </w:p>
        </w:tc>
      </w:tr>
      <w:tr>
        <w:trPr>
          <w:trHeight w:val="330" w:hRule="atLeast"/>
        </w:trPr>
        <w:tc>
          <w:tcPr>
            <w:tcW w:w="4336" w:type="dxa"/>
            <w:gridSpan w:val="2"/>
            <w:tcBorders>
              <w:start w:val="single" w:sz="8" w:space="0" w:color="00000A"/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0" w:after="112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Административная единица размещения камеры</w:t>
            </w:r>
          </w:p>
        </w:tc>
        <w:tc>
          <w:tcPr>
            <w:tcW w:w="5767" w:type="dxa"/>
            <w:gridSpan w:val="3"/>
            <w:tcBorders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0" w:after="283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 </w:t>
            </w:r>
          </w:p>
        </w:tc>
      </w:tr>
      <w:tr>
        <w:trPr/>
        <w:tc>
          <w:tcPr>
            <w:tcW w:w="10103" w:type="dxa"/>
            <w:gridSpan w:val="5"/>
            <w:tcBorders>
              <w:start w:val="single" w:sz="8" w:space="0" w:color="00000A"/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ind w:hanging="437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Паспорт СВН</w:t>
            </w:r>
          </w:p>
        </w:tc>
      </w:tr>
      <w:tr>
        <w:trPr/>
        <w:tc>
          <w:tcPr>
            <w:tcW w:w="1251" w:type="dxa"/>
            <w:tcBorders>
              <w:start w:val="single" w:sz="8" w:space="0" w:color="00000A"/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  <w:tab w:val="left" w:pos="720" w:leader="none"/>
              </w:tabs>
              <w:ind w:hanging="1117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5571" w:type="dxa"/>
            <w:gridSpan w:val="2"/>
            <w:tcBorders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57" w:after="57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Адрес установки СВН</w:t>
            </w:r>
          </w:p>
        </w:tc>
        <w:tc>
          <w:tcPr>
            <w:tcW w:w="3281" w:type="dxa"/>
            <w:gridSpan w:val="2"/>
            <w:tcBorders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57" w:after="57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 </w:t>
            </w:r>
          </w:p>
        </w:tc>
      </w:tr>
      <w:tr>
        <w:trPr/>
        <w:tc>
          <w:tcPr>
            <w:tcW w:w="1251" w:type="dxa"/>
            <w:vMerge w:val="restart"/>
            <w:tcBorders>
              <w:start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720" w:leader="none"/>
              </w:tabs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5571" w:type="dxa"/>
            <w:gridSpan w:val="2"/>
            <w:vMerge w:val="restart"/>
            <w:tcBorders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57" w:after="57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Координаты места размещения камеры (привязка к объекту, на котором установлена камера)</w:t>
            </w:r>
          </w:p>
        </w:tc>
        <w:tc>
          <w:tcPr>
            <w:tcW w:w="1481" w:type="dxa"/>
            <w:tcBorders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57" w:after="57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Широта:</w:t>
            </w:r>
          </w:p>
        </w:tc>
        <w:tc>
          <w:tcPr>
            <w:tcW w:w="1800" w:type="dxa"/>
            <w:tcBorders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57" w:after="57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 </w:t>
            </w:r>
          </w:p>
        </w:tc>
      </w:tr>
      <w:tr>
        <w:trPr/>
        <w:tc>
          <w:tcPr>
            <w:tcW w:w="1251" w:type="dxa"/>
            <w:vMerge w:val="continue"/>
            <w:tcBorders>
              <w:start w:val="single" w:sz="8" w:space="0" w:color="00000A"/>
              <w:end w:val="single" w:sz="8" w:space="0" w:color="00000A"/>
            </w:tcBorders>
            <w:tcMar>
              <w:top w:w="28" w:type="dxa"/>
              <w:start w:w="10" w:type="dxa"/>
              <w:bottom w:w="28" w:type="dxa"/>
              <w:end w:w="18" w:type="dxa"/>
            </w:tcMar>
            <w:vAlign w:val="center"/>
          </w:tcPr>
          <w:p>
            <w:pPr>
              <w:pStyle w:val="Normal"/>
              <w:ind w:hanging="0" w:start="4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571" w:type="dxa"/>
            <w:gridSpan w:val="2"/>
            <w:vMerge w:val="continue"/>
            <w:tcBorders>
              <w:end w:val="single" w:sz="8" w:space="0" w:color="00000A"/>
            </w:tcBorders>
            <w:tcMar>
              <w:top w:w="28" w:type="dxa"/>
              <w:start w:w="10" w:type="dxa"/>
              <w:bottom w:w="28" w:type="dxa"/>
              <w:end w:w="18" w:type="dxa"/>
            </w:tcMar>
            <w:vAlign w:val="center"/>
          </w:tcPr>
          <w:p>
            <w:pPr>
              <w:pStyle w:val="Normal"/>
              <w:ind w:hanging="0" w:start="437"/>
              <w:jc w:val="star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81" w:type="dxa"/>
            <w:tcBorders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57" w:after="57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Долгота:</w:t>
            </w:r>
          </w:p>
        </w:tc>
        <w:tc>
          <w:tcPr>
            <w:tcW w:w="1800" w:type="dxa"/>
            <w:tcBorders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57" w:after="57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 </w:t>
            </w:r>
          </w:p>
        </w:tc>
      </w:tr>
      <w:tr>
        <w:trPr/>
        <w:tc>
          <w:tcPr>
            <w:tcW w:w="1251" w:type="dxa"/>
            <w:tcBorders>
              <w:top w:val="single" w:sz="4" w:space="0" w:color="000000"/>
              <w:start w:val="single" w:sz="8" w:space="0" w:color="00000A"/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tabs>
                <w:tab w:val="clear" w:pos="708"/>
                <w:tab w:val="left" w:pos="720" w:leader="none"/>
              </w:tabs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5571" w:type="dxa"/>
            <w:gridSpan w:val="2"/>
            <w:tcBorders>
              <w:top w:val="single" w:sz="4" w:space="0" w:color="000000"/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57" w:after="57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Тип камеры (обзорная/направленная)</w:t>
            </w:r>
          </w:p>
        </w:tc>
        <w:tc>
          <w:tcPr>
            <w:tcW w:w="3281" w:type="dxa"/>
            <w:gridSpan w:val="2"/>
            <w:tcBorders>
              <w:top w:val="single" w:sz="4" w:space="0" w:color="000000"/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57" w:after="57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 </w:t>
            </w:r>
          </w:p>
        </w:tc>
      </w:tr>
      <w:tr>
        <w:trPr>
          <w:trHeight w:val="100" w:hRule="atLeast"/>
        </w:trPr>
        <w:tc>
          <w:tcPr>
            <w:tcW w:w="1251" w:type="dxa"/>
            <w:tcBorders>
              <w:start w:val="single" w:sz="8" w:space="0" w:color="00000A"/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numPr>
                <w:ilvl w:val="0"/>
                <w:numId w:val="4"/>
              </w:numPr>
              <w:tabs>
                <w:tab w:val="clear" w:pos="708"/>
                <w:tab w:val="left" w:pos="720" w:leader="none"/>
              </w:tabs>
              <w:spacing w:lineRule="atLeast" w:line="100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5571" w:type="dxa"/>
            <w:gridSpan w:val="2"/>
            <w:tcBorders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lineRule="atLeast" w:line="100" w:before="57" w:after="57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Модель СВН</w:t>
            </w:r>
          </w:p>
        </w:tc>
        <w:tc>
          <w:tcPr>
            <w:tcW w:w="3281" w:type="dxa"/>
            <w:gridSpan w:val="2"/>
            <w:tcBorders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lineRule="atLeast" w:line="100" w:before="57" w:after="57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 </w:t>
            </w:r>
          </w:p>
        </w:tc>
      </w:tr>
      <w:tr>
        <w:trPr/>
        <w:tc>
          <w:tcPr>
            <w:tcW w:w="1251" w:type="dxa"/>
            <w:tcBorders>
              <w:start w:val="single" w:sz="8" w:space="0" w:color="00000A"/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numPr>
                <w:ilvl w:val="0"/>
                <w:numId w:val="5"/>
              </w:numPr>
              <w:tabs>
                <w:tab w:val="clear" w:pos="708"/>
                <w:tab w:val="left" w:pos="720" w:leader="none"/>
              </w:tabs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5571" w:type="dxa"/>
            <w:gridSpan w:val="2"/>
            <w:tcBorders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57" w:after="57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Производитель СВН</w:t>
            </w:r>
          </w:p>
        </w:tc>
        <w:tc>
          <w:tcPr>
            <w:tcW w:w="3281" w:type="dxa"/>
            <w:gridSpan w:val="2"/>
            <w:tcBorders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57" w:after="57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 </w:t>
            </w:r>
          </w:p>
        </w:tc>
      </w:tr>
      <w:tr>
        <w:trPr/>
        <w:tc>
          <w:tcPr>
            <w:tcW w:w="1251" w:type="dxa"/>
            <w:tcBorders>
              <w:start w:val="single" w:sz="8" w:space="0" w:color="00000A"/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numPr>
                <w:ilvl w:val="0"/>
                <w:numId w:val="6"/>
              </w:numPr>
              <w:tabs>
                <w:tab w:val="clear" w:pos="708"/>
                <w:tab w:val="left" w:pos="720" w:leader="none"/>
              </w:tabs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5571" w:type="dxa"/>
            <w:gridSpan w:val="2"/>
            <w:tcBorders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57" w:after="57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IP-адрес камеры</w:t>
            </w:r>
          </w:p>
        </w:tc>
        <w:tc>
          <w:tcPr>
            <w:tcW w:w="3281" w:type="dxa"/>
            <w:gridSpan w:val="2"/>
            <w:tcBorders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57" w:after="57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 </w:t>
            </w:r>
          </w:p>
        </w:tc>
      </w:tr>
      <w:tr>
        <w:trPr/>
        <w:tc>
          <w:tcPr>
            <w:tcW w:w="1251" w:type="dxa"/>
            <w:tcBorders>
              <w:start w:val="single" w:sz="8" w:space="0" w:color="00000A"/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numPr>
                <w:ilvl w:val="0"/>
                <w:numId w:val="7"/>
              </w:numPr>
              <w:tabs>
                <w:tab w:val="clear" w:pos="708"/>
                <w:tab w:val="left" w:pos="720" w:leader="none"/>
              </w:tabs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5571" w:type="dxa"/>
            <w:gridSpan w:val="2"/>
            <w:tcBorders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57" w:after="57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IP:PORT PTZ-хоста камеры</w:t>
            </w:r>
          </w:p>
        </w:tc>
        <w:tc>
          <w:tcPr>
            <w:tcW w:w="3281" w:type="dxa"/>
            <w:gridSpan w:val="2"/>
            <w:tcBorders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57" w:after="57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 </w:t>
            </w:r>
          </w:p>
        </w:tc>
      </w:tr>
      <w:tr>
        <w:trPr/>
        <w:tc>
          <w:tcPr>
            <w:tcW w:w="1251" w:type="dxa"/>
            <w:tcBorders>
              <w:start w:val="single" w:sz="8" w:space="0" w:color="00000A"/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numPr>
                <w:ilvl w:val="0"/>
                <w:numId w:val="8"/>
              </w:numPr>
              <w:tabs>
                <w:tab w:val="clear" w:pos="708"/>
                <w:tab w:val="left" w:pos="720" w:leader="none"/>
              </w:tabs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5571" w:type="dxa"/>
            <w:gridSpan w:val="2"/>
            <w:tcBorders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57" w:after="57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Наименование группы камер</w:t>
            </w:r>
          </w:p>
        </w:tc>
        <w:tc>
          <w:tcPr>
            <w:tcW w:w="3281" w:type="dxa"/>
            <w:gridSpan w:val="2"/>
            <w:tcBorders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57" w:after="57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 </w:t>
            </w:r>
          </w:p>
        </w:tc>
      </w:tr>
      <w:tr>
        <w:trPr/>
        <w:tc>
          <w:tcPr>
            <w:tcW w:w="1251" w:type="dxa"/>
            <w:tcBorders>
              <w:start w:val="single" w:sz="8" w:space="0" w:color="00000A"/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numPr>
                <w:ilvl w:val="0"/>
                <w:numId w:val="9"/>
              </w:numPr>
              <w:tabs>
                <w:tab w:val="clear" w:pos="708"/>
                <w:tab w:val="left" w:pos="720" w:leader="none"/>
              </w:tabs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5571" w:type="dxa"/>
            <w:gridSpan w:val="2"/>
            <w:tcBorders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57" w:after="57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Логин пользователя для авторизации на камере</w:t>
            </w:r>
          </w:p>
        </w:tc>
        <w:tc>
          <w:tcPr>
            <w:tcW w:w="3281" w:type="dxa"/>
            <w:gridSpan w:val="2"/>
            <w:tcBorders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57" w:after="57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 </w:t>
            </w:r>
          </w:p>
        </w:tc>
      </w:tr>
      <w:tr>
        <w:trPr>
          <w:trHeight w:val="375" w:hRule="atLeast"/>
        </w:trPr>
        <w:tc>
          <w:tcPr>
            <w:tcW w:w="1251" w:type="dxa"/>
            <w:tcBorders>
              <w:start w:val="single" w:sz="8" w:space="0" w:color="00000A"/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numPr>
                <w:ilvl w:val="0"/>
                <w:numId w:val="10"/>
              </w:numPr>
              <w:tabs>
                <w:tab w:val="clear" w:pos="708"/>
                <w:tab w:val="left" w:pos="720" w:leader="none"/>
              </w:tabs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5571" w:type="dxa"/>
            <w:gridSpan w:val="2"/>
            <w:tcBorders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57" w:after="57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Пароль пользователя для авторизации на камере</w:t>
            </w:r>
          </w:p>
        </w:tc>
        <w:tc>
          <w:tcPr>
            <w:tcW w:w="3281" w:type="dxa"/>
            <w:gridSpan w:val="2"/>
            <w:tcBorders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57" w:after="57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 </w:t>
            </w:r>
          </w:p>
        </w:tc>
      </w:tr>
      <w:tr>
        <w:trPr/>
        <w:tc>
          <w:tcPr>
            <w:tcW w:w="1251" w:type="dxa"/>
            <w:tcBorders>
              <w:start w:val="single" w:sz="8" w:space="0" w:color="00000A"/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numPr>
                <w:ilvl w:val="0"/>
                <w:numId w:val="11"/>
              </w:numPr>
              <w:tabs>
                <w:tab w:val="clear" w:pos="708"/>
                <w:tab w:val="left" w:pos="720" w:leader="none"/>
              </w:tabs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5571" w:type="dxa"/>
            <w:gridSpan w:val="2"/>
            <w:tcBorders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57" w:after="57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Полная ссылка на поток rtsp://ip:port/channel</w:t>
            </w:r>
          </w:p>
        </w:tc>
        <w:tc>
          <w:tcPr>
            <w:tcW w:w="3281" w:type="dxa"/>
            <w:gridSpan w:val="2"/>
            <w:tcBorders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57" w:after="57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 </w:t>
            </w:r>
          </w:p>
        </w:tc>
      </w:tr>
      <w:tr>
        <w:trPr/>
        <w:tc>
          <w:tcPr>
            <w:tcW w:w="1251" w:type="dxa"/>
            <w:tcBorders>
              <w:start w:val="single" w:sz="8" w:space="0" w:color="00000A"/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numPr>
                <w:ilvl w:val="0"/>
                <w:numId w:val="12"/>
              </w:numPr>
              <w:tabs>
                <w:tab w:val="clear" w:pos="708"/>
                <w:tab w:val="left" w:pos="720" w:leader="none"/>
              </w:tabs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5571" w:type="dxa"/>
            <w:gridSpan w:val="2"/>
            <w:tcBorders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57" w:after="57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Доступность функции управления камерой PTZ</w:t>
            </w:r>
          </w:p>
        </w:tc>
        <w:tc>
          <w:tcPr>
            <w:tcW w:w="3281" w:type="dxa"/>
            <w:gridSpan w:val="2"/>
            <w:tcBorders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57" w:after="57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 </w:t>
            </w:r>
          </w:p>
        </w:tc>
      </w:tr>
      <w:tr>
        <w:trPr/>
        <w:tc>
          <w:tcPr>
            <w:tcW w:w="1251" w:type="dxa"/>
            <w:tcBorders>
              <w:start w:val="single" w:sz="8" w:space="0" w:color="00000A"/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720" w:leader="none"/>
              </w:tabs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5571" w:type="dxa"/>
            <w:gridSpan w:val="2"/>
            <w:tcBorders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57" w:after="57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Глубина архива в секундах</w:t>
            </w:r>
          </w:p>
        </w:tc>
        <w:tc>
          <w:tcPr>
            <w:tcW w:w="3281" w:type="dxa"/>
            <w:gridSpan w:val="2"/>
            <w:tcBorders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57" w:after="57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 </w:t>
            </w:r>
          </w:p>
        </w:tc>
      </w:tr>
      <w:tr>
        <w:trPr/>
        <w:tc>
          <w:tcPr>
            <w:tcW w:w="1251" w:type="dxa"/>
            <w:tcBorders>
              <w:start w:val="single" w:sz="8" w:space="0" w:color="00000A"/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numPr>
                <w:ilvl w:val="0"/>
                <w:numId w:val="14"/>
              </w:numPr>
              <w:tabs>
                <w:tab w:val="clear" w:pos="708"/>
                <w:tab w:val="left" w:pos="720" w:leader="none"/>
              </w:tabs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5571" w:type="dxa"/>
            <w:gridSpan w:val="2"/>
            <w:tcBorders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57" w:after="57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Азимут направления камеры в формате ХХХ°</w:t>
            </w:r>
          </w:p>
        </w:tc>
        <w:tc>
          <w:tcPr>
            <w:tcW w:w="3281" w:type="dxa"/>
            <w:gridSpan w:val="2"/>
            <w:tcBorders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57" w:after="57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 </w:t>
            </w:r>
          </w:p>
        </w:tc>
      </w:tr>
      <w:tr>
        <w:trPr/>
        <w:tc>
          <w:tcPr>
            <w:tcW w:w="1251" w:type="dxa"/>
            <w:tcBorders>
              <w:start w:val="single" w:sz="8" w:space="0" w:color="00000A"/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numPr>
                <w:ilvl w:val="0"/>
                <w:numId w:val="15"/>
              </w:numPr>
              <w:tabs>
                <w:tab w:val="clear" w:pos="708"/>
                <w:tab w:val="left" w:pos="720" w:leader="none"/>
              </w:tabs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5571" w:type="dxa"/>
            <w:gridSpan w:val="2"/>
            <w:tcBorders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57" w:after="57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Высота размещения камеры в метрах</w:t>
            </w:r>
          </w:p>
        </w:tc>
        <w:tc>
          <w:tcPr>
            <w:tcW w:w="3281" w:type="dxa"/>
            <w:gridSpan w:val="2"/>
            <w:tcBorders>
              <w:bottom w:val="single" w:sz="8" w:space="0" w:color="00000A"/>
              <w:end w:val="single" w:sz="8" w:space="0" w:color="00000A"/>
            </w:tcBorders>
            <w:shd w:color="FFFFFF" w:fill="FFFFFF" w:val="clear"/>
            <w:vAlign w:val="center"/>
          </w:tcPr>
          <w:p>
            <w:pPr>
              <w:pStyle w:val="Normal"/>
              <w:spacing w:before="57" w:after="57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 </w:t>
            </w:r>
          </w:p>
        </w:tc>
      </w:tr>
    </w:tbl>
    <w:p>
      <w:pPr>
        <w:pStyle w:val="Normal"/>
        <w:spacing w:before="0" w:after="26"/>
        <w:ind w:firstLine="624" w:start="0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> </w:t>
      </w:r>
      <w:r>
        <w:br w:type="page"/>
      </w:r>
    </w:p>
    <w:p>
      <w:pPr>
        <w:pStyle w:val="Normal"/>
        <w:spacing w:before="0" w:after="0"/>
        <w:ind w:hanging="0" w:start="0"/>
        <w:jc w:val="start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 </w:t>
      </w:r>
    </w:p>
    <w:p>
      <w:pPr>
        <w:pStyle w:val="Normal"/>
        <w:spacing w:before="0" w:after="26"/>
        <w:ind w:firstLine="624" w:start="0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> </w:t>
      </w:r>
    </w:p>
    <w:p>
      <w:pPr>
        <w:pStyle w:val="Normal"/>
        <w:spacing w:before="0" w:after="26"/>
        <w:ind w:firstLine="624" w:start="0"/>
        <w:jc w:val="center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Эталонное изображение сцены обзора СВН, используемого при выполнении работ:</w:t>
      </w:r>
    </w:p>
    <w:p>
      <w:pPr>
        <w:pStyle w:val="Normal"/>
        <w:spacing w:before="0" w:after="26"/>
        <w:ind w:firstLine="624" w:start="0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</w:r>
    </w:p>
    <w:p>
      <w:pPr>
        <w:pStyle w:val="Normal"/>
        <w:jc w:val="center"/>
        <w:rPr>
          <w:rFonts w:ascii="PT Astra Serif" w:hAnsi="PT Astra Serif" w:eastAsia="PT Astra Serif" w:cs="PT Astra Serif"/>
          <w:color w:val="000000"/>
          <w:sz w:val="24"/>
          <w:szCs w:val="24"/>
          <w:highlight w:val="none"/>
        </w:rPr>
      </w:pPr>
      <w:r>
        <w:rPr/>
        <w:drawing>
          <wp:inline distT="0" distB="0" distL="0" distR="0">
            <wp:extent cx="3452495" cy="181419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495" cy="1814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PT Astra Serif" w:hAnsi="PT Astra Serif" w:eastAsia="PT Astra Serif" w:cs="PT Astra Serif"/>
          <w:color w:val="000000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</w:r>
    </w:p>
    <w:p>
      <w:pPr>
        <w:pStyle w:val="Normal"/>
        <w:spacing w:before="0" w:after="26"/>
        <w:ind w:hanging="0" w:start="0" w:end="0"/>
        <w:jc w:val="center"/>
        <w:rPr>
          <w:rFonts w:ascii="PT Astra Serif" w:hAnsi="PT Astra Serif" w:cs="PT Astra Serif"/>
          <w:sz w:val="24"/>
          <w:szCs w:val="24"/>
        </w:rPr>
      </w:pPr>
      <w:r>
        <w:rPr/>
        <w:drawing>
          <wp:inline distT="0" distB="0" distL="0" distR="0">
            <wp:extent cx="3329940" cy="1807210"/>
            <wp:effectExtent l="0" t="0" r="0" b="0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180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PT Astra Serif" w:cs="PT Astra Serif" w:ascii="PT Astra Serif" w:hAnsi="PT Astra Serif"/>
          <w:color w:val="000000"/>
          <w:sz w:val="24"/>
          <w:szCs w:val="24"/>
        </w:rPr>
        <w:br w:type="textWrapping" w:clear="all"/>
      </w:r>
      <w:r>
        <w:rPr>
          <w:rFonts w:eastAsia="PT Astra Serif" w:cs="PT Astra Serif" w:ascii="PT Astra Serif" w:hAnsi="PT Astra Serif"/>
          <w:color w:val="000000"/>
          <w:sz w:val="24"/>
          <w:szCs w:val="24"/>
        </w:rPr>
        <w:t xml:space="preserve"> Пример эталонного изображения в карточке СВН </w:t>
      </w:r>
    </w:p>
    <w:p>
      <w:pPr>
        <w:pStyle w:val="Normal"/>
        <w:ind w:hanging="0" w:start="0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Дата создания изображения: ___________</w:t>
      </w:r>
    </w:p>
    <w:p>
      <w:pPr>
        <w:pStyle w:val="Normal"/>
        <w:ind w:hanging="0" w:start="0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> </w:t>
      </w:r>
    </w:p>
    <w:p>
      <w:pPr>
        <w:pStyle w:val="Normal"/>
        <w:ind w:firstLine="709" w:start="0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Рисунок № 1. Фрагмент сервиса Яндекс Карты с указанием места размещения и нанесенным сектором обзора</w:t>
      </w:r>
    </w:p>
    <w:p>
      <w:pPr>
        <w:pStyle w:val="Normal"/>
        <w:ind w:firstLine="709" w:start="0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> </w:t>
      </w:r>
    </w:p>
    <w:p>
      <w:pPr>
        <w:pStyle w:val="Normal"/>
        <w:ind w:hanging="437" w:start="0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Пример рисунка №1 </w:t>
      </w:r>
    </w:p>
    <w:p>
      <w:pPr>
        <w:pStyle w:val="Normal"/>
        <w:ind w:hanging="437" w:start="0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</w:r>
    </w:p>
    <w:p>
      <w:pPr>
        <w:pStyle w:val="Normal"/>
        <w:ind w:hanging="0" w:start="0"/>
        <w:jc w:val="center"/>
        <w:rPr>
          <w:rFonts w:ascii="PT Astra Serif" w:hAnsi="PT Astra Serif" w:cs="PT Astra Serif"/>
          <w:sz w:val="24"/>
          <w:szCs w:val="24"/>
          <w:highlight w:val="yellow"/>
        </w:rPr>
      </w:pPr>
      <w:r>
        <w:rPr/>
        <w:drawing>
          <wp:inline distT="0" distB="0" distL="0" distR="0">
            <wp:extent cx="5024755" cy="3449955"/>
            <wp:effectExtent l="0" t="0" r="0" b="0"/>
            <wp:docPr id="3" name="Рисунок 3" descr="Описание: 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Описание: Безымянный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755" cy="3449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ind w:hanging="437" w:start="0"/>
        <w:jc w:val="center"/>
        <w:rPr>
          <w:rFonts w:ascii="PT Astra Serif" w:hAnsi="PT Astra Serif" w:cs="PT Astra Serif"/>
          <w:sz w:val="24"/>
          <w:szCs w:val="24"/>
          <w:highlight w:val="yellow"/>
        </w:rPr>
      </w:pPr>
      <w:r>
        <w:rPr>
          <w:rFonts w:cs="PT Astra Serif" w:ascii="PT Astra Serif" w:hAnsi="PT Astra Serif"/>
          <w:sz w:val="24"/>
          <w:szCs w:val="24"/>
          <w:highlight w:val="yellow"/>
        </w:rPr>
      </w:r>
    </w:p>
    <w:p>
      <w:pPr>
        <w:pStyle w:val="Normal"/>
        <w:ind w:hanging="0" w:start="0"/>
        <w:jc w:val="start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Данные предоставлены: Исполнитель по Муниципальному Договору №______ от _______</w:t>
      </w:r>
    </w:p>
    <w:p>
      <w:pPr>
        <w:pStyle w:val="Normal"/>
        <w:ind w:hanging="437" w:start="0"/>
        <w:jc w:val="start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> </w:t>
      </w:r>
    </w:p>
    <w:p>
      <w:pPr>
        <w:pStyle w:val="Normal"/>
        <w:ind w:hanging="0" w:start="0"/>
        <w:jc w:val="start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</w:r>
    </w:p>
    <w:p>
      <w:pPr>
        <w:pStyle w:val="Normal"/>
        <w:ind w:hanging="437" w:start="0"/>
        <w:jc w:val="start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</w:r>
    </w:p>
    <w:p>
      <w:pPr>
        <w:pStyle w:val="Normal"/>
        <w:ind w:hanging="0" w:start="0" w:end="1699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b/>
          <w:bCs/>
          <w:color w:val="000000"/>
          <w:sz w:val="24"/>
          <w:szCs w:val="24"/>
        </w:rPr>
        <w:t>СОГЛАСОВАНО:</w:t>
      </w:r>
    </w:p>
    <w:tbl>
      <w:tblPr>
        <w:tblW w:w="948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025"/>
        <w:gridCol w:w="4454"/>
      </w:tblGrid>
      <w:tr>
        <w:trPr/>
        <w:tc>
          <w:tcPr>
            <w:tcW w:w="5025" w:type="dxa"/>
            <w:tcBorders/>
            <w:shd w:color="FFFFFF" w:fill="FFFFFF" w:val="clear"/>
            <w:vAlign w:val="center"/>
          </w:tcPr>
          <w:p>
            <w:pPr>
              <w:pStyle w:val="Normal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Дата__________подпись___________</w:t>
            </w:r>
          </w:p>
        </w:tc>
        <w:tc>
          <w:tcPr>
            <w:tcW w:w="4454" w:type="dxa"/>
            <w:tcBorders/>
            <w:shd w:color="FFFFFF" w:fill="FFFFFF" w:val="clear"/>
            <w:vAlign w:val="center"/>
          </w:tcPr>
          <w:p>
            <w:pPr>
              <w:pStyle w:val="Normal"/>
              <w:spacing w:before="0" w:after="283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sz w:val="24"/>
                <w:szCs w:val="24"/>
              </w:rPr>
              <w:t> </w:t>
            </w:r>
          </w:p>
        </w:tc>
      </w:tr>
    </w:tbl>
    <w:p>
      <w:pPr>
        <w:pStyle w:val="Normal"/>
        <w:tabs>
          <w:tab w:val="clear" w:pos="708"/>
          <w:tab w:val="left" w:pos="0" w:leader="none"/>
          <w:tab w:val="left" w:pos="851" w:leader="none"/>
          <w:tab w:val="left" w:pos="1417" w:leader="none"/>
          <w:tab w:val="left" w:pos="2126" w:leader="none"/>
          <w:tab w:val="left" w:pos="2835" w:leader="none"/>
          <w:tab w:val="left" w:pos="3543" w:leader="none"/>
          <w:tab w:val="left" w:pos="4253" w:leader="none"/>
          <w:tab w:val="left" w:pos="4961" w:leader="none"/>
          <w:tab w:val="left" w:pos="5669" w:leader="none"/>
          <w:tab w:val="left" w:pos="6379" w:leader="none"/>
          <w:tab w:val="left" w:pos="7088" w:leader="none"/>
          <w:tab w:val="left" w:pos="7796" w:leader="none"/>
          <w:tab w:val="left" w:pos="8505" w:leader="none"/>
          <w:tab w:val="left" w:pos="9133" w:leader="none"/>
        </w:tabs>
        <w:ind w:hanging="0" w:start="0"/>
        <w:jc w:val="end"/>
        <w:rPr>
          <w:rFonts w:ascii="PT Astra Serif" w:hAnsi="PT Astra Serif" w:cs="PT Astra Serif"/>
          <w:sz w:val="24"/>
          <w:szCs w:val="24"/>
        </w:rPr>
      </w:pPr>
      <w:r>
        <w:br w:type="page"/>
      </w: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Приложение № 3</w:t>
      </w:r>
    </w:p>
    <w:p>
      <w:pPr>
        <w:pStyle w:val="Normal"/>
        <w:tabs>
          <w:tab w:val="clear" w:pos="708"/>
          <w:tab w:val="left" w:pos="0" w:leader="none"/>
          <w:tab w:val="left" w:pos="851" w:leader="none"/>
          <w:tab w:val="left" w:pos="1417" w:leader="none"/>
          <w:tab w:val="left" w:pos="2126" w:leader="none"/>
          <w:tab w:val="left" w:pos="2835" w:leader="none"/>
          <w:tab w:val="left" w:pos="3543" w:leader="none"/>
          <w:tab w:val="left" w:pos="4253" w:leader="none"/>
          <w:tab w:val="left" w:pos="4961" w:leader="none"/>
          <w:tab w:val="left" w:pos="5669" w:leader="none"/>
          <w:tab w:val="left" w:pos="6379" w:leader="none"/>
          <w:tab w:val="left" w:pos="7088" w:leader="none"/>
          <w:tab w:val="left" w:pos="7796" w:leader="none"/>
          <w:tab w:val="left" w:pos="8505" w:leader="none"/>
          <w:tab w:val="left" w:pos="9133" w:leader="none"/>
        </w:tabs>
        <w:spacing w:before="0" w:after="140"/>
        <w:ind w:hanging="0" w:start="0"/>
        <w:jc w:val="end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 xml:space="preserve">к Техническому заданию </w:t>
      </w:r>
    </w:p>
    <w:p>
      <w:pPr>
        <w:pStyle w:val="Normal"/>
        <w:spacing w:before="100" w:after="100"/>
        <w:ind w:hanging="0" w:start="0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b/>
          <w:bCs/>
          <w:color w:val="000000"/>
          <w:sz w:val="24"/>
          <w:szCs w:val="24"/>
        </w:rPr>
        <w:t>Требования к параметрам видеоизображения</w:t>
      </w:r>
    </w:p>
    <w:p>
      <w:pPr>
        <w:pStyle w:val="Normal"/>
        <w:ind w:hanging="0" w:start="0"/>
        <w:jc w:val="end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> </w:t>
      </w:r>
    </w:p>
    <w:tbl>
      <w:tblPr>
        <w:tblW w:w="10039" w:type="dxa"/>
        <w:jc w:val="start"/>
        <w:tblInd w:w="5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840"/>
        <w:gridCol w:w="4238"/>
        <w:gridCol w:w="3961"/>
      </w:tblGrid>
      <w:tr>
        <w:trPr/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color w:val="000000"/>
                <w:sz w:val="24"/>
                <w:szCs w:val="24"/>
              </w:rPr>
              <w:t>СВН</w:t>
            </w:r>
          </w:p>
        </w:tc>
        <w:tc>
          <w:tcPr>
            <w:tcW w:w="42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color w:val="000000"/>
                <w:sz w:val="24"/>
                <w:szCs w:val="24"/>
              </w:rPr>
              <w:t>Параметр видеоизображения в режиме реального времени</w:t>
            </w:r>
          </w:p>
        </w:tc>
        <w:tc>
          <w:tcPr>
            <w:tcW w:w="3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ind w:hanging="0" w:start="0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color w:val="000000"/>
                <w:sz w:val="24"/>
                <w:szCs w:val="24"/>
              </w:rPr>
              <w:t>Значение параметра</w:t>
            </w:r>
          </w:p>
        </w:tc>
      </w:tr>
      <w:tr>
        <w:trPr/>
        <w:tc>
          <w:tcPr>
            <w:tcW w:w="184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Фиксированная</w:t>
            </w:r>
          </w:p>
        </w:tc>
        <w:tc>
          <w:tcPr>
            <w:tcW w:w="42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Разрешение видеоизображения (первое значение - количество точек по горизонтали, второе значение - количество точек по вертикали)</w:t>
            </w:r>
          </w:p>
        </w:tc>
        <w:tc>
          <w:tcPr>
            <w:tcW w:w="3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не менее 1920 точек на 1080</w:t>
            </w:r>
          </w:p>
          <w:p>
            <w:pPr>
              <w:pStyle w:val="Normal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 xml:space="preserve">точек  </w:t>
            </w:r>
          </w:p>
        </w:tc>
      </w:tr>
      <w:tr>
        <w:trPr/>
        <w:tc>
          <w:tcPr>
            <w:tcW w:w="18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pStyle w:val="Normal"/>
              <w:ind w:hanging="0" w:start="437"/>
              <w:jc w:val="star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3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Кадровая частота</w:t>
            </w:r>
          </w:p>
        </w:tc>
        <w:tc>
          <w:tcPr>
            <w:tcW w:w="396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не менее 25 кадр/с </w:t>
            </w:r>
          </w:p>
        </w:tc>
      </w:tr>
      <w:tr>
        <w:trPr/>
        <w:tc>
          <w:tcPr>
            <w:tcW w:w="18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pStyle w:val="Normal"/>
              <w:ind w:hanging="0" w:start="437"/>
              <w:jc w:val="star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 xml:space="preserve">Формат видео </w:t>
            </w:r>
          </w:p>
        </w:tc>
        <w:tc>
          <w:tcPr>
            <w:tcW w:w="3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1080p</w:t>
            </w:r>
          </w:p>
        </w:tc>
      </w:tr>
      <w:tr>
        <w:trPr/>
        <w:tc>
          <w:tcPr>
            <w:tcW w:w="18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pStyle w:val="Normal"/>
              <w:ind w:hanging="0" w:start="437"/>
              <w:jc w:val="star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Цветность</w:t>
            </w:r>
          </w:p>
        </w:tc>
        <w:tc>
          <w:tcPr>
            <w:tcW w:w="3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Цветное изображение, соответствующее ГОСТ Р 50948-2001</w:t>
            </w:r>
          </w:p>
        </w:tc>
      </w:tr>
      <w:tr>
        <w:trPr/>
        <w:tc>
          <w:tcPr>
            <w:tcW w:w="184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  <w:vAlign w:val="center"/>
          </w:tcPr>
          <w:p>
            <w:pPr>
              <w:pStyle w:val="Normal"/>
              <w:ind w:hanging="0" w:start="437"/>
              <w:jc w:val="star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Битрейт</w:t>
            </w:r>
          </w:p>
        </w:tc>
        <w:tc>
          <w:tcPr>
            <w:tcW w:w="3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ind w:hanging="0" w:start="0"/>
              <w:jc w:val="star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eastAsia="PT Astra Serif" w:cs="PT Astra Serif" w:ascii="PT Astra Serif" w:hAnsi="PT Astra Serif"/>
                <w:color w:val="000000"/>
                <w:sz w:val="24"/>
                <w:szCs w:val="24"/>
              </w:rPr>
              <w:t>Не менее 2 Мбит/сек</w:t>
            </w:r>
          </w:p>
        </w:tc>
      </w:tr>
    </w:tbl>
    <w:p>
      <w:pPr>
        <w:pStyle w:val="Normal"/>
        <w:ind w:hanging="0" w:start="0"/>
        <w:jc w:val="start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> </w:t>
      </w:r>
    </w:p>
    <w:p>
      <w:pPr>
        <w:pStyle w:val="13"/>
        <w:numPr>
          <w:ilvl w:val="0"/>
          <w:numId w:val="16"/>
        </w:numPr>
        <w:spacing w:lineRule="auto" w:line="276" w:before="0" w:after="0"/>
        <w:rPr>
          <w:rFonts w:ascii="PT Astra Serif" w:hAnsi="PT Astra Serif" w:cs="PT Astra Serif"/>
          <w:szCs w:val="24"/>
        </w:rPr>
      </w:pPr>
      <w:r>
        <w:rPr>
          <w:rFonts w:eastAsia="PT Astra Serif" w:cs="PT Astra Serif" w:ascii="PT Astra Serif" w:hAnsi="PT Astra Serif"/>
          <w:szCs w:val="24"/>
        </w:rPr>
        <w:t>Расстояние от камеры до места распознавания может быть условно любым, в зависимости от дальности подбираются камеры с соответствующим объективом. Камера должна быть установлена к неподвижной жесткой конструкции.</w:t>
      </w:r>
    </w:p>
    <w:p>
      <w:pPr>
        <w:pStyle w:val="13"/>
        <w:numPr>
          <w:ilvl w:val="0"/>
          <w:numId w:val="16"/>
        </w:numPr>
        <w:spacing w:lineRule="auto" w:line="276" w:before="0" w:after="0"/>
        <w:rPr>
          <w:rFonts w:ascii="PT Astra Serif" w:hAnsi="PT Astra Serif" w:cs="PT Astra Serif"/>
          <w:szCs w:val="24"/>
        </w:rPr>
      </w:pPr>
      <w:r>
        <w:rPr>
          <w:rFonts w:eastAsia="PT Astra Serif" w:cs="PT Astra Serif" w:ascii="PT Astra Serif" w:hAnsi="PT Astra Serif"/>
          <w:szCs w:val="24"/>
        </w:rPr>
        <w:t>Разрешение и объектив камеры, должны обеспечивать резкое, незамыленное изображение объекта, а также отсутствие видимого смаза и дисторсии изображения.</w:t>
      </w:r>
    </w:p>
    <w:p>
      <w:pPr>
        <w:pStyle w:val="13"/>
        <w:numPr>
          <w:ilvl w:val="0"/>
          <w:numId w:val="16"/>
        </w:numPr>
        <w:spacing w:lineRule="auto" w:line="276" w:before="0" w:after="0"/>
        <w:rPr>
          <w:rFonts w:ascii="PT Astra Serif" w:hAnsi="PT Astra Serif" w:cs="PT Astra Serif"/>
          <w:szCs w:val="24"/>
        </w:rPr>
      </w:pPr>
      <w:r>
        <w:rPr>
          <w:rFonts w:eastAsia="PT Astra Serif" w:cs="PT Astra Serif" w:ascii="PT Astra Serif" w:hAnsi="PT Astra Serif"/>
          <w:szCs w:val="24"/>
        </w:rPr>
        <w:t>Объект должен быть полностью виден в кадре. Центральная ось камеры должна приближаться к центру зоны распознавания, чтобы объект находился в центре кадра.</w:t>
      </w:r>
    </w:p>
    <w:p>
      <w:pPr>
        <w:pStyle w:val="Normal"/>
        <w:ind w:hanging="0" w:start="0"/>
        <w:jc w:val="start"/>
        <w:rPr>
          <w:rFonts w:ascii="PT Astra Serif" w:hAnsi="PT Astra Serif" w:cs="PT Astra Serif"/>
          <w:sz w:val="32"/>
          <w:szCs w:val="32"/>
        </w:rPr>
      </w:pPr>
      <w:bookmarkStart w:id="1" w:name="_Hlk98756981"/>
      <w:r>
        <w:rPr>
          <w:rFonts w:eastAsia="PT Astra Serif" w:cs="PT Astra Serif" w:ascii="PT Astra Serif" w:hAnsi="PT Astra Serif"/>
          <w:sz w:val="24"/>
          <w:szCs w:val="28"/>
        </w:rPr>
        <w:t>Рекомендуется устанавливать камеру таким образом, чтобы избегать попадания солнечных лучей или избытка света в объектив камеры, что может приводить к засветке изображения</w:t>
      </w:r>
      <w:bookmarkEnd w:id="1"/>
      <w:r>
        <w:rPr>
          <w:rFonts w:eastAsia="PT Astra Serif" w:cs="PT Astra Serif" w:ascii="PT Astra Serif" w:hAnsi="PT Astra Serif"/>
          <w:sz w:val="24"/>
          <w:szCs w:val="28"/>
        </w:rPr>
        <w:t>.</w:t>
      </w:r>
    </w:p>
    <w:p>
      <w:pPr>
        <w:pStyle w:val="Normal"/>
        <w:ind w:hanging="0" w:start="0"/>
        <w:jc w:val="start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> </w:t>
      </w:r>
      <w:r>
        <w:rPr/>
        <w:drawing>
          <wp:inline distT="0" distB="0" distL="0" distR="0">
            <wp:extent cx="5175250" cy="2050415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0" t="0" r="0" b="52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0" cy="205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5085080" cy="2321560"/>
            <wp:effectExtent l="0" t="0" r="0" b="0"/>
            <wp:docPr id="5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26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0" t="45652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080" cy="2321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page"/>
      </w:r>
    </w:p>
    <w:p>
      <w:pPr>
        <w:pStyle w:val="Normal"/>
        <w:tabs>
          <w:tab w:val="clear" w:pos="708"/>
          <w:tab w:val="left" w:pos="0" w:leader="none"/>
          <w:tab w:val="left" w:pos="851" w:leader="none"/>
          <w:tab w:val="left" w:pos="1417" w:leader="none"/>
          <w:tab w:val="left" w:pos="2126" w:leader="none"/>
          <w:tab w:val="left" w:pos="2835" w:leader="none"/>
          <w:tab w:val="left" w:pos="3543" w:leader="none"/>
          <w:tab w:val="left" w:pos="4253" w:leader="none"/>
          <w:tab w:val="left" w:pos="4961" w:leader="none"/>
          <w:tab w:val="left" w:pos="5669" w:leader="none"/>
          <w:tab w:val="left" w:pos="6379" w:leader="none"/>
          <w:tab w:val="left" w:pos="7088" w:leader="none"/>
          <w:tab w:val="left" w:pos="7796" w:leader="none"/>
          <w:tab w:val="left" w:pos="8505" w:leader="none"/>
          <w:tab w:val="left" w:pos="9133" w:leader="none"/>
        </w:tabs>
        <w:ind w:hanging="0" w:start="0"/>
        <w:jc w:val="end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>Приложение № 4</w:t>
      </w:r>
    </w:p>
    <w:p>
      <w:pPr>
        <w:pStyle w:val="Normal"/>
        <w:tabs>
          <w:tab w:val="clear" w:pos="708"/>
          <w:tab w:val="left" w:pos="0" w:leader="none"/>
          <w:tab w:val="left" w:pos="851" w:leader="none"/>
          <w:tab w:val="left" w:pos="1417" w:leader="none"/>
          <w:tab w:val="left" w:pos="2126" w:leader="none"/>
          <w:tab w:val="left" w:pos="2835" w:leader="none"/>
          <w:tab w:val="left" w:pos="3543" w:leader="none"/>
          <w:tab w:val="left" w:pos="4253" w:leader="none"/>
          <w:tab w:val="left" w:pos="4961" w:leader="none"/>
          <w:tab w:val="left" w:pos="5669" w:leader="none"/>
          <w:tab w:val="left" w:pos="6379" w:leader="none"/>
          <w:tab w:val="left" w:pos="7088" w:leader="none"/>
          <w:tab w:val="left" w:pos="7796" w:leader="none"/>
          <w:tab w:val="left" w:pos="8505" w:leader="none"/>
          <w:tab w:val="left" w:pos="9133" w:leader="none"/>
        </w:tabs>
        <w:spacing w:before="0" w:after="140"/>
        <w:ind w:hanging="0" w:start="0"/>
        <w:jc w:val="end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color w:val="000000"/>
          <w:sz w:val="24"/>
          <w:szCs w:val="24"/>
        </w:rPr>
        <w:t xml:space="preserve">к Техническому заданию </w:t>
      </w:r>
    </w:p>
    <w:p>
      <w:pPr>
        <w:pStyle w:val="Normal"/>
        <w:spacing w:before="100" w:after="100"/>
        <w:ind w:hanging="0" w:start="0"/>
        <w:jc w:val="center"/>
        <w:rPr>
          <w:rFonts w:ascii="PT Astra Serif" w:hAnsi="PT Astra Serif" w:cs="PT Astra Serif"/>
          <w:b/>
          <w:bCs/>
          <w:color w:val="000000"/>
          <w:sz w:val="24"/>
          <w:szCs w:val="24"/>
        </w:rPr>
      </w:pPr>
      <w:r>
        <w:rPr>
          <w:rFonts w:cs="PT Astra Serif" w:ascii="PT Astra Serif" w:hAnsi="PT Astra Serif"/>
          <w:b/>
          <w:bCs/>
          <w:color w:val="000000"/>
          <w:sz w:val="24"/>
          <w:szCs w:val="24"/>
        </w:rPr>
      </w:r>
    </w:p>
    <w:p>
      <w:pPr>
        <w:pStyle w:val="Normal"/>
        <w:spacing w:before="100" w:after="100"/>
        <w:ind w:hanging="0" w:start="0"/>
        <w:jc w:val="center"/>
        <w:rPr>
          <w:rFonts w:ascii="PT Astra Serif" w:hAnsi="PT Astra Serif" w:cs="PT Astra Serif"/>
          <w:b/>
          <w:bCs/>
          <w:color w:val="000000"/>
          <w:sz w:val="24"/>
          <w:szCs w:val="24"/>
        </w:rPr>
      </w:pPr>
      <w:r>
        <w:rPr>
          <w:rFonts w:cs="PT Astra Serif" w:ascii="PT Astra Serif" w:hAnsi="PT Astra Serif"/>
          <w:b/>
          <w:bCs/>
          <w:color w:val="000000"/>
          <w:sz w:val="24"/>
          <w:szCs w:val="24"/>
        </w:rPr>
      </w:r>
    </w:p>
    <w:p>
      <w:pPr>
        <w:pStyle w:val="Normal"/>
        <w:spacing w:before="100" w:after="100"/>
        <w:ind w:hanging="0" w:start="0"/>
        <w:jc w:val="center"/>
        <w:rPr>
          <w:rFonts w:ascii="PT Astra Serif" w:hAnsi="PT Astra Serif" w:cs="PT Astra Serif"/>
          <w:b/>
          <w:bCs/>
          <w:color w:val="000000"/>
          <w:sz w:val="24"/>
          <w:szCs w:val="24"/>
        </w:rPr>
      </w:pPr>
      <w:r>
        <w:rPr>
          <w:rFonts w:eastAsia="PT Astra Serif" w:cs="PT Astra Serif" w:ascii="PT Astra Serif" w:hAnsi="PT Astra Serif"/>
          <w:b/>
          <w:bCs/>
          <w:color w:val="000000"/>
          <w:sz w:val="24"/>
          <w:szCs w:val="24"/>
        </w:rPr>
        <w:t>Места установки видеокамер</w:t>
      </w:r>
    </w:p>
    <w:p>
      <w:pPr>
        <w:pStyle w:val="Normal"/>
        <w:spacing w:before="100" w:after="100"/>
        <w:ind w:hanging="0" w:start="0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</w:r>
    </w:p>
    <w:p>
      <w:pPr>
        <w:pStyle w:val="Normal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b/>
          <w:bCs/>
          <w:sz w:val="24"/>
          <w:szCs w:val="24"/>
          <w:u w:val="single"/>
        </w:rPr>
        <w:t>Губкинский въезд в город со стороны г. Тарко-Сале (координаты 64.441584, 76.540055)</w:t>
      </w:r>
    </w:p>
    <w:p>
      <w:pPr>
        <w:pStyle w:val="Normal"/>
        <w:ind w:hanging="0" w:start="0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> </w:t>
      </w:r>
      <w:r>
        <w:rPr/>
        <w:drawing>
          <wp:inline distT="0" distB="0" distL="0" distR="0">
            <wp:extent cx="5104130" cy="3332480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130" cy="333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ind w:hanging="0" w:start="0"/>
        <w:jc w:val="start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> </w:t>
      </w:r>
    </w:p>
    <w:p>
      <w:pPr>
        <w:pStyle w:val="Normal"/>
        <w:ind w:hanging="0" w:start="0"/>
        <w:jc w:val="center"/>
        <w:rPr>
          <w:rFonts w:ascii="PT Astra Serif" w:hAnsi="PT Astra Serif" w:eastAsia="PT Astra Serif" w:cs="PT Astra Serif"/>
          <w:b/>
          <w:bCs/>
          <w:sz w:val="24"/>
          <w:szCs w:val="24"/>
          <w:u w:val="single"/>
        </w:rPr>
      </w:pPr>
      <w:r>
        <w:rPr>
          <w:rFonts w:eastAsia="PT Astra Serif" w:cs="PT Astra Serif" w:ascii="PT Astra Serif" w:hAnsi="PT Astra Serif"/>
          <w:b/>
          <w:bCs/>
          <w:sz w:val="24"/>
          <w:szCs w:val="24"/>
          <w:u w:val="single"/>
        </w:rPr>
      </w:r>
    </w:p>
    <w:p>
      <w:pPr>
        <w:pStyle w:val="Normal"/>
        <w:ind w:hanging="0" w:start="0"/>
        <w:jc w:val="center"/>
        <w:rPr>
          <w:rFonts w:ascii="PT Astra Serif" w:hAnsi="PT Astra Serif" w:eastAsia="PT Astra Serif" w:cs="PT Astra Serif"/>
          <w:b/>
          <w:bCs/>
          <w:sz w:val="24"/>
          <w:szCs w:val="24"/>
          <w:u w:val="single"/>
        </w:rPr>
      </w:pPr>
      <w:r>
        <w:rPr>
          <w:rFonts w:eastAsia="PT Astra Serif" w:cs="PT Astra Serif" w:ascii="PT Astra Serif" w:hAnsi="PT Astra Serif"/>
          <w:b/>
          <w:bCs/>
          <w:sz w:val="24"/>
          <w:szCs w:val="24"/>
          <w:u w:val="single"/>
        </w:rPr>
        <w:t>Губкинский въезд в город со стороны г. Муравленко (координаты 64.407905, 76.368766)</w:t>
      </w:r>
    </w:p>
    <w:p>
      <w:pPr>
        <w:pStyle w:val="Normal"/>
        <w:ind w:hanging="0" w:start="0"/>
        <w:jc w:val="center"/>
        <w:rPr>
          <w:rFonts w:ascii="PT Astra Serif" w:hAnsi="PT Astra Serif" w:cs="PT Astra Serif"/>
          <w:sz w:val="24"/>
          <w:szCs w:val="24"/>
        </w:rPr>
      </w:pPr>
      <w:r>
        <w:rPr/>
        <w:drawing>
          <wp:inline distT="0" distB="0" distL="0" distR="0">
            <wp:extent cx="5835650" cy="3410585"/>
            <wp:effectExtent l="0" t="0" r="0" b="0"/>
            <wp:docPr id="7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0" cy="3410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headerReference w:type="default" r:id="rId19"/>
      <w:headerReference w:type="first" r:id="rId20"/>
      <w:footerReference w:type="default" r:id="rId21"/>
      <w:footerReference w:type="first" r:id="rId22"/>
      <w:type w:val="nextPage"/>
      <w:pgSz w:w="11906" w:h="16838"/>
      <w:pgMar w:left="993" w:right="567" w:gutter="0" w:header="0" w:top="709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OpenSymbol">
    <w:altName w:val="Arial Unicode MS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Courier New"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itka Small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</w:r>
  </w:p>
  <w:p>
    <w:pPr>
      <w:pStyle w:val="Footer"/>
      <w:jc w:val="end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</w:r>
  </w:p>
  <w:p>
    <w:pPr>
      <w:pStyle w:val="Footer"/>
      <w:jc w:val="end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</w:r>
  </w:p>
  <w:p>
    <w:pPr>
      <w:pStyle w:val="Footer"/>
      <w:jc w:val="end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</w:r>
  </w:p>
  <w:p>
    <w:pPr>
      <w:pStyle w:val="Footer"/>
      <w:jc w:val="end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isLgl/>
      <w:numFmt w:val="decimal"/>
      <w:lvlText w:val="%1."/>
      <w:lvlJc w:val="start"/>
      <w:pPr>
        <w:tabs>
          <w:tab w:val="num" w:pos="720"/>
        </w:tabs>
        <w:ind w:start="720" w:hanging="360"/>
      </w:pPr>
      <w:rPr>
        <w:rFonts w:cs="Times New Roman"/>
      </w:rPr>
    </w:lvl>
    <w:lvl w:ilvl="1">
      <w:start w:val="1"/>
      <w:isLgl/>
      <w:numFmt w:val="decimal"/>
      <w:lvlText w:val="%2.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2">
      <w:start w:val="1"/>
      <w:isLgl/>
      <w:numFmt w:val="decimal"/>
      <w:lvlText w:val="%3.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3">
      <w:start w:val="1"/>
      <w:isLgl/>
      <w:numFmt w:val="decimal"/>
      <w:lvlText w:val="%4.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4">
      <w:start w:val="1"/>
      <w:isLgl/>
      <w:numFmt w:val="decimal"/>
      <w:lvlText w:val="%5."/>
      <w:lvlJc w:val="start"/>
      <w:pPr>
        <w:tabs>
          <w:tab w:val="num" w:pos="3600"/>
        </w:tabs>
        <w:ind w:start="3600" w:hanging="360"/>
      </w:pPr>
      <w:rPr>
        <w:rFonts w:cs="Times New Roman"/>
      </w:rPr>
    </w:lvl>
    <w:lvl w:ilvl="5">
      <w:start w:val="1"/>
      <w:isLgl/>
      <w:numFmt w:val="decimal"/>
      <w:lvlText w:val="%6."/>
      <w:lvlJc w:val="start"/>
      <w:pPr>
        <w:tabs>
          <w:tab w:val="num" w:pos="4320"/>
        </w:tabs>
        <w:ind w:start="4320" w:hanging="360"/>
      </w:pPr>
      <w:rPr>
        <w:rFonts w:cs="Times New Roman"/>
      </w:rPr>
    </w:lvl>
    <w:lvl w:ilvl="6">
      <w:start w:val="1"/>
      <w:isLgl/>
      <w:numFmt w:val="decimal"/>
      <w:lvlText w:val="%7."/>
      <w:lvlJc w:val="start"/>
      <w:pPr>
        <w:tabs>
          <w:tab w:val="num" w:pos="5040"/>
        </w:tabs>
        <w:ind w:start="5040" w:hanging="360"/>
      </w:pPr>
      <w:rPr>
        <w:rFonts w:cs="Times New Roman"/>
      </w:rPr>
    </w:lvl>
    <w:lvl w:ilvl="7">
      <w:start w:val="1"/>
      <w:isLgl/>
      <w:numFmt w:val="decimal"/>
      <w:lvlText w:val="%8."/>
      <w:lvlJc w:val="start"/>
      <w:pPr>
        <w:tabs>
          <w:tab w:val="num" w:pos="5760"/>
        </w:tabs>
        <w:ind w:start="5760" w:hanging="360"/>
      </w:pPr>
      <w:rPr>
        <w:rFonts w:cs="Times New Roman"/>
      </w:rPr>
    </w:lvl>
    <w:lvl w:ilvl="8">
      <w:start w:val="1"/>
      <w:isLgl/>
      <w:numFmt w:val="decimal"/>
      <w:lvlText w:val="%9."/>
      <w:lvlJc w:val="start"/>
      <w:pPr>
        <w:tabs>
          <w:tab w:val="num" w:pos="6480"/>
        </w:tabs>
        <w:ind w:start="6480" w:hanging="360"/>
      </w:pPr>
      <w:rPr>
        <w:rFonts w:cs="Times New Roman"/>
      </w:rPr>
    </w:lvl>
  </w:abstractNum>
  <w:abstractNum w:abstractNumId="2">
    <w:lvl w:ilvl="0">
      <w:start w:val="1"/>
      <w:isLgl/>
      <w:numFmt w:val="decimal"/>
      <w:lvlText w:val="%1."/>
      <w:lvlJc w:val="start"/>
      <w:pPr>
        <w:tabs>
          <w:tab w:val="num" w:pos="720"/>
        </w:tabs>
        <w:ind w:start="720" w:hanging="360"/>
      </w:pPr>
      <w:rPr>
        <w:rFonts w:cs="Times New Roman"/>
      </w:rPr>
    </w:lvl>
    <w:lvl w:ilvl="1">
      <w:start w:val="1"/>
      <w:isLgl/>
      <w:numFmt w:val="decimal"/>
      <w:lvlText w:val="%2.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2">
      <w:start w:val="1"/>
      <w:isLgl/>
      <w:numFmt w:val="decimal"/>
      <w:lvlText w:val="%3.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3">
      <w:start w:val="1"/>
      <w:isLgl/>
      <w:numFmt w:val="decimal"/>
      <w:lvlText w:val="%4.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4">
      <w:start w:val="1"/>
      <w:isLgl/>
      <w:numFmt w:val="decimal"/>
      <w:lvlText w:val="%5."/>
      <w:lvlJc w:val="start"/>
      <w:pPr>
        <w:tabs>
          <w:tab w:val="num" w:pos="3600"/>
        </w:tabs>
        <w:ind w:start="3600" w:hanging="360"/>
      </w:pPr>
      <w:rPr>
        <w:rFonts w:cs="Times New Roman"/>
      </w:rPr>
    </w:lvl>
    <w:lvl w:ilvl="5">
      <w:start w:val="1"/>
      <w:isLgl/>
      <w:numFmt w:val="decimal"/>
      <w:lvlText w:val="%6."/>
      <w:lvlJc w:val="start"/>
      <w:pPr>
        <w:tabs>
          <w:tab w:val="num" w:pos="4320"/>
        </w:tabs>
        <w:ind w:start="4320" w:hanging="360"/>
      </w:pPr>
      <w:rPr>
        <w:rFonts w:cs="Times New Roman"/>
      </w:rPr>
    </w:lvl>
    <w:lvl w:ilvl="6">
      <w:start w:val="1"/>
      <w:isLgl/>
      <w:numFmt w:val="decimal"/>
      <w:lvlText w:val="%7."/>
      <w:lvlJc w:val="start"/>
      <w:pPr>
        <w:tabs>
          <w:tab w:val="num" w:pos="5040"/>
        </w:tabs>
        <w:ind w:start="5040" w:hanging="360"/>
      </w:pPr>
      <w:rPr>
        <w:rFonts w:cs="Times New Roman"/>
      </w:rPr>
    </w:lvl>
    <w:lvl w:ilvl="7">
      <w:start w:val="1"/>
      <w:isLgl/>
      <w:numFmt w:val="decimal"/>
      <w:lvlText w:val="%8."/>
      <w:lvlJc w:val="start"/>
      <w:pPr>
        <w:tabs>
          <w:tab w:val="num" w:pos="5760"/>
        </w:tabs>
        <w:ind w:start="5760" w:hanging="360"/>
      </w:pPr>
      <w:rPr>
        <w:rFonts w:cs="Times New Roman"/>
      </w:rPr>
    </w:lvl>
    <w:lvl w:ilvl="8">
      <w:start w:val="1"/>
      <w:isLgl/>
      <w:numFmt w:val="decimal"/>
      <w:lvlText w:val="%9."/>
      <w:lvlJc w:val="start"/>
      <w:pPr>
        <w:tabs>
          <w:tab w:val="num" w:pos="6480"/>
        </w:tabs>
        <w:ind w:start="6480" w:hanging="360"/>
      </w:pPr>
      <w:rPr>
        <w:rFonts w:cs="Times New Roman"/>
      </w:rPr>
    </w:lvl>
  </w:abstractNum>
  <w:abstractNum w:abstractNumId="3">
    <w:lvl w:ilvl="0">
      <w:start w:val="1"/>
      <w:isLgl/>
      <w:numFmt w:val="decimal"/>
      <w:lvlText w:val="%1."/>
      <w:lvlJc w:val="start"/>
      <w:pPr>
        <w:tabs>
          <w:tab w:val="num" w:pos="720"/>
        </w:tabs>
        <w:ind w:start="720" w:hanging="360"/>
      </w:pPr>
      <w:rPr>
        <w:rFonts w:cs="Times New Roman"/>
      </w:rPr>
    </w:lvl>
    <w:lvl w:ilvl="1">
      <w:start w:val="1"/>
      <w:isLgl/>
      <w:numFmt w:val="decimal"/>
      <w:lvlText w:val="%2.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2">
      <w:start w:val="1"/>
      <w:isLgl/>
      <w:numFmt w:val="decimal"/>
      <w:lvlText w:val="%3.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3">
      <w:start w:val="1"/>
      <w:isLgl/>
      <w:numFmt w:val="decimal"/>
      <w:lvlText w:val="%4.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4">
      <w:start w:val="1"/>
      <w:isLgl/>
      <w:numFmt w:val="decimal"/>
      <w:lvlText w:val="%5."/>
      <w:lvlJc w:val="start"/>
      <w:pPr>
        <w:tabs>
          <w:tab w:val="num" w:pos="3600"/>
        </w:tabs>
        <w:ind w:start="3600" w:hanging="360"/>
      </w:pPr>
      <w:rPr>
        <w:rFonts w:cs="Times New Roman"/>
      </w:rPr>
    </w:lvl>
    <w:lvl w:ilvl="5">
      <w:start w:val="1"/>
      <w:isLgl/>
      <w:numFmt w:val="decimal"/>
      <w:lvlText w:val="%6."/>
      <w:lvlJc w:val="start"/>
      <w:pPr>
        <w:tabs>
          <w:tab w:val="num" w:pos="4320"/>
        </w:tabs>
        <w:ind w:start="4320" w:hanging="360"/>
      </w:pPr>
      <w:rPr>
        <w:rFonts w:cs="Times New Roman"/>
      </w:rPr>
    </w:lvl>
    <w:lvl w:ilvl="6">
      <w:start w:val="1"/>
      <w:isLgl/>
      <w:numFmt w:val="decimal"/>
      <w:lvlText w:val="%7."/>
      <w:lvlJc w:val="start"/>
      <w:pPr>
        <w:tabs>
          <w:tab w:val="num" w:pos="5040"/>
        </w:tabs>
        <w:ind w:start="5040" w:hanging="360"/>
      </w:pPr>
      <w:rPr>
        <w:rFonts w:cs="Times New Roman"/>
      </w:rPr>
    </w:lvl>
    <w:lvl w:ilvl="7">
      <w:start w:val="1"/>
      <w:isLgl/>
      <w:numFmt w:val="decimal"/>
      <w:lvlText w:val="%8."/>
      <w:lvlJc w:val="start"/>
      <w:pPr>
        <w:tabs>
          <w:tab w:val="num" w:pos="5760"/>
        </w:tabs>
        <w:ind w:start="5760" w:hanging="360"/>
      </w:pPr>
      <w:rPr>
        <w:rFonts w:cs="Times New Roman"/>
      </w:rPr>
    </w:lvl>
    <w:lvl w:ilvl="8">
      <w:start w:val="1"/>
      <w:isLgl/>
      <w:numFmt w:val="decimal"/>
      <w:lvlText w:val="%9."/>
      <w:lvlJc w:val="start"/>
      <w:pPr>
        <w:tabs>
          <w:tab w:val="num" w:pos="6480"/>
        </w:tabs>
        <w:ind w:start="6480" w:hanging="360"/>
      </w:pPr>
      <w:rPr>
        <w:rFonts w:cs="Times New Roman"/>
      </w:rPr>
    </w:lvl>
  </w:abstractNum>
  <w:abstractNum w:abstractNumId="4">
    <w:lvl w:ilvl="0">
      <w:start w:val="1"/>
      <w:isLgl/>
      <w:numFmt w:val="decimal"/>
      <w:lvlText w:val="%1."/>
      <w:lvlJc w:val="start"/>
      <w:pPr>
        <w:tabs>
          <w:tab w:val="num" w:pos="720"/>
        </w:tabs>
        <w:ind w:start="720" w:hanging="360"/>
      </w:pPr>
      <w:rPr>
        <w:rFonts w:cs="Times New Roman"/>
      </w:rPr>
    </w:lvl>
    <w:lvl w:ilvl="1">
      <w:start w:val="1"/>
      <w:isLgl/>
      <w:numFmt w:val="decimal"/>
      <w:lvlText w:val="%2.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2">
      <w:start w:val="1"/>
      <w:isLgl/>
      <w:numFmt w:val="decimal"/>
      <w:lvlText w:val="%3.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3">
      <w:start w:val="1"/>
      <w:isLgl/>
      <w:numFmt w:val="decimal"/>
      <w:lvlText w:val="%4.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4">
      <w:start w:val="1"/>
      <w:isLgl/>
      <w:numFmt w:val="decimal"/>
      <w:lvlText w:val="%5."/>
      <w:lvlJc w:val="start"/>
      <w:pPr>
        <w:tabs>
          <w:tab w:val="num" w:pos="3600"/>
        </w:tabs>
        <w:ind w:start="3600" w:hanging="360"/>
      </w:pPr>
      <w:rPr>
        <w:rFonts w:cs="Times New Roman"/>
      </w:rPr>
    </w:lvl>
    <w:lvl w:ilvl="5">
      <w:start w:val="1"/>
      <w:isLgl/>
      <w:numFmt w:val="decimal"/>
      <w:lvlText w:val="%6."/>
      <w:lvlJc w:val="start"/>
      <w:pPr>
        <w:tabs>
          <w:tab w:val="num" w:pos="4320"/>
        </w:tabs>
        <w:ind w:start="4320" w:hanging="360"/>
      </w:pPr>
      <w:rPr>
        <w:rFonts w:cs="Times New Roman"/>
      </w:rPr>
    </w:lvl>
    <w:lvl w:ilvl="6">
      <w:start w:val="1"/>
      <w:isLgl/>
      <w:numFmt w:val="decimal"/>
      <w:lvlText w:val="%7."/>
      <w:lvlJc w:val="start"/>
      <w:pPr>
        <w:tabs>
          <w:tab w:val="num" w:pos="5040"/>
        </w:tabs>
        <w:ind w:start="5040" w:hanging="360"/>
      </w:pPr>
      <w:rPr>
        <w:rFonts w:cs="Times New Roman"/>
      </w:rPr>
    </w:lvl>
    <w:lvl w:ilvl="7">
      <w:start w:val="1"/>
      <w:isLgl/>
      <w:numFmt w:val="decimal"/>
      <w:lvlText w:val="%8."/>
      <w:lvlJc w:val="start"/>
      <w:pPr>
        <w:tabs>
          <w:tab w:val="num" w:pos="5760"/>
        </w:tabs>
        <w:ind w:start="5760" w:hanging="360"/>
      </w:pPr>
      <w:rPr>
        <w:rFonts w:cs="Times New Roman"/>
      </w:rPr>
    </w:lvl>
    <w:lvl w:ilvl="8">
      <w:start w:val="1"/>
      <w:isLgl/>
      <w:numFmt w:val="decimal"/>
      <w:lvlText w:val="%9."/>
      <w:lvlJc w:val="start"/>
      <w:pPr>
        <w:tabs>
          <w:tab w:val="num" w:pos="6480"/>
        </w:tabs>
        <w:ind w:start="6480" w:hanging="360"/>
      </w:pPr>
      <w:rPr>
        <w:rFonts w:cs="Times New Roman"/>
      </w:rPr>
    </w:lvl>
  </w:abstractNum>
  <w:abstractNum w:abstractNumId="5">
    <w:lvl w:ilvl="0">
      <w:start w:val="1"/>
      <w:isLgl/>
      <w:numFmt w:val="decimal"/>
      <w:lvlText w:val="%1."/>
      <w:lvlJc w:val="start"/>
      <w:pPr>
        <w:tabs>
          <w:tab w:val="num" w:pos="720"/>
        </w:tabs>
        <w:ind w:start="720" w:hanging="360"/>
      </w:pPr>
      <w:rPr>
        <w:rFonts w:cs="Times New Roman"/>
      </w:rPr>
    </w:lvl>
    <w:lvl w:ilvl="1">
      <w:start w:val="1"/>
      <w:isLgl/>
      <w:numFmt w:val="decimal"/>
      <w:lvlText w:val="%2.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2">
      <w:start w:val="1"/>
      <w:isLgl/>
      <w:numFmt w:val="decimal"/>
      <w:lvlText w:val="%3.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3">
      <w:start w:val="1"/>
      <w:isLgl/>
      <w:numFmt w:val="decimal"/>
      <w:lvlText w:val="%4.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4">
      <w:start w:val="1"/>
      <w:isLgl/>
      <w:numFmt w:val="decimal"/>
      <w:lvlText w:val="%5."/>
      <w:lvlJc w:val="start"/>
      <w:pPr>
        <w:tabs>
          <w:tab w:val="num" w:pos="3600"/>
        </w:tabs>
        <w:ind w:start="3600" w:hanging="360"/>
      </w:pPr>
      <w:rPr>
        <w:rFonts w:cs="Times New Roman"/>
      </w:rPr>
    </w:lvl>
    <w:lvl w:ilvl="5">
      <w:start w:val="1"/>
      <w:isLgl/>
      <w:numFmt w:val="decimal"/>
      <w:lvlText w:val="%6."/>
      <w:lvlJc w:val="start"/>
      <w:pPr>
        <w:tabs>
          <w:tab w:val="num" w:pos="4320"/>
        </w:tabs>
        <w:ind w:start="4320" w:hanging="360"/>
      </w:pPr>
      <w:rPr>
        <w:rFonts w:cs="Times New Roman"/>
      </w:rPr>
    </w:lvl>
    <w:lvl w:ilvl="6">
      <w:start w:val="1"/>
      <w:isLgl/>
      <w:numFmt w:val="decimal"/>
      <w:lvlText w:val="%7."/>
      <w:lvlJc w:val="start"/>
      <w:pPr>
        <w:tabs>
          <w:tab w:val="num" w:pos="5040"/>
        </w:tabs>
        <w:ind w:start="5040" w:hanging="360"/>
      </w:pPr>
      <w:rPr>
        <w:rFonts w:cs="Times New Roman"/>
      </w:rPr>
    </w:lvl>
    <w:lvl w:ilvl="7">
      <w:start w:val="1"/>
      <w:isLgl/>
      <w:numFmt w:val="decimal"/>
      <w:lvlText w:val="%8."/>
      <w:lvlJc w:val="start"/>
      <w:pPr>
        <w:tabs>
          <w:tab w:val="num" w:pos="5760"/>
        </w:tabs>
        <w:ind w:start="5760" w:hanging="360"/>
      </w:pPr>
      <w:rPr>
        <w:rFonts w:cs="Times New Roman"/>
      </w:rPr>
    </w:lvl>
    <w:lvl w:ilvl="8">
      <w:start w:val="1"/>
      <w:isLgl/>
      <w:numFmt w:val="decimal"/>
      <w:lvlText w:val="%9."/>
      <w:lvlJc w:val="start"/>
      <w:pPr>
        <w:tabs>
          <w:tab w:val="num" w:pos="6480"/>
        </w:tabs>
        <w:ind w:start="6480" w:hanging="360"/>
      </w:pPr>
      <w:rPr>
        <w:rFonts w:cs="Times New Roman"/>
      </w:rPr>
    </w:lvl>
  </w:abstractNum>
  <w:abstractNum w:abstractNumId="6">
    <w:lvl w:ilvl="0">
      <w:start w:val="1"/>
      <w:isLgl/>
      <w:numFmt w:val="decimal"/>
      <w:lvlText w:val="%1."/>
      <w:lvlJc w:val="start"/>
      <w:pPr>
        <w:tabs>
          <w:tab w:val="num" w:pos="720"/>
        </w:tabs>
        <w:ind w:start="720" w:hanging="360"/>
      </w:pPr>
      <w:rPr>
        <w:rFonts w:cs="Times New Roman"/>
      </w:rPr>
    </w:lvl>
    <w:lvl w:ilvl="1">
      <w:start w:val="1"/>
      <w:isLgl/>
      <w:numFmt w:val="decimal"/>
      <w:lvlText w:val="%2.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2">
      <w:start w:val="1"/>
      <w:isLgl/>
      <w:numFmt w:val="decimal"/>
      <w:lvlText w:val="%3.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3">
      <w:start w:val="1"/>
      <w:isLgl/>
      <w:numFmt w:val="decimal"/>
      <w:lvlText w:val="%4.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4">
      <w:start w:val="1"/>
      <w:isLgl/>
      <w:numFmt w:val="decimal"/>
      <w:lvlText w:val="%5."/>
      <w:lvlJc w:val="start"/>
      <w:pPr>
        <w:tabs>
          <w:tab w:val="num" w:pos="3600"/>
        </w:tabs>
        <w:ind w:start="3600" w:hanging="360"/>
      </w:pPr>
      <w:rPr>
        <w:rFonts w:cs="Times New Roman"/>
      </w:rPr>
    </w:lvl>
    <w:lvl w:ilvl="5">
      <w:start w:val="1"/>
      <w:isLgl/>
      <w:numFmt w:val="decimal"/>
      <w:lvlText w:val="%6."/>
      <w:lvlJc w:val="start"/>
      <w:pPr>
        <w:tabs>
          <w:tab w:val="num" w:pos="4320"/>
        </w:tabs>
        <w:ind w:start="4320" w:hanging="360"/>
      </w:pPr>
      <w:rPr>
        <w:rFonts w:cs="Times New Roman"/>
      </w:rPr>
    </w:lvl>
    <w:lvl w:ilvl="6">
      <w:start w:val="1"/>
      <w:isLgl/>
      <w:numFmt w:val="decimal"/>
      <w:lvlText w:val="%7."/>
      <w:lvlJc w:val="start"/>
      <w:pPr>
        <w:tabs>
          <w:tab w:val="num" w:pos="5040"/>
        </w:tabs>
        <w:ind w:start="5040" w:hanging="360"/>
      </w:pPr>
      <w:rPr>
        <w:rFonts w:cs="Times New Roman"/>
      </w:rPr>
    </w:lvl>
    <w:lvl w:ilvl="7">
      <w:start w:val="1"/>
      <w:isLgl/>
      <w:numFmt w:val="decimal"/>
      <w:lvlText w:val="%8."/>
      <w:lvlJc w:val="start"/>
      <w:pPr>
        <w:tabs>
          <w:tab w:val="num" w:pos="5760"/>
        </w:tabs>
        <w:ind w:start="5760" w:hanging="360"/>
      </w:pPr>
      <w:rPr>
        <w:rFonts w:cs="Times New Roman"/>
      </w:rPr>
    </w:lvl>
    <w:lvl w:ilvl="8">
      <w:start w:val="1"/>
      <w:isLgl/>
      <w:numFmt w:val="decimal"/>
      <w:lvlText w:val="%9."/>
      <w:lvlJc w:val="start"/>
      <w:pPr>
        <w:tabs>
          <w:tab w:val="num" w:pos="6480"/>
        </w:tabs>
        <w:ind w:start="6480" w:hanging="360"/>
      </w:pPr>
      <w:rPr>
        <w:rFonts w:cs="Times New Roman"/>
      </w:rPr>
    </w:lvl>
  </w:abstractNum>
  <w:abstractNum w:abstractNumId="7">
    <w:lvl w:ilvl="0">
      <w:start w:val="1"/>
      <w:isLgl/>
      <w:numFmt w:val="decimal"/>
      <w:lvlText w:val="%1."/>
      <w:lvlJc w:val="start"/>
      <w:pPr>
        <w:tabs>
          <w:tab w:val="num" w:pos="720"/>
        </w:tabs>
        <w:ind w:start="720" w:hanging="360"/>
      </w:pPr>
      <w:rPr>
        <w:rFonts w:cs="Times New Roman"/>
      </w:rPr>
    </w:lvl>
    <w:lvl w:ilvl="1">
      <w:start w:val="1"/>
      <w:isLgl/>
      <w:numFmt w:val="decimal"/>
      <w:lvlText w:val="%2.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2">
      <w:start w:val="1"/>
      <w:isLgl/>
      <w:numFmt w:val="decimal"/>
      <w:lvlText w:val="%3.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3">
      <w:start w:val="1"/>
      <w:isLgl/>
      <w:numFmt w:val="decimal"/>
      <w:lvlText w:val="%4.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4">
      <w:start w:val="1"/>
      <w:isLgl/>
      <w:numFmt w:val="decimal"/>
      <w:lvlText w:val="%5."/>
      <w:lvlJc w:val="start"/>
      <w:pPr>
        <w:tabs>
          <w:tab w:val="num" w:pos="3600"/>
        </w:tabs>
        <w:ind w:start="3600" w:hanging="360"/>
      </w:pPr>
      <w:rPr>
        <w:rFonts w:cs="Times New Roman"/>
      </w:rPr>
    </w:lvl>
    <w:lvl w:ilvl="5">
      <w:start w:val="1"/>
      <w:isLgl/>
      <w:numFmt w:val="decimal"/>
      <w:lvlText w:val="%6."/>
      <w:lvlJc w:val="start"/>
      <w:pPr>
        <w:tabs>
          <w:tab w:val="num" w:pos="4320"/>
        </w:tabs>
        <w:ind w:start="4320" w:hanging="360"/>
      </w:pPr>
      <w:rPr>
        <w:rFonts w:cs="Times New Roman"/>
      </w:rPr>
    </w:lvl>
    <w:lvl w:ilvl="6">
      <w:start w:val="1"/>
      <w:isLgl/>
      <w:numFmt w:val="decimal"/>
      <w:lvlText w:val="%7."/>
      <w:lvlJc w:val="start"/>
      <w:pPr>
        <w:tabs>
          <w:tab w:val="num" w:pos="5040"/>
        </w:tabs>
        <w:ind w:start="5040" w:hanging="360"/>
      </w:pPr>
      <w:rPr>
        <w:rFonts w:cs="Times New Roman"/>
      </w:rPr>
    </w:lvl>
    <w:lvl w:ilvl="7">
      <w:start w:val="1"/>
      <w:isLgl/>
      <w:numFmt w:val="decimal"/>
      <w:lvlText w:val="%8."/>
      <w:lvlJc w:val="start"/>
      <w:pPr>
        <w:tabs>
          <w:tab w:val="num" w:pos="5760"/>
        </w:tabs>
        <w:ind w:start="5760" w:hanging="360"/>
      </w:pPr>
      <w:rPr>
        <w:rFonts w:cs="Times New Roman"/>
      </w:rPr>
    </w:lvl>
    <w:lvl w:ilvl="8">
      <w:start w:val="1"/>
      <w:isLgl/>
      <w:numFmt w:val="decimal"/>
      <w:lvlText w:val="%9."/>
      <w:lvlJc w:val="start"/>
      <w:pPr>
        <w:tabs>
          <w:tab w:val="num" w:pos="6480"/>
        </w:tabs>
        <w:ind w:start="6480" w:hanging="360"/>
      </w:pPr>
      <w:rPr>
        <w:rFonts w:cs="Times New Roman"/>
      </w:rPr>
    </w:lvl>
  </w:abstractNum>
  <w:abstractNum w:abstractNumId="8">
    <w:lvl w:ilvl="0">
      <w:start w:val="1"/>
      <w:isLgl/>
      <w:numFmt w:val="decimal"/>
      <w:lvlText w:val="%1."/>
      <w:lvlJc w:val="start"/>
      <w:pPr>
        <w:tabs>
          <w:tab w:val="num" w:pos="720"/>
        </w:tabs>
        <w:ind w:start="720" w:hanging="360"/>
      </w:pPr>
      <w:rPr>
        <w:rFonts w:cs="Times New Roman"/>
      </w:rPr>
    </w:lvl>
    <w:lvl w:ilvl="1">
      <w:start w:val="1"/>
      <w:isLgl/>
      <w:numFmt w:val="decimal"/>
      <w:lvlText w:val="%2.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2">
      <w:start w:val="1"/>
      <w:isLgl/>
      <w:numFmt w:val="decimal"/>
      <w:lvlText w:val="%3.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3">
      <w:start w:val="1"/>
      <w:isLgl/>
      <w:numFmt w:val="decimal"/>
      <w:lvlText w:val="%4.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4">
      <w:start w:val="1"/>
      <w:isLgl/>
      <w:numFmt w:val="decimal"/>
      <w:lvlText w:val="%5."/>
      <w:lvlJc w:val="start"/>
      <w:pPr>
        <w:tabs>
          <w:tab w:val="num" w:pos="3600"/>
        </w:tabs>
        <w:ind w:start="3600" w:hanging="360"/>
      </w:pPr>
      <w:rPr>
        <w:rFonts w:cs="Times New Roman"/>
      </w:rPr>
    </w:lvl>
    <w:lvl w:ilvl="5">
      <w:start w:val="1"/>
      <w:isLgl/>
      <w:numFmt w:val="decimal"/>
      <w:lvlText w:val="%6."/>
      <w:lvlJc w:val="start"/>
      <w:pPr>
        <w:tabs>
          <w:tab w:val="num" w:pos="4320"/>
        </w:tabs>
        <w:ind w:start="4320" w:hanging="360"/>
      </w:pPr>
      <w:rPr>
        <w:rFonts w:cs="Times New Roman"/>
      </w:rPr>
    </w:lvl>
    <w:lvl w:ilvl="6">
      <w:start w:val="1"/>
      <w:isLgl/>
      <w:numFmt w:val="decimal"/>
      <w:lvlText w:val="%7."/>
      <w:lvlJc w:val="start"/>
      <w:pPr>
        <w:tabs>
          <w:tab w:val="num" w:pos="5040"/>
        </w:tabs>
        <w:ind w:start="5040" w:hanging="360"/>
      </w:pPr>
      <w:rPr>
        <w:rFonts w:cs="Times New Roman"/>
      </w:rPr>
    </w:lvl>
    <w:lvl w:ilvl="7">
      <w:start w:val="1"/>
      <w:isLgl/>
      <w:numFmt w:val="decimal"/>
      <w:lvlText w:val="%8."/>
      <w:lvlJc w:val="start"/>
      <w:pPr>
        <w:tabs>
          <w:tab w:val="num" w:pos="5760"/>
        </w:tabs>
        <w:ind w:start="5760" w:hanging="360"/>
      </w:pPr>
      <w:rPr>
        <w:rFonts w:cs="Times New Roman"/>
      </w:rPr>
    </w:lvl>
    <w:lvl w:ilvl="8">
      <w:start w:val="1"/>
      <w:isLgl/>
      <w:numFmt w:val="decimal"/>
      <w:lvlText w:val="%9."/>
      <w:lvlJc w:val="start"/>
      <w:pPr>
        <w:tabs>
          <w:tab w:val="num" w:pos="6480"/>
        </w:tabs>
        <w:ind w:start="6480" w:hanging="360"/>
      </w:pPr>
      <w:rPr>
        <w:rFonts w:cs="Times New Roman"/>
      </w:rPr>
    </w:lvl>
  </w:abstractNum>
  <w:abstractNum w:abstractNumId="9">
    <w:lvl w:ilvl="0">
      <w:start w:val="1"/>
      <w:isLgl/>
      <w:numFmt w:val="decimal"/>
      <w:lvlText w:val="%1."/>
      <w:lvlJc w:val="start"/>
      <w:pPr>
        <w:tabs>
          <w:tab w:val="num" w:pos="720"/>
        </w:tabs>
        <w:ind w:start="720" w:hanging="360"/>
      </w:pPr>
      <w:rPr>
        <w:rFonts w:cs="Times New Roman"/>
      </w:rPr>
    </w:lvl>
    <w:lvl w:ilvl="1">
      <w:start w:val="1"/>
      <w:isLgl/>
      <w:numFmt w:val="decimal"/>
      <w:lvlText w:val="%2.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2">
      <w:start w:val="1"/>
      <w:isLgl/>
      <w:numFmt w:val="decimal"/>
      <w:lvlText w:val="%3.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3">
      <w:start w:val="1"/>
      <w:isLgl/>
      <w:numFmt w:val="decimal"/>
      <w:lvlText w:val="%4.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4">
      <w:start w:val="1"/>
      <w:isLgl/>
      <w:numFmt w:val="decimal"/>
      <w:lvlText w:val="%5."/>
      <w:lvlJc w:val="start"/>
      <w:pPr>
        <w:tabs>
          <w:tab w:val="num" w:pos="3600"/>
        </w:tabs>
        <w:ind w:start="3600" w:hanging="360"/>
      </w:pPr>
      <w:rPr>
        <w:rFonts w:cs="Times New Roman"/>
      </w:rPr>
    </w:lvl>
    <w:lvl w:ilvl="5">
      <w:start w:val="1"/>
      <w:isLgl/>
      <w:numFmt w:val="decimal"/>
      <w:lvlText w:val="%6."/>
      <w:lvlJc w:val="start"/>
      <w:pPr>
        <w:tabs>
          <w:tab w:val="num" w:pos="4320"/>
        </w:tabs>
        <w:ind w:start="4320" w:hanging="360"/>
      </w:pPr>
      <w:rPr>
        <w:rFonts w:cs="Times New Roman"/>
      </w:rPr>
    </w:lvl>
    <w:lvl w:ilvl="6">
      <w:start w:val="1"/>
      <w:isLgl/>
      <w:numFmt w:val="decimal"/>
      <w:lvlText w:val="%7."/>
      <w:lvlJc w:val="start"/>
      <w:pPr>
        <w:tabs>
          <w:tab w:val="num" w:pos="5040"/>
        </w:tabs>
        <w:ind w:start="5040" w:hanging="360"/>
      </w:pPr>
      <w:rPr>
        <w:rFonts w:cs="Times New Roman"/>
      </w:rPr>
    </w:lvl>
    <w:lvl w:ilvl="7">
      <w:start w:val="1"/>
      <w:isLgl/>
      <w:numFmt w:val="decimal"/>
      <w:lvlText w:val="%8."/>
      <w:lvlJc w:val="start"/>
      <w:pPr>
        <w:tabs>
          <w:tab w:val="num" w:pos="5760"/>
        </w:tabs>
        <w:ind w:start="5760" w:hanging="360"/>
      </w:pPr>
      <w:rPr>
        <w:rFonts w:cs="Times New Roman"/>
      </w:rPr>
    </w:lvl>
    <w:lvl w:ilvl="8">
      <w:start w:val="1"/>
      <w:isLgl/>
      <w:numFmt w:val="decimal"/>
      <w:lvlText w:val="%9."/>
      <w:lvlJc w:val="start"/>
      <w:pPr>
        <w:tabs>
          <w:tab w:val="num" w:pos="6480"/>
        </w:tabs>
        <w:ind w:start="6480" w:hanging="360"/>
      </w:pPr>
      <w:rPr>
        <w:rFonts w:cs="Times New Roman"/>
      </w:rPr>
    </w:lvl>
  </w:abstractNum>
  <w:abstractNum w:abstractNumId="10">
    <w:lvl w:ilvl="0">
      <w:start w:val="1"/>
      <w:isLgl/>
      <w:numFmt w:val="decimal"/>
      <w:lvlText w:val="%1."/>
      <w:lvlJc w:val="start"/>
      <w:pPr>
        <w:tabs>
          <w:tab w:val="num" w:pos="720"/>
        </w:tabs>
        <w:ind w:start="720" w:hanging="360"/>
      </w:pPr>
      <w:rPr>
        <w:rFonts w:cs="Times New Roman"/>
      </w:rPr>
    </w:lvl>
    <w:lvl w:ilvl="1">
      <w:start w:val="1"/>
      <w:isLgl/>
      <w:numFmt w:val="decimal"/>
      <w:lvlText w:val="%2.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2">
      <w:start w:val="1"/>
      <w:isLgl/>
      <w:numFmt w:val="decimal"/>
      <w:lvlText w:val="%3.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3">
      <w:start w:val="1"/>
      <w:isLgl/>
      <w:numFmt w:val="decimal"/>
      <w:lvlText w:val="%4.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4">
      <w:start w:val="1"/>
      <w:isLgl/>
      <w:numFmt w:val="decimal"/>
      <w:lvlText w:val="%5."/>
      <w:lvlJc w:val="start"/>
      <w:pPr>
        <w:tabs>
          <w:tab w:val="num" w:pos="3600"/>
        </w:tabs>
        <w:ind w:start="3600" w:hanging="360"/>
      </w:pPr>
      <w:rPr>
        <w:rFonts w:cs="Times New Roman"/>
      </w:rPr>
    </w:lvl>
    <w:lvl w:ilvl="5">
      <w:start w:val="1"/>
      <w:isLgl/>
      <w:numFmt w:val="decimal"/>
      <w:lvlText w:val="%6."/>
      <w:lvlJc w:val="start"/>
      <w:pPr>
        <w:tabs>
          <w:tab w:val="num" w:pos="4320"/>
        </w:tabs>
        <w:ind w:start="4320" w:hanging="360"/>
      </w:pPr>
      <w:rPr>
        <w:rFonts w:cs="Times New Roman"/>
      </w:rPr>
    </w:lvl>
    <w:lvl w:ilvl="6">
      <w:start w:val="1"/>
      <w:isLgl/>
      <w:numFmt w:val="decimal"/>
      <w:lvlText w:val="%7."/>
      <w:lvlJc w:val="start"/>
      <w:pPr>
        <w:tabs>
          <w:tab w:val="num" w:pos="5040"/>
        </w:tabs>
        <w:ind w:start="5040" w:hanging="360"/>
      </w:pPr>
      <w:rPr>
        <w:rFonts w:cs="Times New Roman"/>
      </w:rPr>
    </w:lvl>
    <w:lvl w:ilvl="7">
      <w:start w:val="1"/>
      <w:isLgl/>
      <w:numFmt w:val="decimal"/>
      <w:lvlText w:val="%8."/>
      <w:lvlJc w:val="start"/>
      <w:pPr>
        <w:tabs>
          <w:tab w:val="num" w:pos="5760"/>
        </w:tabs>
        <w:ind w:start="5760" w:hanging="360"/>
      </w:pPr>
      <w:rPr>
        <w:rFonts w:cs="Times New Roman"/>
      </w:rPr>
    </w:lvl>
    <w:lvl w:ilvl="8">
      <w:start w:val="1"/>
      <w:isLgl/>
      <w:numFmt w:val="decimal"/>
      <w:lvlText w:val="%9."/>
      <w:lvlJc w:val="start"/>
      <w:pPr>
        <w:tabs>
          <w:tab w:val="num" w:pos="6480"/>
        </w:tabs>
        <w:ind w:start="6480" w:hanging="360"/>
      </w:pPr>
      <w:rPr>
        <w:rFonts w:cs="Times New Roman"/>
      </w:rPr>
    </w:lvl>
  </w:abstractNum>
  <w:abstractNum w:abstractNumId="11">
    <w:lvl w:ilvl="0">
      <w:start w:val="1"/>
      <w:isLgl/>
      <w:numFmt w:val="decimal"/>
      <w:lvlText w:val="%1."/>
      <w:lvlJc w:val="start"/>
      <w:pPr>
        <w:tabs>
          <w:tab w:val="num" w:pos="720"/>
        </w:tabs>
        <w:ind w:start="720" w:hanging="360"/>
      </w:pPr>
      <w:rPr>
        <w:rFonts w:cs="Times New Roman"/>
      </w:rPr>
    </w:lvl>
    <w:lvl w:ilvl="1">
      <w:start w:val="1"/>
      <w:isLgl/>
      <w:numFmt w:val="decimal"/>
      <w:lvlText w:val="%2.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2">
      <w:start w:val="1"/>
      <w:isLgl/>
      <w:numFmt w:val="decimal"/>
      <w:lvlText w:val="%3.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3">
      <w:start w:val="1"/>
      <w:isLgl/>
      <w:numFmt w:val="decimal"/>
      <w:lvlText w:val="%4.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4">
      <w:start w:val="1"/>
      <w:isLgl/>
      <w:numFmt w:val="decimal"/>
      <w:lvlText w:val="%5."/>
      <w:lvlJc w:val="start"/>
      <w:pPr>
        <w:tabs>
          <w:tab w:val="num" w:pos="3600"/>
        </w:tabs>
        <w:ind w:start="3600" w:hanging="360"/>
      </w:pPr>
      <w:rPr>
        <w:rFonts w:cs="Times New Roman"/>
      </w:rPr>
    </w:lvl>
    <w:lvl w:ilvl="5">
      <w:start w:val="1"/>
      <w:isLgl/>
      <w:numFmt w:val="decimal"/>
      <w:lvlText w:val="%6."/>
      <w:lvlJc w:val="start"/>
      <w:pPr>
        <w:tabs>
          <w:tab w:val="num" w:pos="4320"/>
        </w:tabs>
        <w:ind w:start="4320" w:hanging="360"/>
      </w:pPr>
      <w:rPr>
        <w:rFonts w:cs="Times New Roman"/>
      </w:rPr>
    </w:lvl>
    <w:lvl w:ilvl="6">
      <w:start w:val="1"/>
      <w:isLgl/>
      <w:numFmt w:val="decimal"/>
      <w:lvlText w:val="%7."/>
      <w:lvlJc w:val="start"/>
      <w:pPr>
        <w:tabs>
          <w:tab w:val="num" w:pos="5040"/>
        </w:tabs>
        <w:ind w:start="5040" w:hanging="360"/>
      </w:pPr>
      <w:rPr>
        <w:rFonts w:cs="Times New Roman"/>
      </w:rPr>
    </w:lvl>
    <w:lvl w:ilvl="7">
      <w:start w:val="1"/>
      <w:isLgl/>
      <w:numFmt w:val="decimal"/>
      <w:lvlText w:val="%8."/>
      <w:lvlJc w:val="start"/>
      <w:pPr>
        <w:tabs>
          <w:tab w:val="num" w:pos="5760"/>
        </w:tabs>
        <w:ind w:start="5760" w:hanging="360"/>
      </w:pPr>
      <w:rPr>
        <w:rFonts w:cs="Times New Roman"/>
      </w:rPr>
    </w:lvl>
    <w:lvl w:ilvl="8">
      <w:start w:val="1"/>
      <w:isLgl/>
      <w:numFmt w:val="decimal"/>
      <w:lvlText w:val="%9."/>
      <w:lvlJc w:val="start"/>
      <w:pPr>
        <w:tabs>
          <w:tab w:val="num" w:pos="6480"/>
        </w:tabs>
        <w:ind w:start="6480" w:hanging="360"/>
      </w:pPr>
      <w:rPr>
        <w:rFonts w:cs="Times New Roman"/>
      </w:rPr>
    </w:lvl>
  </w:abstractNum>
  <w:abstractNum w:abstractNumId="12">
    <w:lvl w:ilvl="0">
      <w:start w:val="1"/>
      <w:isLgl/>
      <w:numFmt w:val="decimal"/>
      <w:lvlText w:val="%1."/>
      <w:lvlJc w:val="start"/>
      <w:pPr>
        <w:tabs>
          <w:tab w:val="num" w:pos="720"/>
        </w:tabs>
        <w:ind w:start="720" w:hanging="360"/>
      </w:pPr>
      <w:rPr>
        <w:rFonts w:cs="Times New Roman"/>
      </w:rPr>
    </w:lvl>
    <w:lvl w:ilvl="1">
      <w:start w:val="1"/>
      <w:isLgl/>
      <w:numFmt w:val="decimal"/>
      <w:lvlText w:val="%2.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2">
      <w:start w:val="1"/>
      <w:isLgl/>
      <w:numFmt w:val="decimal"/>
      <w:lvlText w:val="%3.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3">
      <w:start w:val="1"/>
      <w:isLgl/>
      <w:numFmt w:val="decimal"/>
      <w:lvlText w:val="%4.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4">
      <w:start w:val="1"/>
      <w:isLgl/>
      <w:numFmt w:val="decimal"/>
      <w:lvlText w:val="%5."/>
      <w:lvlJc w:val="start"/>
      <w:pPr>
        <w:tabs>
          <w:tab w:val="num" w:pos="3600"/>
        </w:tabs>
        <w:ind w:start="3600" w:hanging="360"/>
      </w:pPr>
      <w:rPr>
        <w:rFonts w:cs="Times New Roman"/>
      </w:rPr>
    </w:lvl>
    <w:lvl w:ilvl="5">
      <w:start w:val="1"/>
      <w:isLgl/>
      <w:numFmt w:val="decimal"/>
      <w:lvlText w:val="%6."/>
      <w:lvlJc w:val="start"/>
      <w:pPr>
        <w:tabs>
          <w:tab w:val="num" w:pos="4320"/>
        </w:tabs>
        <w:ind w:start="4320" w:hanging="360"/>
      </w:pPr>
      <w:rPr>
        <w:rFonts w:cs="Times New Roman"/>
      </w:rPr>
    </w:lvl>
    <w:lvl w:ilvl="6">
      <w:start w:val="1"/>
      <w:isLgl/>
      <w:numFmt w:val="decimal"/>
      <w:lvlText w:val="%7."/>
      <w:lvlJc w:val="start"/>
      <w:pPr>
        <w:tabs>
          <w:tab w:val="num" w:pos="5040"/>
        </w:tabs>
        <w:ind w:start="5040" w:hanging="360"/>
      </w:pPr>
      <w:rPr>
        <w:rFonts w:cs="Times New Roman"/>
      </w:rPr>
    </w:lvl>
    <w:lvl w:ilvl="7">
      <w:start w:val="1"/>
      <w:isLgl/>
      <w:numFmt w:val="decimal"/>
      <w:lvlText w:val="%8."/>
      <w:lvlJc w:val="start"/>
      <w:pPr>
        <w:tabs>
          <w:tab w:val="num" w:pos="5760"/>
        </w:tabs>
        <w:ind w:start="5760" w:hanging="360"/>
      </w:pPr>
      <w:rPr>
        <w:rFonts w:cs="Times New Roman"/>
      </w:rPr>
    </w:lvl>
    <w:lvl w:ilvl="8">
      <w:start w:val="1"/>
      <w:isLgl/>
      <w:numFmt w:val="decimal"/>
      <w:lvlText w:val="%9."/>
      <w:lvlJc w:val="start"/>
      <w:pPr>
        <w:tabs>
          <w:tab w:val="num" w:pos="6480"/>
        </w:tabs>
        <w:ind w:start="6480" w:hanging="360"/>
      </w:pPr>
      <w:rPr>
        <w:rFonts w:cs="Times New Roman"/>
      </w:rPr>
    </w:lvl>
  </w:abstractNum>
  <w:abstractNum w:abstractNumId="13">
    <w:lvl w:ilvl="0">
      <w:start w:val="1"/>
      <w:isLgl/>
      <w:numFmt w:val="decimal"/>
      <w:lvlText w:val="%1."/>
      <w:lvlJc w:val="start"/>
      <w:pPr>
        <w:tabs>
          <w:tab w:val="num" w:pos="720"/>
        </w:tabs>
        <w:ind w:start="720" w:hanging="360"/>
      </w:pPr>
      <w:rPr>
        <w:rFonts w:cs="Times New Roman"/>
      </w:rPr>
    </w:lvl>
    <w:lvl w:ilvl="1">
      <w:start w:val="1"/>
      <w:isLgl/>
      <w:numFmt w:val="decimal"/>
      <w:lvlText w:val="%2.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2">
      <w:start w:val="1"/>
      <w:isLgl/>
      <w:numFmt w:val="decimal"/>
      <w:lvlText w:val="%3.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3">
      <w:start w:val="1"/>
      <w:isLgl/>
      <w:numFmt w:val="decimal"/>
      <w:lvlText w:val="%4.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4">
      <w:start w:val="1"/>
      <w:isLgl/>
      <w:numFmt w:val="decimal"/>
      <w:lvlText w:val="%5."/>
      <w:lvlJc w:val="start"/>
      <w:pPr>
        <w:tabs>
          <w:tab w:val="num" w:pos="3600"/>
        </w:tabs>
        <w:ind w:start="3600" w:hanging="360"/>
      </w:pPr>
      <w:rPr>
        <w:rFonts w:cs="Times New Roman"/>
      </w:rPr>
    </w:lvl>
    <w:lvl w:ilvl="5">
      <w:start w:val="1"/>
      <w:isLgl/>
      <w:numFmt w:val="decimal"/>
      <w:lvlText w:val="%6."/>
      <w:lvlJc w:val="start"/>
      <w:pPr>
        <w:tabs>
          <w:tab w:val="num" w:pos="4320"/>
        </w:tabs>
        <w:ind w:start="4320" w:hanging="360"/>
      </w:pPr>
      <w:rPr>
        <w:rFonts w:cs="Times New Roman"/>
      </w:rPr>
    </w:lvl>
    <w:lvl w:ilvl="6">
      <w:start w:val="1"/>
      <w:isLgl/>
      <w:numFmt w:val="decimal"/>
      <w:lvlText w:val="%7."/>
      <w:lvlJc w:val="start"/>
      <w:pPr>
        <w:tabs>
          <w:tab w:val="num" w:pos="5040"/>
        </w:tabs>
        <w:ind w:start="5040" w:hanging="360"/>
      </w:pPr>
      <w:rPr>
        <w:rFonts w:cs="Times New Roman"/>
      </w:rPr>
    </w:lvl>
    <w:lvl w:ilvl="7">
      <w:start w:val="1"/>
      <w:isLgl/>
      <w:numFmt w:val="decimal"/>
      <w:lvlText w:val="%8."/>
      <w:lvlJc w:val="start"/>
      <w:pPr>
        <w:tabs>
          <w:tab w:val="num" w:pos="5760"/>
        </w:tabs>
        <w:ind w:start="5760" w:hanging="360"/>
      </w:pPr>
      <w:rPr>
        <w:rFonts w:cs="Times New Roman"/>
      </w:rPr>
    </w:lvl>
    <w:lvl w:ilvl="8">
      <w:start w:val="1"/>
      <w:isLgl/>
      <w:numFmt w:val="decimal"/>
      <w:lvlText w:val="%9."/>
      <w:lvlJc w:val="start"/>
      <w:pPr>
        <w:tabs>
          <w:tab w:val="num" w:pos="6480"/>
        </w:tabs>
        <w:ind w:start="6480" w:hanging="360"/>
      </w:pPr>
      <w:rPr>
        <w:rFonts w:cs="Times New Roman"/>
      </w:rPr>
    </w:lvl>
  </w:abstractNum>
  <w:abstractNum w:abstractNumId="14">
    <w:lvl w:ilvl="0">
      <w:start w:val="1"/>
      <w:isLgl/>
      <w:numFmt w:val="decimal"/>
      <w:lvlText w:val="%1."/>
      <w:lvlJc w:val="start"/>
      <w:pPr>
        <w:tabs>
          <w:tab w:val="num" w:pos="720"/>
        </w:tabs>
        <w:ind w:start="720" w:hanging="360"/>
      </w:pPr>
      <w:rPr>
        <w:rFonts w:cs="Times New Roman"/>
      </w:rPr>
    </w:lvl>
    <w:lvl w:ilvl="1">
      <w:start w:val="1"/>
      <w:isLgl/>
      <w:numFmt w:val="decimal"/>
      <w:lvlText w:val="%2.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2">
      <w:start w:val="1"/>
      <w:isLgl/>
      <w:numFmt w:val="decimal"/>
      <w:lvlText w:val="%3.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3">
      <w:start w:val="1"/>
      <w:isLgl/>
      <w:numFmt w:val="decimal"/>
      <w:lvlText w:val="%4.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4">
      <w:start w:val="1"/>
      <w:isLgl/>
      <w:numFmt w:val="decimal"/>
      <w:lvlText w:val="%5."/>
      <w:lvlJc w:val="start"/>
      <w:pPr>
        <w:tabs>
          <w:tab w:val="num" w:pos="3600"/>
        </w:tabs>
        <w:ind w:start="3600" w:hanging="360"/>
      </w:pPr>
      <w:rPr>
        <w:rFonts w:cs="Times New Roman"/>
      </w:rPr>
    </w:lvl>
    <w:lvl w:ilvl="5">
      <w:start w:val="1"/>
      <w:isLgl/>
      <w:numFmt w:val="decimal"/>
      <w:lvlText w:val="%6."/>
      <w:lvlJc w:val="start"/>
      <w:pPr>
        <w:tabs>
          <w:tab w:val="num" w:pos="4320"/>
        </w:tabs>
        <w:ind w:start="4320" w:hanging="360"/>
      </w:pPr>
      <w:rPr>
        <w:rFonts w:cs="Times New Roman"/>
      </w:rPr>
    </w:lvl>
    <w:lvl w:ilvl="6">
      <w:start w:val="1"/>
      <w:isLgl/>
      <w:numFmt w:val="decimal"/>
      <w:lvlText w:val="%7."/>
      <w:lvlJc w:val="start"/>
      <w:pPr>
        <w:tabs>
          <w:tab w:val="num" w:pos="5040"/>
        </w:tabs>
        <w:ind w:start="5040" w:hanging="360"/>
      </w:pPr>
      <w:rPr>
        <w:rFonts w:cs="Times New Roman"/>
      </w:rPr>
    </w:lvl>
    <w:lvl w:ilvl="7">
      <w:start w:val="1"/>
      <w:isLgl/>
      <w:numFmt w:val="decimal"/>
      <w:lvlText w:val="%8."/>
      <w:lvlJc w:val="start"/>
      <w:pPr>
        <w:tabs>
          <w:tab w:val="num" w:pos="5760"/>
        </w:tabs>
        <w:ind w:start="5760" w:hanging="360"/>
      </w:pPr>
      <w:rPr>
        <w:rFonts w:cs="Times New Roman"/>
      </w:rPr>
    </w:lvl>
    <w:lvl w:ilvl="8">
      <w:start w:val="1"/>
      <w:isLgl/>
      <w:numFmt w:val="decimal"/>
      <w:lvlText w:val="%9."/>
      <w:lvlJc w:val="start"/>
      <w:pPr>
        <w:tabs>
          <w:tab w:val="num" w:pos="6480"/>
        </w:tabs>
        <w:ind w:start="6480" w:hanging="360"/>
      </w:pPr>
      <w:rPr>
        <w:rFonts w:cs="Times New Roman"/>
      </w:rPr>
    </w:lvl>
  </w:abstractNum>
  <w:abstractNum w:abstractNumId="15">
    <w:lvl w:ilvl="0">
      <w:start w:val="1"/>
      <w:isLgl/>
      <w:numFmt w:val="decimal"/>
      <w:lvlText w:val="%1."/>
      <w:lvlJc w:val="start"/>
      <w:pPr>
        <w:tabs>
          <w:tab w:val="num" w:pos="720"/>
        </w:tabs>
        <w:ind w:start="720" w:hanging="360"/>
      </w:pPr>
      <w:rPr>
        <w:rFonts w:cs="Times New Roman"/>
      </w:rPr>
    </w:lvl>
    <w:lvl w:ilvl="1">
      <w:start w:val="1"/>
      <w:isLgl/>
      <w:numFmt w:val="decimal"/>
      <w:lvlText w:val="%2.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ilvl="2">
      <w:start w:val="1"/>
      <w:isLgl/>
      <w:numFmt w:val="decimal"/>
      <w:lvlText w:val="%3.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ilvl="3">
      <w:start w:val="1"/>
      <w:isLgl/>
      <w:numFmt w:val="decimal"/>
      <w:lvlText w:val="%4.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ilvl="4">
      <w:start w:val="1"/>
      <w:isLgl/>
      <w:numFmt w:val="decimal"/>
      <w:lvlText w:val="%5."/>
      <w:lvlJc w:val="start"/>
      <w:pPr>
        <w:tabs>
          <w:tab w:val="num" w:pos="3600"/>
        </w:tabs>
        <w:ind w:start="3600" w:hanging="360"/>
      </w:pPr>
      <w:rPr>
        <w:rFonts w:cs="Times New Roman"/>
      </w:rPr>
    </w:lvl>
    <w:lvl w:ilvl="5">
      <w:start w:val="1"/>
      <w:isLgl/>
      <w:numFmt w:val="decimal"/>
      <w:lvlText w:val="%6."/>
      <w:lvlJc w:val="start"/>
      <w:pPr>
        <w:tabs>
          <w:tab w:val="num" w:pos="4320"/>
        </w:tabs>
        <w:ind w:start="4320" w:hanging="360"/>
      </w:pPr>
      <w:rPr>
        <w:rFonts w:cs="Times New Roman"/>
      </w:rPr>
    </w:lvl>
    <w:lvl w:ilvl="6">
      <w:start w:val="1"/>
      <w:isLgl/>
      <w:numFmt w:val="decimal"/>
      <w:lvlText w:val="%7."/>
      <w:lvlJc w:val="start"/>
      <w:pPr>
        <w:tabs>
          <w:tab w:val="num" w:pos="5040"/>
        </w:tabs>
        <w:ind w:start="5040" w:hanging="360"/>
      </w:pPr>
      <w:rPr>
        <w:rFonts w:cs="Times New Roman"/>
      </w:rPr>
    </w:lvl>
    <w:lvl w:ilvl="7">
      <w:start w:val="1"/>
      <w:isLgl/>
      <w:numFmt w:val="decimal"/>
      <w:lvlText w:val="%8."/>
      <w:lvlJc w:val="start"/>
      <w:pPr>
        <w:tabs>
          <w:tab w:val="num" w:pos="5760"/>
        </w:tabs>
        <w:ind w:start="5760" w:hanging="360"/>
      </w:pPr>
      <w:rPr>
        <w:rFonts w:cs="Times New Roman"/>
      </w:rPr>
    </w:lvl>
    <w:lvl w:ilvl="8">
      <w:start w:val="1"/>
      <w:isLgl/>
      <w:numFmt w:val="decimal"/>
      <w:lvlText w:val="%9."/>
      <w:lvlJc w:val="start"/>
      <w:pPr>
        <w:tabs>
          <w:tab w:val="num" w:pos="6480"/>
        </w:tabs>
        <w:ind w:start="6480" w:hanging="360"/>
      </w:pPr>
      <w:rPr>
        <w:rFonts w:cs="Times New Roman"/>
      </w:rPr>
    </w:lvl>
  </w:abstractNum>
  <w:abstractNum w:abstractNumId="16">
    <w:lvl w:ilvl="0">
      <w:start w:val="1"/>
      <w:isLgl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isLgl/>
      <w:numFmt w:val="bullet"/>
      <w:lvlText w:val="-"/>
      <w:lvlJc w:val="start"/>
      <w:pPr>
        <w:tabs>
          <w:tab w:val="num" w:pos="0"/>
        </w:tabs>
        <w:ind w:start="1860" w:hanging="360"/>
      </w:pPr>
      <w:rPr>
        <w:rFonts w:ascii="Sitka Small" w:hAnsi="Sitka Small" w:cs="Sitka Small" w:hint="default"/>
      </w:rPr>
    </w:lvl>
    <w:lvl w:ilvl="1">
      <w:start w:val="1"/>
      <w:isLgl/>
      <w:numFmt w:val="bullet"/>
      <w:lvlText w:val="o"/>
      <w:lvlJc w:val="start"/>
      <w:pPr>
        <w:tabs>
          <w:tab w:val="num" w:pos="0"/>
        </w:tabs>
        <w:ind w:start="2580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"/>
      <w:lvlJc w:val="start"/>
      <w:pPr>
        <w:tabs>
          <w:tab w:val="num" w:pos="0"/>
        </w:tabs>
        <w:ind w:start="3300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"/>
      <w:lvlJc w:val="start"/>
      <w:pPr>
        <w:tabs>
          <w:tab w:val="num" w:pos="0"/>
        </w:tabs>
        <w:ind w:start="4020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start"/>
      <w:pPr>
        <w:tabs>
          <w:tab w:val="num" w:pos="0"/>
        </w:tabs>
        <w:ind w:start="4740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"/>
      <w:lvlJc w:val="start"/>
      <w:pPr>
        <w:tabs>
          <w:tab w:val="num" w:pos="0"/>
        </w:tabs>
        <w:ind w:start="5460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"/>
      <w:lvlJc w:val="start"/>
      <w:pPr>
        <w:tabs>
          <w:tab w:val="num" w:pos="0"/>
        </w:tabs>
        <w:ind w:start="6180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start"/>
      <w:pPr>
        <w:tabs>
          <w:tab w:val="num" w:pos="0"/>
        </w:tabs>
        <w:ind w:start="6900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"/>
      <w:lvlJc w:val="start"/>
      <w:pPr>
        <w:tabs>
          <w:tab w:val="num" w:pos="0"/>
        </w:tabs>
        <w:ind w:start="7620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isLgl/>
      <w:numFmt w:val="bullet"/>
      <w:lvlText w:val="-"/>
      <w:lvlJc w:val="start"/>
      <w:pPr>
        <w:tabs>
          <w:tab w:val="num" w:pos="0"/>
        </w:tabs>
        <w:ind w:start="1429" w:hanging="360"/>
      </w:pPr>
      <w:rPr>
        <w:rFonts w:ascii="Sitka Small" w:hAnsi="Sitka Small" w:cs="Sitka Small" w:hint="default"/>
      </w:rPr>
    </w:lvl>
    <w:lvl w:ilvl="1">
      <w:start w:val="1"/>
      <w:isLgl/>
      <w:numFmt w:val="bullet"/>
      <w:lvlText w:val="o"/>
      <w:lvlJc w:val="start"/>
      <w:pPr>
        <w:tabs>
          <w:tab w:val="num" w:pos="0"/>
        </w:tabs>
        <w:ind w:start="2149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"/>
      <w:lvlJc w:val="start"/>
      <w:pPr>
        <w:tabs>
          <w:tab w:val="num" w:pos="0"/>
        </w:tabs>
        <w:ind w:start="2869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"/>
      <w:lvlJc w:val="start"/>
      <w:pPr>
        <w:tabs>
          <w:tab w:val="num" w:pos="0"/>
        </w:tabs>
        <w:ind w:start="3589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start"/>
      <w:pPr>
        <w:tabs>
          <w:tab w:val="num" w:pos="0"/>
        </w:tabs>
        <w:ind w:start="4309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"/>
      <w:lvlJc w:val="start"/>
      <w:pPr>
        <w:tabs>
          <w:tab w:val="num" w:pos="0"/>
        </w:tabs>
        <w:ind w:start="5029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"/>
      <w:lvlJc w:val="start"/>
      <w:pPr>
        <w:tabs>
          <w:tab w:val="num" w:pos="0"/>
        </w:tabs>
        <w:ind w:start="5749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start"/>
      <w:pPr>
        <w:tabs>
          <w:tab w:val="num" w:pos="0"/>
        </w:tabs>
        <w:ind w:start="6469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"/>
      <w:lvlJc w:val="start"/>
      <w:pPr>
        <w:tabs>
          <w:tab w:val="num" w:pos="0"/>
        </w:tabs>
        <w:ind w:start="7189" w:hanging="360"/>
      </w:pPr>
      <w:rPr>
        <w:rFonts w:ascii="Wingdings" w:hAnsi="Wingdings" w:cs="Wingdings" w:hint="default"/>
      </w:rPr>
    </w:lvl>
  </w:abstractNum>
  <w:abstractNum w:abstractNumId="19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ind w:hanging="437" w:start="437"/>
      <w:jc w:val="both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CaptionChar">
    <w:name w:val="Caption Char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8" w:customStyle="1">
    <w:name w:val="Название объекта Знак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9" w:customStyle="1">
    <w:name w:val="Текст сноски Знак"/>
    <w:uiPriority w:val="99"/>
    <w:qFormat/>
    <w:rPr>
      <w:sz w:val="18"/>
    </w:rPr>
  </w:style>
  <w:style w:type="character" w:styleId="user" w:customStyle="1">
    <w:name w:val="Символ сноски (user)"/>
    <w:basedOn w:val="DefaultParagraphFont"/>
    <w:uiPriority w:val="99"/>
    <w:unhideWhenUsed/>
    <w:qFormat/>
    <w:rPr>
      <w:vertAlign w:val="superscript"/>
    </w:rPr>
  </w:style>
  <w:style w:type="character" w:styleId="Style10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 w:customStyle="1">
    <w:name w:val="Текст концевой сноски Знак"/>
    <w:uiPriority w:val="99"/>
    <w:qFormat/>
    <w:rPr>
      <w:sz w:val="20"/>
    </w:rPr>
  </w:style>
  <w:style w:type="character" w:styleId="user1" w:customStyle="1">
    <w:name w:val="Символ концевой сноски (user)"/>
    <w:basedOn w:val="DefaultParagraphFont"/>
    <w:uiPriority w:val="99"/>
    <w:semiHidden/>
    <w:unhideWhenUsed/>
    <w:qFormat/>
    <w:rPr>
      <w:vertAlign w:val="superscript"/>
    </w:rPr>
  </w:style>
  <w:style w:type="character" w:styleId="Style12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cardmaininfocontent2" w:customStyle="1">
    <w:name w:val="cardmaininfo__content2"/>
    <w:basedOn w:val="DefaultParagraphFont"/>
    <w:qFormat/>
    <w:rPr/>
  </w:style>
  <w:style w:type="character" w:styleId="cardmaininfotitle2" w:customStyle="1">
    <w:name w:val="cardmaininfo__title2"/>
    <w:basedOn w:val="DefaultParagraphFont"/>
    <w:qFormat/>
    <w:rPr>
      <w:color w:val="909EBB"/>
    </w:rPr>
  </w:style>
  <w:style w:type="character" w:styleId="Style14" w:customStyle="1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Основной текст Знак"/>
    <w:basedOn w:val="DefaultParagraphFont"/>
    <w:uiPriority w:val="99"/>
    <w:semiHidden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ListParagraphChar" w:customStyle="1">
    <w:name w:val="List Paragraph Char"/>
    <w:qFormat/>
    <w:rPr>
      <w:sz w:val="24"/>
      <w:szCs w:val="24"/>
    </w:rPr>
  </w:style>
  <w:style w:type="character" w:styleId="Style16" w:customStyle="1">
    <w:name w:val="Верхний колонтитул Знак"/>
    <w:basedOn w:val="DefaultParagraphFont"/>
    <w:uiPriority w:val="99"/>
    <w:qFormat/>
    <w:rPr/>
  </w:style>
  <w:style w:type="character" w:styleId="chars-valuevalue-text-desc" w:customStyle="1">
    <w:name w:val="chars-value__value-text-desc"/>
    <w:basedOn w:val="DefaultParagraphFont"/>
    <w:qFormat/>
    <w:rPr/>
  </w:style>
  <w:style w:type="character" w:styleId="chars-valuevalue-max-val" w:customStyle="1">
    <w:name w:val="chars-value__value-max-val"/>
    <w:basedOn w:val="DefaultParagraphFont"/>
    <w:qFormat/>
    <w:rPr/>
  </w:style>
  <w:style w:type="character" w:styleId="LineNumber">
    <w:name w:val="line number"/>
    <w:rPr/>
  </w:style>
  <w:style w:type="character" w:styleId="user2" w:customStyle="1">
    <w:name w:val="Маркеры (user)"/>
    <w:qFormat/>
    <w:rPr>
      <w:rFonts w:ascii="OpenSymbol" w:hAnsi="OpenSymbol" w:eastAsia="OpenSymbol" w:cs="OpenSymbol"/>
    </w:rPr>
  </w:style>
  <w:style w:type="character" w:styleId="user3" w:customStyle="1">
    <w:name w:val="Символ нумерации (user)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link w:val="Style15"/>
    <w:uiPriority w:val="99"/>
    <w:semiHidden/>
    <w:unhideWhenUsed/>
    <w:pPr>
      <w:spacing w:before="0" w:after="120"/>
      <w:ind w:hanging="0" w:start="0"/>
      <w:jc w:val="start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link w:val="Style8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Noto Sans"/>
    </w:rPr>
  </w:style>
  <w:style w:type="paragraph" w:styleId="11" w:customStyle="1">
    <w:name w:val="Заголовок1"/>
    <w:next w:val="BodyText"/>
    <w:qFormat/>
    <w:pPr>
      <w:widowControl w:val="false"/>
      <w:bidi w:val="0"/>
      <w:spacing w:before="0" w:after="0"/>
      <w:jc w:val="start"/>
    </w:pPr>
    <w:rPr>
      <w:rFonts w:ascii="Arial" w:hAnsi="Arial" w:eastAsia="Times New Roman" w:cs="Arial" w:cstheme="minorBidi"/>
      <w:b/>
      <w:bCs/>
      <w:color w:val="auto"/>
      <w:kern w:val="0"/>
      <w:sz w:val="22"/>
      <w:szCs w:val="22"/>
      <w:lang w:eastAsia="ru-RU" w:val="ru-RU" w:bidi="ar-SA"/>
    </w:rPr>
  </w:style>
  <w:style w:type="paragraph" w:styleId="IndexHeading">
    <w:name w:val="index heading"/>
    <w:basedOn w:val="11"/>
    <w:pPr/>
    <w:rPr/>
  </w:style>
  <w:style w:type="paragraph" w:styleId="NoSpacing">
    <w:name w:val="No Spacing"/>
    <w:uiPriority w:val="1"/>
    <w:qFormat/>
    <w:pPr>
      <w:widowControl/>
      <w:bidi w:val="0"/>
      <w:spacing w:before="0" w:after="0"/>
      <w:ind w:hanging="437" w:start="437"/>
      <w:jc w:val="both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start="720" w:end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start="720" w:end="720"/>
    </w:pPr>
    <w:rPr>
      <w:i/>
    </w:rPr>
  </w:style>
  <w:style w:type="paragraph" w:styleId="caption1" w:customStyle="1">
    <w:name w:val="caption1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FootnoteText">
    <w:name w:val="footnote text"/>
    <w:basedOn w:val="Normal"/>
    <w:link w:val="Style9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1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  <w:ind w:hanging="0" w:start="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hanging="0" w:star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hanging="0" w:star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hanging="0" w:star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hanging="0" w:star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hanging="0" w:star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hanging="0" w:star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hanging="0" w:star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hanging="0" w:start="2268"/>
    </w:pPr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ind w:hanging="437" w:start="437"/>
      <w:jc w:val="both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BalloonText">
    <w:name w:val="Balloon Text"/>
    <w:basedOn w:val="Normal"/>
    <w:link w:val="Style13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spacing w:before="0" w:after="0"/>
      <w:ind w:hanging="0" w:start="720"/>
      <w:contextualSpacing/>
      <w:jc w:val="start"/>
    </w:pPr>
    <w:rPr>
      <w:rFonts w:eastAsia="Arial" w:eastAsiaTheme="minorEastAsia"/>
      <w:lang w:eastAsia="ru-RU"/>
    </w:rPr>
  </w:style>
  <w:style w:type="paragraph" w:styleId="Style19" w:customStyle="1">
    <w:name w:val="Колонтитул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Footer">
    <w:name w:val="footer"/>
    <w:basedOn w:val="Normal"/>
    <w:link w:val="Style14"/>
    <w:unhideWhenUsed/>
    <w:pPr>
      <w:tabs>
        <w:tab w:val="clear" w:pos="708"/>
        <w:tab w:val="center" w:pos="4677" w:leader="none"/>
        <w:tab w:val="right" w:pos="9355" w:leader="none"/>
      </w:tabs>
      <w:ind w:hanging="0" w:start="0"/>
      <w:jc w:val="start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2" w:customStyle="1">
    <w:name w:val="Абзац списка1"/>
    <w:basedOn w:val="Normal"/>
    <w:qFormat/>
    <w:pPr>
      <w:spacing w:before="0" w:after="0"/>
      <w:ind w:hanging="0" w:start="720"/>
      <w:contextualSpacing/>
      <w:jc w:val="start"/>
    </w:pPr>
    <w:rPr>
      <w:sz w:val="24"/>
      <w:szCs w:val="24"/>
    </w:rPr>
  </w:style>
  <w:style w:type="paragraph" w:styleId="Style21" w:customStyle="1">
    <w:name w:val="Таблицы (моноширинный)"/>
    <w:basedOn w:val="Normal"/>
    <w:next w:val="Normal"/>
    <w:uiPriority w:val="99"/>
    <w:qFormat/>
    <w:pPr>
      <w:widowControl w:val="false"/>
      <w:ind w:hanging="0" w:start="0"/>
      <w:jc w:val="start"/>
    </w:pPr>
    <w:rPr>
      <w:rFonts w:ascii="Courier New" w:hAnsi="Courier New" w:eastAsia="Arial" w:cs="Courier New" w:eastAsiaTheme="minorEastAsia"/>
      <w:sz w:val="24"/>
      <w:szCs w:val="24"/>
      <w:lang w:eastAsia="ru-RU"/>
    </w:rPr>
  </w:style>
  <w:style w:type="paragraph" w:styleId="Header">
    <w:name w:val="header"/>
    <w:basedOn w:val="Normal"/>
    <w:link w:val="Style16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vision">
    <w:name w:val="Revision"/>
    <w:uiPriority w:val="99"/>
    <w:semiHidden/>
    <w:qFormat/>
    <w:pPr>
      <w:widowControl/>
      <w:bidi w:val="0"/>
      <w:spacing w:before="0" w:after="0"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user4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5" w:customStyle="1">
    <w:name w:val="Заголовок таблицы (user)"/>
    <w:basedOn w:val="user4"/>
    <w:qFormat/>
    <w:pPr>
      <w:jc w:val="center"/>
    </w:pPr>
    <w:rPr>
      <w:b/>
      <w:bCs/>
    </w:rPr>
  </w:style>
  <w:style w:type="paragraph" w:styleId="ConsPlusNonformat" w:customStyle="1">
    <w:name w:val="ConsPlusNonformat"/>
    <w:qFormat/>
    <w:pPr>
      <w:widowControl w:val="false"/>
      <w:pBdr/>
      <w:bidi w:val="0"/>
      <w:spacing w:before="0" w:after="0"/>
      <w:jc w:val="start"/>
    </w:pPr>
    <w:rPr>
      <w:rFonts w:ascii="Courier New" w:hAnsi="Courier New" w:eastAsia="Times New Roman" w:cs="Courier New"/>
      <w:color w:val="auto"/>
      <w:kern w:val="0"/>
      <w:sz w:val="24"/>
      <w:szCs w:val="24"/>
      <w:lang w:eastAsia="ru-RU" w:val="ru-RU" w:bidi="ar-SA"/>
    </w:rPr>
  </w:style>
  <w:style w:type="paragraph" w:styleId="13" w:customStyle="1">
    <w:name w:val="Основной текст с отступом1"/>
    <w:uiPriority w:val="99"/>
    <w:unhideWhenUsed/>
    <w:qFormat/>
    <w:pPr>
      <w:widowControl/>
      <w:pBdr/>
      <w:bidi w:val="0"/>
      <w:spacing w:lineRule="auto" w:line="360" w:before="0" w:after="120"/>
      <w:ind w:firstLine="709"/>
      <w:jc w:val="both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4"/>
      <w:szCs w:val="22"/>
      <w:lang w:val="ru-RU" w:eastAsia="en-US" w:bidi="ar-SA"/>
    </w:rPr>
  </w:style>
  <w:style w:type="numbering" w:styleId="Style22" w:default="1">
    <w:name w:val="Без списка"/>
    <w:uiPriority w:val="99"/>
    <w:semiHidden/>
    <w:unhideWhenUsed/>
    <w:qFormat/>
  </w:style>
  <w:style w:type="table" w:default="1" w:styleId="714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basedOn w:val="71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blPr/>
      <w:tcPr>
        <w:shd w:val="clear" w:color="F2F2F2" w:fill="F2F2F2" w:themeFill="text1" w:themeFillTint="d"/>
      </w:tcPr>
    </w:tblStylePr>
    <w:tblStylePr w:type="band1Vert">
      <w:tblPr/>
      <w:tcPr>
        <w:shd w:val="clear" w:color="F2F2F2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717">
    <w:name w:val="Plain Table 2"/>
    <w:basedOn w:val="71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718">
    <w:name w:val="Plain Table 3"/>
    <w:basedOn w:val="714"/>
    <w:uiPriority w:val="99"/>
    <w:tblPr>
      <w:tblStyleRowBandSize w:val="1"/>
      <w:tblStyleColBandSize w:val="1"/>
    </w:tblPr>
    <w:tblStylePr w:type="band1Horz">
      <w:rPr>
        <w:sz w:val="22"/>
      </w:rPr>
      <w:tblPr/>
      <w:tcPr>
        <w:shd w:val="clear" w:color="F2F2F2" w:fill="F2F2F2" w:themeFill="text1" w:themeFillTint="d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719">
    <w:name w:val="Plain Table 4"/>
    <w:basedOn w:val="714"/>
    <w:uiPriority w:val="99"/>
    <w:tblPr>
      <w:tblStyleRowBandSize w:val="1"/>
      <w:tblStyleColBandSize w:val="1"/>
    </w:tblPr>
    <w:tblStylePr w:type="band1Horz">
      <w:rPr>
        <w:sz w:val="22"/>
      </w:rPr>
      <w:tblPr/>
      <w:tcPr>
        <w:shd w:val="clear" w:color="F2F2F2" w:fill="F2F2F2" w:themeFill="text1" w:themeFillTint="d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20">
    <w:name w:val="Plain Table 5"/>
    <w:basedOn w:val="714"/>
    <w:uiPriority w:val="99"/>
    <w:tblPr>
      <w:tblStyleRowBandSize w:val="1"/>
      <w:tblStyleColBandSize w:val="1"/>
    </w:tblPr>
    <w:tblStylePr w:type="band1Horz">
      <w:rPr>
        <w:sz w:val="22"/>
      </w:rPr>
      <w:tblPr/>
      <w:tcPr>
        <w:shd w:val="clear" w:color="F2F2F2" w:fill="F2F2F2" w:themeFill="text1" w:themeFillTint="d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21">
    <w:name w:val="Grid Table 1 Light"/>
    <w:basedOn w:val="71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22">
    <w:name w:val="Grid Table 2"/>
    <w:basedOn w:val="71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23">
    <w:name w:val="Grid Table 3"/>
    <w:basedOn w:val="71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24">
    <w:name w:val="Grid Table 4"/>
    <w:basedOn w:val="71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725">
    <w:name w:val="Grid Table 5 Dark"/>
    <w:basedOn w:val="71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8A8A8A" w:fill="8A8A8A" w:themeFill="text1" w:themeFillTint="75"/>
      </w:tcPr>
    </w:tblStylePr>
    <w:tblStylePr w:type="band1Vert">
      <w:tblPr/>
      <w:tcPr>
        <w:shd w:val="clear" w:color="8A8A8A" w:fill="8A8A8A" w:themeFill="text1" w:themeFillTint="75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</w:style>
  <w:style w:type="table" w:styleId="726">
    <w:name w:val="Grid Table 6 Colorful"/>
    <w:basedOn w:val="71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1Vert"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</w:style>
  <w:style w:type="table" w:styleId="727">
    <w:name w:val="Grid Table 7 Colorful"/>
    <w:basedOn w:val="71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28">
    <w:name w:val="List Table 1 Light"/>
    <w:basedOn w:val="714"/>
    <w:uiPriority w:val="99"/>
    <w:tblPr>
      <w:tblStyleRowBandSize w:val="1"/>
      <w:tblStyleColBandSize w:val="1"/>
    </w:tblPr>
    <w:tblStylePr w:type="band1Horz"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2"/>
    <w:basedOn w:val="71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sz w:val="22"/>
      </w:rPr>
      <w:tblPr/>
      <w:tcPr>
        <w:shd w:val="clear" w:color="BFBFBF" w:fill="BFBFBF" w:themeFill="text1" w:themeFillTint="40"/>
      </w:tc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styleId="730">
    <w:name w:val="List Table 3"/>
    <w:basedOn w:val="71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31">
    <w:name w:val="List Table 4"/>
    <w:basedOn w:val="71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BFBFBF" w:fill="BFBFBF" w:themeFill="text1" w:themeFillTint="40"/>
      </w:tc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32">
    <w:name w:val="List Table 5 Dark"/>
    <w:basedOn w:val="71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styleId="733">
    <w:name w:val="List Table 6 Colorful"/>
    <w:basedOn w:val="71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</w:style>
  <w:style w:type="table" w:styleId="734">
    <w:name w:val="List Table 7 Colorful"/>
    <w:basedOn w:val="71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19">
    <w:name w:val="Table Grid Light"/>
    <w:basedOn w:val="71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820">
    <w:name w:val="Таблица простая 11"/>
    <w:basedOn w:val="71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blPr/>
      <w:tcPr>
        <w:shd w:val="clear" w:color="F2F2F2" w:fill="F2F2F2" w:themeFill="text1" w:themeFillTint="d"/>
      </w:tcPr>
    </w:tblStylePr>
    <w:tblStylePr w:type="band1Vert">
      <w:tblPr/>
      <w:tcPr>
        <w:shd w:val="clear" w:color="F2F2F2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customStyle="1" w:styleId="821">
    <w:name w:val="Таблица простая 21"/>
    <w:basedOn w:val="71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customStyle="1" w:styleId="822">
    <w:name w:val="Таблица простая 31"/>
    <w:basedOn w:val="714"/>
    <w:uiPriority w:val="99"/>
    <w:tblPr>
      <w:tblStyleRowBandSize w:val="1"/>
      <w:tblStyleColBandSize w:val="1"/>
    </w:tblPr>
    <w:tblStylePr w:type="band1Horz">
      <w:rPr>
        <w:sz w:val="22"/>
      </w:rPr>
      <w:tblPr/>
      <w:tcPr>
        <w:shd w:val="clear" w:color="F2F2F2" w:fill="F2F2F2" w:themeFill="text1" w:themeFillTint="d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customStyle="1" w:styleId="823">
    <w:name w:val="Таблица простая 41"/>
    <w:basedOn w:val="714"/>
    <w:uiPriority w:val="99"/>
    <w:tblPr>
      <w:tblStyleRowBandSize w:val="1"/>
      <w:tblStyleColBandSize w:val="1"/>
    </w:tblPr>
    <w:tblStylePr w:type="band1Horz">
      <w:rPr>
        <w:sz w:val="22"/>
      </w:rPr>
      <w:tblPr/>
      <w:tcPr>
        <w:shd w:val="clear" w:color="F2F2F2" w:fill="F2F2F2" w:themeFill="text1" w:themeFillTint="d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24">
    <w:name w:val="Таблица простая 51"/>
    <w:basedOn w:val="714"/>
    <w:uiPriority w:val="99"/>
    <w:tblPr>
      <w:tblStyleRowBandSize w:val="1"/>
      <w:tblStyleColBandSize w:val="1"/>
    </w:tblPr>
    <w:tblStylePr w:type="band1Horz">
      <w:rPr>
        <w:sz w:val="22"/>
      </w:rPr>
      <w:tblPr/>
      <w:tcPr>
        <w:shd w:val="clear" w:color="F2F2F2" w:fill="F2F2F2" w:themeFill="text1" w:themeFillTint="d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25">
    <w:name w:val="Таблица-сетка 1 светлая1"/>
    <w:basedOn w:val="71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26">
    <w:name w:val="Grid Table 1 Light - Accent 1"/>
    <w:basedOn w:val="71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4F81BD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27">
    <w:name w:val="Grid Table 1 Light - Accent 2"/>
    <w:basedOn w:val="71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C0504D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28">
    <w:name w:val="Grid Table 1 Light - Accent 3"/>
    <w:basedOn w:val="71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9BBB59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29">
    <w:name w:val="Grid Table 1 Light - Accent 4"/>
    <w:basedOn w:val="71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8064A2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30">
    <w:name w:val="Grid Table 1 Light - Accent 5"/>
    <w:basedOn w:val="71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4BACC6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31">
    <w:name w:val="Grid Table 1 Light - Accent 6"/>
    <w:basedOn w:val="71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F79646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32">
    <w:name w:val="Таблица-сетка 21"/>
    <w:basedOn w:val="71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3">
    <w:name w:val="Grid Table 2 - Accent 1"/>
    <w:basedOn w:val="71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sz w:val="22"/>
      </w:rPr>
      <w:tblPr/>
      <w:tcPr>
        <w:shd w:val="clear" w:color="DAE5F1" w:fill="DAE5F1" w:themeFill="accent1" w:themeFillTint="34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4">
    <w:name w:val="Grid Table 2 - Accent 2"/>
    <w:basedOn w:val="71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5">
    <w:name w:val="Grid Table 2 - Accent 3"/>
    <w:basedOn w:val="71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6">
    <w:name w:val="Grid Table 2 - Accent 4"/>
    <w:basedOn w:val="71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7">
    <w:name w:val="Grid Table 2 - Accent 5"/>
    <w:basedOn w:val="71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8">
    <w:name w:val="Grid Table 2 - Accent 6"/>
    <w:basedOn w:val="71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39">
    <w:name w:val="Таблица-сетка 31"/>
    <w:basedOn w:val="71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40">
    <w:name w:val="Grid Table 3 - Accent 1"/>
    <w:basedOn w:val="71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sz w:val="22"/>
      </w:rPr>
      <w:tblPr/>
      <w:tcPr>
        <w:shd w:val="clear" w:color="DAE5F1" w:fill="DAE5F1" w:themeFill="accent1" w:themeFillTint="34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41">
    <w:name w:val="Grid Table 3 - Accent 2"/>
    <w:basedOn w:val="71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42">
    <w:name w:val="Grid Table 3 - Accent 3"/>
    <w:basedOn w:val="71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43">
    <w:name w:val="Grid Table 3 - Accent 4"/>
    <w:basedOn w:val="71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44">
    <w:name w:val="Grid Table 3 - Accent 5"/>
    <w:basedOn w:val="71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45">
    <w:name w:val="Grid Table 3 - Accent 6"/>
    <w:basedOn w:val="71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846">
    <w:name w:val="Таблица-сетка 41"/>
    <w:basedOn w:val="71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customStyle="1" w:styleId="847">
    <w:name w:val="Grid Table 4 - Accent 1"/>
    <w:basedOn w:val="714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sz w:val="22"/>
      </w:rPr>
      <w:tblPr/>
      <w:tcPr>
        <w:shd w:val="clear" w:color="DCE6F2" w:fill="DCE6F2" w:themeFill="accent1" w:themeFillTint="32"/>
      </w:tc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  <w:shd w:val="clear" w:color="5D8AC2" w:fill="5D8A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F81BD" w:themeColor="accent1" w:sz="4" w:space="0"/>
        </w:tcBorders>
      </w:tcPr>
    </w:tblStylePr>
  </w:style>
  <w:style w:type="table" w:customStyle="1" w:styleId="848">
    <w:name w:val="Grid Table 4 - Accent 2"/>
    <w:basedOn w:val="714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sz w:val="22"/>
      </w:rPr>
      <w:tblPr/>
      <w:tcPr>
        <w:shd w:val="clear" w:color="F2DCDC" w:fill="F2DCDC" w:themeFill="accent2" w:themeFillTint="32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  <w:shd w:val="clear" w:color="D99695" w:fill="D9969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C0504D" w:themeColor="accent2" w:sz="4" w:space="0"/>
        </w:tcBorders>
      </w:tcPr>
    </w:tblStylePr>
  </w:style>
  <w:style w:type="table" w:customStyle="1" w:styleId="849">
    <w:name w:val="Grid Table 4 - Accent 3"/>
    <w:basedOn w:val="714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sz w:val="22"/>
      </w:rPr>
      <w:tblPr/>
      <w:tcPr>
        <w:shd w:val="clear" w:color="EAF1DC" w:fill="EAF1DC" w:themeFill="accent3" w:themeFillTint="34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  <w:shd w:val="clear" w:color="9ABB59" w:fill="9ABB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9BBB59" w:themeColor="accent3" w:sz="4" w:space="0"/>
        </w:tcBorders>
      </w:tcPr>
    </w:tblStylePr>
  </w:style>
  <w:style w:type="table" w:customStyle="1" w:styleId="850">
    <w:name w:val="Grid Table 4 - Accent 4"/>
    <w:basedOn w:val="71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sz w:val="22"/>
      </w:rPr>
      <w:tblPr/>
      <w:tcPr>
        <w:shd w:val="clear" w:color="E5DFEC" w:fill="E5DFEC" w:themeFill="accent4" w:themeFillTint="34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  <w:shd w:val="clear" w:color="B2A1C6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8064A2" w:themeColor="accent4" w:sz="4" w:space="0"/>
        </w:tcBorders>
      </w:tcPr>
    </w:tblStylePr>
  </w:style>
  <w:style w:type="table" w:customStyle="1" w:styleId="851">
    <w:name w:val="Grid Table 4 - Accent 5"/>
    <w:basedOn w:val="714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sz w:val="22"/>
      </w:rPr>
      <w:tblPr/>
      <w:tcPr>
        <w:shd w:val="clear" w:color="DAEEF3" w:fill="DAEEF3" w:themeFill="accent5" w:themeFillTint="34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</w:style>
  <w:style w:type="table" w:customStyle="1" w:styleId="852">
    <w:name w:val="Grid Table 4 - Accent 6"/>
    <w:basedOn w:val="714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sz w:val="22"/>
      </w:rPr>
      <w:tblPr/>
      <w:tcPr>
        <w:shd w:val="clear" w:color="FDE9D8" w:fill="FDE9D8" w:themeFill="accent6" w:themeFillTint="34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</w:style>
  <w:style w:type="table" w:customStyle="1" w:styleId="853">
    <w:name w:val="Таблица-сетка 5 темная1"/>
    <w:basedOn w:val="71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8A8A8A" w:fill="8A8A8A" w:themeFill="text1" w:themeFillTint="75"/>
      </w:tcPr>
    </w:tblStylePr>
    <w:tblStylePr w:type="band1Vert">
      <w:tblPr/>
      <w:tcPr>
        <w:shd w:val="clear" w:color="8A8A8A" w:fill="8A8A8A" w:themeFill="text1" w:themeFillTint="75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</w:style>
  <w:style w:type="table" w:customStyle="1" w:styleId="854">
    <w:name w:val="Grid Table 5 Dark- Accent 1"/>
    <w:basedOn w:val="71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AEC4E0" w:fill="AEC4E0" w:themeFill="accent1" w:themeFillTint="75"/>
      </w:tcPr>
    </w:tblStylePr>
    <w:tblStylePr w:type="band1Vert">
      <w:tblPr/>
      <w:tcPr>
        <w:shd w:val="clear" w:color="AEC4E0" w:fill="AEC4E0" w:themeFill="accent1" w:themeFillTint="75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855">
    <w:name w:val="Grid Table 5 Dark - Accent 2"/>
    <w:basedOn w:val="71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E2AEAD" w:fill="E2AEAD" w:themeFill="accent2" w:themeFillTint="75"/>
      </w:tcPr>
    </w:tblStylePr>
    <w:tblStylePr w:type="band1Vert">
      <w:tblPr/>
      <w:tcPr>
        <w:shd w:val="clear" w:color="E2AEAD" w:fill="E2AEAD" w:themeFill="accent2" w:themeFillTint="75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</w:style>
  <w:style w:type="table" w:customStyle="1" w:styleId="856">
    <w:name w:val="Grid Table 5 Dark - Accent 3"/>
    <w:basedOn w:val="71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D0DFB2" w:fill="D0DFB2" w:themeFill="accent3" w:themeFillTint="75"/>
      </w:tcPr>
    </w:tblStylePr>
    <w:tblStylePr w:type="band1Vert">
      <w:tblPr/>
      <w:tcPr>
        <w:shd w:val="clear" w:color="D0DFB2" w:fill="D0DFB2" w:themeFill="accent3" w:themeFillTint="75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</w:style>
  <w:style w:type="table" w:customStyle="1" w:styleId="857">
    <w:name w:val="Grid Table 5 Dark- Accent 4"/>
    <w:basedOn w:val="71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C4B7D4" w:fill="C4B7D4" w:themeFill="accent4" w:themeFillTint="75"/>
      </w:tcPr>
    </w:tblStylePr>
    <w:tblStylePr w:type="band1Vert">
      <w:tblPr/>
      <w:tcPr>
        <w:shd w:val="clear" w:color="C4B7D4" w:fill="C4B7D4" w:themeFill="accent4" w:themeFillTint="75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</w:style>
  <w:style w:type="table" w:customStyle="1" w:styleId="858">
    <w:name w:val="Grid Table 5 Dark - Accent 5"/>
    <w:basedOn w:val="71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ACD8E4" w:fill="ACD8E4" w:themeFill="accent5" w:themeFillTint="7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</w:style>
  <w:style w:type="table" w:customStyle="1" w:styleId="859">
    <w:name w:val="Grid Table 5 Dark - Accent 6"/>
    <w:basedOn w:val="71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FBCEAA" w:fill="FBCEAA" w:themeFill="accent6" w:themeFillTint="75"/>
      </w:tcPr>
    </w:tblStylePr>
    <w:tblStylePr w:type="band1Vert">
      <w:tblPr/>
      <w:tcPr>
        <w:shd w:val="clear" w:color="FBCEAA" w:fill="FBCEAA" w:themeFill="accent6" w:themeFillTint="75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</w:style>
  <w:style w:type="table" w:customStyle="1" w:styleId="860">
    <w:name w:val="Таблица-сетка 6 цветная1"/>
    <w:basedOn w:val="71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1Vert"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</w:style>
  <w:style w:type="table" w:customStyle="1" w:styleId="861">
    <w:name w:val="Grid Table 6 Colorful - Accent 1"/>
    <w:basedOn w:val="714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</w:style>
  <w:style w:type="table" w:customStyle="1" w:styleId="862">
    <w:name w:val="Grid Table 6 Colorful - Accent 2"/>
    <w:basedOn w:val="71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</w:style>
  <w:style w:type="table" w:customStyle="1" w:styleId="863">
    <w:name w:val="Grid Table 6 Colorful - Accent 3"/>
    <w:basedOn w:val="714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</w:style>
  <w:style w:type="table" w:customStyle="1" w:styleId="864">
    <w:name w:val="Grid Table 6 Colorful - Accent 4"/>
    <w:basedOn w:val="71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</w:style>
  <w:style w:type="table" w:customStyle="1" w:styleId="865">
    <w:name w:val="Grid Table 6 Colorful - Accent 5"/>
    <w:basedOn w:val="714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</w:style>
  <w:style w:type="table" w:customStyle="1" w:styleId="866">
    <w:name w:val="Grid Table 6 Colorful - Accent 6"/>
    <w:basedOn w:val="714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</w:style>
  <w:style w:type="table" w:customStyle="1" w:styleId="867">
    <w:name w:val="Таблица-сетка 7 цветная1"/>
    <w:basedOn w:val="71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68">
    <w:name w:val="Grid Table 7 Colorful - Accent 1"/>
    <w:basedOn w:val="714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69">
    <w:name w:val="Grid Table 7 Colorful - Accent 2"/>
    <w:basedOn w:val="714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  <w:shd w:val="clear" w:color="FFFFFF" w:fill="auto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70">
    <w:name w:val="Grid Table 7 Colorful - Accent 3"/>
    <w:basedOn w:val="714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  <w:shd w:val="clear" w:color="FFFFFF" w:fill="auto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71">
    <w:name w:val="Grid Table 7 Colorful - Accent 4"/>
    <w:basedOn w:val="71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  <w:shd w:val="clear" w:color="FFFFFF" w:fill="auto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72">
    <w:name w:val="Grid Table 7 Colorful - Accent 5"/>
    <w:basedOn w:val="714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  <w:shd w:val="clear" w:color="FFFFFF" w:fill="auto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73">
    <w:name w:val="Grid Table 7 Colorful - Accent 6"/>
    <w:basedOn w:val="714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  <w:shd w:val="clear" w:color="FFFFFF" w:fill="auto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874">
    <w:name w:val="Список-таблица 1 светлая1"/>
    <w:basedOn w:val="714"/>
    <w:uiPriority w:val="99"/>
    <w:tblPr>
      <w:tblStyleRowBandSize w:val="1"/>
      <w:tblStyleColBandSize w:val="1"/>
    </w:tblPr>
    <w:tblStylePr w:type="band1Horz"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75">
    <w:name w:val="List Table 1 Light - Accent 1"/>
    <w:basedOn w:val="714"/>
    <w:uiPriority w:val="99"/>
    <w:tblPr>
      <w:tblStyleRowBandSize w:val="1"/>
      <w:tblStyleColBandSize w:val="1"/>
    </w:tblPr>
    <w:tblStylePr w:type="band1Horz">
      <w:tblPr/>
      <w:tcPr>
        <w:shd w:val="clear" w:color="D2DFEE" w:fill="D2DFEE" w:themeFill="accent1" w:themeFillTint="40"/>
      </w:tcPr>
    </w:tblStylePr>
    <w:tblStylePr w:type="band1Vert">
      <w:tblPr/>
      <w:tcPr>
        <w:shd w:val="clear" w:color="D2DFEE" w:fill="D2DF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76">
    <w:name w:val="List Table 1 Light - Accent 2"/>
    <w:basedOn w:val="714"/>
    <w:uiPriority w:val="99"/>
    <w:tblPr>
      <w:tblStyleRowBandSize w:val="1"/>
      <w:tblStyleColBandSize w:val="1"/>
    </w:tblPr>
    <w:tblStylePr w:type="band1Horz">
      <w:tblPr/>
      <w:tcPr>
        <w:shd w:val="clear" w:color="EFD2D2" w:fill="EFD2D2" w:themeFill="accent2" w:themeFillTint="40"/>
      </w:tcPr>
    </w:tblStylePr>
    <w:tblStylePr w:type="band1Vert">
      <w:tblPr/>
      <w:tcPr>
        <w:shd w:val="clear" w:color="EFD2D2" w:fill="EFD2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77">
    <w:name w:val="List Table 1 Light - Accent 3"/>
    <w:basedOn w:val="714"/>
    <w:uiPriority w:val="99"/>
    <w:tblPr>
      <w:tblStyleRowBandSize w:val="1"/>
      <w:tblStyleColBandSize w:val="1"/>
    </w:tblPr>
    <w:tblStylePr w:type="band1Horz">
      <w:tblPr/>
      <w:tcPr>
        <w:shd w:val="clear" w:color="E5EED5" w:fill="E5EED5" w:themeFill="accent3" w:themeFillTint="40"/>
      </w:tcPr>
    </w:tblStylePr>
    <w:tblStylePr w:type="band1Vert">
      <w:tblPr/>
      <w:tcPr>
        <w:shd w:val="clear" w:color="E5EED5" w:fill="E5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78">
    <w:name w:val="List Table 1 Light - Accent 4"/>
    <w:basedOn w:val="714"/>
    <w:uiPriority w:val="99"/>
    <w:tblPr>
      <w:tblStyleRowBandSize w:val="1"/>
      <w:tblStyleColBandSize w:val="1"/>
    </w:tblPr>
    <w:tblStylePr w:type="band1Horz">
      <w:tblPr/>
      <w:tcPr>
        <w:shd w:val="clear" w:color="DFD8E7" w:fill="DFD8E7" w:themeFill="accent4" w:themeFillTint="40"/>
      </w:tcPr>
    </w:tblStylePr>
    <w:tblStylePr w:type="band1Vert">
      <w:tblPr/>
      <w:tcPr>
        <w:shd w:val="clear" w:color="DFD8E7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79">
    <w:name w:val="List Table 1 Light - Accent 5"/>
    <w:basedOn w:val="714"/>
    <w:uiPriority w:val="99"/>
    <w:tblPr>
      <w:tblStyleRowBandSize w:val="1"/>
      <w:tblStyleColBandSize w:val="1"/>
    </w:tblPr>
    <w:tblStylePr w:type="band1Horz">
      <w:tblPr/>
      <w:tcPr>
        <w:shd w:val="clear" w:color="D1EAF0" w:fill="D1EAF0" w:themeFill="accent5" w:themeFillTint="40"/>
      </w:tcPr>
    </w:tblStylePr>
    <w:tblStylePr w:type="band1Vert">
      <w:tblPr/>
      <w:tcPr>
        <w:shd w:val="clear" w:color="D1EAF0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80">
    <w:name w:val="List Table 1 Light - Accent 6"/>
    <w:basedOn w:val="714"/>
    <w:uiPriority w:val="99"/>
    <w:tblPr>
      <w:tblStyleRowBandSize w:val="1"/>
      <w:tblStyleColBandSize w:val="1"/>
    </w:tblPr>
    <w:tblStylePr w:type="band1Horz">
      <w:tblPr/>
      <w:tcPr>
        <w:shd w:val="clear" w:color="FDE4D0" w:fill="FDE4D0" w:themeFill="accent6" w:themeFillTint="40"/>
      </w:tcPr>
    </w:tblStylePr>
    <w:tblStylePr w:type="band1Vert">
      <w:tblPr/>
      <w:tcPr>
        <w:shd w:val="clear" w:color="FDE4D0" w:fill="FDE4D0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81">
    <w:name w:val="Список-таблица 21"/>
    <w:basedOn w:val="71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sz w:val="22"/>
      </w:rPr>
      <w:tblPr/>
      <w:tcPr>
        <w:shd w:val="clear" w:color="BFBFBF" w:fill="BFBFBF" w:themeFill="text1" w:themeFillTint="40"/>
      </w:tc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customStyle="1" w:styleId="882">
    <w:name w:val="List Table 2 - Accent 1"/>
    <w:basedOn w:val="714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sz w:val="22"/>
      </w:rPr>
      <w:tblPr/>
      <w:tcPr>
        <w:shd w:val="clear" w:color="D2DFEE" w:fill="D2DFEE" w:themeFill="accent1" w:themeFillTint="40"/>
      </w:tc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</w:style>
  <w:style w:type="table" w:customStyle="1" w:styleId="883">
    <w:name w:val="List Table 2 - Accent 2"/>
    <w:basedOn w:val="714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sz w:val="22"/>
      </w:rPr>
      <w:tblPr/>
      <w:tcPr>
        <w:shd w:val="clear" w:color="EFD2D2" w:fill="EFD2D2" w:themeFill="accent2" w:themeFillTint="40"/>
      </w:tc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</w:style>
  <w:style w:type="table" w:customStyle="1" w:styleId="884">
    <w:name w:val="List Table 2 - Accent 3"/>
    <w:basedOn w:val="714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sz w:val="22"/>
      </w:rPr>
      <w:tblPr/>
      <w:tcPr>
        <w:shd w:val="clear" w:color="E5EED5" w:fill="E5EED5" w:themeFill="accent3" w:themeFillTint="40"/>
      </w:tc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</w:style>
  <w:style w:type="table" w:customStyle="1" w:styleId="885">
    <w:name w:val="List Table 2 - Accent 4"/>
    <w:basedOn w:val="71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sz w:val="22"/>
      </w:rPr>
      <w:tblPr/>
      <w:tcPr>
        <w:shd w:val="clear" w:color="DFD8E7" w:fill="DFD8E7" w:themeFill="accent4" w:themeFillTint="40"/>
      </w:tc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</w:style>
  <w:style w:type="table" w:customStyle="1" w:styleId="886">
    <w:name w:val="List Table 2 - Accent 5"/>
    <w:basedOn w:val="714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sz w:val="22"/>
      </w:rPr>
      <w:tblPr/>
      <w:tcPr>
        <w:shd w:val="clear" w:color="D1EAF0" w:fill="D1EAF0" w:themeFill="accent5" w:themeFillTint="40"/>
      </w:tc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</w:style>
  <w:style w:type="table" w:customStyle="1" w:styleId="887">
    <w:name w:val="List Table 2 - Accent 6"/>
    <w:basedOn w:val="714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sz w:val="22"/>
      </w:rPr>
      <w:tblPr/>
      <w:tcPr>
        <w:shd w:val="clear" w:color="FDE4D0" w:fill="FDE4D0" w:themeFill="accent6" w:themeFillTint="40"/>
      </w:tc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</w:style>
  <w:style w:type="table" w:customStyle="1" w:styleId="888">
    <w:name w:val="Список-таблица 31"/>
    <w:basedOn w:val="71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89">
    <w:name w:val="List Table 3 - Accent 1"/>
    <w:basedOn w:val="714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0">
    <w:name w:val="List Table 3 - Accent 2"/>
    <w:basedOn w:val="71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1">
    <w:name w:val="List Table 3 - Accent 3"/>
    <w:basedOn w:val="714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2">
    <w:name w:val="List Table 3 - Accent 4"/>
    <w:basedOn w:val="71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3">
    <w:name w:val="List Table 3 - Accent 5"/>
    <w:basedOn w:val="714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4">
    <w:name w:val="List Table 3 - Accent 6"/>
    <w:basedOn w:val="714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5">
    <w:name w:val="Список-таблица 41"/>
    <w:basedOn w:val="71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BFBFBF" w:fill="BFBFBF" w:themeFill="text1" w:themeFillTint="40"/>
      </w:tc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6">
    <w:name w:val="List Table 4 - Accent 1"/>
    <w:basedOn w:val="714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sz w:val="22"/>
      </w:rPr>
      <w:tblPr/>
      <w:tcPr>
        <w:shd w:val="clear" w:color="D2DFEE" w:fill="D2DFEE" w:themeFill="accent1" w:themeFillTint="40"/>
      </w:tc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7">
    <w:name w:val="List Table 4 - Accent 2"/>
    <w:basedOn w:val="714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sz w:val="22"/>
      </w:rPr>
      <w:tblPr/>
      <w:tcPr>
        <w:shd w:val="clear" w:color="EFD2D2" w:fill="EFD2D2" w:themeFill="accent2" w:themeFillTint="40"/>
      </w:tc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8">
    <w:name w:val="List Table 4 - Accent 3"/>
    <w:basedOn w:val="714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sz w:val="22"/>
      </w:rPr>
      <w:tblPr/>
      <w:tcPr>
        <w:shd w:val="clear" w:color="E5EED5" w:fill="E5EED5" w:themeFill="accent3" w:themeFillTint="40"/>
      </w:tc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99">
    <w:name w:val="List Table 4 - Accent 4"/>
    <w:basedOn w:val="71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sz w:val="22"/>
      </w:rPr>
      <w:tblPr/>
      <w:tcPr>
        <w:shd w:val="clear" w:color="DFD8E7" w:fill="DFD8E7" w:themeFill="accent4" w:themeFillTint="40"/>
      </w:tc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900">
    <w:name w:val="List Table 4 - Accent 5"/>
    <w:basedOn w:val="714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sz w:val="22"/>
      </w:rPr>
      <w:tblPr/>
      <w:tcPr>
        <w:shd w:val="clear" w:color="D1EAF0" w:fill="D1EAF0" w:themeFill="accent5" w:themeFillTint="40"/>
      </w:tc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901">
    <w:name w:val="List Table 4 - Accent 6"/>
    <w:basedOn w:val="714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sz w:val="22"/>
      </w:rPr>
      <w:tblPr/>
      <w:tcPr>
        <w:shd w:val="clear" w:color="FDE4D0" w:fill="FDE4D0" w:themeFill="accent6" w:themeFillTint="40"/>
      </w:tc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902">
    <w:name w:val="Список-таблица 5 темная1"/>
    <w:basedOn w:val="71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903">
    <w:name w:val="List Table 5 Dark - Accent 1"/>
    <w:basedOn w:val="714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904">
    <w:name w:val="List Table 5 Dark - Accent 2"/>
    <w:basedOn w:val="714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C0504D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Col">
      <w:tblPr/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905">
    <w:name w:val="List Table 5 Dark - Accent 3"/>
    <w:basedOn w:val="714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9BBB59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Col">
      <w:tblPr/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906">
    <w:name w:val="List Table 5 Dark - Accent 4"/>
    <w:basedOn w:val="71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8064A2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Col">
      <w:tblPr/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907">
    <w:name w:val="List Table 5 Dark - Accent 5"/>
    <w:basedOn w:val="714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4BACC6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Col">
      <w:tblPr/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908">
    <w:name w:val="List Table 5 Dark - Accent 6"/>
    <w:basedOn w:val="714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F79646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Col">
      <w:tblPr/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</w:style>
  <w:style w:type="table" w:customStyle="1" w:styleId="909">
    <w:name w:val="Список-таблица 6 цветная1"/>
    <w:basedOn w:val="71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customStyle="1" w:styleId="910">
    <w:name w:val="List Table 6 Colorful - Accent 1"/>
    <w:basedOn w:val="714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</w:style>
  <w:style w:type="table" w:customStyle="1" w:styleId="911">
    <w:name w:val="List Table 6 Colorful - Accent 2"/>
    <w:basedOn w:val="714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C0504D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C0504D" w:themeColor="accent2" w:sz="4" w:space="0"/>
        </w:tcBorders>
      </w:tcPr>
    </w:tblStylePr>
  </w:style>
  <w:style w:type="table" w:customStyle="1" w:styleId="912">
    <w:name w:val="List Table 6 Colorful - Accent 3"/>
    <w:basedOn w:val="714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9BBB59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9BBB59" w:themeColor="accent3" w:sz="4" w:space="0"/>
        </w:tcBorders>
      </w:tcPr>
    </w:tblStylePr>
  </w:style>
  <w:style w:type="table" w:customStyle="1" w:styleId="913">
    <w:name w:val="List Table 6 Colorful - Accent 4"/>
    <w:basedOn w:val="71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8064A2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8064A2" w:themeColor="accent4" w:sz="4" w:space="0"/>
        </w:tcBorders>
      </w:tcPr>
    </w:tblStylePr>
  </w:style>
  <w:style w:type="table" w:customStyle="1" w:styleId="914">
    <w:name w:val="List Table 6 Colorful - Accent 5"/>
    <w:basedOn w:val="714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4BACC6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4BACC6" w:themeColor="accent5" w:sz="4" w:space="0"/>
        </w:tcBorders>
      </w:tcPr>
    </w:tblStylePr>
  </w:style>
  <w:style w:type="table" w:customStyle="1" w:styleId="915">
    <w:name w:val="List Table 6 Colorful - Accent 6"/>
    <w:basedOn w:val="714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F79646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F79646" w:themeColor="accent6" w:sz="4" w:space="0"/>
        </w:tcBorders>
      </w:tcPr>
    </w:tblStylePr>
  </w:style>
  <w:style w:type="table" w:customStyle="1" w:styleId="916">
    <w:name w:val="Список-таблица 7 цветная1"/>
    <w:basedOn w:val="71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917">
    <w:name w:val="List Table 7 Colorful - Accent 1"/>
    <w:basedOn w:val="714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918">
    <w:name w:val="List Table 7 Colorful - Accent 2"/>
    <w:basedOn w:val="714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  <w:shd w:val="clear" w:color="FFFFFF" w:fill="auto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919">
    <w:name w:val="List Table 7 Colorful - Accent 3"/>
    <w:basedOn w:val="714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  <w:shd w:val="clear" w:color="FFFFFF" w:fill="auto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920">
    <w:name w:val="List Table 7 Colorful - Accent 4"/>
    <w:basedOn w:val="71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  <w:shd w:val="clear" w:color="FFFFFF" w:fill="auto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921">
    <w:name w:val="List Table 7 Colorful - Accent 5"/>
    <w:basedOn w:val="714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  <w:shd w:val="clear" w:color="FFFFFF" w:fill="auto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922">
    <w:name w:val="List Table 7 Colorful - Accent 6"/>
    <w:basedOn w:val="714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  <w:shd w:val="clear" w:color="FFFFFF" w:fill="auto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customStyle="1" w:styleId="923">
    <w:name w:val="Lined - Accent"/>
    <w:basedOn w:val="714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</w:style>
  <w:style w:type="table" w:customStyle="1" w:styleId="924">
    <w:name w:val="Lined - Accent 1"/>
    <w:basedOn w:val="714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</w:style>
  <w:style w:type="table" w:customStyle="1" w:styleId="925">
    <w:name w:val="Lined - Accent 2"/>
    <w:basedOn w:val="714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</w:style>
  <w:style w:type="table" w:customStyle="1" w:styleId="926">
    <w:name w:val="Lined - Accent 3"/>
    <w:basedOn w:val="714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</w:style>
  <w:style w:type="table" w:customStyle="1" w:styleId="927">
    <w:name w:val="Lined - Accent 4"/>
    <w:basedOn w:val="714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</w:style>
  <w:style w:type="table" w:customStyle="1" w:styleId="928">
    <w:name w:val="Lined - Accent 5"/>
    <w:basedOn w:val="714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</w:style>
  <w:style w:type="table" w:customStyle="1" w:styleId="929">
    <w:name w:val="Lined - Accent 6"/>
    <w:basedOn w:val="714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</w:style>
  <w:style w:type="table" w:customStyle="1" w:styleId="930">
    <w:name w:val="Bordered &amp; Lined - Accent"/>
    <w:basedOn w:val="714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</w:style>
  <w:style w:type="table" w:customStyle="1" w:styleId="931">
    <w:name w:val="Bordered &amp; Lined - Accent 1"/>
    <w:basedOn w:val="714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</w:style>
  <w:style w:type="table" w:customStyle="1" w:styleId="932">
    <w:name w:val="Bordered &amp; Lined - Accent 2"/>
    <w:basedOn w:val="714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</w:style>
  <w:style w:type="table" w:customStyle="1" w:styleId="933">
    <w:name w:val="Bordered &amp; Lined - Accent 3"/>
    <w:basedOn w:val="714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</w:style>
  <w:style w:type="table" w:customStyle="1" w:styleId="934">
    <w:name w:val="Bordered &amp; Lined - Accent 4"/>
    <w:basedOn w:val="714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</w:style>
  <w:style w:type="table" w:customStyle="1" w:styleId="935">
    <w:name w:val="Bordered &amp; Lined - Accent 5"/>
    <w:basedOn w:val="714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</w:style>
  <w:style w:type="table" w:customStyle="1" w:styleId="936">
    <w:name w:val="Bordered &amp; Lined - Accent 6"/>
    <w:basedOn w:val="714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</w:style>
  <w:style w:type="table" w:customStyle="1" w:styleId="937">
    <w:name w:val="Bordered"/>
    <w:basedOn w:val="71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customStyle="1" w:styleId="938">
    <w:name w:val="Bordered - Accent 1"/>
    <w:basedOn w:val="71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</w:style>
  <w:style w:type="table" w:customStyle="1" w:styleId="939">
    <w:name w:val="Bordered - Accent 2"/>
    <w:basedOn w:val="71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C0504D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C0504D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C0504D" w:themeColor="accent2" w:sz="12" w:space="0"/>
        </w:tcBorders>
      </w:tcPr>
    </w:tblStylePr>
  </w:style>
  <w:style w:type="table" w:customStyle="1" w:styleId="940">
    <w:name w:val="Bordered - Accent 3"/>
    <w:basedOn w:val="71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9BBB59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9BBB59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9BBB59" w:themeColor="accent3" w:sz="12" w:space="0"/>
        </w:tcBorders>
      </w:tcPr>
    </w:tblStylePr>
  </w:style>
  <w:style w:type="table" w:customStyle="1" w:styleId="941">
    <w:name w:val="Bordered - Accent 4"/>
    <w:basedOn w:val="71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8064A2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8064A2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8064A2" w:themeColor="accent4" w:sz="12" w:space="0"/>
        </w:tcBorders>
      </w:tcPr>
    </w:tblStylePr>
  </w:style>
  <w:style w:type="table" w:customStyle="1" w:styleId="942">
    <w:name w:val="Bordered - Accent 5"/>
    <w:basedOn w:val="71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4BACC6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4BACC6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4BACC6" w:themeColor="accent5" w:sz="12" w:space="0"/>
        </w:tcBorders>
      </w:tcPr>
    </w:tblStylePr>
  </w:style>
  <w:style w:type="table" w:customStyle="1" w:styleId="943">
    <w:name w:val="Bordered - Accent 6"/>
    <w:basedOn w:val="71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F79646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F79646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79646" w:themeColor="accent6" w:sz="12" w:space="0"/>
        </w:tcBorders>
      </w:tcPr>
    </w:tblStylePr>
  </w:style>
  <w:style w:type="table" w:customStyle="1" w:styleId="944">
    <w:name w:val="Сетка таблицы1"/>
    <w:basedOn w:val="714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45">
    <w:name w:val="Table Grid"/>
    <w:basedOn w:val="71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jpeg"/><Relationship Id="rId15" Type="http://schemas.openxmlformats.org/officeDocument/2006/relationships/image" Target="media/image4.png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image" Target="media/image6.png"/><Relationship Id="rId19" Type="http://schemas.openxmlformats.org/officeDocument/2006/relationships/header" Target="header6.xml"/><Relationship Id="rId20" Type="http://schemas.openxmlformats.org/officeDocument/2006/relationships/header" Target="header7.xml"/><Relationship Id="rId21" Type="http://schemas.openxmlformats.org/officeDocument/2006/relationships/footer" Target="footer6.xml"/><Relationship Id="rId22" Type="http://schemas.openxmlformats.org/officeDocument/2006/relationships/footer" Target="footer7.xml"/><Relationship Id="rId23" Type="http://schemas.openxmlformats.org/officeDocument/2006/relationships/numbering" Target="numbering.xml"/><Relationship Id="rId24" Type="http://schemas.openxmlformats.org/officeDocument/2006/relationships/fontTable" Target="fontTable.xml"/><Relationship Id="rId25" Type="http://schemas.openxmlformats.org/officeDocument/2006/relationships/settings" Target="settings.xml"/><Relationship Id="rId26" Type="http://schemas.openxmlformats.org/officeDocument/2006/relationships/theme" Target="theme/theme1.xml"/><Relationship Id="rId2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FCD08-0299-4370-86B9-A83A61951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LibreOffice/25.8.0.4$Linux_X86_64 LibreOffice_project/48f00303701489684e67c38c28aff00cd5929e67</Application>
  <AppVersion>15.0000</AppVersion>
  <Pages>18</Pages>
  <Words>3335</Words>
  <Characters>23388</Characters>
  <CharactersWithSpaces>26361</CharactersWithSpaces>
  <Paragraphs>408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2025-04-08T05:52:00Z</dcterms:created>
  <dc:creator>Хазиахметова Лия</dc:creator>
  <dc:description/>
  <dc:language>ru-RU</dc:language>
  <cp:lastModifiedBy/>
  <dcterms:modified xsi:type="dcterms:W3CDTF">2026-07-28T15:27:07Z</dcterms:modified>
  <cp:revision>79</cp:revision>
  <dc:subject/>
  <dc:title/>
</cp:coreProperties>
</file>