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76E" w:rsidRDefault="00A1076E">
      <w:pPr>
        <w:jc w:val="center"/>
        <w:rPr>
          <w:rFonts w:eastAsia="Calibri"/>
        </w:rPr>
      </w:pPr>
    </w:p>
    <w:p w:rsidR="00A1076E" w:rsidRDefault="00A1076E">
      <w:pPr>
        <w:jc w:val="center"/>
        <w:rPr>
          <w:rFonts w:eastAsia="Calibri"/>
        </w:rPr>
      </w:pPr>
    </w:p>
    <w:p w:rsidR="00A1076E" w:rsidRDefault="00A1076E">
      <w:pPr>
        <w:jc w:val="center"/>
        <w:rPr>
          <w:rFonts w:eastAsia="Calibri"/>
        </w:rPr>
      </w:pPr>
    </w:p>
    <w:p w:rsidR="00A1076E" w:rsidRDefault="00A1076E">
      <w:pPr>
        <w:jc w:val="center"/>
        <w:rPr>
          <w:rFonts w:eastAsia="Calibri"/>
        </w:rPr>
      </w:pPr>
    </w:p>
    <w:p w:rsidR="00A1076E" w:rsidRDefault="00A1076E">
      <w:pPr>
        <w:jc w:val="center"/>
        <w:rPr>
          <w:rFonts w:eastAsia="Calibri"/>
        </w:rPr>
      </w:pPr>
    </w:p>
    <w:p w:rsidR="00A1076E" w:rsidRDefault="00A1076E">
      <w:pPr>
        <w:jc w:val="center"/>
        <w:rPr>
          <w:rFonts w:eastAsia="Calibri"/>
          <w:b/>
          <w:sz w:val="28"/>
          <w:szCs w:val="28"/>
        </w:rPr>
      </w:pPr>
    </w:p>
    <w:p w:rsidR="00A1076E" w:rsidRDefault="00A1076E">
      <w:pPr>
        <w:jc w:val="center"/>
        <w:rPr>
          <w:rFonts w:eastAsia="Calibri"/>
          <w:b/>
          <w:sz w:val="28"/>
          <w:szCs w:val="28"/>
        </w:rPr>
      </w:pPr>
    </w:p>
    <w:p w:rsidR="00A1076E" w:rsidRDefault="00A1076E">
      <w:pPr>
        <w:jc w:val="center"/>
        <w:rPr>
          <w:rFonts w:eastAsia="Calibri"/>
          <w:b/>
          <w:sz w:val="28"/>
          <w:szCs w:val="28"/>
        </w:rPr>
      </w:pPr>
    </w:p>
    <w:p w:rsidR="00A1076E" w:rsidRDefault="00A1076E">
      <w:pPr>
        <w:jc w:val="center"/>
        <w:rPr>
          <w:rFonts w:eastAsia="Calibri"/>
          <w:b/>
          <w:sz w:val="28"/>
          <w:szCs w:val="28"/>
        </w:rPr>
      </w:pPr>
    </w:p>
    <w:p w:rsidR="00A1076E" w:rsidRDefault="00A1076E">
      <w:pPr>
        <w:jc w:val="center"/>
        <w:rPr>
          <w:rFonts w:eastAsia="Calibri"/>
          <w:b/>
          <w:sz w:val="28"/>
        </w:rPr>
      </w:pPr>
    </w:p>
    <w:p w:rsidR="00A1076E" w:rsidRDefault="00A1076E">
      <w:pPr>
        <w:jc w:val="center"/>
        <w:rPr>
          <w:rFonts w:eastAsia="Calibri"/>
        </w:rPr>
      </w:pPr>
    </w:p>
    <w:p w:rsidR="00A1076E" w:rsidRDefault="00A1076E">
      <w:pPr>
        <w:jc w:val="center"/>
        <w:rPr>
          <w:rFonts w:eastAsia="Calibri"/>
        </w:rPr>
      </w:pPr>
    </w:p>
    <w:p w:rsidR="00A1076E" w:rsidRDefault="00A1076E">
      <w:pPr>
        <w:jc w:val="center"/>
        <w:rPr>
          <w:rFonts w:eastAsia="Calibri"/>
          <w:b/>
          <w:sz w:val="28"/>
          <w:szCs w:val="28"/>
        </w:rPr>
      </w:pPr>
    </w:p>
    <w:p w:rsidR="00A1076E" w:rsidRDefault="00A1076E">
      <w:pPr>
        <w:jc w:val="center"/>
        <w:rPr>
          <w:rFonts w:eastAsia="Calibri"/>
          <w:b/>
          <w:sz w:val="28"/>
        </w:rPr>
      </w:pPr>
    </w:p>
    <w:p w:rsidR="00A1076E" w:rsidRDefault="00A1076E">
      <w:pPr>
        <w:jc w:val="center"/>
        <w:rPr>
          <w:rFonts w:eastAsia="Calibri"/>
        </w:rPr>
      </w:pPr>
    </w:p>
    <w:p w:rsidR="00A1076E" w:rsidRDefault="00A1076E">
      <w:pPr>
        <w:jc w:val="center"/>
        <w:rPr>
          <w:rFonts w:eastAsia="Calibri"/>
        </w:rPr>
      </w:pPr>
    </w:p>
    <w:p w:rsidR="00A1076E" w:rsidRDefault="00A1076E">
      <w:pPr>
        <w:jc w:val="center"/>
        <w:rPr>
          <w:rFonts w:eastAsia="Calibri"/>
        </w:rPr>
      </w:pPr>
    </w:p>
    <w:p w:rsidR="00A1076E" w:rsidRDefault="007E4399">
      <w:pPr>
        <w:spacing w:before="120" w:after="120"/>
        <w:jc w:val="center"/>
        <w:rPr>
          <w:rFonts w:eastAsia="Calibri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 w:rsidR="00A1076E" w:rsidRDefault="00A1076E">
      <w:pPr>
        <w:spacing w:before="120" w:after="120"/>
        <w:jc w:val="center"/>
      </w:pPr>
    </w:p>
    <w:p w:rsidR="00A1076E" w:rsidRDefault="00A1076E">
      <w:pPr>
        <w:spacing w:before="120" w:after="120"/>
        <w:jc w:val="center"/>
      </w:pPr>
    </w:p>
    <w:p w:rsidR="00A74552" w:rsidRPr="00A74552" w:rsidRDefault="007E4399" w:rsidP="00A74552">
      <w:pPr>
        <w:spacing w:before="120" w:after="120"/>
        <w:jc w:val="center"/>
        <w:rPr>
          <w:b/>
        </w:rPr>
      </w:pPr>
      <w:r>
        <w:rPr>
          <w:b/>
        </w:rPr>
        <w:t>«</w:t>
      </w:r>
      <w:r w:rsidR="00A74552" w:rsidRPr="00A74552">
        <w:rPr>
          <w:b/>
        </w:rPr>
        <w:t xml:space="preserve">ОКПД2 71.12.4. </w:t>
      </w:r>
      <w:r w:rsidR="00A74552">
        <w:rPr>
          <w:b/>
        </w:rPr>
        <w:t>Оказание услуг по п</w:t>
      </w:r>
      <w:r w:rsidR="00465BD7" w:rsidRPr="00465BD7">
        <w:rPr>
          <w:b/>
        </w:rPr>
        <w:t>оверк</w:t>
      </w:r>
      <w:r w:rsidR="00A74552">
        <w:rPr>
          <w:b/>
        </w:rPr>
        <w:t>е</w:t>
      </w:r>
      <w:r w:rsidR="00465BD7" w:rsidRPr="00465BD7">
        <w:rPr>
          <w:b/>
        </w:rPr>
        <w:t xml:space="preserve"> (калибровк</w:t>
      </w:r>
      <w:r w:rsidR="00A74552">
        <w:rPr>
          <w:b/>
        </w:rPr>
        <w:t>е</w:t>
      </w:r>
      <w:r w:rsidR="00465BD7" w:rsidRPr="00465BD7">
        <w:rPr>
          <w:b/>
        </w:rPr>
        <w:t>) средств измерений и аттестаци</w:t>
      </w:r>
      <w:r w:rsidR="00A74552">
        <w:rPr>
          <w:b/>
        </w:rPr>
        <w:t>и</w:t>
      </w:r>
      <w:r w:rsidR="00465BD7" w:rsidRPr="00465BD7">
        <w:rPr>
          <w:b/>
        </w:rPr>
        <w:t xml:space="preserve"> испыта</w:t>
      </w:r>
      <w:r w:rsidR="00465BD7">
        <w:rPr>
          <w:b/>
        </w:rPr>
        <w:t>те</w:t>
      </w:r>
      <w:r w:rsidR="00465BD7" w:rsidRPr="00465BD7">
        <w:rPr>
          <w:b/>
        </w:rPr>
        <w:t>льного оборудования</w:t>
      </w:r>
      <w:r w:rsidR="00A74552">
        <w:rPr>
          <w:b/>
        </w:rPr>
        <w:t xml:space="preserve"> </w:t>
      </w:r>
      <w:r w:rsidR="00A74552" w:rsidRPr="00A74552">
        <w:rPr>
          <w:b/>
        </w:rPr>
        <w:t xml:space="preserve">для нужд АО «ВНИИГ им. </w:t>
      </w:r>
      <w:r w:rsidR="00976B94">
        <w:rPr>
          <w:b/>
        </w:rPr>
        <w:t xml:space="preserve">Б.Е. </w:t>
      </w:r>
      <w:r w:rsidR="00A74552" w:rsidRPr="00A74552">
        <w:rPr>
          <w:b/>
        </w:rPr>
        <w:t>Веденеева»»</w:t>
      </w:r>
    </w:p>
    <w:p w:rsidR="00A1076E" w:rsidRDefault="00A1076E">
      <w:pPr>
        <w:jc w:val="center"/>
      </w:pPr>
    </w:p>
    <w:p w:rsidR="00A1076E" w:rsidRDefault="00A1076E">
      <w:pPr>
        <w:jc w:val="center"/>
      </w:pPr>
    </w:p>
    <w:p w:rsidR="00185466" w:rsidRPr="00185466" w:rsidRDefault="00185466" w:rsidP="00185466">
      <w:pPr>
        <w:tabs>
          <w:tab w:val="left" w:pos="5805"/>
        </w:tabs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185466">
        <w:rPr>
          <w:rFonts w:eastAsia="Calibri"/>
          <w:b/>
          <w:sz w:val="28"/>
          <w:szCs w:val="28"/>
          <w:lang w:eastAsia="en-US"/>
        </w:rPr>
        <w:t xml:space="preserve">Лот № </w:t>
      </w:r>
    </w:p>
    <w:p w:rsidR="00A1076E" w:rsidRDefault="00A1076E">
      <w:pPr>
        <w:jc w:val="center"/>
      </w:pPr>
    </w:p>
    <w:p w:rsidR="00A1076E" w:rsidRDefault="00A1076E">
      <w:pPr>
        <w:jc w:val="center"/>
        <w:rPr>
          <w:b/>
        </w:rPr>
      </w:pPr>
    </w:p>
    <w:p w:rsidR="00A1076E" w:rsidRDefault="00A1076E">
      <w:pPr>
        <w:jc w:val="center"/>
      </w:pPr>
    </w:p>
    <w:p w:rsidR="00A1076E" w:rsidRDefault="00A1076E">
      <w:pPr>
        <w:jc w:val="center"/>
      </w:pPr>
    </w:p>
    <w:p w:rsidR="00A1076E" w:rsidRDefault="00A1076E">
      <w:pPr>
        <w:jc w:val="center"/>
      </w:pPr>
    </w:p>
    <w:p w:rsidR="00A1076E" w:rsidRDefault="00A1076E">
      <w:pPr>
        <w:jc w:val="center"/>
      </w:pPr>
    </w:p>
    <w:p w:rsidR="00A1076E" w:rsidRDefault="00A1076E">
      <w:pPr>
        <w:jc w:val="center"/>
      </w:pPr>
    </w:p>
    <w:p w:rsidR="00A1076E" w:rsidRDefault="00A1076E">
      <w:pPr>
        <w:jc w:val="center"/>
      </w:pPr>
    </w:p>
    <w:p w:rsidR="00A1076E" w:rsidRDefault="00A1076E">
      <w:pPr>
        <w:jc w:val="center"/>
      </w:pPr>
    </w:p>
    <w:p w:rsidR="00A1076E" w:rsidRDefault="00A1076E">
      <w:pPr>
        <w:jc w:val="center"/>
      </w:pPr>
    </w:p>
    <w:p w:rsidR="00A1076E" w:rsidRDefault="00A1076E">
      <w:pPr>
        <w:jc w:val="center"/>
      </w:pPr>
    </w:p>
    <w:p w:rsidR="00A1076E" w:rsidRDefault="00A1076E">
      <w:pPr>
        <w:jc w:val="center"/>
      </w:pPr>
    </w:p>
    <w:p w:rsidR="00A1076E" w:rsidRDefault="00A1076E">
      <w:pPr>
        <w:jc w:val="center"/>
      </w:pPr>
    </w:p>
    <w:p w:rsidR="00A1076E" w:rsidRDefault="00A1076E">
      <w:pPr>
        <w:jc w:val="center"/>
      </w:pPr>
    </w:p>
    <w:p w:rsidR="00A1076E" w:rsidRDefault="00A1076E">
      <w:pPr>
        <w:jc w:val="center"/>
      </w:pPr>
    </w:p>
    <w:p w:rsidR="00A1076E" w:rsidRDefault="00A1076E">
      <w:pPr>
        <w:jc w:val="center"/>
      </w:pPr>
    </w:p>
    <w:p w:rsidR="00A1076E" w:rsidRDefault="00A1076E">
      <w:pPr>
        <w:jc w:val="center"/>
      </w:pPr>
    </w:p>
    <w:p w:rsidR="00A1076E" w:rsidRDefault="00A1076E">
      <w:pPr>
        <w:jc w:val="center"/>
      </w:pPr>
    </w:p>
    <w:p w:rsidR="00A1076E" w:rsidRDefault="00A1076E">
      <w:pPr>
        <w:jc w:val="center"/>
      </w:pPr>
    </w:p>
    <w:p w:rsidR="00A1076E" w:rsidRDefault="00A1076E">
      <w:pPr>
        <w:jc w:val="center"/>
      </w:pPr>
    </w:p>
    <w:p w:rsidR="00A1076E" w:rsidRDefault="00A1076E">
      <w:pPr>
        <w:jc w:val="center"/>
      </w:pPr>
    </w:p>
    <w:p w:rsidR="00A1076E" w:rsidRDefault="007E4399">
      <w:r>
        <w:br w:type="page" w:clear="all"/>
      </w:r>
    </w:p>
    <w:p w:rsidR="00A1076E" w:rsidRDefault="007E4399">
      <w:pPr>
        <w:pStyle w:val="aff0"/>
        <w:numPr>
          <w:ilvl w:val="0"/>
          <w:numId w:val="2"/>
        </w:numPr>
        <w:spacing w:after="120"/>
        <w:ind w:left="567" w:hanging="567"/>
        <w:jc w:val="center"/>
        <w:outlineLvl w:val="0"/>
      </w:pPr>
      <w:r>
        <w:rPr>
          <w:b/>
          <w:sz w:val="28"/>
        </w:rPr>
        <w:lastRenderedPageBreak/>
        <w:t>Общие сведения</w:t>
      </w:r>
    </w:p>
    <w:p w:rsidR="00A1076E" w:rsidRDefault="00A1076E">
      <w:pPr>
        <w:spacing w:after="120"/>
        <w:ind w:left="567"/>
        <w:jc w:val="center"/>
        <w:outlineLvl w:val="0"/>
      </w:pPr>
    </w:p>
    <w:p w:rsidR="00C8164A" w:rsidRDefault="00C8164A">
      <w:pPr>
        <w:spacing w:after="120"/>
        <w:ind w:left="567"/>
        <w:jc w:val="center"/>
        <w:outlineLvl w:val="0"/>
      </w:pPr>
    </w:p>
    <w:p w:rsidR="00A1076E" w:rsidRDefault="007E4399">
      <w:pPr>
        <w:pStyle w:val="aff0"/>
        <w:numPr>
          <w:ilvl w:val="1"/>
          <w:numId w:val="2"/>
        </w:numPr>
        <w:spacing w:after="120"/>
        <w:ind w:left="567" w:hanging="567"/>
        <w:outlineLvl w:val="0"/>
      </w:pPr>
      <w:r>
        <w:rPr>
          <w:b/>
        </w:rPr>
        <w:t>Наименование закупаем</w:t>
      </w:r>
      <w:r w:rsidR="00DE287A">
        <w:rPr>
          <w:b/>
        </w:rPr>
        <w:t>ых</w:t>
      </w:r>
      <w:r>
        <w:rPr>
          <w:b/>
        </w:rPr>
        <w:t xml:space="preserve"> </w:t>
      </w:r>
      <w:r w:rsidR="00DE287A">
        <w:rPr>
          <w:b/>
        </w:rPr>
        <w:t>услуг</w:t>
      </w:r>
    </w:p>
    <w:p w:rsidR="00A1076E" w:rsidRDefault="00DE287A">
      <w:pPr>
        <w:spacing w:after="120"/>
        <w:ind w:firstLine="567"/>
        <w:jc w:val="both"/>
      </w:pPr>
      <w:r w:rsidRPr="00DE287A">
        <w:rPr>
          <w:rFonts w:eastAsia="Calibri"/>
          <w:lang w:eastAsia="en-US"/>
        </w:rPr>
        <w:t>Поверка (калибровка) средств измерений и аттестация испытательного оборудования</w:t>
      </w:r>
      <w:r w:rsidR="007E4399">
        <w:rPr>
          <w:rFonts w:eastAsia="Calibri"/>
          <w:lang w:eastAsia="en-US"/>
        </w:rPr>
        <w:t>.</w:t>
      </w:r>
    </w:p>
    <w:p w:rsidR="00A1076E" w:rsidRDefault="00A1076E">
      <w:pPr>
        <w:spacing w:after="120"/>
        <w:ind w:firstLine="567"/>
        <w:jc w:val="both"/>
      </w:pPr>
    </w:p>
    <w:p w:rsidR="00C8164A" w:rsidRDefault="00C8164A">
      <w:pPr>
        <w:spacing w:after="120"/>
        <w:ind w:firstLine="567"/>
        <w:jc w:val="both"/>
      </w:pPr>
    </w:p>
    <w:p w:rsidR="00A1076E" w:rsidRDefault="00055E3F">
      <w:pPr>
        <w:pStyle w:val="aff0"/>
        <w:numPr>
          <w:ilvl w:val="1"/>
          <w:numId w:val="2"/>
        </w:numPr>
        <w:spacing w:after="120"/>
        <w:ind w:left="567" w:hanging="567"/>
      </w:pPr>
      <w:r>
        <w:rPr>
          <w:b/>
        </w:rPr>
        <w:t>Цели</w:t>
      </w:r>
      <w:r w:rsidR="007E4399">
        <w:rPr>
          <w:b/>
        </w:rPr>
        <w:t xml:space="preserve"> и</w:t>
      </w:r>
      <w:r>
        <w:rPr>
          <w:b/>
        </w:rPr>
        <w:t xml:space="preserve"> задачи. Существующее положение</w:t>
      </w:r>
    </w:p>
    <w:p w:rsidR="00A1076E" w:rsidRDefault="006733E8">
      <w:pPr>
        <w:spacing w:after="120"/>
        <w:ind w:firstLine="567"/>
        <w:jc w:val="both"/>
      </w:pPr>
      <w:r>
        <w:t>Целью закупки услуг</w:t>
      </w:r>
      <w:r w:rsidR="00DE287A" w:rsidRPr="00DE287A">
        <w:t xml:space="preserve"> является св</w:t>
      </w:r>
      <w:r w:rsidR="00DE287A">
        <w:t xml:space="preserve">оевременное выполнение поверки </w:t>
      </w:r>
      <w:r w:rsidR="00DE287A" w:rsidRPr="00DE287A">
        <w:t xml:space="preserve"> </w:t>
      </w:r>
      <w:r w:rsidR="00DE287A">
        <w:t>(</w:t>
      </w:r>
      <w:r w:rsidR="00DE287A" w:rsidRPr="00DE287A">
        <w:t>калибровки</w:t>
      </w:r>
      <w:r w:rsidR="00DE287A">
        <w:t>)</w:t>
      </w:r>
      <w:r w:rsidR="00DE287A" w:rsidRPr="00DE287A">
        <w:t xml:space="preserve"> средств измерений (далее</w:t>
      </w:r>
      <w:r>
        <w:t xml:space="preserve"> -</w:t>
      </w:r>
      <w:r w:rsidR="00DE287A" w:rsidRPr="00DE287A">
        <w:t xml:space="preserve"> СИ)</w:t>
      </w:r>
      <w:r w:rsidR="00DE287A">
        <w:t xml:space="preserve"> и аттестаци</w:t>
      </w:r>
      <w:r w:rsidR="00055E3F">
        <w:t>и</w:t>
      </w:r>
      <w:r w:rsidR="00DE287A">
        <w:t xml:space="preserve"> испытательного оборудования</w:t>
      </w:r>
      <w:r>
        <w:t xml:space="preserve"> (далее - ИО)</w:t>
      </w:r>
      <w:r w:rsidR="00DE287A" w:rsidRPr="00DE287A">
        <w:t xml:space="preserve"> на объектах Участника</w:t>
      </w:r>
      <w:r w:rsidR="00055E3F">
        <w:t xml:space="preserve"> и</w:t>
      </w:r>
      <w:r w:rsidR="00055E3F" w:rsidRPr="00055E3F">
        <w:t xml:space="preserve"> территории Заказчика</w:t>
      </w:r>
      <w:r w:rsidR="00DE287A" w:rsidRPr="00DE287A">
        <w:t xml:space="preserve">. </w:t>
      </w:r>
      <w:r w:rsidR="00055E3F" w:rsidRPr="00055E3F">
        <w:t>Согласно статье 13 Федерального закона от 26.06.2008 N 102-ФЗ (ред. от 11.06.2021) "Об обеспечении единства измерений" (с изм. и доп., вступ. в силу с 28.12.2021), средства измерений, предназначенные для применения в сфере государственного регулирования обеспечения единства измерений в процессе эксплуатации  подлежат периодической поверке.</w:t>
      </w:r>
    </w:p>
    <w:p w:rsidR="00C8164A" w:rsidRDefault="00C8164A">
      <w:pPr>
        <w:spacing w:after="120"/>
        <w:ind w:firstLine="567"/>
        <w:jc w:val="both"/>
      </w:pPr>
    </w:p>
    <w:p w:rsidR="00C8164A" w:rsidRDefault="00C8164A">
      <w:pPr>
        <w:spacing w:after="120"/>
        <w:ind w:firstLine="567"/>
        <w:jc w:val="both"/>
      </w:pPr>
    </w:p>
    <w:p w:rsidR="00A1076E" w:rsidRDefault="007E4399">
      <w:pPr>
        <w:spacing w:after="120"/>
        <w:ind w:left="567"/>
      </w:pPr>
      <w:r>
        <w:rPr>
          <w:b/>
        </w:rPr>
        <w:t>Таблица 1. Перечень объектов заказчика</w:t>
      </w:r>
    </w:p>
    <w:tbl>
      <w:tblPr>
        <w:tblW w:w="9918" w:type="dxa"/>
        <w:tblLayout w:type="fixed"/>
        <w:tblLook w:val="0000" w:firstRow="0" w:lastRow="0" w:firstColumn="0" w:lastColumn="0" w:noHBand="0" w:noVBand="0"/>
      </w:tblPr>
      <w:tblGrid>
        <w:gridCol w:w="532"/>
        <w:gridCol w:w="1843"/>
        <w:gridCol w:w="1843"/>
        <w:gridCol w:w="4677"/>
        <w:gridCol w:w="1023"/>
      </w:tblGrid>
      <w:tr w:rsidR="00A1076E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6E" w:rsidRDefault="007E4399">
            <w:pPr>
              <w:widowControl w:val="0"/>
            </w:pPr>
            <w:r>
              <w:t>№</w:t>
            </w:r>
          </w:p>
          <w:p w:rsidR="00A1076E" w:rsidRDefault="007E4399">
            <w:pPr>
              <w:widowControl w:val="0"/>
            </w:pPr>
            <w:r>
              <w:t>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6E" w:rsidRDefault="007E4399">
            <w:pPr>
              <w:widowControl w:val="0"/>
              <w:jc w:val="center"/>
            </w:pPr>
            <w:r>
              <w:t>Наименование объекта</w:t>
            </w:r>
          </w:p>
          <w:p w:rsidR="00A1076E" w:rsidRDefault="00A1076E">
            <w:pPr>
              <w:widowControl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6E" w:rsidRDefault="007E4399">
            <w:pPr>
              <w:widowControl w:val="0"/>
              <w:jc w:val="center"/>
            </w:pPr>
            <w:r>
              <w:t xml:space="preserve">Расположение объекта </w:t>
            </w:r>
            <w:r>
              <w:br w:type="textWrapping" w:clear="all"/>
            </w:r>
            <w:r>
              <w:rPr>
                <w:i/>
                <w:iCs/>
              </w:rPr>
              <w:t>(место оказания услуг)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6E" w:rsidRDefault="007E4399">
            <w:pPr>
              <w:widowControl w:val="0"/>
              <w:jc w:val="center"/>
            </w:pPr>
            <w:r>
              <w:t xml:space="preserve">Наименование основного средства </w:t>
            </w:r>
            <w:r>
              <w:br/>
              <w:t>(в отношении которого оказываются услуги)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6E" w:rsidRDefault="007E4399">
            <w:pPr>
              <w:widowControl w:val="0"/>
              <w:jc w:val="center"/>
            </w:pPr>
            <w:r>
              <w:t>Примечания</w:t>
            </w:r>
          </w:p>
        </w:tc>
      </w:tr>
      <w:tr w:rsidR="00A1076E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6E" w:rsidRDefault="007E4399">
            <w:pPr>
              <w:widowControl w:val="0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6E" w:rsidRDefault="007E4399">
            <w:pPr>
              <w:widowControl w:val="0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6E" w:rsidRDefault="007E4399">
            <w:pPr>
              <w:widowControl w:val="0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6E" w:rsidRDefault="007E4399">
            <w:pPr>
              <w:widowControl w:val="0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6E" w:rsidRDefault="007E4399">
            <w:pPr>
              <w:widowControl w:val="0"/>
              <w:jc w:val="center"/>
            </w:pPr>
            <w:r>
              <w:rPr>
                <w:b/>
              </w:rPr>
              <w:t>5</w:t>
            </w:r>
          </w:p>
        </w:tc>
      </w:tr>
      <w:tr w:rsidR="00A1076E">
        <w:trPr>
          <w:trHeight w:val="88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6E" w:rsidRDefault="00A1076E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1076E" w:rsidRDefault="007E4399">
            <w:pPr>
              <w:widowControl w:val="0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  <w:lang w:eastAsia="en-US"/>
              </w:rPr>
              <w:t>АО «ВНИИГ им. Б.Е. Веденеева»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1076E" w:rsidRDefault="007E4399">
            <w:pPr>
              <w:widowControl w:val="0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  <w:lang w:eastAsia="en-US"/>
              </w:rPr>
              <w:t>195220, г. Санкт-Петербург, ул. Гжатская, д. 21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6E" w:rsidRPr="000D7FD7" w:rsidRDefault="000D7FD7" w:rsidP="009C20E4">
            <w:pPr>
              <w:widowControl w:val="0"/>
              <w:jc w:val="center"/>
              <w:rPr>
                <w:sz w:val="22"/>
              </w:rPr>
            </w:pPr>
            <w:r w:rsidRPr="000D7FD7">
              <w:rPr>
                <w:sz w:val="22"/>
              </w:rPr>
              <w:t xml:space="preserve">СИ </w:t>
            </w:r>
            <w:r w:rsidR="009C20E4">
              <w:rPr>
                <w:sz w:val="22"/>
              </w:rPr>
              <w:t xml:space="preserve">и </w:t>
            </w:r>
            <w:r w:rsidR="009C20E4" w:rsidRPr="009C20E4">
              <w:rPr>
                <w:sz w:val="22"/>
              </w:rPr>
              <w:t>ИО</w:t>
            </w:r>
            <w:r w:rsidR="009C20E4">
              <w:rPr>
                <w:sz w:val="22"/>
              </w:rPr>
              <w:t>, подлежащие поверке</w:t>
            </w:r>
            <w:r w:rsidRPr="000D7FD7">
              <w:rPr>
                <w:sz w:val="22"/>
              </w:rPr>
              <w:t xml:space="preserve"> </w:t>
            </w:r>
            <w:r w:rsidR="009C20E4">
              <w:rPr>
                <w:sz w:val="22"/>
              </w:rPr>
              <w:t>(</w:t>
            </w:r>
            <w:r w:rsidRPr="000D7FD7">
              <w:rPr>
                <w:sz w:val="22"/>
              </w:rPr>
              <w:t>калибровке</w:t>
            </w:r>
            <w:r w:rsidR="009C20E4">
              <w:rPr>
                <w:sz w:val="22"/>
              </w:rPr>
              <w:t>) и аттестации</w:t>
            </w:r>
            <w:r w:rsidRPr="000D7FD7">
              <w:rPr>
                <w:sz w:val="22"/>
              </w:rPr>
              <w:t>, согласно Перечню СИ</w:t>
            </w:r>
            <w:r w:rsidR="009C20E4">
              <w:rPr>
                <w:sz w:val="22"/>
              </w:rPr>
              <w:t xml:space="preserve"> и ИО,</w:t>
            </w:r>
            <w:r w:rsidRPr="000D7FD7">
              <w:rPr>
                <w:sz w:val="22"/>
              </w:rPr>
              <w:t xml:space="preserve"> указанных в Приложении 1 к настоящим ТТ.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1076E" w:rsidRDefault="00A1076E">
            <w:pPr>
              <w:widowControl w:val="0"/>
              <w:jc w:val="center"/>
              <w:rPr>
                <w:sz w:val="22"/>
              </w:rPr>
            </w:pPr>
          </w:p>
        </w:tc>
      </w:tr>
    </w:tbl>
    <w:p w:rsidR="00A1076E" w:rsidRDefault="00A1076E" w:rsidP="00C8164A">
      <w:pPr>
        <w:spacing w:after="120"/>
        <w:jc w:val="both"/>
      </w:pPr>
    </w:p>
    <w:p w:rsidR="00C8164A" w:rsidRDefault="00C8164A" w:rsidP="00C8164A">
      <w:pPr>
        <w:spacing w:after="120"/>
        <w:jc w:val="both"/>
      </w:pPr>
    </w:p>
    <w:p w:rsidR="00A1076E" w:rsidRDefault="007E4399">
      <w:pPr>
        <w:pStyle w:val="aff0"/>
        <w:numPr>
          <w:ilvl w:val="0"/>
          <w:numId w:val="2"/>
        </w:numPr>
        <w:ind w:left="567" w:hanging="567"/>
        <w:jc w:val="center"/>
      </w:pPr>
      <w:r>
        <w:rPr>
          <w:b/>
          <w:iCs/>
          <w:sz w:val="28"/>
        </w:rPr>
        <w:t xml:space="preserve">Требования к </w:t>
      </w:r>
      <w:r w:rsidR="00FB5131">
        <w:rPr>
          <w:b/>
          <w:iCs/>
          <w:sz w:val="28"/>
        </w:rPr>
        <w:t>закупаемым услугам</w:t>
      </w:r>
    </w:p>
    <w:p w:rsidR="00A1076E" w:rsidRDefault="007E4399">
      <w:pPr>
        <w:pStyle w:val="aff0"/>
        <w:numPr>
          <w:ilvl w:val="1"/>
          <w:numId w:val="2"/>
        </w:numPr>
        <w:ind w:left="567" w:hanging="567"/>
      </w:pPr>
      <w:r>
        <w:rPr>
          <w:b/>
        </w:rPr>
        <w:t>Требования к объемам и срокам оказания услуг</w:t>
      </w:r>
    </w:p>
    <w:p w:rsidR="00A1076E" w:rsidRDefault="007E4399">
      <w:pPr>
        <w:pStyle w:val="aff0"/>
        <w:numPr>
          <w:ilvl w:val="2"/>
          <w:numId w:val="2"/>
        </w:numPr>
        <w:spacing w:after="120"/>
        <w:ind w:left="567" w:hanging="567"/>
      </w:pPr>
      <w:r>
        <w:rPr>
          <w:b/>
        </w:rPr>
        <w:t>Требования к перечню и объему услуг</w:t>
      </w:r>
    </w:p>
    <w:p w:rsidR="00A1076E" w:rsidRDefault="007E4399">
      <w:pPr>
        <w:spacing w:after="120"/>
        <w:ind w:left="567"/>
        <w:rPr>
          <w:b/>
        </w:rPr>
      </w:pPr>
      <w:r>
        <w:rPr>
          <w:b/>
        </w:rPr>
        <w:t>Таблица 2. Перечень и объем оказываемых услуг</w:t>
      </w:r>
    </w:p>
    <w:tbl>
      <w:tblPr>
        <w:tblW w:w="9810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850"/>
        <w:gridCol w:w="4849"/>
        <w:gridCol w:w="1986"/>
        <w:gridCol w:w="2125"/>
      </w:tblGrid>
      <w:tr w:rsidR="00A1076E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76E" w:rsidRDefault="007E4399">
            <w:pPr>
              <w:keepNext/>
              <w:widowControl w:val="0"/>
              <w:jc w:val="center"/>
            </w:pPr>
            <w:r>
              <w:t>№</w:t>
            </w:r>
          </w:p>
          <w:p w:rsidR="00A1076E" w:rsidRDefault="007E4399">
            <w:pPr>
              <w:keepNext/>
              <w:widowControl w:val="0"/>
              <w:jc w:val="center"/>
            </w:pPr>
            <w: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76E" w:rsidRDefault="007E4399">
            <w:pPr>
              <w:keepNext/>
              <w:widowControl w:val="0"/>
              <w:jc w:val="center"/>
            </w:pPr>
            <w:r>
              <w:t>Наименование услуг / этапа услуг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76E" w:rsidRDefault="007E4399">
            <w:pPr>
              <w:keepNext/>
              <w:widowControl w:val="0"/>
              <w:jc w:val="center"/>
            </w:pPr>
            <w:r>
              <w:t>Единица измерения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76E" w:rsidRDefault="007E4399">
            <w:pPr>
              <w:keepNext/>
              <w:widowControl w:val="0"/>
              <w:jc w:val="center"/>
            </w:pPr>
            <w:r>
              <w:t>Количество</w:t>
            </w:r>
          </w:p>
        </w:tc>
      </w:tr>
      <w:tr w:rsidR="00A1076E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6E" w:rsidRDefault="007E4399">
            <w:pPr>
              <w:widowControl w:val="0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6E" w:rsidRDefault="007E4399">
            <w:pPr>
              <w:widowControl w:val="0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6E" w:rsidRDefault="007E4399">
            <w:pPr>
              <w:widowControl w:val="0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6E" w:rsidRDefault="007E4399">
            <w:pPr>
              <w:widowControl w:val="0"/>
              <w:jc w:val="center"/>
            </w:pPr>
            <w:r>
              <w:rPr>
                <w:b/>
              </w:rPr>
              <w:t>4</w:t>
            </w:r>
          </w:p>
        </w:tc>
      </w:tr>
      <w:tr w:rsidR="00A1076E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6E" w:rsidRDefault="00A1076E">
            <w:pPr>
              <w:pStyle w:val="aff0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6E" w:rsidRDefault="00C8164A">
            <w:pPr>
              <w:widowControl w:val="0"/>
            </w:pPr>
            <w:r w:rsidRPr="00C8164A">
              <w:rPr>
                <w:rFonts w:eastAsia="Calibri"/>
                <w:lang w:eastAsia="en-US"/>
              </w:rPr>
              <w:t>Поверка (калибровка) средств измерений и аттестация испытательного оборудования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6E" w:rsidRDefault="00C8164A">
            <w:pPr>
              <w:widowControl w:val="0"/>
              <w:jc w:val="center"/>
            </w:pPr>
            <w:r>
              <w:t>усл. е</w:t>
            </w:r>
            <w:r w:rsidR="007E4399">
              <w:t>д.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6E" w:rsidRDefault="007E4399">
            <w:pPr>
              <w:widowControl w:val="0"/>
              <w:jc w:val="center"/>
            </w:pPr>
            <w:r>
              <w:t>1</w:t>
            </w:r>
          </w:p>
        </w:tc>
      </w:tr>
    </w:tbl>
    <w:p w:rsidR="00A1076E" w:rsidRDefault="00A1076E" w:rsidP="00C8164A">
      <w:pPr>
        <w:spacing w:after="120"/>
        <w:rPr>
          <w:b/>
          <w:bCs/>
          <w:sz w:val="28"/>
          <w:szCs w:val="28"/>
        </w:rPr>
      </w:pPr>
    </w:p>
    <w:p w:rsidR="00C8164A" w:rsidRDefault="00C8164A" w:rsidP="00C8164A">
      <w:pPr>
        <w:spacing w:after="120"/>
        <w:rPr>
          <w:b/>
          <w:bCs/>
          <w:sz w:val="28"/>
          <w:szCs w:val="28"/>
        </w:rPr>
      </w:pPr>
    </w:p>
    <w:p w:rsidR="00C8164A" w:rsidRDefault="00C8164A" w:rsidP="00C8164A">
      <w:pPr>
        <w:spacing w:after="120"/>
        <w:rPr>
          <w:b/>
          <w:bCs/>
          <w:sz w:val="28"/>
          <w:szCs w:val="28"/>
        </w:rPr>
      </w:pPr>
    </w:p>
    <w:p w:rsidR="00A1076E" w:rsidRDefault="007E4399">
      <w:pPr>
        <w:pStyle w:val="aff0"/>
        <w:numPr>
          <w:ilvl w:val="2"/>
          <w:numId w:val="2"/>
        </w:numPr>
        <w:spacing w:after="120"/>
        <w:ind w:left="567" w:hanging="567"/>
      </w:pPr>
      <w:r>
        <w:rPr>
          <w:b/>
        </w:rPr>
        <w:t xml:space="preserve">Требования к срокам оказания услуг </w:t>
      </w:r>
    </w:p>
    <w:p w:rsidR="00A1076E" w:rsidRDefault="007E4399">
      <w:pPr>
        <w:spacing w:after="120"/>
        <w:ind w:left="567"/>
        <w:rPr>
          <w:b/>
        </w:rPr>
      </w:pPr>
      <w:r>
        <w:rPr>
          <w:b/>
        </w:rPr>
        <w:t xml:space="preserve">Таблица 3. </w:t>
      </w:r>
      <w:bookmarkStart w:id="0" w:name="_Hlk50465284"/>
      <w:r>
        <w:rPr>
          <w:b/>
        </w:rPr>
        <w:t xml:space="preserve">Требования к срокам </w:t>
      </w:r>
      <w:bookmarkEnd w:id="0"/>
      <w:r>
        <w:rPr>
          <w:b/>
        </w:rPr>
        <w:t>оказания услуг</w:t>
      </w: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2550"/>
        <w:gridCol w:w="2865"/>
      </w:tblGrid>
      <w:tr w:rsidR="00A1076E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1076E" w:rsidRDefault="007E4399">
            <w:pPr>
              <w:widowControl w:val="0"/>
              <w:jc w:val="center"/>
            </w:pPr>
            <w:r>
              <w:lastRenderedPageBreak/>
              <w:t>№ п/п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1076E" w:rsidRDefault="007E4399">
            <w:pPr>
              <w:widowControl w:val="0"/>
              <w:jc w:val="center"/>
            </w:pPr>
            <w:r>
              <w:t>Наименование услуг/ этапа услуг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6E" w:rsidRDefault="007E4399">
            <w:pPr>
              <w:widowControl w:val="0"/>
              <w:jc w:val="center"/>
            </w:pPr>
            <w:r>
              <w:t>Требования к началу срока оказания услуг/ этапа услуг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76E" w:rsidRDefault="007E4399">
            <w:pPr>
              <w:widowControl w:val="0"/>
              <w:jc w:val="center"/>
            </w:pPr>
            <w:r>
              <w:t>Требования к окончанию срока оказания услуг / этапа услуг</w:t>
            </w:r>
          </w:p>
        </w:tc>
      </w:tr>
      <w:tr w:rsidR="00A1076E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1076E" w:rsidRDefault="007E4399">
            <w:pPr>
              <w:widowControl w:val="0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1076E" w:rsidRDefault="007E4399">
            <w:pPr>
              <w:widowControl w:val="0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6E" w:rsidRDefault="007E4399">
            <w:pPr>
              <w:pStyle w:val="aff2"/>
              <w:keepNext w:val="0"/>
              <w:widowControl w:val="0"/>
              <w:jc w:val="center"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6E" w:rsidRDefault="007E4399">
            <w:pPr>
              <w:pStyle w:val="aff2"/>
              <w:keepNext w:val="0"/>
              <w:widowControl w:val="0"/>
              <w:jc w:val="center"/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A1076E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1076E" w:rsidRDefault="00A1076E">
            <w:pPr>
              <w:pStyle w:val="aff0"/>
              <w:widowControl w:val="0"/>
              <w:numPr>
                <w:ilvl w:val="0"/>
                <w:numId w:val="5"/>
              </w:num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1076E" w:rsidRDefault="00C8164A">
            <w:pPr>
              <w:widowControl w:val="0"/>
            </w:pPr>
            <w:r w:rsidRPr="00C8164A">
              <w:rPr>
                <w:rFonts w:eastAsia="Calibri"/>
                <w:lang w:eastAsia="en-US"/>
              </w:rPr>
              <w:t>Поверка (калибровка) средств измерений и аттестация испытательного оборудования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6E" w:rsidRDefault="00C8164A">
            <w:pPr>
              <w:widowControl w:val="0"/>
            </w:pPr>
            <w:r>
              <w:rPr>
                <w:color w:val="000000"/>
              </w:rPr>
              <w:t>С</w:t>
            </w:r>
            <w:r w:rsidRPr="00C8164A">
              <w:rPr>
                <w:color w:val="000000"/>
              </w:rPr>
              <w:t xml:space="preserve"> даты, следующей за датой подписания договора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6E" w:rsidRDefault="00CE6C78" w:rsidP="00EB36E9">
            <w:pPr>
              <w:widowControl w:val="0"/>
            </w:pPr>
            <w:r w:rsidRPr="00CE6C78">
              <w:rPr>
                <w:color w:val="000000"/>
              </w:rPr>
              <w:t xml:space="preserve">через 12 месяцев </w:t>
            </w:r>
            <w:r w:rsidR="00C8164A" w:rsidRPr="00C8164A">
              <w:rPr>
                <w:color w:val="000000"/>
              </w:rPr>
              <w:t>с момента начала оказания Услуг, или достижения предельн</w:t>
            </w:r>
            <w:r w:rsidR="0093353B">
              <w:rPr>
                <w:color w:val="000000"/>
              </w:rPr>
              <w:t>ой суммы договора, указанной в 4</w:t>
            </w:r>
            <w:r w:rsidR="00C8164A" w:rsidRPr="00C8164A">
              <w:rPr>
                <w:color w:val="000000"/>
              </w:rPr>
              <w:t>.1 Договора в зависимости от того какой срок наступит ранее.</w:t>
            </w:r>
          </w:p>
        </w:tc>
      </w:tr>
    </w:tbl>
    <w:p w:rsidR="00A1076E" w:rsidRDefault="00A1076E">
      <w:pPr>
        <w:spacing w:after="120"/>
        <w:ind w:left="567"/>
      </w:pPr>
    </w:p>
    <w:p w:rsidR="00A1076E" w:rsidRDefault="00A1076E">
      <w:pPr>
        <w:sectPr w:rsidR="00A1076E">
          <w:footerReference w:type="default" r:id="rId8"/>
          <w:pgSz w:w="11906" w:h="16838"/>
          <w:pgMar w:top="850" w:right="850" w:bottom="850" w:left="1701" w:header="709" w:footer="709" w:gutter="0"/>
          <w:cols w:space="1701"/>
          <w:docGrid w:linePitch="360"/>
        </w:sectPr>
      </w:pPr>
    </w:p>
    <w:p w:rsidR="00A1076E" w:rsidRDefault="007E4399">
      <w:pPr>
        <w:pStyle w:val="aff0"/>
        <w:numPr>
          <w:ilvl w:val="1"/>
          <w:numId w:val="2"/>
        </w:numPr>
        <w:spacing w:after="120"/>
        <w:ind w:left="567" w:hanging="567"/>
      </w:pPr>
      <w:r>
        <w:rPr>
          <w:b/>
        </w:rPr>
        <w:lastRenderedPageBreak/>
        <w:t>Требования к качеству услуг</w:t>
      </w:r>
    </w:p>
    <w:p w:rsidR="00A1076E" w:rsidRDefault="007E4399">
      <w:pPr>
        <w:spacing w:after="120"/>
        <w:ind w:left="567"/>
      </w:pPr>
      <w:r>
        <w:rPr>
          <w:b/>
        </w:rPr>
        <w:t xml:space="preserve">Таблица 4. Требования к качеству услуг </w:t>
      </w:r>
    </w:p>
    <w:p w:rsidR="00A1076E" w:rsidRDefault="007E4399">
      <w:pPr>
        <w:spacing w:after="120"/>
        <w:ind w:left="567"/>
      </w:pPr>
      <w:r>
        <w:rPr>
          <w:b/>
          <w:bCs/>
        </w:rPr>
        <w:t xml:space="preserve">Наименование услуг/этапа услуг (позиция № 1Таблицы 2): </w:t>
      </w:r>
      <w:r w:rsidR="00C8164A" w:rsidRPr="00C8164A">
        <w:rPr>
          <w:rFonts w:eastAsia="Calibri"/>
          <w:lang w:eastAsia="en-US"/>
        </w:rPr>
        <w:t>Поверка (калибровка) средств измерений и аттестация испытательного оборудования</w:t>
      </w:r>
    </w:p>
    <w:tbl>
      <w:tblPr>
        <w:tblW w:w="0" w:type="auto"/>
        <w:jc w:val="center"/>
        <w:tblInd w:w="-5" w:type="dxa"/>
        <w:tblLayout w:type="fixed"/>
        <w:tblLook w:val="04A0" w:firstRow="1" w:lastRow="0" w:firstColumn="1" w:lastColumn="0" w:noHBand="0" w:noVBand="1"/>
      </w:tblPr>
      <w:tblGrid>
        <w:gridCol w:w="679"/>
        <w:gridCol w:w="4112"/>
        <w:gridCol w:w="3543"/>
      </w:tblGrid>
      <w:tr w:rsidR="005A5682" w:rsidTr="005A5682">
        <w:trPr>
          <w:trHeight w:val="253"/>
          <w:jc w:val="center"/>
        </w:trPr>
        <w:tc>
          <w:tcPr>
            <w:tcW w:w="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682" w:rsidRDefault="005A5682">
            <w:pPr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>№ п/п</w:t>
            </w:r>
          </w:p>
        </w:tc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682" w:rsidRDefault="005A5682">
            <w:pPr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>Наименование параметра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682" w:rsidRDefault="005A5682">
            <w:pPr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>Требование заказчика</w:t>
            </w:r>
          </w:p>
        </w:tc>
      </w:tr>
      <w:tr w:rsidR="005A5682" w:rsidTr="005A5682">
        <w:trPr>
          <w:trHeight w:val="276"/>
          <w:jc w:val="center"/>
        </w:trPr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682" w:rsidRDefault="005A5682"/>
        </w:tc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682" w:rsidRDefault="005A5682"/>
        </w:tc>
        <w:tc>
          <w:tcPr>
            <w:tcW w:w="3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682" w:rsidRDefault="005A5682"/>
        </w:tc>
      </w:tr>
      <w:tr w:rsidR="005A5682" w:rsidTr="005A5682">
        <w:trPr>
          <w:jc w:val="center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682" w:rsidRDefault="005A5682">
            <w:pPr>
              <w:spacing w:before="60" w:after="60"/>
              <w:ind w:left="25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682" w:rsidRDefault="005A5682">
            <w:pPr>
              <w:spacing w:before="60" w:after="60"/>
              <w:rPr>
                <w:b/>
                <w:bCs/>
              </w:rPr>
            </w:pPr>
            <w:r>
              <w:rPr>
                <w:b/>
              </w:rPr>
              <w:t>Требования к оказанию услуг</w:t>
            </w:r>
          </w:p>
        </w:tc>
      </w:tr>
      <w:tr w:rsidR="005A5682" w:rsidTr="005A5682">
        <w:trPr>
          <w:jc w:val="center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682" w:rsidRDefault="005A5682">
            <w:pPr>
              <w:spacing w:before="60" w:after="60"/>
              <w:ind w:left="2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682" w:rsidRDefault="005A56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Общие требования к оказанию услуг.</w:t>
            </w:r>
          </w:p>
        </w:tc>
      </w:tr>
      <w:tr w:rsidR="005A5682" w:rsidTr="005A5682">
        <w:trPr>
          <w:trHeight w:val="787"/>
          <w:jc w:val="center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682" w:rsidRDefault="005A5682">
            <w:pPr>
              <w:spacing w:before="60" w:after="60"/>
              <w:jc w:val="center"/>
              <w:rPr>
                <w:sz w:val="22"/>
              </w:rPr>
            </w:pPr>
            <w:r>
              <w:rPr>
                <w:sz w:val="22"/>
              </w:rPr>
              <w:t>1.1.1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5A5682" w:rsidRDefault="005A5682">
            <w:r w:rsidRPr="0085664E">
              <w:t>Вся документация разрабатывается и оформляется в соответствии с действующими нормативно-техническими документами в области поверки средств измерений, в том числе:</w:t>
            </w:r>
            <w:r>
              <w:t xml:space="preserve"> Федеральный закон</w:t>
            </w:r>
            <w:r w:rsidRPr="0085664E">
              <w:t xml:space="preserve"> от 26.06.2008 N 102-ФЗ (ред. от 11.06.2021) "Об обеспечении единства измерений" (с изм. и доп., вступ. в силу с 28.12.2021)</w:t>
            </w:r>
            <w:r>
              <w:t xml:space="preserve">; </w:t>
            </w:r>
            <w:r w:rsidRPr="0085664E">
              <w:t>Приказ Минпромторга России от 31.07.2020 №2510 «Об утверждении порядка проведения поверки средств измерений, требования к знаку поверки и содержанию свидетельства о поверке»</w:t>
            </w:r>
            <w:r>
              <w:t xml:space="preserve">; </w:t>
            </w:r>
            <w:r w:rsidRPr="0085664E">
              <w:t>ГОСТ Р 8.568-2017</w:t>
            </w:r>
            <w:r>
              <w:t xml:space="preserve"> </w:t>
            </w:r>
            <w:r w:rsidRPr="0085664E">
              <w:t>«Государственная система обеспечения единства измерений. Аттестация испытательного оборудования. Основные положения»</w:t>
            </w:r>
          </w:p>
        </w:tc>
      </w:tr>
      <w:tr w:rsidR="005A5682" w:rsidTr="005A5682">
        <w:trPr>
          <w:jc w:val="center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682" w:rsidRDefault="005A5682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1.1.2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5A5682" w:rsidRDefault="005A5682" w:rsidP="00BA5649">
            <w:r w:rsidRPr="00BA5649">
              <w:t xml:space="preserve">Участник выполняет работы по </w:t>
            </w:r>
            <w:r>
              <w:t>п</w:t>
            </w:r>
            <w:r w:rsidRPr="00BA5649">
              <w:t>оверк</w:t>
            </w:r>
            <w:r>
              <w:t>е</w:t>
            </w:r>
            <w:r w:rsidRPr="00BA5649">
              <w:t xml:space="preserve"> (калибровк</w:t>
            </w:r>
            <w:r>
              <w:t>е</w:t>
            </w:r>
            <w:r w:rsidRPr="00BA5649">
              <w:t xml:space="preserve">) </w:t>
            </w:r>
            <w:r>
              <w:t>СИ</w:t>
            </w:r>
            <w:r w:rsidRPr="00BA5649">
              <w:t xml:space="preserve"> и аттестаци</w:t>
            </w:r>
            <w:r>
              <w:t>и</w:t>
            </w:r>
            <w:r w:rsidRPr="00BA5649">
              <w:t xml:space="preserve"> </w:t>
            </w:r>
            <w:r>
              <w:t>ИО</w:t>
            </w:r>
            <w:r w:rsidRPr="00BA5649">
              <w:t xml:space="preserve"> по заявк</w:t>
            </w:r>
            <w:r>
              <w:t>ам</w:t>
            </w:r>
            <w:r w:rsidRPr="00BA5649">
              <w:t>, полученн</w:t>
            </w:r>
            <w:r>
              <w:t>ым</w:t>
            </w:r>
            <w:r w:rsidRPr="00BA5649">
              <w:t xml:space="preserve"> от Заказчика.</w:t>
            </w:r>
          </w:p>
        </w:tc>
      </w:tr>
      <w:tr w:rsidR="005A5682" w:rsidTr="005A5682">
        <w:trPr>
          <w:trHeight w:val="313"/>
          <w:jc w:val="center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682" w:rsidRDefault="005A5682">
            <w:pPr>
              <w:spacing w:before="60" w:after="60"/>
              <w:jc w:val="center"/>
              <w:rPr>
                <w:sz w:val="22"/>
              </w:rPr>
            </w:pPr>
            <w:r>
              <w:rPr>
                <w:sz w:val="22"/>
              </w:rPr>
              <w:t>1.1.4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5A5682" w:rsidRDefault="005A5682" w:rsidP="00EB36E9">
            <w:pPr>
              <w:rPr>
                <w:highlight w:val="white"/>
              </w:rPr>
            </w:pPr>
            <w:r>
              <w:rPr>
                <w:highlight w:val="white"/>
              </w:rPr>
              <w:t>Перечень СИ и ИО Заказчика указаны в Приложении №1 к настоящим Техническим требованиям.</w:t>
            </w:r>
          </w:p>
        </w:tc>
        <w:bookmarkStart w:id="1" w:name="_GoBack"/>
        <w:bookmarkEnd w:id="1"/>
      </w:tr>
      <w:tr w:rsidR="005A5682" w:rsidTr="005A5682">
        <w:trPr>
          <w:trHeight w:val="313"/>
          <w:jc w:val="center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682" w:rsidRDefault="005A5682">
            <w:pPr>
              <w:spacing w:before="60" w:after="6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1.2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5A5682" w:rsidRDefault="005A5682">
            <w:r>
              <w:rPr>
                <w:b/>
              </w:rPr>
              <w:t>Требования к способам оказания услуг</w:t>
            </w:r>
          </w:p>
        </w:tc>
      </w:tr>
      <w:tr w:rsidR="005A5682" w:rsidTr="005A5682">
        <w:trPr>
          <w:trHeight w:val="313"/>
          <w:jc w:val="center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682" w:rsidRDefault="005A5682">
            <w:pPr>
              <w:spacing w:before="60" w:after="60"/>
              <w:jc w:val="center"/>
              <w:rPr>
                <w:sz w:val="22"/>
              </w:rPr>
            </w:pPr>
            <w:r>
              <w:rPr>
                <w:sz w:val="22"/>
              </w:rPr>
              <w:t>1.2.1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5A5682" w:rsidRDefault="005A5682" w:rsidP="00D62DDF">
            <w:r>
              <w:t xml:space="preserve">Выполнение </w:t>
            </w:r>
            <w:r w:rsidRPr="00D62DDF">
              <w:t>работ по поверке (калибровке) СИ и аттестации ИО по заявкам, полученным от Заказчика</w:t>
            </w:r>
            <w:r>
              <w:t xml:space="preserve"> осуществляется </w:t>
            </w:r>
            <w:r w:rsidRPr="00D62DDF">
              <w:t>Исполнителем</w:t>
            </w:r>
            <w:r>
              <w:t xml:space="preserve"> в срок не более 20 (двадцати) рабочих дней с момента </w:t>
            </w:r>
            <w:r w:rsidRPr="00D62DDF">
              <w:t>доставки</w:t>
            </w:r>
            <w:r>
              <w:t xml:space="preserve"> СИ и/или ИО</w:t>
            </w:r>
            <w:r w:rsidRPr="00D62DDF">
              <w:t xml:space="preserve"> в место оказания Услуг, за исключением случаев, когда методикой поверки предусмотрены иные сроки поверки</w:t>
            </w:r>
          </w:p>
        </w:tc>
      </w:tr>
      <w:tr w:rsidR="005A5682" w:rsidTr="005A5682">
        <w:trPr>
          <w:trHeight w:val="313"/>
          <w:jc w:val="center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682" w:rsidRDefault="005A5682">
            <w:pPr>
              <w:spacing w:before="60" w:after="6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5A5682" w:rsidRDefault="005A5682">
            <w:r>
              <w:rPr>
                <w:b/>
              </w:rPr>
              <w:t>Требования к ответственности и гарантиям исполнителя</w:t>
            </w:r>
          </w:p>
        </w:tc>
      </w:tr>
      <w:tr w:rsidR="005A5682" w:rsidTr="005A5682">
        <w:trPr>
          <w:trHeight w:val="313"/>
          <w:jc w:val="center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682" w:rsidRDefault="005A5682">
            <w:pPr>
              <w:spacing w:before="60" w:after="60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2.1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5A5682" w:rsidRDefault="005A5682" w:rsidP="00702D3D">
            <w:r>
              <w:t>Исполнитель обязан п</w:t>
            </w:r>
            <w:r w:rsidRPr="00702D3D">
              <w:t>ередавать сведения о результатах поверки  в Федеральный информационный фонд по обеспечению</w:t>
            </w:r>
            <w:r>
              <w:t xml:space="preserve"> единства измерений (</w:t>
            </w:r>
            <w:r w:rsidRPr="00702D3D">
              <w:t>ФИФОЕИ)</w:t>
            </w:r>
          </w:p>
        </w:tc>
      </w:tr>
      <w:tr w:rsidR="005A5682" w:rsidTr="005A5682">
        <w:trPr>
          <w:trHeight w:val="313"/>
          <w:jc w:val="center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682" w:rsidRPr="00FB739D" w:rsidRDefault="005A5682">
            <w:pPr>
              <w:spacing w:before="60" w:after="6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2.2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5A5682" w:rsidRPr="00FB739D" w:rsidRDefault="005A5682">
            <w:pPr>
              <w:rPr>
                <w:b/>
              </w:rPr>
            </w:pPr>
            <w:r w:rsidRPr="00FB739D">
              <w:rPr>
                <w:b/>
              </w:rPr>
              <w:t>Требования к документации, описывающей результат оказания услуг</w:t>
            </w:r>
          </w:p>
        </w:tc>
      </w:tr>
      <w:tr w:rsidR="005A5682" w:rsidTr="005A5682">
        <w:trPr>
          <w:trHeight w:val="313"/>
          <w:jc w:val="center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682" w:rsidRDefault="005A5682">
            <w:pPr>
              <w:spacing w:before="60" w:after="6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2.2.1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5A5682" w:rsidRPr="00A40A2C" w:rsidRDefault="005A5682">
            <w:r w:rsidRPr="00702D3D">
              <w:t>По результатам оказания Услуг предоставляется:</w:t>
            </w:r>
          </w:p>
          <w:p w:rsidR="005A5682" w:rsidRPr="00702D3D" w:rsidRDefault="005A5682">
            <w:pPr>
              <w:rPr>
                <w:lang w:val="en-US"/>
              </w:rPr>
            </w:pPr>
            <w:r w:rsidRPr="00702D3D">
              <w:t xml:space="preserve">«Свидетельство о поверке» или «Извещение о непригодности к применению» на бумажных носителях на каждое СИ, оформленные в соответствии с «Порядком проведения поверки средств измерений, требованиями к знаку поверки и содержанию свидетельства о поверке», утвержденными Приказом Министерства промышленности и торговли Российской Федерации № 2510 от 31.07.2020 или  «Сертификат о калибровке» с протоколом калибровки на каждое СИ, оформленный в соответствии с ГОСТ </w:t>
            </w:r>
            <w:r w:rsidRPr="00702D3D">
              <w:rPr>
                <w:lang w:val="en-US"/>
              </w:rPr>
              <w:t>ISO</w:t>
            </w:r>
            <w:r w:rsidRPr="00702D3D">
              <w:t>/</w:t>
            </w:r>
            <w:r w:rsidRPr="00702D3D">
              <w:rPr>
                <w:lang w:val="en-US"/>
              </w:rPr>
              <w:t>IEC</w:t>
            </w:r>
            <w:r w:rsidRPr="00702D3D">
              <w:t xml:space="preserve"> 17025-2019 «Общие требования к компетентности испытательных и калибровочных лабораторий» или «Аттестат» на испытательное оборудование с протоколом аттестации, оформленный в соответствии с ГОСТ Р 8.568-2017 «Государственная система обеспечения единства измерений. </w:t>
            </w:r>
            <w:r w:rsidRPr="00702D3D">
              <w:rPr>
                <w:lang w:val="en-US"/>
              </w:rPr>
              <w:t>Аттестация испытательного оборудования. Основные положения».</w:t>
            </w:r>
          </w:p>
        </w:tc>
      </w:tr>
      <w:tr w:rsidR="005A5682" w:rsidTr="005A5682">
        <w:trPr>
          <w:trHeight w:val="313"/>
          <w:jc w:val="center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682" w:rsidRDefault="005A5682">
            <w:pPr>
              <w:spacing w:before="60" w:after="6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5A5682" w:rsidRDefault="005A5682" w:rsidP="00084060">
            <w:r w:rsidRPr="00084060">
              <w:rPr>
                <w:b/>
              </w:rPr>
              <w:t>Требования к исполнителю  и его обязательствам, влияющим на исполнение договора</w:t>
            </w:r>
          </w:p>
        </w:tc>
      </w:tr>
      <w:tr w:rsidR="005A5682" w:rsidTr="005A5682">
        <w:trPr>
          <w:trHeight w:val="313"/>
          <w:jc w:val="center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682" w:rsidRDefault="005A5682">
            <w:pPr>
              <w:spacing w:before="60" w:after="60"/>
              <w:jc w:val="center"/>
              <w:rPr>
                <w:sz w:val="22"/>
              </w:rPr>
            </w:pPr>
            <w:r>
              <w:rPr>
                <w:sz w:val="22"/>
              </w:rPr>
              <w:t>3.1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5A5682" w:rsidRDefault="005A5682" w:rsidP="00084060">
            <w:r w:rsidRPr="00084060">
              <w:t>Услуги должны оказываться лицом,  аккредитованным в установленном порядке согласно требованиям Федерального  закона "Об аккредитации в национальной системе аккредитации" от 28.12.2013 N 412-ФЗ на право проведения поверки  средств измерений,  имеющим действующий Аттестат аккредитации в области обеспечения единства измерений (на право по</w:t>
            </w:r>
            <w:r>
              <w:t>верки средств измерений или на право поверки и калибровки средств измерений)</w:t>
            </w:r>
            <w:r w:rsidRPr="00084060">
              <w:t xml:space="preserve"> с соответствующей областью аккредитации</w:t>
            </w:r>
            <w:r>
              <w:t>.</w:t>
            </w:r>
          </w:p>
          <w:p w:rsidR="005A5682" w:rsidRPr="00747E58" w:rsidRDefault="005A5682" w:rsidP="00084060">
            <w:r>
              <w:t xml:space="preserve">В случае, если Исполнитель аккредитован только на право поверки СИ, он также обязан иметь документ, подтверждающий его компетентность в части выполнения калибровочных работ и подтверждающий его </w:t>
            </w:r>
            <w:r>
              <w:lastRenderedPageBreak/>
              <w:t xml:space="preserve">соответствие требованиям ГОСТ </w:t>
            </w:r>
            <w:r>
              <w:rPr>
                <w:lang w:val="en-US"/>
              </w:rPr>
              <w:t>ISO</w:t>
            </w:r>
            <w:r w:rsidRPr="00747E58">
              <w:t>/</w:t>
            </w:r>
            <w:r>
              <w:rPr>
                <w:lang w:val="en-US"/>
              </w:rPr>
              <w:t>IEC</w:t>
            </w:r>
            <w:r w:rsidRPr="00747E58">
              <w:t xml:space="preserve"> </w:t>
            </w:r>
            <w:r>
              <w:t>17025-2019 «Общие требования к компетентности испытательных и калибровочных лабораторий»</w:t>
            </w:r>
          </w:p>
        </w:tc>
      </w:tr>
      <w:tr w:rsidR="005A5682" w:rsidTr="005A5682">
        <w:trPr>
          <w:trHeight w:val="313"/>
          <w:jc w:val="center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682" w:rsidRDefault="005A5682">
            <w:pPr>
              <w:spacing w:before="60" w:after="60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3.4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5A5682" w:rsidRDefault="005A5682">
            <w:r w:rsidRPr="00084060">
              <w:t>Вывоз СИ и ИО и  доставка Заказчику поверенных/откалиброванных СИ и/или аттестованного ИО осуществляется силами и средствами Исполнителя по адресу: 195220, Санкт-Петербург, ул. Гжатская, д. 21.</w:t>
            </w:r>
          </w:p>
        </w:tc>
      </w:tr>
      <w:tr w:rsidR="005A5682" w:rsidTr="005A5682">
        <w:trPr>
          <w:trHeight w:val="313"/>
          <w:jc w:val="center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682" w:rsidRDefault="005A5682">
            <w:pPr>
              <w:spacing w:before="60" w:after="60"/>
              <w:jc w:val="center"/>
              <w:rPr>
                <w:sz w:val="22"/>
              </w:rPr>
            </w:pP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5A5682" w:rsidRPr="00E93283" w:rsidRDefault="005A5682">
            <w:pPr>
              <w:rPr>
                <w:rFonts w:eastAsia="Calibri"/>
                <w:lang w:eastAsia="en-US"/>
              </w:rPr>
            </w:pPr>
          </w:p>
        </w:tc>
      </w:tr>
    </w:tbl>
    <w:p w:rsidR="00A1076E" w:rsidRDefault="00A1076E">
      <w:pPr>
        <w:spacing w:after="120"/>
        <w:ind w:left="567"/>
        <w:rPr>
          <w:b/>
          <w:bCs/>
          <w:sz w:val="28"/>
          <w:szCs w:val="28"/>
        </w:rPr>
      </w:pPr>
    </w:p>
    <w:p w:rsidR="00A1076E" w:rsidRDefault="00A1076E">
      <w:pPr>
        <w:rPr>
          <w:b/>
          <w:bCs/>
          <w:sz w:val="28"/>
          <w:szCs w:val="28"/>
        </w:rPr>
      </w:pPr>
    </w:p>
    <w:p w:rsidR="00A1076E" w:rsidRDefault="00A1076E">
      <w:pPr>
        <w:sectPr w:rsidR="00A1076E">
          <w:pgSz w:w="16838" w:h="11906" w:orient="landscape"/>
          <w:pgMar w:top="1701" w:right="850" w:bottom="850" w:left="850" w:header="709" w:footer="709" w:gutter="0"/>
          <w:cols w:space="1701"/>
          <w:docGrid w:linePitch="360"/>
        </w:sectPr>
      </w:pPr>
    </w:p>
    <w:p w:rsidR="00E958BA" w:rsidRPr="00E958BA" w:rsidRDefault="00E958BA" w:rsidP="00E958BA">
      <w:pPr>
        <w:pStyle w:val="aff0"/>
        <w:numPr>
          <w:ilvl w:val="0"/>
          <w:numId w:val="2"/>
        </w:numPr>
        <w:jc w:val="center"/>
        <w:rPr>
          <w:b/>
        </w:rPr>
      </w:pPr>
      <w:r w:rsidRPr="00E958BA">
        <w:rPr>
          <w:b/>
          <w:sz w:val="28"/>
        </w:rPr>
        <w:lastRenderedPageBreak/>
        <w:t>Требования к документации по ценообразованию на этапе закупки</w:t>
      </w:r>
    </w:p>
    <w:p w:rsidR="00E958BA" w:rsidRDefault="00E958BA" w:rsidP="00E958BA">
      <w:pPr>
        <w:rPr>
          <w:b/>
        </w:rPr>
      </w:pPr>
    </w:p>
    <w:p w:rsidR="00E958BA" w:rsidRDefault="00E958BA" w:rsidP="00E958BA">
      <w:pPr>
        <w:rPr>
          <w:b/>
        </w:rPr>
      </w:pPr>
    </w:p>
    <w:p w:rsidR="00664F53" w:rsidRDefault="00664F53" w:rsidP="00CE6C78">
      <w:pPr>
        <w:numPr>
          <w:ilvl w:val="1"/>
          <w:numId w:val="3"/>
        </w:numPr>
        <w:jc w:val="both"/>
        <w:rPr>
          <w:bCs/>
          <w:iCs/>
        </w:rPr>
      </w:pPr>
      <w:r w:rsidRPr="00664F53">
        <w:rPr>
          <w:bCs/>
          <w:iCs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2" w:name="_Hlk88325985"/>
      <w:r w:rsidRPr="00664F53">
        <w:rPr>
          <w:bCs/>
          <w:iCs/>
        </w:rPr>
        <w:t>(с учетом прилагаемой к ней инструкции по заполнению)</w:t>
      </w:r>
      <w:bookmarkEnd w:id="2"/>
      <w:r w:rsidRPr="00664F53">
        <w:rPr>
          <w:bCs/>
          <w:iCs/>
        </w:rPr>
        <w:t>, приведенной в Документации о закупке.</w:t>
      </w:r>
      <w:r w:rsidR="00CE6C78" w:rsidRPr="00CE6C78">
        <w:t xml:space="preserve"> </w:t>
      </w:r>
      <w:r w:rsidR="00CE6C78" w:rsidRPr="00CE6C78">
        <w:rPr>
          <w:bCs/>
          <w:iCs/>
        </w:rPr>
        <w:t xml:space="preserve">В стоимость </w:t>
      </w:r>
      <w:r w:rsidR="00CE6C78">
        <w:rPr>
          <w:bCs/>
          <w:iCs/>
        </w:rPr>
        <w:t>оказания</w:t>
      </w:r>
      <w:r w:rsidR="00CE6C78" w:rsidRPr="00CE6C78">
        <w:rPr>
          <w:bCs/>
          <w:iCs/>
        </w:rPr>
        <w:t xml:space="preserve"> </w:t>
      </w:r>
      <w:r w:rsidR="00CE6C78">
        <w:rPr>
          <w:bCs/>
          <w:iCs/>
        </w:rPr>
        <w:t>услуг</w:t>
      </w:r>
      <w:r w:rsidR="00CE6C78" w:rsidRPr="00CE6C78">
        <w:rPr>
          <w:bCs/>
          <w:iCs/>
        </w:rPr>
        <w:t xml:space="preserve"> должны быть включены все затраты и расходные материалы, необходимые для оказания услуг согласно Техническим требованиям, любые другие сопутствующие расходы Исполнителя, все налоги, сборы и другие обязательные платежи.</w:t>
      </w:r>
    </w:p>
    <w:p w:rsidR="00CE6C78" w:rsidRPr="00CE6C78" w:rsidRDefault="00CE6C78" w:rsidP="00CE6C78">
      <w:pPr>
        <w:pStyle w:val="aff0"/>
        <w:numPr>
          <w:ilvl w:val="1"/>
          <w:numId w:val="3"/>
        </w:numPr>
        <w:rPr>
          <w:bCs/>
          <w:iCs/>
        </w:rPr>
      </w:pPr>
      <w:r w:rsidRPr="00CE6C78">
        <w:rPr>
          <w:bCs/>
          <w:iCs/>
        </w:rPr>
        <w:t>Дополнительные документы по ценообразованию в состав заявки не включаются.</w:t>
      </w:r>
    </w:p>
    <w:p w:rsidR="00664F53" w:rsidRPr="00CE6C78" w:rsidRDefault="00664F53" w:rsidP="00CE6C78">
      <w:pPr>
        <w:ind w:left="720"/>
        <w:jc w:val="both"/>
        <w:rPr>
          <w:bCs/>
          <w:iCs/>
        </w:rPr>
      </w:pPr>
    </w:p>
    <w:p w:rsidR="00664F53" w:rsidRPr="00CE6C78" w:rsidRDefault="00664F53" w:rsidP="00CE6C78">
      <w:pPr>
        <w:rPr>
          <w:b/>
          <w:bCs/>
          <w:sz w:val="28"/>
          <w:szCs w:val="28"/>
        </w:rPr>
      </w:pPr>
    </w:p>
    <w:p w:rsidR="00664F53" w:rsidRPr="00664F53" w:rsidRDefault="00664F53" w:rsidP="00664F53">
      <w:pPr>
        <w:pStyle w:val="aff0"/>
        <w:ind w:left="360"/>
        <w:rPr>
          <w:b/>
        </w:rPr>
      </w:pPr>
    </w:p>
    <w:p w:rsidR="00664F53" w:rsidRPr="00664F53" w:rsidRDefault="00664F53" w:rsidP="00664F53">
      <w:pPr>
        <w:pStyle w:val="aff0"/>
        <w:numPr>
          <w:ilvl w:val="0"/>
          <w:numId w:val="2"/>
        </w:numPr>
        <w:jc w:val="center"/>
        <w:rPr>
          <w:b/>
        </w:rPr>
      </w:pPr>
      <w:r>
        <w:rPr>
          <w:b/>
          <w:bCs/>
          <w:sz w:val="28"/>
          <w:szCs w:val="28"/>
        </w:rPr>
        <w:t>Приложения</w:t>
      </w:r>
    </w:p>
    <w:p w:rsidR="00664F53" w:rsidRPr="00E958BA" w:rsidRDefault="00664F53" w:rsidP="00664F53">
      <w:pPr>
        <w:pStyle w:val="aff0"/>
        <w:ind w:left="360"/>
        <w:rPr>
          <w:b/>
        </w:rPr>
      </w:pPr>
    </w:p>
    <w:p w:rsidR="00590638" w:rsidRPr="00832807" w:rsidRDefault="00590638" w:rsidP="00590638">
      <w:pPr>
        <w:pStyle w:val="aff0"/>
        <w:spacing w:after="120"/>
        <w:ind w:left="567"/>
        <w:rPr>
          <w:sz w:val="28"/>
          <w:szCs w:val="28"/>
        </w:rPr>
      </w:pPr>
    </w:p>
    <w:p w:rsidR="00A1076E" w:rsidRPr="00832807" w:rsidRDefault="007E4399" w:rsidP="00832807">
      <w:pPr>
        <w:pStyle w:val="aff0"/>
        <w:numPr>
          <w:ilvl w:val="1"/>
          <w:numId w:val="2"/>
        </w:numPr>
        <w:spacing w:after="120"/>
        <w:jc w:val="both"/>
        <w:rPr>
          <w:sz w:val="28"/>
          <w:szCs w:val="28"/>
        </w:rPr>
      </w:pPr>
      <w:r w:rsidRPr="00832807">
        <w:rPr>
          <w:sz w:val="28"/>
          <w:szCs w:val="28"/>
        </w:rPr>
        <w:t xml:space="preserve">Приложение №1 </w:t>
      </w:r>
      <w:r w:rsidR="008155DA" w:rsidRPr="00832807">
        <w:rPr>
          <w:sz w:val="28"/>
          <w:szCs w:val="28"/>
        </w:rPr>
        <w:t>Перечень средств измерений и испытательного оборудования, предоставляемых в поверку (калибровку) /аттестацию</w:t>
      </w:r>
      <w:r w:rsidR="007A61D2" w:rsidRPr="00832807">
        <w:rPr>
          <w:sz w:val="28"/>
          <w:szCs w:val="28"/>
        </w:rPr>
        <w:t xml:space="preserve"> в 202</w:t>
      </w:r>
      <w:r w:rsidR="00F02568">
        <w:rPr>
          <w:sz w:val="28"/>
          <w:szCs w:val="28"/>
        </w:rPr>
        <w:t>6</w:t>
      </w:r>
      <w:r w:rsidR="007A61D2" w:rsidRPr="00832807">
        <w:rPr>
          <w:sz w:val="28"/>
          <w:szCs w:val="28"/>
        </w:rPr>
        <w:t>-202</w:t>
      </w:r>
      <w:r w:rsidR="00F02568">
        <w:rPr>
          <w:sz w:val="28"/>
          <w:szCs w:val="28"/>
        </w:rPr>
        <w:t>7</w:t>
      </w:r>
      <w:r w:rsidR="007A61D2" w:rsidRPr="00832807">
        <w:rPr>
          <w:sz w:val="28"/>
          <w:szCs w:val="28"/>
        </w:rPr>
        <w:t xml:space="preserve"> г.г.</w:t>
      </w:r>
    </w:p>
    <w:p w:rsidR="00A1076E" w:rsidRPr="00590638" w:rsidRDefault="00A1076E" w:rsidP="00590638">
      <w:pPr>
        <w:spacing w:line="283" w:lineRule="atLeast"/>
        <w:contextualSpacing/>
        <w:rPr>
          <w:rFonts w:eastAsia="Calibri"/>
        </w:rPr>
      </w:pPr>
    </w:p>
    <w:sectPr w:rsidR="00A1076E" w:rsidRPr="00590638" w:rsidSect="00590638">
      <w:footerReference w:type="default" r:id="rId9"/>
      <w:pgSz w:w="11906" w:h="16838"/>
      <w:pgMar w:top="850" w:right="850" w:bottom="850" w:left="850" w:header="0" w:footer="708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39C" w:rsidRDefault="0090339C">
      <w:r>
        <w:separator/>
      </w:r>
    </w:p>
  </w:endnote>
  <w:endnote w:type="continuationSeparator" w:id="0">
    <w:p w:rsidR="0090339C" w:rsidRDefault="00903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39D" w:rsidRDefault="00FB739D">
    <w:pPr>
      <w:pStyle w:val="af9"/>
      <w:jc w:val="center"/>
    </w:pPr>
    <w:r>
      <w:fldChar w:fldCharType="begin"/>
    </w:r>
    <w:r>
      <w:instrText xml:space="preserve"> PAGE </w:instrText>
    </w:r>
    <w:r>
      <w:fldChar w:fldCharType="separate"/>
    </w:r>
    <w:r w:rsidR="005A5682">
      <w:rPr>
        <w:noProof/>
      </w:rPr>
      <w:t>5</w:t>
    </w:r>
    <w:r>
      <w:fldChar w:fldCharType="end"/>
    </w:r>
  </w:p>
  <w:p w:rsidR="00FB739D" w:rsidRDefault="00FB739D">
    <w:pPr>
      <w:pStyle w:val="af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39D" w:rsidRDefault="00FB739D">
    <w:pPr>
      <w:pStyle w:val="af9"/>
      <w:jc w:val="center"/>
    </w:pPr>
    <w:r>
      <w:fldChar w:fldCharType="begin"/>
    </w:r>
    <w:r>
      <w:instrText xml:space="preserve"> PAGE </w:instrText>
    </w:r>
    <w:r>
      <w:fldChar w:fldCharType="separate"/>
    </w:r>
    <w:r w:rsidR="00F02568">
      <w:rPr>
        <w:noProof/>
      </w:rPr>
      <w:t>7</w:t>
    </w:r>
    <w:r>
      <w:fldChar w:fldCharType="end"/>
    </w:r>
  </w:p>
  <w:p w:rsidR="00FB739D" w:rsidRDefault="00FB739D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39C" w:rsidRDefault="0090339C">
      <w:r>
        <w:separator/>
      </w:r>
    </w:p>
  </w:footnote>
  <w:footnote w:type="continuationSeparator" w:id="0">
    <w:p w:rsidR="0090339C" w:rsidRDefault="009033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51DD6"/>
    <w:multiLevelType w:val="multilevel"/>
    <w:tmpl w:val="431A8F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16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7CC6050"/>
    <w:multiLevelType w:val="multilevel"/>
    <w:tmpl w:val="055866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16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CEC6869"/>
    <w:multiLevelType w:val="hybridMultilevel"/>
    <w:tmpl w:val="95E88460"/>
    <w:lvl w:ilvl="0" w:tplc="D220AE02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</w:rPr>
    </w:lvl>
    <w:lvl w:ilvl="1" w:tplc="34E8FF06">
      <w:start w:val="3"/>
      <w:numFmt w:val="bullet"/>
      <w:lvlText w:val="-"/>
      <w:lvlJc w:val="left"/>
      <w:pPr>
        <w:tabs>
          <w:tab w:val="num" w:pos="0"/>
        </w:tabs>
        <w:ind w:left="1788" w:hanging="360"/>
      </w:pPr>
      <w:rPr>
        <w:rFonts w:ascii="Times New Roman" w:hAnsi="Times New Roman" w:cs="Times New Roman" w:hint="default"/>
      </w:rPr>
    </w:lvl>
    <w:lvl w:ilvl="2" w:tplc="28743FF6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4710C77A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4BAC9252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E93AD670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42C26BD8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C56EA7DE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84F89D52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0CEE40C6"/>
    <w:multiLevelType w:val="multilevel"/>
    <w:tmpl w:val="53763B5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>
    <w:nsid w:val="0DD25E8F"/>
    <w:multiLevelType w:val="multilevel"/>
    <w:tmpl w:val="DF0C4DE0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5">
    <w:nsid w:val="130445DE"/>
    <w:multiLevelType w:val="hybridMultilevel"/>
    <w:tmpl w:val="2C7C1436"/>
    <w:lvl w:ilvl="0" w:tplc="B5421BF2">
      <w:start w:val="1"/>
      <w:numFmt w:val="decimal"/>
      <w:lvlText w:val="%1."/>
      <w:lvlJc w:val="right"/>
      <w:pPr>
        <w:ind w:left="709" w:hanging="360"/>
      </w:pPr>
    </w:lvl>
    <w:lvl w:ilvl="1" w:tplc="6D86252E">
      <w:start w:val="1"/>
      <w:numFmt w:val="lowerLetter"/>
      <w:lvlText w:val="%2."/>
      <w:lvlJc w:val="left"/>
      <w:pPr>
        <w:ind w:left="1429" w:hanging="360"/>
      </w:pPr>
    </w:lvl>
    <w:lvl w:ilvl="2" w:tplc="9A6EDBD8">
      <w:start w:val="1"/>
      <w:numFmt w:val="lowerRoman"/>
      <w:lvlText w:val="%3."/>
      <w:lvlJc w:val="right"/>
      <w:pPr>
        <w:ind w:left="2149" w:hanging="180"/>
      </w:pPr>
    </w:lvl>
    <w:lvl w:ilvl="3" w:tplc="8EA4B3E2">
      <w:start w:val="1"/>
      <w:numFmt w:val="decimal"/>
      <w:lvlText w:val="%4."/>
      <w:lvlJc w:val="left"/>
      <w:pPr>
        <w:ind w:left="2869" w:hanging="360"/>
      </w:pPr>
    </w:lvl>
    <w:lvl w:ilvl="4" w:tplc="6DEEC44E">
      <w:start w:val="1"/>
      <w:numFmt w:val="lowerLetter"/>
      <w:lvlText w:val="%5."/>
      <w:lvlJc w:val="left"/>
      <w:pPr>
        <w:ind w:left="3589" w:hanging="360"/>
      </w:pPr>
    </w:lvl>
    <w:lvl w:ilvl="5" w:tplc="668A4310">
      <w:start w:val="1"/>
      <w:numFmt w:val="lowerRoman"/>
      <w:lvlText w:val="%6."/>
      <w:lvlJc w:val="right"/>
      <w:pPr>
        <w:ind w:left="4309" w:hanging="180"/>
      </w:pPr>
    </w:lvl>
    <w:lvl w:ilvl="6" w:tplc="52BEB73A">
      <w:start w:val="1"/>
      <w:numFmt w:val="decimal"/>
      <w:lvlText w:val="%7."/>
      <w:lvlJc w:val="left"/>
      <w:pPr>
        <w:ind w:left="5029" w:hanging="360"/>
      </w:pPr>
    </w:lvl>
    <w:lvl w:ilvl="7" w:tplc="C4884EF2">
      <w:start w:val="1"/>
      <w:numFmt w:val="lowerLetter"/>
      <w:lvlText w:val="%8."/>
      <w:lvlJc w:val="left"/>
      <w:pPr>
        <w:ind w:left="5749" w:hanging="360"/>
      </w:pPr>
    </w:lvl>
    <w:lvl w:ilvl="8" w:tplc="2FEA71EA">
      <w:start w:val="1"/>
      <w:numFmt w:val="lowerRoman"/>
      <w:lvlText w:val="%9."/>
      <w:lvlJc w:val="right"/>
      <w:pPr>
        <w:ind w:left="6469" w:hanging="180"/>
      </w:pPr>
    </w:lvl>
  </w:abstractNum>
  <w:abstractNum w:abstractNumId="6">
    <w:nsid w:val="13AB4740"/>
    <w:multiLevelType w:val="multilevel"/>
    <w:tmpl w:val="018EF9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16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88F5D92"/>
    <w:multiLevelType w:val="multilevel"/>
    <w:tmpl w:val="F942DE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16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8E661DF"/>
    <w:multiLevelType w:val="multilevel"/>
    <w:tmpl w:val="722C6E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16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9C972CF"/>
    <w:multiLevelType w:val="multilevel"/>
    <w:tmpl w:val="F5BA83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16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F6B0116"/>
    <w:multiLevelType w:val="multilevel"/>
    <w:tmpl w:val="E69C763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>
    <w:nsid w:val="225956DB"/>
    <w:multiLevelType w:val="multilevel"/>
    <w:tmpl w:val="DD9A16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16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325799A"/>
    <w:multiLevelType w:val="hybridMultilevel"/>
    <w:tmpl w:val="DB420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D54846"/>
    <w:multiLevelType w:val="multilevel"/>
    <w:tmpl w:val="556A597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4">
    <w:nsid w:val="364D6427"/>
    <w:multiLevelType w:val="multilevel"/>
    <w:tmpl w:val="ED58EF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16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9082BB4"/>
    <w:multiLevelType w:val="hybridMultilevel"/>
    <w:tmpl w:val="887A597E"/>
    <w:lvl w:ilvl="0" w:tplc="89366288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</w:rPr>
    </w:lvl>
    <w:lvl w:ilvl="1" w:tplc="586EF466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A2447348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F466F6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4F6C39F0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316B56A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1C8A19C4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BAE684B8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E6C46FE6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41146752"/>
    <w:multiLevelType w:val="multilevel"/>
    <w:tmpl w:val="28CC76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16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1AA4B85"/>
    <w:multiLevelType w:val="multilevel"/>
    <w:tmpl w:val="DA3CDD8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sz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/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8">
    <w:nsid w:val="4FB21889"/>
    <w:multiLevelType w:val="multilevel"/>
    <w:tmpl w:val="D46478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16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49F2636"/>
    <w:multiLevelType w:val="hybridMultilevel"/>
    <w:tmpl w:val="28081EBA"/>
    <w:lvl w:ilvl="0" w:tplc="3D3A526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3C700E2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600584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4C0CED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C4E2B7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1350565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9B6600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CCEA7E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ED1C0AC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0">
    <w:nsid w:val="56111AF6"/>
    <w:multiLevelType w:val="multilevel"/>
    <w:tmpl w:val="0C9E47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16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8E63914"/>
    <w:multiLevelType w:val="multilevel"/>
    <w:tmpl w:val="144281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16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95435C9"/>
    <w:multiLevelType w:val="multilevel"/>
    <w:tmpl w:val="A1E8CC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16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01D79CF"/>
    <w:multiLevelType w:val="multilevel"/>
    <w:tmpl w:val="0DA25356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3479" w:hanging="360"/>
      </w:pPr>
    </w:lvl>
    <w:lvl w:ilvl="1">
      <w:start w:val="1"/>
      <w:numFmt w:val="decimal"/>
      <w:pStyle w:val="2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4">
    <w:nsid w:val="648A5A1E"/>
    <w:multiLevelType w:val="hybridMultilevel"/>
    <w:tmpl w:val="D902D25A"/>
    <w:lvl w:ilvl="0" w:tplc="5F801642">
      <w:start w:val="1"/>
      <w:numFmt w:val="bullet"/>
      <w:lvlText w:val="·"/>
      <w:lvlJc w:val="left"/>
      <w:pPr>
        <w:ind w:left="1789" w:hanging="360"/>
      </w:pPr>
      <w:rPr>
        <w:rFonts w:ascii="Symbol" w:eastAsia="Symbol" w:hAnsi="Symbol" w:cs="Symbol" w:hint="default"/>
      </w:rPr>
    </w:lvl>
    <w:lvl w:ilvl="1" w:tplc="5866A8C6">
      <w:start w:val="1"/>
      <w:numFmt w:val="bullet"/>
      <w:lvlText w:val="o"/>
      <w:lvlJc w:val="left"/>
      <w:pPr>
        <w:ind w:left="2509" w:hanging="360"/>
      </w:pPr>
      <w:rPr>
        <w:rFonts w:ascii="Courier New" w:eastAsia="Courier New" w:hAnsi="Courier New" w:cs="Courier New" w:hint="default"/>
      </w:rPr>
    </w:lvl>
    <w:lvl w:ilvl="2" w:tplc="66DC7FCC">
      <w:start w:val="1"/>
      <w:numFmt w:val="bullet"/>
      <w:lvlText w:val="§"/>
      <w:lvlJc w:val="left"/>
      <w:pPr>
        <w:ind w:left="3229" w:hanging="360"/>
      </w:pPr>
      <w:rPr>
        <w:rFonts w:ascii="Wingdings" w:eastAsia="Wingdings" w:hAnsi="Wingdings" w:cs="Wingdings" w:hint="default"/>
      </w:rPr>
    </w:lvl>
    <w:lvl w:ilvl="3" w:tplc="424A5BAA">
      <w:start w:val="1"/>
      <w:numFmt w:val="bullet"/>
      <w:lvlText w:val="·"/>
      <w:lvlJc w:val="left"/>
      <w:pPr>
        <w:ind w:left="3949" w:hanging="360"/>
      </w:pPr>
      <w:rPr>
        <w:rFonts w:ascii="Symbol" w:eastAsia="Symbol" w:hAnsi="Symbol" w:cs="Symbol" w:hint="default"/>
      </w:rPr>
    </w:lvl>
    <w:lvl w:ilvl="4" w:tplc="08088180">
      <w:start w:val="1"/>
      <w:numFmt w:val="bullet"/>
      <w:lvlText w:val="o"/>
      <w:lvlJc w:val="left"/>
      <w:pPr>
        <w:ind w:left="4669" w:hanging="360"/>
      </w:pPr>
      <w:rPr>
        <w:rFonts w:ascii="Courier New" w:eastAsia="Courier New" w:hAnsi="Courier New" w:cs="Courier New" w:hint="default"/>
      </w:rPr>
    </w:lvl>
    <w:lvl w:ilvl="5" w:tplc="A926A58C">
      <w:start w:val="1"/>
      <w:numFmt w:val="bullet"/>
      <w:lvlText w:val="§"/>
      <w:lvlJc w:val="left"/>
      <w:pPr>
        <w:ind w:left="5389" w:hanging="360"/>
      </w:pPr>
      <w:rPr>
        <w:rFonts w:ascii="Wingdings" w:eastAsia="Wingdings" w:hAnsi="Wingdings" w:cs="Wingdings" w:hint="default"/>
      </w:rPr>
    </w:lvl>
    <w:lvl w:ilvl="6" w:tplc="9718E048">
      <w:start w:val="1"/>
      <w:numFmt w:val="bullet"/>
      <w:lvlText w:val="·"/>
      <w:lvlJc w:val="left"/>
      <w:pPr>
        <w:ind w:left="6109" w:hanging="360"/>
      </w:pPr>
      <w:rPr>
        <w:rFonts w:ascii="Symbol" w:eastAsia="Symbol" w:hAnsi="Symbol" w:cs="Symbol" w:hint="default"/>
      </w:rPr>
    </w:lvl>
    <w:lvl w:ilvl="7" w:tplc="D662239A">
      <w:start w:val="1"/>
      <w:numFmt w:val="bullet"/>
      <w:lvlText w:val="o"/>
      <w:lvlJc w:val="left"/>
      <w:pPr>
        <w:ind w:left="6829" w:hanging="360"/>
      </w:pPr>
      <w:rPr>
        <w:rFonts w:ascii="Courier New" w:eastAsia="Courier New" w:hAnsi="Courier New" w:cs="Courier New" w:hint="default"/>
      </w:rPr>
    </w:lvl>
    <w:lvl w:ilvl="8" w:tplc="228E1822">
      <w:start w:val="1"/>
      <w:numFmt w:val="bullet"/>
      <w:lvlText w:val="§"/>
      <w:lvlJc w:val="left"/>
      <w:pPr>
        <w:ind w:left="7549" w:hanging="360"/>
      </w:pPr>
      <w:rPr>
        <w:rFonts w:ascii="Wingdings" w:eastAsia="Wingdings" w:hAnsi="Wingdings" w:cs="Wingdings" w:hint="default"/>
      </w:rPr>
    </w:lvl>
  </w:abstractNum>
  <w:abstractNum w:abstractNumId="25">
    <w:nsid w:val="67980805"/>
    <w:multiLevelType w:val="hybridMultilevel"/>
    <w:tmpl w:val="C0D89C92"/>
    <w:lvl w:ilvl="0" w:tplc="05503BE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040446B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508A2DC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C1E63D9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CCCA160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9A76425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BD42286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202A471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27F8B03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6DF50C88"/>
    <w:multiLevelType w:val="hybridMultilevel"/>
    <w:tmpl w:val="DB3AE9C0"/>
    <w:lvl w:ilvl="0" w:tplc="15A009C0">
      <w:start w:val="1"/>
      <w:numFmt w:val="decimal"/>
      <w:lvlText w:val="%1."/>
      <w:lvlJc w:val="right"/>
      <w:pPr>
        <w:ind w:left="709" w:hanging="360"/>
      </w:pPr>
    </w:lvl>
    <w:lvl w:ilvl="1" w:tplc="85186CA8">
      <w:start w:val="1"/>
      <w:numFmt w:val="lowerLetter"/>
      <w:lvlText w:val="%2."/>
      <w:lvlJc w:val="left"/>
      <w:pPr>
        <w:ind w:left="1429" w:hanging="360"/>
      </w:pPr>
    </w:lvl>
    <w:lvl w:ilvl="2" w:tplc="C0E8026E">
      <w:start w:val="1"/>
      <w:numFmt w:val="lowerRoman"/>
      <w:lvlText w:val="%3."/>
      <w:lvlJc w:val="right"/>
      <w:pPr>
        <w:ind w:left="2149" w:hanging="180"/>
      </w:pPr>
    </w:lvl>
    <w:lvl w:ilvl="3" w:tplc="89EEE3DC">
      <w:start w:val="1"/>
      <w:numFmt w:val="decimal"/>
      <w:lvlText w:val="%4."/>
      <w:lvlJc w:val="left"/>
      <w:pPr>
        <w:ind w:left="2869" w:hanging="360"/>
      </w:pPr>
    </w:lvl>
    <w:lvl w:ilvl="4" w:tplc="0D12ECD8">
      <w:start w:val="1"/>
      <w:numFmt w:val="lowerLetter"/>
      <w:lvlText w:val="%5."/>
      <w:lvlJc w:val="left"/>
      <w:pPr>
        <w:ind w:left="3589" w:hanging="360"/>
      </w:pPr>
    </w:lvl>
    <w:lvl w:ilvl="5" w:tplc="B956C72C">
      <w:start w:val="1"/>
      <w:numFmt w:val="lowerRoman"/>
      <w:lvlText w:val="%6."/>
      <w:lvlJc w:val="right"/>
      <w:pPr>
        <w:ind w:left="4309" w:hanging="180"/>
      </w:pPr>
    </w:lvl>
    <w:lvl w:ilvl="6" w:tplc="996412D6">
      <w:start w:val="1"/>
      <w:numFmt w:val="decimal"/>
      <w:lvlText w:val="%7."/>
      <w:lvlJc w:val="left"/>
      <w:pPr>
        <w:ind w:left="5029" w:hanging="360"/>
      </w:pPr>
    </w:lvl>
    <w:lvl w:ilvl="7" w:tplc="2020DEB6">
      <w:start w:val="1"/>
      <w:numFmt w:val="lowerLetter"/>
      <w:lvlText w:val="%8."/>
      <w:lvlJc w:val="left"/>
      <w:pPr>
        <w:ind w:left="5749" w:hanging="360"/>
      </w:pPr>
    </w:lvl>
    <w:lvl w:ilvl="8" w:tplc="A0401FDA">
      <w:start w:val="1"/>
      <w:numFmt w:val="lowerRoman"/>
      <w:lvlText w:val="%9."/>
      <w:lvlJc w:val="right"/>
      <w:pPr>
        <w:ind w:left="6469" w:hanging="180"/>
      </w:pPr>
    </w:lvl>
  </w:abstractNum>
  <w:abstractNum w:abstractNumId="27">
    <w:nsid w:val="71034317"/>
    <w:multiLevelType w:val="multilevel"/>
    <w:tmpl w:val="8E249C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16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17"/>
  </w:num>
  <w:num w:numId="3">
    <w:abstractNumId w:val="4"/>
  </w:num>
  <w:num w:numId="4">
    <w:abstractNumId w:val="13"/>
  </w:num>
  <w:num w:numId="5">
    <w:abstractNumId w:val="10"/>
  </w:num>
  <w:num w:numId="6">
    <w:abstractNumId w:val="3"/>
  </w:num>
  <w:num w:numId="7">
    <w:abstractNumId w:val="15"/>
  </w:num>
  <w:num w:numId="8">
    <w:abstractNumId w:val="2"/>
  </w:num>
  <w:num w:numId="9">
    <w:abstractNumId w:val="25"/>
  </w:num>
  <w:num w:numId="10">
    <w:abstractNumId w:val="20"/>
  </w:num>
  <w:num w:numId="11">
    <w:abstractNumId w:val="6"/>
  </w:num>
  <w:num w:numId="12">
    <w:abstractNumId w:val="9"/>
  </w:num>
  <w:num w:numId="13">
    <w:abstractNumId w:val="16"/>
  </w:num>
  <w:num w:numId="14">
    <w:abstractNumId w:val="14"/>
  </w:num>
  <w:num w:numId="15">
    <w:abstractNumId w:val="18"/>
  </w:num>
  <w:num w:numId="16">
    <w:abstractNumId w:val="1"/>
  </w:num>
  <w:num w:numId="17">
    <w:abstractNumId w:val="11"/>
  </w:num>
  <w:num w:numId="18">
    <w:abstractNumId w:val="0"/>
  </w:num>
  <w:num w:numId="19">
    <w:abstractNumId w:val="21"/>
  </w:num>
  <w:num w:numId="20">
    <w:abstractNumId w:val="22"/>
  </w:num>
  <w:num w:numId="21">
    <w:abstractNumId w:val="27"/>
  </w:num>
  <w:num w:numId="22">
    <w:abstractNumId w:val="8"/>
  </w:num>
  <w:num w:numId="23">
    <w:abstractNumId w:val="7"/>
  </w:num>
  <w:num w:numId="24">
    <w:abstractNumId w:val="5"/>
  </w:num>
  <w:num w:numId="25">
    <w:abstractNumId w:val="26"/>
  </w:num>
  <w:num w:numId="26">
    <w:abstractNumId w:val="24"/>
  </w:num>
  <w:num w:numId="27">
    <w:abstractNumId w:val="19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76E"/>
    <w:rsid w:val="00055E3F"/>
    <w:rsid w:val="00074824"/>
    <w:rsid w:val="00084060"/>
    <w:rsid w:val="000D7FD7"/>
    <w:rsid w:val="00157074"/>
    <w:rsid w:val="00185466"/>
    <w:rsid w:val="00267A69"/>
    <w:rsid w:val="002A5463"/>
    <w:rsid w:val="00427491"/>
    <w:rsid w:val="00465BD7"/>
    <w:rsid w:val="004827CE"/>
    <w:rsid w:val="00590638"/>
    <w:rsid w:val="005A5682"/>
    <w:rsid w:val="00664F53"/>
    <w:rsid w:val="006733E8"/>
    <w:rsid w:val="00702D3D"/>
    <w:rsid w:val="00747E58"/>
    <w:rsid w:val="007A61D2"/>
    <w:rsid w:val="007E4399"/>
    <w:rsid w:val="008155DA"/>
    <w:rsid w:val="00832807"/>
    <w:rsid w:val="0085664E"/>
    <w:rsid w:val="0087725C"/>
    <w:rsid w:val="008C2C4C"/>
    <w:rsid w:val="0090339C"/>
    <w:rsid w:val="0093353B"/>
    <w:rsid w:val="00976B94"/>
    <w:rsid w:val="009C20E4"/>
    <w:rsid w:val="00A1076E"/>
    <w:rsid w:val="00A40A2C"/>
    <w:rsid w:val="00A6709B"/>
    <w:rsid w:val="00A74552"/>
    <w:rsid w:val="00BA5649"/>
    <w:rsid w:val="00C072CC"/>
    <w:rsid w:val="00C8164A"/>
    <w:rsid w:val="00CA4045"/>
    <w:rsid w:val="00CD0843"/>
    <w:rsid w:val="00CE6C78"/>
    <w:rsid w:val="00D22C36"/>
    <w:rsid w:val="00D62DDF"/>
    <w:rsid w:val="00D6391D"/>
    <w:rsid w:val="00DD0148"/>
    <w:rsid w:val="00DE287A"/>
    <w:rsid w:val="00E46C01"/>
    <w:rsid w:val="00E93283"/>
    <w:rsid w:val="00E958BA"/>
    <w:rsid w:val="00EB36E9"/>
    <w:rsid w:val="00F02568"/>
    <w:rsid w:val="00F251B3"/>
    <w:rsid w:val="00F42782"/>
    <w:rsid w:val="00FB5131"/>
    <w:rsid w:val="00FB7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0">
    <w:name w:val="heading 2"/>
    <w:basedOn w:val="a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semiHidden/>
    <w:unhideWhenUsed/>
    <w:qFormat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styleId="a4">
    <w:name w:val="footnote reference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styleId="a5">
    <w:name w:val="endnote reference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a6">
    <w:name w:val="annotation reference"/>
    <w:basedOn w:val="a0"/>
    <w:uiPriority w:val="99"/>
    <w:unhideWhenUsed/>
    <w:qFormat/>
    <w:rPr>
      <w:sz w:val="16"/>
      <w:szCs w:val="16"/>
    </w:rPr>
  </w:style>
  <w:style w:type="character" w:customStyle="1" w:styleId="a7">
    <w:name w:val="Текст примечания Знак"/>
    <w:basedOn w:val="a0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выноски Знак"/>
    <w:basedOn w:val="a0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1">
    <w:name w:val="Заголовок №1_"/>
    <w:qFormat/>
    <w:rPr>
      <w:b/>
      <w:bCs/>
      <w:sz w:val="28"/>
      <w:szCs w:val="28"/>
      <w:shd w:val="clear" w:color="auto" w:fill="FFFFFF"/>
    </w:rPr>
  </w:style>
  <w:style w:type="character" w:customStyle="1" w:styleId="21">
    <w:name w:val="Заголовок №2_"/>
    <w:qFormat/>
    <w:rPr>
      <w:b/>
      <w:bCs/>
      <w:sz w:val="23"/>
      <w:szCs w:val="23"/>
      <w:shd w:val="clear" w:color="auto" w:fill="FFFFFF"/>
    </w:rPr>
  </w:style>
  <w:style w:type="character" w:customStyle="1" w:styleId="a9">
    <w:name w:val="Основной текст Знак"/>
    <w:qFormat/>
    <w:rPr>
      <w:sz w:val="23"/>
      <w:szCs w:val="23"/>
      <w:shd w:val="clear" w:color="auto" w:fill="FFFFFF"/>
    </w:rPr>
  </w:style>
  <w:style w:type="character" w:customStyle="1" w:styleId="12">
    <w:name w:val="Основной текст Знак1"/>
    <w:basedOn w:val="a0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unhideWhenUsed/>
    <w:rPr>
      <w:color w:val="0000FF"/>
      <w:u w:val="single"/>
    </w:rPr>
  </w:style>
  <w:style w:type="character" w:customStyle="1" w:styleId="90">
    <w:name w:val="Заголовок 9 Знак"/>
    <w:basedOn w:val="a0"/>
    <w:uiPriority w:val="9"/>
    <w:semiHidden/>
    <w:qFormat/>
    <w:rPr>
      <w:rFonts w:ascii="Cambria" w:eastAsia="Times New Roman" w:hAnsi="Cambria" w:cs="Times New Roman"/>
      <w:sz w:val="20"/>
      <w:szCs w:val="20"/>
    </w:rPr>
  </w:style>
  <w:style w:type="character" w:customStyle="1" w:styleId="13">
    <w:name w:val="Заголовок 1 ДИТ Знак"/>
    <w:qFormat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22">
    <w:name w:val="Заголовок 2 ДИТ Знак"/>
    <w:qFormat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30">
    <w:name w:val="Заголовок 3 ДИТ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Стиль вставки"/>
    <w:uiPriority w:val="1"/>
    <w:qFormat/>
    <w:rPr>
      <w:rFonts w:ascii="Tahoma" w:hAnsi="Tahoma"/>
      <w:color w:val="000000"/>
      <w:sz w:val="20"/>
    </w:rPr>
  </w:style>
  <w:style w:type="character" w:customStyle="1" w:styleId="23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24">
    <w:name w:val="Основной текст (2)_"/>
    <w:basedOn w:val="a0"/>
    <w:qFormat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lk">
    <w:name w:val="blk"/>
    <w:qFormat/>
  </w:style>
  <w:style w:type="character" w:customStyle="1" w:styleId="ac">
    <w:name w:val="Тема примечания Знак"/>
    <w:basedOn w:val="a7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d">
    <w:name w:val="комментарий"/>
    <w:qFormat/>
    <w:rPr>
      <w:b/>
      <w:i/>
      <w:shd w:val="clear" w:color="auto" w:fill="FFFF99"/>
    </w:rPr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Open Sans" w:eastAsia="WenQuanYi Micro Hei" w:hAnsi="Open Sans" w:cs="Lohit Devanagari"/>
      <w:sz w:val="28"/>
      <w:szCs w:val="28"/>
    </w:rPr>
  </w:style>
  <w:style w:type="paragraph" w:styleId="af">
    <w:name w:val="Body Text"/>
    <w:basedOn w:val="a"/>
    <w:pPr>
      <w:shd w:val="clear" w:color="auto" w:fill="FFFFFF"/>
      <w:spacing w:before="180" w:after="180" w:line="322" w:lineRule="exact"/>
      <w:ind w:hanging="102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f0">
    <w:name w:val="List"/>
    <w:basedOn w:val="af"/>
    <w:rPr>
      <w:rFonts w:cs="Lohit Devanagari"/>
    </w:rPr>
  </w:style>
  <w:style w:type="paragraph" w:styleId="af1">
    <w:name w:val="caption"/>
    <w:basedOn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f2">
    <w:name w:val="index heading"/>
    <w:basedOn w:val="ae"/>
  </w:style>
  <w:style w:type="paragraph" w:styleId="af3">
    <w:name w:val="No Spacing"/>
    <w:uiPriority w:val="1"/>
    <w:qFormat/>
  </w:style>
  <w:style w:type="paragraph" w:styleId="af4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5">
    <w:name w:val="Subtitle"/>
    <w:basedOn w:val="a"/>
    <w:uiPriority w:val="11"/>
    <w:qFormat/>
    <w:pPr>
      <w:spacing w:before="200" w:after="200"/>
    </w:pPr>
  </w:style>
  <w:style w:type="paragraph" w:styleId="25">
    <w:name w:val="Quote"/>
    <w:basedOn w:val="a"/>
    <w:uiPriority w:val="29"/>
    <w:qFormat/>
    <w:pPr>
      <w:ind w:left="720" w:right="720"/>
    </w:pPr>
    <w:rPr>
      <w:i/>
    </w:rPr>
  </w:style>
  <w:style w:type="paragraph" w:styleId="af6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160"/>
      <w:ind w:left="720" w:right="720"/>
    </w:pPr>
    <w:rPr>
      <w:i/>
    </w:rPr>
  </w:style>
  <w:style w:type="paragraph" w:customStyle="1" w:styleId="af7">
    <w:name w:val="Колонтитул"/>
    <w:basedOn w:val="a"/>
    <w:qFormat/>
  </w:style>
  <w:style w:type="paragraph" w:styleId="af8">
    <w:name w:val="head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9">
    <w:name w:val="foot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a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b">
    <w:name w:val="endnote text"/>
    <w:basedOn w:val="a"/>
    <w:uiPriority w:val="99"/>
    <w:semiHidden/>
    <w:unhideWhenUsed/>
    <w:rPr>
      <w:sz w:val="20"/>
    </w:rPr>
  </w:style>
  <w:style w:type="paragraph" w:styleId="14">
    <w:name w:val="toc 1"/>
    <w:basedOn w:val="a"/>
    <w:uiPriority w:val="39"/>
    <w:unhideWhenUsed/>
    <w:pPr>
      <w:spacing w:after="57"/>
    </w:pPr>
  </w:style>
  <w:style w:type="paragraph" w:styleId="26">
    <w:name w:val="toc 2"/>
    <w:basedOn w:val="a"/>
    <w:uiPriority w:val="39"/>
    <w:unhideWhenUsed/>
    <w:pPr>
      <w:spacing w:after="57"/>
      <w:ind w:left="283"/>
    </w:pPr>
  </w:style>
  <w:style w:type="paragraph" w:styleId="31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1">
    <w:name w:val="toc 9"/>
    <w:basedOn w:val="a"/>
    <w:uiPriority w:val="39"/>
    <w:unhideWhenUsed/>
    <w:pPr>
      <w:spacing w:after="57"/>
      <w:ind w:left="2268"/>
    </w:pPr>
  </w:style>
  <w:style w:type="paragraph" w:styleId="afc">
    <w:name w:val="TOC Heading"/>
    <w:uiPriority w:val="39"/>
    <w:unhideWhenUsed/>
    <w:pPr>
      <w:spacing w:after="160" w:line="259" w:lineRule="auto"/>
    </w:pPr>
  </w:style>
  <w:style w:type="paragraph" w:styleId="afd">
    <w:name w:val="table of figures"/>
    <w:basedOn w:val="a"/>
    <w:uiPriority w:val="99"/>
    <w:unhideWhenUsed/>
    <w:qFormat/>
  </w:style>
  <w:style w:type="paragraph" w:styleId="afe">
    <w:name w:val="annotation text"/>
    <w:basedOn w:val="a"/>
    <w:uiPriority w:val="99"/>
    <w:unhideWhenUsed/>
    <w:qFormat/>
    <w:rPr>
      <w:sz w:val="20"/>
      <w:szCs w:val="20"/>
    </w:rPr>
  </w:style>
  <w:style w:type="paragraph" w:styleId="aff">
    <w:name w:val="Balloon Text"/>
    <w:basedOn w:val="a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customStyle="1" w:styleId="15">
    <w:name w:val="Заголовок №1"/>
    <w:basedOn w:val="a"/>
    <w:qFormat/>
    <w:pPr>
      <w:shd w:val="clear" w:color="auto" w:fill="FFFFFF"/>
      <w:spacing w:after="1020" w:line="240" w:lineRule="atLeast"/>
      <w:ind w:hanging="520"/>
      <w:jc w:val="center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27">
    <w:name w:val="Заголовок №2"/>
    <w:basedOn w:val="a"/>
    <w:qFormat/>
    <w:pPr>
      <w:shd w:val="clear" w:color="auto" w:fill="FFFFFF"/>
      <w:spacing w:before="360" w:after="180" w:line="240" w:lineRule="atLeast"/>
      <w:ind w:hanging="1300"/>
      <w:jc w:val="both"/>
      <w:outlineLvl w:val="1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basedOn w:val="a"/>
    <w:qFormat/>
    <w:rPr>
      <w:rFonts w:eastAsiaTheme="minorHAnsi"/>
      <w:color w:val="000000"/>
    </w:rPr>
  </w:style>
  <w:style w:type="paragraph" w:customStyle="1" w:styleId="1">
    <w:name w:val="Заголовок 1 ДИТ"/>
    <w:basedOn w:val="a"/>
    <w:qFormat/>
    <w:pPr>
      <w:numPr>
        <w:numId w:val="1"/>
      </w:numPr>
      <w:jc w:val="center"/>
    </w:pPr>
    <w:rPr>
      <w:b/>
      <w:sz w:val="28"/>
      <w:szCs w:val="28"/>
    </w:rPr>
  </w:style>
  <w:style w:type="paragraph" w:customStyle="1" w:styleId="2">
    <w:name w:val="Заголовок 2 ДИТ"/>
    <w:basedOn w:val="a"/>
    <w:qFormat/>
    <w:pPr>
      <w:numPr>
        <w:ilvl w:val="1"/>
        <w:numId w:val="1"/>
      </w:numPr>
    </w:pPr>
    <w:rPr>
      <w:b/>
    </w:rPr>
  </w:style>
  <w:style w:type="paragraph" w:customStyle="1" w:styleId="32">
    <w:name w:val="Заголовок 3 ДИТ"/>
    <w:basedOn w:val="2"/>
    <w:qFormat/>
    <w:rPr>
      <w:b w:val="0"/>
    </w:rPr>
  </w:style>
  <w:style w:type="paragraph" w:customStyle="1" w:styleId="28">
    <w:name w:val="Основной текст (2)"/>
    <w:basedOn w:val="a"/>
    <w:qFormat/>
    <w:pPr>
      <w:widowControl w:val="0"/>
      <w:shd w:val="clear" w:color="auto" w:fill="FFFFFF"/>
      <w:spacing w:before="300" w:line="274" w:lineRule="exact"/>
      <w:jc w:val="both"/>
    </w:pPr>
    <w:rPr>
      <w:sz w:val="22"/>
      <w:szCs w:val="22"/>
      <w:lang w:eastAsia="en-US"/>
    </w:rPr>
  </w:style>
  <w:style w:type="paragraph" w:customStyle="1" w:styleId="msolistparagraph0">
    <w:name w:val="msolistparagraph"/>
    <w:basedOn w:val="a"/>
    <w:qFormat/>
    <w:pPr>
      <w:ind w:left="720"/>
      <w:contextualSpacing/>
    </w:pPr>
  </w:style>
  <w:style w:type="paragraph" w:styleId="aff1">
    <w:name w:val="annotation subject"/>
    <w:basedOn w:val="afe"/>
    <w:uiPriority w:val="99"/>
    <w:semiHidden/>
    <w:unhideWhenUsed/>
    <w:qFormat/>
    <w:rPr>
      <w:b/>
      <w:bCs/>
    </w:rPr>
  </w:style>
  <w:style w:type="paragraph" w:customStyle="1" w:styleId="aff2">
    <w:name w:val="Таблица шапка"/>
    <w:qFormat/>
    <w:pPr>
      <w:keepNext/>
      <w:spacing w:before="40" w:after="40"/>
      <w:ind w:left="57" w:right="57"/>
    </w:pPr>
    <w:rPr>
      <w:rFonts w:ascii="Times New Roman" w:eastAsia="Times New Roman" w:hAnsi="Times New Roman" w:cs="Times New Roman"/>
      <w:szCs w:val="26"/>
      <w:lang w:eastAsia="ru-RU"/>
    </w:rPr>
  </w:style>
  <w:style w:type="paragraph" w:styleId="aff3">
    <w:name w:val="Normal (Web)"/>
    <w:basedOn w:val="31"/>
    <w:uiPriority w:val="99"/>
    <w:unhideWhenUsed/>
    <w:qFormat/>
    <w:pPr>
      <w:spacing w:beforeAutospacing="1" w:afterAutospacing="1"/>
      <w:ind w:left="0"/>
    </w:pPr>
  </w:style>
  <w:style w:type="paragraph" w:customStyle="1" w:styleId="aff4">
    <w:name w:val="Таблица"/>
    <w:basedOn w:val="af1"/>
    <w:qFormat/>
    <w:pPr>
      <w:keepNext/>
      <w:spacing w:before="60" w:after="60" w:line="240" w:lineRule="auto"/>
      <w:jc w:val="center"/>
    </w:pPr>
    <w:rPr>
      <w:rFonts w:eastAsia="Calibri"/>
      <w:bCs w:val="0"/>
      <w:color w:val="auto"/>
      <w:sz w:val="24"/>
      <w:szCs w:val="24"/>
    </w:rPr>
  </w:style>
  <w:style w:type="paragraph" w:customStyle="1" w:styleId="16">
    <w:name w:val="Абзац списка1"/>
    <w:uiPriority w:val="34"/>
    <w:qFormat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0">
    <w:name w:val="heading 2"/>
    <w:basedOn w:val="a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semiHidden/>
    <w:unhideWhenUsed/>
    <w:qFormat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styleId="a4">
    <w:name w:val="footnote reference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styleId="a5">
    <w:name w:val="endnote reference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a6">
    <w:name w:val="annotation reference"/>
    <w:basedOn w:val="a0"/>
    <w:uiPriority w:val="99"/>
    <w:unhideWhenUsed/>
    <w:qFormat/>
    <w:rPr>
      <w:sz w:val="16"/>
      <w:szCs w:val="16"/>
    </w:rPr>
  </w:style>
  <w:style w:type="character" w:customStyle="1" w:styleId="a7">
    <w:name w:val="Текст примечания Знак"/>
    <w:basedOn w:val="a0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выноски Знак"/>
    <w:basedOn w:val="a0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1">
    <w:name w:val="Заголовок №1_"/>
    <w:qFormat/>
    <w:rPr>
      <w:b/>
      <w:bCs/>
      <w:sz w:val="28"/>
      <w:szCs w:val="28"/>
      <w:shd w:val="clear" w:color="auto" w:fill="FFFFFF"/>
    </w:rPr>
  </w:style>
  <w:style w:type="character" w:customStyle="1" w:styleId="21">
    <w:name w:val="Заголовок №2_"/>
    <w:qFormat/>
    <w:rPr>
      <w:b/>
      <w:bCs/>
      <w:sz w:val="23"/>
      <w:szCs w:val="23"/>
      <w:shd w:val="clear" w:color="auto" w:fill="FFFFFF"/>
    </w:rPr>
  </w:style>
  <w:style w:type="character" w:customStyle="1" w:styleId="a9">
    <w:name w:val="Основной текст Знак"/>
    <w:qFormat/>
    <w:rPr>
      <w:sz w:val="23"/>
      <w:szCs w:val="23"/>
      <w:shd w:val="clear" w:color="auto" w:fill="FFFFFF"/>
    </w:rPr>
  </w:style>
  <w:style w:type="character" w:customStyle="1" w:styleId="12">
    <w:name w:val="Основной текст Знак1"/>
    <w:basedOn w:val="a0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unhideWhenUsed/>
    <w:rPr>
      <w:color w:val="0000FF"/>
      <w:u w:val="single"/>
    </w:rPr>
  </w:style>
  <w:style w:type="character" w:customStyle="1" w:styleId="90">
    <w:name w:val="Заголовок 9 Знак"/>
    <w:basedOn w:val="a0"/>
    <w:uiPriority w:val="9"/>
    <w:semiHidden/>
    <w:qFormat/>
    <w:rPr>
      <w:rFonts w:ascii="Cambria" w:eastAsia="Times New Roman" w:hAnsi="Cambria" w:cs="Times New Roman"/>
      <w:sz w:val="20"/>
      <w:szCs w:val="20"/>
    </w:rPr>
  </w:style>
  <w:style w:type="character" w:customStyle="1" w:styleId="13">
    <w:name w:val="Заголовок 1 ДИТ Знак"/>
    <w:qFormat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22">
    <w:name w:val="Заголовок 2 ДИТ Знак"/>
    <w:qFormat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30">
    <w:name w:val="Заголовок 3 ДИТ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Стиль вставки"/>
    <w:uiPriority w:val="1"/>
    <w:qFormat/>
    <w:rPr>
      <w:rFonts w:ascii="Tahoma" w:hAnsi="Tahoma"/>
      <w:color w:val="000000"/>
      <w:sz w:val="20"/>
    </w:rPr>
  </w:style>
  <w:style w:type="character" w:customStyle="1" w:styleId="23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24">
    <w:name w:val="Основной текст (2)_"/>
    <w:basedOn w:val="a0"/>
    <w:qFormat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lk">
    <w:name w:val="blk"/>
    <w:qFormat/>
  </w:style>
  <w:style w:type="character" w:customStyle="1" w:styleId="ac">
    <w:name w:val="Тема примечания Знак"/>
    <w:basedOn w:val="a7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d">
    <w:name w:val="комментарий"/>
    <w:qFormat/>
    <w:rPr>
      <w:b/>
      <w:i/>
      <w:shd w:val="clear" w:color="auto" w:fill="FFFF99"/>
    </w:rPr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Open Sans" w:eastAsia="WenQuanYi Micro Hei" w:hAnsi="Open Sans" w:cs="Lohit Devanagari"/>
      <w:sz w:val="28"/>
      <w:szCs w:val="28"/>
    </w:rPr>
  </w:style>
  <w:style w:type="paragraph" w:styleId="af">
    <w:name w:val="Body Text"/>
    <w:basedOn w:val="a"/>
    <w:pPr>
      <w:shd w:val="clear" w:color="auto" w:fill="FFFFFF"/>
      <w:spacing w:before="180" w:after="180" w:line="322" w:lineRule="exact"/>
      <w:ind w:hanging="102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f0">
    <w:name w:val="List"/>
    <w:basedOn w:val="af"/>
    <w:rPr>
      <w:rFonts w:cs="Lohit Devanagari"/>
    </w:rPr>
  </w:style>
  <w:style w:type="paragraph" w:styleId="af1">
    <w:name w:val="caption"/>
    <w:basedOn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f2">
    <w:name w:val="index heading"/>
    <w:basedOn w:val="ae"/>
  </w:style>
  <w:style w:type="paragraph" w:styleId="af3">
    <w:name w:val="No Spacing"/>
    <w:uiPriority w:val="1"/>
    <w:qFormat/>
  </w:style>
  <w:style w:type="paragraph" w:styleId="af4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5">
    <w:name w:val="Subtitle"/>
    <w:basedOn w:val="a"/>
    <w:uiPriority w:val="11"/>
    <w:qFormat/>
    <w:pPr>
      <w:spacing w:before="200" w:after="200"/>
    </w:pPr>
  </w:style>
  <w:style w:type="paragraph" w:styleId="25">
    <w:name w:val="Quote"/>
    <w:basedOn w:val="a"/>
    <w:uiPriority w:val="29"/>
    <w:qFormat/>
    <w:pPr>
      <w:ind w:left="720" w:right="720"/>
    </w:pPr>
    <w:rPr>
      <w:i/>
    </w:rPr>
  </w:style>
  <w:style w:type="paragraph" w:styleId="af6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160"/>
      <w:ind w:left="720" w:right="720"/>
    </w:pPr>
    <w:rPr>
      <w:i/>
    </w:rPr>
  </w:style>
  <w:style w:type="paragraph" w:customStyle="1" w:styleId="af7">
    <w:name w:val="Колонтитул"/>
    <w:basedOn w:val="a"/>
    <w:qFormat/>
  </w:style>
  <w:style w:type="paragraph" w:styleId="af8">
    <w:name w:val="head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9">
    <w:name w:val="foot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a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b">
    <w:name w:val="endnote text"/>
    <w:basedOn w:val="a"/>
    <w:uiPriority w:val="99"/>
    <w:semiHidden/>
    <w:unhideWhenUsed/>
    <w:rPr>
      <w:sz w:val="20"/>
    </w:rPr>
  </w:style>
  <w:style w:type="paragraph" w:styleId="14">
    <w:name w:val="toc 1"/>
    <w:basedOn w:val="a"/>
    <w:uiPriority w:val="39"/>
    <w:unhideWhenUsed/>
    <w:pPr>
      <w:spacing w:after="57"/>
    </w:pPr>
  </w:style>
  <w:style w:type="paragraph" w:styleId="26">
    <w:name w:val="toc 2"/>
    <w:basedOn w:val="a"/>
    <w:uiPriority w:val="39"/>
    <w:unhideWhenUsed/>
    <w:pPr>
      <w:spacing w:after="57"/>
      <w:ind w:left="283"/>
    </w:pPr>
  </w:style>
  <w:style w:type="paragraph" w:styleId="31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1">
    <w:name w:val="toc 9"/>
    <w:basedOn w:val="a"/>
    <w:uiPriority w:val="39"/>
    <w:unhideWhenUsed/>
    <w:pPr>
      <w:spacing w:after="57"/>
      <w:ind w:left="2268"/>
    </w:pPr>
  </w:style>
  <w:style w:type="paragraph" w:styleId="afc">
    <w:name w:val="TOC Heading"/>
    <w:uiPriority w:val="39"/>
    <w:unhideWhenUsed/>
    <w:pPr>
      <w:spacing w:after="160" w:line="259" w:lineRule="auto"/>
    </w:pPr>
  </w:style>
  <w:style w:type="paragraph" w:styleId="afd">
    <w:name w:val="table of figures"/>
    <w:basedOn w:val="a"/>
    <w:uiPriority w:val="99"/>
    <w:unhideWhenUsed/>
    <w:qFormat/>
  </w:style>
  <w:style w:type="paragraph" w:styleId="afe">
    <w:name w:val="annotation text"/>
    <w:basedOn w:val="a"/>
    <w:uiPriority w:val="99"/>
    <w:unhideWhenUsed/>
    <w:qFormat/>
    <w:rPr>
      <w:sz w:val="20"/>
      <w:szCs w:val="20"/>
    </w:rPr>
  </w:style>
  <w:style w:type="paragraph" w:styleId="aff">
    <w:name w:val="Balloon Text"/>
    <w:basedOn w:val="a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customStyle="1" w:styleId="15">
    <w:name w:val="Заголовок №1"/>
    <w:basedOn w:val="a"/>
    <w:qFormat/>
    <w:pPr>
      <w:shd w:val="clear" w:color="auto" w:fill="FFFFFF"/>
      <w:spacing w:after="1020" w:line="240" w:lineRule="atLeast"/>
      <w:ind w:hanging="520"/>
      <w:jc w:val="center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27">
    <w:name w:val="Заголовок №2"/>
    <w:basedOn w:val="a"/>
    <w:qFormat/>
    <w:pPr>
      <w:shd w:val="clear" w:color="auto" w:fill="FFFFFF"/>
      <w:spacing w:before="360" w:after="180" w:line="240" w:lineRule="atLeast"/>
      <w:ind w:hanging="1300"/>
      <w:jc w:val="both"/>
      <w:outlineLvl w:val="1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basedOn w:val="a"/>
    <w:qFormat/>
    <w:rPr>
      <w:rFonts w:eastAsiaTheme="minorHAnsi"/>
      <w:color w:val="000000"/>
    </w:rPr>
  </w:style>
  <w:style w:type="paragraph" w:customStyle="1" w:styleId="1">
    <w:name w:val="Заголовок 1 ДИТ"/>
    <w:basedOn w:val="a"/>
    <w:qFormat/>
    <w:pPr>
      <w:numPr>
        <w:numId w:val="1"/>
      </w:numPr>
      <w:jc w:val="center"/>
    </w:pPr>
    <w:rPr>
      <w:b/>
      <w:sz w:val="28"/>
      <w:szCs w:val="28"/>
    </w:rPr>
  </w:style>
  <w:style w:type="paragraph" w:customStyle="1" w:styleId="2">
    <w:name w:val="Заголовок 2 ДИТ"/>
    <w:basedOn w:val="a"/>
    <w:qFormat/>
    <w:pPr>
      <w:numPr>
        <w:ilvl w:val="1"/>
        <w:numId w:val="1"/>
      </w:numPr>
    </w:pPr>
    <w:rPr>
      <w:b/>
    </w:rPr>
  </w:style>
  <w:style w:type="paragraph" w:customStyle="1" w:styleId="32">
    <w:name w:val="Заголовок 3 ДИТ"/>
    <w:basedOn w:val="2"/>
    <w:qFormat/>
    <w:rPr>
      <w:b w:val="0"/>
    </w:rPr>
  </w:style>
  <w:style w:type="paragraph" w:customStyle="1" w:styleId="28">
    <w:name w:val="Основной текст (2)"/>
    <w:basedOn w:val="a"/>
    <w:qFormat/>
    <w:pPr>
      <w:widowControl w:val="0"/>
      <w:shd w:val="clear" w:color="auto" w:fill="FFFFFF"/>
      <w:spacing w:before="300" w:line="274" w:lineRule="exact"/>
      <w:jc w:val="both"/>
    </w:pPr>
    <w:rPr>
      <w:sz w:val="22"/>
      <w:szCs w:val="22"/>
      <w:lang w:eastAsia="en-US"/>
    </w:rPr>
  </w:style>
  <w:style w:type="paragraph" w:customStyle="1" w:styleId="msolistparagraph0">
    <w:name w:val="msolistparagraph"/>
    <w:basedOn w:val="a"/>
    <w:qFormat/>
    <w:pPr>
      <w:ind w:left="720"/>
      <w:contextualSpacing/>
    </w:pPr>
  </w:style>
  <w:style w:type="paragraph" w:styleId="aff1">
    <w:name w:val="annotation subject"/>
    <w:basedOn w:val="afe"/>
    <w:uiPriority w:val="99"/>
    <w:semiHidden/>
    <w:unhideWhenUsed/>
    <w:qFormat/>
    <w:rPr>
      <w:b/>
      <w:bCs/>
    </w:rPr>
  </w:style>
  <w:style w:type="paragraph" w:customStyle="1" w:styleId="aff2">
    <w:name w:val="Таблица шапка"/>
    <w:qFormat/>
    <w:pPr>
      <w:keepNext/>
      <w:spacing w:before="40" w:after="40"/>
      <w:ind w:left="57" w:right="57"/>
    </w:pPr>
    <w:rPr>
      <w:rFonts w:ascii="Times New Roman" w:eastAsia="Times New Roman" w:hAnsi="Times New Roman" w:cs="Times New Roman"/>
      <w:szCs w:val="26"/>
      <w:lang w:eastAsia="ru-RU"/>
    </w:rPr>
  </w:style>
  <w:style w:type="paragraph" w:styleId="aff3">
    <w:name w:val="Normal (Web)"/>
    <w:basedOn w:val="31"/>
    <w:uiPriority w:val="99"/>
    <w:unhideWhenUsed/>
    <w:qFormat/>
    <w:pPr>
      <w:spacing w:beforeAutospacing="1" w:afterAutospacing="1"/>
      <w:ind w:left="0"/>
    </w:pPr>
  </w:style>
  <w:style w:type="paragraph" w:customStyle="1" w:styleId="aff4">
    <w:name w:val="Таблица"/>
    <w:basedOn w:val="af1"/>
    <w:qFormat/>
    <w:pPr>
      <w:keepNext/>
      <w:spacing w:before="60" w:after="60" w:line="240" w:lineRule="auto"/>
      <w:jc w:val="center"/>
    </w:pPr>
    <w:rPr>
      <w:rFonts w:eastAsia="Calibri"/>
      <w:bCs w:val="0"/>
      <w:color w:val="auto"/>
      <w:sz w:val="24"/>
      <w:szCs w:val="24"/>
    </w:rPr>
  </w:style>
  <w:style w:type="paragraph" w:customStyle="1" w:styleId="16">
    <w:name w:val="Абзац списка1"/>
    <w:uiPriority w:val="34"/>
    <w:qFormat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996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RusHydro</Company>
  <LinksUpToDate>false</LinksUpToDate>
  <CharactersWithSpaces>6663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Горбачев Андрей</dc:creator>
  <cp:lastModifiedBy>Никитин </cp:lastModifiedBy>
  <cp:revision>2</cp:revision>
  <dcterms:created xsi:type="dcterms:W3CDTF">2026-07-28T11:10:00Z</dcterms:created>
  <dcterms:modified xsi:type="dcterms:W3CDTF">2026-07-28T11:10:00Z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0x010100E86E64457F725B47A95CB13A6CABBE66</vt:lpwstr>
  </property>
  <property fmtid="{D5CDD505-2E9C-101B-9397-08002B2CF9AE}" pid="3" name="_dlc_DocIdItemGuid">
    <vt:lpwstr>6843b005-34af-4d5b-bbe8-d9513e10cefc</vt:lpwstr>
  </property>
</Properties>
</file>