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both"/>
        <w:rPr/>
      </w:pPr>
      <w:r>
        <w:rPr/>
        <w:t>сообщает о согласии поставки цветочной рассады с учётом требований Заказчика и на условиях, 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поставки цветочной рассады: </w:t>
      </w:r>
      <w:r>
        <w:rPr>
          <w:b/>
        </w:rPr>
        <w:t xml:space="preserve">_____ (прописью) </w:t>
      </w:r>
      <w:r>
        <w:rPr/>
        <w:t>рабочих дней.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</w:t>
      </w:r>
      <w:r>
        <w:rPr/>
        <w:t>2</w:t>
      </w:r>
      <w:r>
        <w:rPr/>
        <w:t>%</w:t>
      </w:r>
      <w:r>
        <w:rPr>
          <w:color w:val="000000"/>
        </w:rPr>
        <w:t xml:space="preserve">). </w:t>
      </w:r>
      <w:r>
        <w:rPr>
          <w:rStyle w:val="Strong"/>
          <w:b w:val="false"/>
          <w:bCs w:val="false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4.1. </w:t>
      </w:r>
      <w:r>
        <w:rPr>
          <w:color w:val="000000"/>
          <w:shd w:fill="81D41A" w:val="clear"/>
        </w:rPr>
        <w:t xml:space="preserve">Оплата по Договору осуществляется Покупателем в течение 7 (семи) рабочих дней </w:t>
      </w:r>
      <w:r>
        <w:rPr>
          <w:i/>
          <w:iCs/>
          <w:color w:val="000000"/>
          <w:shd w:fill="81D41A" w:val="clear"/>
        </w:rPr>
        <w:t>(для МСП)</w:t>
      </w:r>
      <w:r>
        <w:rPr>
          <w:color w:val="000000"/>
          <w:shd w:fill="81D41A" w:val="clear"/>
        </w:rPr>
        <w:t xml:space="preserve"> / 20 (двадцати) календарных дней </w:t>
      </w:r>
      <w:r>
        <w:rPr>
          <w:i/>
          <w:iCs/>
          <w:color w:val="000000"/>
          <w:shd w:fill="81D41A" w:val="clear"/>
        </w:rPr>
        <w:t>(для не МСП)</w:t>
      </w:r>
      <w:r>
        <w:rPr>
          <w:color w:val="000000"/>
          <w:shd w:fill="81D41A" w:val="clear"/>
        </w:rPr>
        <w:t xml:space="preserve"> с даты подписания Сторонами Накладной ТОРГ-12 на основании счета, выставленного Поставщиком, и с учетом пункта 2.6 Договора.</w:t>
      </w:r>
    </w:p>
    <w:p>
      <w:pPr>
        <w:pStyle w:val="Standard"/>
        <w:jc w:val="both"/>
        <w:rPr/>
      </w:pPr>
      <w:r>
        <w:rPr/>
        <w:t>5. Цены, указанные в настоящем предложении, являются фиксированными и действительны для поставок в течение 2027 календарного года.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65"/>
        <w:gridCol w:w="2946"/>
        <w:gridCol w:w="2954"/>
      </w:tblGrid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AlterOffice/3.4.0.9$Linux_X86_64 LibreOffice_project/b8daf9e823b1a5463a2f48435ddc2e8696e7d4fc</Application>
  <AppVersion>15.0000</AppVersion>
  <Pages>1</Pages>
  <Words>254</Words>
  <Characters>1877</Characters>
  <CharactersWithSpaces>2136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shistopaliv@corp.gidroogk.com</cp:lastModifiedBy>
  <dcterms:modified xsi:type="dcterms:W3CDTF">2026-07-29T16:03:45Z</dcterms:modified>
  <cp:revision>15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