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rFonts w:ascii="Times New Roman" w:hAnsi="Times New Roman"/>
          <w:sz w:val="22"/>
          <w:szCs w:val="22"/>
        </w:rPr>
      </w:pPr>
      <w:r>
        <w:rPr>
          <w:bCs/>
          <w:sz w:val="22"/>
          <w:szCs w:val="22"/>
        </w:rPr>
        <w:t xml:space="preserve"> </w:t>
      </w:r>
      <w:r>
        <w:rPr>
          <w:b/>
          <w:bCs/>
          <w:sz w:val="22"/>
          <w:szCs w:val="22"/>
        </w:rPr>
        <w:t>Договор поставки</w:t>
      </w:r>
    </w:p>
    <w:p>
      <w:pPr>
        <w:pStyle w:val="Normal"/>
        <w:shd w:val="clear" w:color="auto" w:fill="FFFFFF"/>
        <w:ind w:firstLine="709"/>
        <w:rPr>
          <w:rFonts w:ascii="Times New Roman" w:hAnsi="Times New Roman"/>
          <w:b/>
          <w:bCs/>
          <w:sz w:val="22"/>
          <w:szCs w:val="22"/>
        </w:rPr>
      </w:pPr>
      <w:r>
        <w:rPr>
          <w:b/>
          <w:bCs/>
          <w:sz w:val="22"/>
          <w:szCs w:val="22"/>
        </w:rPr>
      </w:r>
    </w:p>
    <w:p>
      <w:pPr>
        <w:pStyle w:val="Normal"/>
        <w:shd w:val="clear" w:color="auto" w:fill="FFFFFF"/>
        <w:tabs>
          <w:tab w:val="clear" w:pos="709"/>
          <w:tab w:val="right" w:pos="9639" w:leader="none"/>
        </w:tabs>
        <w:jc w:val="right"/>
        <w:rPr>
          <w:rFonts w:ascii="Times New Roman" w:hAnsi="Times New Roman"/>
          <w:sz w:val="22"/>
          <w:szCs w:val="22"/>
        </w:rPr>
      </w:pPr>
      <w:r>
        <w:rPr>
          <w:bCs/>
          <w:sz w:val="22"/>
          <w:szCs w:val="22"/>
        </w:rPr>
        <w:t>г. Саяногорск, р.п. Черемушки</w:t>
        <w:tab/>
        <w:t xml:space="preserve">   «___» _________ 20__ г.</w:t>
      </w:r>
    </w:p>
    <w:p>
      <w:pPr>
        <w:pStyle w:val="Normal"/>
        <w:shd w:val="clear" w:color="auto" w:fill="FFFFFF"/>
        <w:tabs>
          <w:tab w:val="clear" w:pos="709"/>
          <w:tab w:val="right" w:pos="9639" w:leader="none"/>
        </w:tabs>
        <w:ind w:firstLine="709"/>
        <w:jc w:val="right"/>
        <w:rPr>
          <w:rFonts w:ascii="Times New Roman" w:hAnsi="Times New Roman"/>
          <w:bCs/>
          <w:sz w:val="22"/>
          <w:szCs w:val="22"/>
        </w:rPr>
      </w:pPr>
      <w:r>
        <w:rPr>
          <w:bCs/>
          <w:sz w:val="22"/>
          <w:szCs w:val="22"/>
        </w:rPr>
      </w:r>
    </w:p>
    <w:p>
      <w:pPr>
        <w:pStyle w:val="Normal"/>
        <w:ind w:firstLine="709"/>
        <w:jc w:val="both"/>
        <w:rPr>
          <w:rFonts w:ascii="Times New Roman" w:hAnsi="Times New Roman"/>
          <w:sz w:val="22"/>
          <w:szCs w:val="22"/>
        </w:rPr>
      </w:pPr>
      <w:r>
        <w:rPr>
          <w:b/>
          <w:sz w:val="22"/>
          <w:szCs w:val="22"/>
        </w:rPr>
        <w:t xml:space="preserve">Публичное акционерное общество «Федеральная гидрогенерирующая компания – РусГидро» </w:t>
      </w:r>
      <w:r>
        <w:rPr>
          <w:sz w:val="22"/>
          <w:szCs w:val="22"/>
        </w:rPr>
        <w:t>(ПАО «РусГидро»)</w:t>
      </w:r>
      <w:r>
        <w:rPr>
          <w:spacing w:val="2"/>
          <w:sz w:val="22"/>
          <w:szCs w:val="22"/>
        </w:rPr>
        <w:t xml:space="preserve">, (далее – </w:t>
      </w:r>
      <w:r>
        <w:rPr>
          <w:sz w:val="22"/>
          <w:szCs w:val="22"/>
        </w:rPr>
        <w:t>«Покупатель»), в лице _____________________</w:t>
      </w:r>
      <w:r>
        <w:rPr>
          <w:spacing w:val="4"/>
          <w:sz w:val="22"/>
          <w:szCs w:val="22"/>
        </w:rPr>
        <w:t>, действующего на основании ________, с одной стороны, и</w:t>
      </w:r>
      <w:r>
        <w:rPr>
          <w:spacing w:val="10"/>
          <w:sz w:val="22"/>
          <w:szCs w:val="22"/>
        </w:rPr>
        <w:t xml:space="preserve"> </w:t>
      </w:r>
    </w:p>
    <w:p>
      <w:pPr>
        <w:pStyle w:val="Normal"/>
        <w:ind w:firstLine="709"/>
        <w:jc w:val="both"/>
        <w:rPr>
          <w:rFonts w:ascii="Times New Roman" w:hAnsi="Times New Roman"/>
          <w:sz w:val="22"/>
          <w:szCs w:val="22"/>
        </w:rPr>
      </w:pPr>
      <w:r>
        <w:rPr>
          <w:b/>
          <w:spacing w:val="10"/>
          <w:sz w:val="22"/>
          <w:szCs w:val="22"/>
        </w:rPr>
        <w:t>____________________</w:t>
      </w:r>
      <w:r>
        <w:rPr>
          <w:bCs/>
          <w:sz w:val="22"/>
          <w:szCs w:val="22"/>
        </w:rPr>
        <w:t xml:space="preserve"> </w:t>
      </w:r>
      <w:r>
        <w:rPr>
          <w:sz w:val="22"/>
          <w:szCs w:val="22"/>
        </w:rPr>
        <w:t xml:space="preserve">(далее – «Поставщик»), в лице _________________________, действующего на основании ___________________, с другой стороны, </w:t>
      </w:r>
    </w:p>
    <w:p>
      <w:pPr>
        <w:pStyle w:val="Normal"/>
        <w:ind w:firstLine="709"/>
        <w:jc w:val="both"/>
        <w:rPr>
          <w:rFonts w:ascii="Times New Roman" w:hAnsi="Times New Roman"/>
          <w:sz w:val="22"/>
          <w:szCs w:val="22"/>
        </w:rPr>
      </w:pPr>
      <w:r>
        <w:rPr>
          <w:sz w:val="22"/>
          <w:szCs w:val="22"/>
        </w:rPr>
        <w:t xml:space="preserve">совместно в дальнейшем именуемые «Стороны», а по отдельности – «Сторона», </w:t>
        <w:br/>
        <w:t>заключили настоящий договор поставки (далее – «Договор») о нижеследующем:</w:t>
      </w:r>
    </w:p>
    <w:p>
      <w:pPr>
        <w:pStyle w:val="Normal"/>
        <w:shd w:val="clear" w:color="auto" w:fill="FFFFFF"/>
        <w:ind w:firstLine="709"/>
        <w:rPr>
          <w:rFonts w:ascii="Times New Roman" w:hAnsi="Times New Roman"/>
          <w:bCs/>
          <w:sz w:val="22"/>
          <w:szCs w:val="22"/>
          <w:lang w:val="x-none"/>
        </w:rPr>
      </w:pPr>
      <w:r>
        <w:rPr>
          <w:bCs/>
          <w:sz w:val="22"/>
          <w:szCs w:val="22"/>
          <w:lang w:val="x-none"/>
        </w:rPr>
      </w:r>
    </w:p>
    <w:p>
      <w:pPr>
        <w:pStyle w:val="Normal"/>
        <w:shd w:val="clear" w:color="auto" w:fill="FFFFFF"/>
        <w:ind w:firstLine="709"/>
        <w:jc w:val="center"/>
        <w:rPr>
          <w:rFonts w:ascii="Times New Roman" w:hAnsi="Times New Roman"/>
          <w:sz w:val="22"/>
          <w:szCs w:val="22"/>
        </w:rPr>
      </w:pPr>
      <w:r>
        <w:rPr>
          <w:b/>
          <w:bCs/>
          <w:sz w:val="22"/>
          <w:szCs w:val="22"/>
        </w:rPr>
        <w:t>Термины и определения</w:t>
      </w:r>
    </w:p>
    <w:p>
      <w:pPr>
        <w:pStyle w:val="Normal"/>
        <w:shd w:val="clear" w:color="auto" w:fill="FFFFFF"/>
        <w:ind w:firstLine="709"/>
        <w:jc w:val="both"/>
        <w:rPr>
          <w:rFonts w:ascii="Times New Roman" w:hAnsi="Times New Roman"/>
          <w:sz w:val="22"/>
          <w:szCs w:val="22"/>
        </w:rPr>
      </w:pPr>
      <w:r>
        <w:rPr>
          <w:bCs/>
          <w:sz w:val="22"/>
          <w:szCs w:val="22"/>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rFonts w:ascii="Times New Roman" w:hAnsi="Times New Roman"/>
          <w:sz w:val="22"/>
          <w:szCs w:val="22"/>
        </w:rPr>
      </w:pPr>
      <w:r>
        <w:rPr>
          <w:b/>
          <w:sz w:val="22"/>
          <w:szCs w:val="22"/>
          <w:lang w:eastAsia="en-US"/>
        </w:rPr>
        <w:t>«Акт рекламации»</w:t>
      </w:r>
      <w:r>
        <w:rPr>
          <w:sz w:val="22"/>
          <w:szCs w:val="22"/>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left="0" w:firstLine="709"/>
        <w:jc w:val="both"/>
        <w:textAlignment w:val="baseline"/>
        <w:rPr>
          <w:rFonts w:ascii="Times New Roman" w:hAnsi="Times New Roman"/>
          <w:sz w:val="22"/>
          <w:szCs w:val="22"/>
        </w:rPr>
      </w:pPr>
      <w:r>
        <w:rPr>
          <w:b/>
          <w:sz w:val="22"/>
          <w:szCs w:val="22"/>
          <w:lang w:eastAsia="en-US"/>
        </w:rPr>
        <w:t>«Договор»</w:t>
      </w:r>
      <w:r>
        <w:rPr>
          <w:sz w:val="22"/>
          <w:szCs w:val="22"/>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rFonts w:ascii="Times New Roman" w:hAnsi="Times New Roman"/>
          <w:sz w:val="22"/>
          <w:szCs w:val="22"/>
        </w:rPr>
      </w:pPr>
      <w:r>
        <w:rPr>
          <w:b/>
          <w:sz w:val="22"/>
          <w:szCs w:val="22"/>
          <w:lang w:eastAsia="en-US"/>
        </w:rPr>
        <w:t>«Коммерческая тайна»</w:t>
      </w:r>
      <w:r>
        <w:rPr>
          <w:sz w:val="22"/>
          <w:szCs w:val="22"/>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rFonts w:ascii="Times New Roman" w:hAnsi="Times New Roman"/>
          <w:sz w:val="22"/>
          <w:szCs w:val="22"/>
        </w:rPr>
      </w:pPr>
      <w:r>
        <w:rPr>
          <w:b/>
          <w:sz w:val="22"/>
          <w:szCs w:val="22"/>
          <w:lang w:eastAsia="en-US"/>
        </w:rPr>
        <w:t xml:space="preserve">«Накладная ТОРГ-12» </w:t>
      </w:r>
      <w:r>
        <w:rPr>
          <w:sz w:val="22"/>
          <w:szCs w:val="22"/>
          <w:lang w:eastAsia="en-US"/>
        </w:rPr>
        <w:t>–</w:t>
      </w:r>
      <w:r>
        <w:rPr>
          <w:b/>
          <w:sz w:val="22"/>
          <w:szCs w:val="22"/>
          <w:lang w:eastAsia="en-US"/>
        </w:rPr>
        <w:t xml:space="preserve"> </w:t>
      </w:r>
      <w:r>
        <w:rPr>
          <w:sz w:val="22"/>
          <w:szCs w:val="22"/>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false"/>
        <w:ind w:left="0" w:firstLine="709"/>
        <w:jc w:val="both"/>
        <w:textAlignment w:val="baseline"/>
        <w:rPr>
          <w:rFonts w:ascii="Times New Roman" w:hAnsi="Times New Roman"/>
          <w:sz w:val="22"/>
          <w:szCs w:val="22"/>
        </w:rPr>
      </w:pPr>
      <w:r>
        <w:rPr>
          <w:b/>
          <w:sz w:val="22"/>
          <w:szCs w:val="22"/>
          <w:lang w:eastAsia="en-US"/>
        </w:rPr>
        <w:t xml:space="preserve">«Отказ от Договора» </w:t>
      </w:r>
      <w:r>
        <w:rPr>
          <w:sz w:val="22"/>
          <w:szCs w:val="22"/>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sz w:val="22"/>
          <w:szCs w:val="22"/>
        </w:rPr>
      </w:pPr>
      <w:r>
        <w:rPr>
          <w:rFonts w:ascii="Times New Roman" w:hAnsi="Times New Roman"/>
          <w:color w:val="auto"/>
          <w:sz w:val="22"/>
          <w:szCs w:val="22"/>
          <w:lang w:eastAsia="en-US"/>
        </w:rPr>
        <w:t xml:space="preserve">«Партия Товара» </w:t>
      </w:r>
      <w:r>
        <w:rPr>
          <w:rFonts w:ascii="Times New Roman" w:hAnsi="Times New Roman"/>
          <w:b w:val="false"/>
          <w:color w:val="auto"/>
          <w:sz w:val="22"/>
          <w:szCs w:val="22"/>
          <w:lang w:eastAsia="en-US"/>
        </w:rPr>
        <w:t xml:space="preserve">– часть Товара, единовременно поставляемая Покупателю Поставщиком, </w:t>
      </w:r>
      <w:r>
        <w:rPr>
          <w:rFonts w:ascii="Times New Roman" w:hAnsi="Times New Roman"/>
          <w:b w:val="false"/>
          <w:color w:val="auto"/>
          <w:sz w:val="22"/>
          <w:szCs w:val="22"/>
          <w:lang w:val="ru-RU" w:eastAsia="en-US"/>
        </w:rPr>
        <w:t>характеристики</w:t>
      </w:r>
      <w:r>
        <w:rPr>
          <w:rFonts w:ascii="Times New Roman" w:hAnsi="Times New Roman"/>
          <w:b w:val="false"/>
          <w:color w:val="auto"/>
          <w:sz w:val="22"/>
          <w:szCs w:val="22"/>
          <w:lang w:eastAsia="en-US"/>
        </w:rPr>
        <w:t xml:space="preserve"> которой определя</w:t>
      </w:r>
      <w:r>
        <w:rPr>
          <w:rFonts w:ascii="Times New Roman" w:hAnsi="Times New Roman"/>
          <w:b w:val="false"/>
          <w:color w:val="auto"/>
          <w:sz w:val="22"/>
          <w:szCs w:val="22"/>
          <w:lang w:val="ru-RU" w:eastAsia="en-US"/>
        </w:rPr>
        <w:t>ю</w:t>
      </w:r>
      <w:r>
        <w:rPr>
          <w:rFonts w:ascii="Times New Roman" w:hAnsi="Times New Roman"/>
          <w:b w:val="false"/>
          <w:color w:val="auto"/>
          <w:sz w:val="22"/>
          <w:szCs w:val="22"/>
          <w:lang w:eastAsia="en-US"/>
        </w:rPr>
        <w:t xml:space="preserve">тся </w:t>
      </w:r>
      <w:r>
        <w:rPr>
          <w:rFonts w:ascii="Times New Roman" w:hAnsi="Times New Roman"/>
          <w:b w:val="false"/>
          <w:color w:val="auto"/>
          <w:sz w:val="22"/>
          <w:szCs w:val="22"/>
          <w:lang w:val="ru-RU" w:eastAsia="en-US"/>
        </w:rPr>
        <w:t xml:space="preserve">Заявкой Покупателя в соответствии со </w:t>
      </w:r>
      <w:r>
        <w:rPr>
          <w:rFonts w:ascii="Times New Roman" w:hAnsi="Times New Roman"/>
          <w:b w:val="false"/>
          <w:color w:val="auto"/>
          <w:sz w:val="22"/>
          <w:szCs w:val="22"/>
          <w:lang w:eastAsia="en-US"/>
        </w:rPr>
        <w:t>Спецификацией, являющейся приложением к Договору.</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sz w:val="22"/>
          <w:szCs w:val="22"/>
        </w:rPr>
      </w:pPr>
      <w:r>
        <w:rPr>
          <w:rFonts w:ascii="Times New Roman" w:hAnsi="Times New Roman"/>
          <w:color w:val="auto"/>
          <w:sz w:val="22"/>
          <w:szCs w:val="22"/>
          <w:lang w:val="ru-RU" w:eastAsia="en-US"/>
        </w:rPr>
        <w:t>«Применимое право»</w:t>
      </w:r>
      <w:r>
        <w:rPr>
          <w:rFonts w:ascii="Times New Roman" w:hAnsi="Times New Roman"/>
          <w:b w:val="false"/>
          <w:color w:val="auto"/>
          <w:sz w:val="22"/>
          <w:szCs w:val="22"/>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rFonts w:ascii="Times New Roman" w:hAnsi="Times New Roman"/>
          <w:sz w:val="22"/>
          <w:szCs w:val="22"/>
        </w:rPr>
      </w:pPr>
      <w:r>
        <w:rPr>
          <w:b/>
          <w:sz w:val="22"/>
          <w:szCs w:val="22"/>
          <w:lang w:eastAsia="en-US"/>
        </w:rPr>
        <w:t>«Рабочий день»</w:t>
      </w:r>
      <w:r>
        <w:rPr>
          <w:sz w:val="22"/>
          <w:szCs w:val="22"/>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sz w:val="22"/>
          <w:szCs w:val="22"/>
        </w:rPr>
      </w:pPr>
      <w:r>
        <w:rPr>
          <w:rFonts w:ascii="Times New Roman" w:hAnsi="Times New Roman"/>
          <w:color w:val="auto"/>
          <w:sz w:val="22"/>
          <w:szCs w:val="22"/>
          <w:lang w:val="ru-RU" w:eastAsia="en-US"/>
        </w:rPr>
        <w:t>«Цена Договора»</w:t>
      </w:r>
      <w:r>
        <w:rPr>
          <w:rFonts w:ascii="Times New Roman" w:hAnsi="Times New Roman"/>
          <w:b w:val="false"/>
          <w:color w:val="auto"/>
          <w:sz w:val="22"/>
          <w:szCs w:val="22"/>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tabs>
          <w:tab w:val="clear" w:pos="709"/>
          <w:tab w:val="left" w:pos="0" w:leader="none"/>
        </w:tabs>
        <w:overflowPunct w:val="false"/>
        <w:spacing w:before="0" w:after="0"/>
        <w:ind w:firstLine="709"/>
        <w:jc w:val="both"/>
        <w:textAlignment w:val="baseline"/>
        <w:rPr>
          <w:rFonts w:ascii="Times New Roman" w:hAnsi="Times New Roman"/>
          <w:sz w:val="22"/>
          <w:szCs w:val="22"/>
        </w:rPr>
      </w:pPr>
      <w:r>
        <w:rPr>
          <w:b/>
          <w:bCs/>
          <w:color w:val="auto"/>
          <w:sz w:val="22"/>
          <w:szCs w:val="22"/>
          <w:lang w:val="ru-RU" w:eastAsia="en-US"/>
        </w:rPr>
        <w:t xml:space="preserve">УПД </w:t>
      </w:r>
      <w:r>
        <w:rPr>
          <w:b w:val="false"/>
          <w:color w:val="auto"/>
          <w:sz w:val="22"/>
          <w:szCs w:val="22"/>
          <w:lang w:val="ru-RU" w:eastAsia="en-US"/>
        </w:rPr>
        <w:t xml:space="preserve">- </w:t>
      </w:r>
      <w:r>
        <w:rPr>
          <w:b/>
          <w:color w:val="auto"/>
          <w:sz w:val="22"/>
          <w:szCs w:val="22"/>
          <w:lang w:val="ru-RU" w:eastAsia="en-US"/>
        </w:rPr>
        <w:t xml:space="preserve"> </w:t>
      </w:r>
      <w:r>
        <w:rPr>
          <w:b w:val="false"/>
          <w:bCs w:val="false"/>
          <w:color w:val="auto"/>
          <w:sz w:val="22"/>
          <w:szCs w:val="22"/>
          <w:lang w:val="ru-RU" w:eastAsia="en-US"/>
        </w:rPr>
        <w:t xml:space="preserve">универсальный передаточный документ. </w:t>
      </w:r>
    </w:p>
    <w:p>
      <w:pPr>
        <w:pStyle w:val="Normal"/>
        <w:shd w:val="clear" w:color="auto" w:fill="FFFFFF"/>
        <w:ind w:firstLine="709"/>
        <w:jc w:val="center"/>
        <w:rPr>
          <w:rFonts w:ascii="Times New Roman" w:hAnsi="Times New Roman"/>
          <w:bCs/>
          <w:sz w:val="22"/>
          <w:szCs w:val="22"/>
        </w:rPr>
      </w:pPr>
      <w:r>
        <w:rPr>
          <w:bCs/>
          <w:sz w:val="22"/>
          <w:szCs w:val="22"/>
        </w:rPr>
      </w:r>
    </w:p>
    <w:p>
      <w:pPr>
        <w:pStyle w:val="Normal"/>
        <w:numPr>
          <w:ilvl w:val="0"/>
          <w:numId w:val="2"/>
        </w:numPr>
        <w:shd w:val="clear" w:color="auto" w:fill="FFFFFF"/>
        <w:tabs>
          <w:tab w:val="clear" w:pos="709"/>
          <w:tab w:val="left" w:pos="284" w:leader="none"/>
        </w:tabs>
        <w:ind w:left="0" w:hanging="0"/>
        <w:jc w:val="center"/>
        <w:rPr>
          <w:rFonts w:ascii="Times New Roman" w:hAnsi="Times New Roman"/>
          <w:sz w:val="22"/>
          <w:szCs w:val="22"/>
        </w:rPr>
      </w:pPr>
      <w:r>
        <w:rPr>
          <w:b/>
          <w:bCs/>
          <w:sz w:val="22"/>
          <w:szCs w:val="22"/>
        </w:rPr>
        <w:t>Предмет Договора</w:t>
      </w:r>
    </w:p>
    <w:p>
      <w:pPr>
        <w:pStyle w:val="Normal"/>
        <w:numPr>
          <w:ilvl w:val="1"/>
          <w:numId w:val="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rPr>
        <w:t xml:space="preserve">Поставщик обязуется в порядке и </w:t>
      </w:r>
      <w:r>
        <w:rPr>
          <w:bCs/>
          <w:sz w:val="22"/>
          <w:szCs w:val="22"/>
          <w:shd w:fill="auto" w:val="clear"/>
        </w:rPr>
        <w:t>сроки, установленные Договором, передать в собственность Покупателю</w:t>
      </w:r>
      <w:r>
        <w:rPr>
          <w:rFonts w:eastAsia="Calibri"/>
          <w:bCs/>
          <w:sz w:val="22"/>
          <w:szCs w:val="22"/>
          <w:lang w:eastAsia="en-US"/>
        </w:rPr>
        <w:t xml:space="preserve"> </w:t>
      </w:r>
      <w:r>
        <w:rPr>
          <w:rFonts w:eastAsia="Calibri"/>
          <w:bCs/>
          <w:i w:val="false"/>
          <w:iCs w:val="false"/>
          <w:sz w:val="22"/>
          <w:szCs w:val="22"/>
          <w:shd w:fill="auto" w:val="clear"/>
          <w:lang w:eastAsia="en-US"/>
        </w:rPr>
        <w:t>щебень</w:t>
      </w:r>
      <w:r>
        <w:rPr>
          <w:bCs/>
          <w:i w:val="false"/>
          <w:iCs w:val="false"/>
          <w:sz w:val="22"/>
          <w:szCs w:val="22"/>
          <w:shd w:fill="auto" w:val="clear"/>
        </w:rPr>
        <w:t xml:space="preserve"> </w:t>
      </w:r>
      <w:r>
        <w:rPr>
          <w:bCs/>
          <w:sz w:val="22"/>
          <w:szCs w:val="22"/>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rFonts w:ascii="Times New Roman" w:hAnsi="Times New Roman"/>
          <w:sz w:val="22"/>
          <w:szCs w:val="22"/>
        </w:rPr>
      </w:pPr>
      <w:r>
        <w:rPr>
          <w:sz w:val="22"/>
          <w:szCs w:val="22"/>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2"/>
          <w:szCs w:val="22"/>
        </w:rPr>
        <w:t>(Приложение № 1 к Договору)</w:t>
      </w:r>
      <w:r>
        <w:rPr>
          <w:sz w:val="22"/>
          <w:szCs w:val="22"/>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rFonts w:ascii="Times New Roman" w:hAnsi="Times New Roman"/>
          <w:sz w:val="22"/>
          <w:szCs w:val="22"/>
        </w:rPr>
      </w:pPr>
      <w:r>
        <w:rPr>
          <w:bCs/>
          <w:sz w:val="22"/>
          <w:szCs w:val="22"/>
        </w:rPr>
        <w:t xml:space="preserve">Поставка Товара по Договору осуществляется для нужд </w:t>
      </w:r>
      <w:r>
        <w:rPr>
          <w:bCs/>
          <w:sz w:val="22"/>
          <w:szCs w:val="22"/>
          <w:shd w:fill="auto" w:val="clear"/>
        </w:rPr>
        <w:t>Саяно-Шушенского филиала АО «ТК РусГидро».</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rFonts w:ascii="Times New Roman" w:hAnsi="Times New Roman"/>
          <w:sz w:val="22"/>
          <w:szCs w:val="22"/>
        </w:rPr>
      </w:pPr>
      <w:r>
        <w:rPr>
          <w:bCs/>
          <w:sz w:val="22"/>
          <w:szCs w:val="22"/>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sz w:val="22"/>
          <w:szCs w:val="22"/>
        </w:rPr>
      </w:pPr>
      <w:r>
        <w:rPr>
          <w:bCs/>
          <w:sz w:val="22"/>
          <w:szCs w:val="22"/>
        </w:rPr>
        <w:t>Начало – с даты, следующей за датой заключения Договора;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sz w:val="22"/>
          <w:szCs w:val="22"/>
        </w:rPr>
      </w:pPr>
      <w:r>
        <w:rPr>
          <w:bCs/>
          <w:sz w:val="22"/>
          <w:szCs w:val="22"/>
        </w:rPr>
        <w:t xml:space="preserve">Окончание – </w:t>
      </w:r>
      <w:r>
        <w:rPr>
          <w:bCs/>
          <w:sz w:val="22"/>
          <w:szCs w:val="22"/>
        </w:rPr>
        <w:t>не позднее 10</w:t>
      </w:r>
      <w:r>
        <w:rPr>
          <w:bCs/>
          <w:sz w:val="22"/>
          <w:szCs w:val="22"/>
        </w:rPr>
        <w:t>.12.2026.</w:t>
      </w:r>
    </w:p>
    <w:p>
      <w:pPr>
        <w:pStyle w:val="Normal"/>
        <w:shd w:val="clear" w:color="auto" w:fill="FFFFFF"/>
        <w:tabs>
          <w:tab w:val="clear" w:pos="709"/>
          <w:tab w:val="left" w:pos="540" w:leader="none"/>
        </w:tabs>
        <w:ind w:firstLine="709"/>
        <w:jc w:val="both"/>
        <w:rPr>
          <w:rFonts w:ascii="Times New Roman" w:hAnsi="Times New Roman"/>
          <w:sz w:val="22"/>
          <w:szCs w:val="22"/>
        </w:rPr>
      </w:pPr>
      <w:r>
        <w:rPr>
          <w:sz w:val="22"/>
          <w:szCs w:val="22"/>
        </w:rPr>
      </w:r>
    </w:p>
    <w:p>
      <w:pPr>
        <w:pStyle w:val="Normal"/>
        <w:numPr>
          <w:ilvl w:val="0"/>
          <w:numId w:val="2"/>
        </w:numPr>
        <w:shd w:val="clear" w:color="auto" w:fill="FFFFFF"/>
        <w:tabs>
          <w:tab w:val="clear" w:pos="709"/>
          <w:tab w:val="left" w:pos="284" w:leader="none"/>
        </w:tabs>
        <w:ind w:left="0" w:hanging="0"/>
        <w:jc w:val="center"/>
        <w:rPr>
          <w:rFonts w:ascii="Times New Roman" w:hAnsi="Times New Roman"/>
          <w:sz w:val="22"/>
          <w:szCs w:val="22"/>
        </w:rPr>
      </w:pPr>
      <w:r>
        <w:rPr>
          <w:b/>
          <w:bCs/>
          <w:sz w:val="22"/>
          <w:szCs w:val="22"/>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rFonts w:ascii="Times New Roman" w:hAnsi="Times New Roman"/>
          <w:sz w:val="22"/>
          <w:szCs w:val="22"/>
        </w:rPr>
      </w:pPr>
      <w:r>
        <w:rPr>
          <w:sz w:val="22"/>
          <w:szCs w:val="22"/>
        </w:rPr>
        <w:t xml:space="preserve">Цена Договора </w:t>
      </w:r>
      <w:r>
        <w:rPr>
          <w:bCs/>
          <w:sz w:val="22"/>
          <w:szCs w:val="22"/>
        </w:rPr>
        <w:t xml:space="preserve">является предельной и составляет </w:t>
      </w:r>
      <w:r>
        <w:rPr>
          <w:sz w:val="22"/>
          <w:szCs w:val="22"/>
          <w:highlight w:val="lightGray"/>
        </w:rPr>
        <w:t>_______</w:t>
      </w:r>
      <w:r>
        <w:rPr>
          <w:bCs/>
          <w:sz w:val="22"/>
          <w:szCs w:val="22"/>
        </w:rPr>
        <w:t xml:space="preserve"> (</w:t>
      </w:r>
      <w:r>
        <w:rPr>
          <w:sz w:val="22"/>
          <w:szCs w:val="22"/>
          <w:highlight w:val="lightGray"/>
        </w:rPr>
        <w:t>__________________</w:t>
      </w:r>
      <w:r>
        <w:rPr>
          <w:bCs/>
          <w:sz w:val="22"/>
          <w:szCs w:val="22"/>
          <w:highlight w:val="lightGray"/>
        </w:rPr>
        <w:t>)</w:t>
      </w:r>
      <w:r>
        <w:rPr>
          <w:bCs/>
          <w:sz w:val="22"/>
          <w:szCs w:val="22"/>
        </w:rPr>
        <w:t xml:space="preserve"> рублей </w:t>
      </w:r>
      <w:r>
        <w:rPr>
          <w:sz w:val="22"/>
          <w:szCs w:val="22"/>
          <w:highlight w:val="lightGray"/>
        </w:rPr>
        <w:t>___</w:t>
      </w:r>
      <w:r>
        <w:rPr>
          <w:bCs/>
          <w:sz w:val="22"/>
          <w:szCs w:val="22"/>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rFonts w:ascii="Times New Roman" w:hAnsi="Times New Roman"/>
          <w:sz w:val="22"/>
          <w:szCs w:val="22"/>
        </w:rPr>
      </w:pPr>
      <w:r>
        <w:rPr>
          <w:bCs/>
          <w:sz w:val="22"/>
          <w:szCs w:val="22"/>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2"/>
          <w:szCs w:val="22"/>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rFonts w:ascii="Times New Roman" w:hAnsi="Times New Roman"/>
          <w:sz w:val="22"/>
          <w:szCs w:val="22"/>
          <w:highlight w:val="none"/>
          <w:shd w:fill="auto" w:val="clear"/>
        </w:rPr>
      </w:pPr>
      <w:r>
        <w:rPr>
          <w:bCs/>
          <w:sz w:val="22"/>
          <w:szCs w:val="22"/>
          <w:shd w:fill="auto" w:val="clear"/>
        </w:rPr>
        <w:t>Производство и / или приобретение Товара;</w:t>
      </w:r>
    </w:p>
    <w:p>
      <w:pPr>
        <w:pStyle w:val="ListParagraph"/>
        <w:numPr>
          <w:ilvl w:val="2"/>
          <w:numId w:val="9"/>
        </w:numPr>
        <w:shd w:val="clear" w:color="auto" w:fill="FFFFFF"/>
        <w:tabs>
          <w:tab w:val="clear" w:pos="709"/>
          <w:tab w:val="left" w:pos="1418" w:leader="none"/>
        </w:tabs>
        <w:ind w:left="0" w:firstLine="709"/>
        <w:jc w:val="both"/>
        <w:rPr>
          <w:rFonts w:ascii="Times New Roman" w:hAnsi="Times New Roman"/>
          <w:sz w:val="22"/>
          <w:szCs w:val="22"/>
          <w:highlight w:val="none"/>
          <w:shd w:fill="auto" w:val="clear"/>
        </w:rPr>
      </w:pPr>
      <w:r>
        <w:rPr>
          <w:bCs/>
          <w:sz w:val="22"/>
          <w:szCs w:val="22"/>
          <w:shd w:fill="auto" w:val="clear"/>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rPr>
        <w:t>Подлежащие уплате налоги, сборы и пошлины (в том числе по таможенному оформлению Товара, если применимо)</w:t>
      </w:r>
      <w:r>
        <w:rPr>
          <w:bCs/>
          <w:sz w:val="22"/>
          <w:szCs w:val="22"/>
          <w:lang w:val="en-US"/>
        </w:rPr>
        <w:t>;</w:t>
      </w:r>
    </w:p>
    <w:p>
      <w:pPr>
        <w:pStyle w:val="Norma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rFonts w:ascii="Times New Roman" w:hAnsi="Times New Roman"/>
          <w:sz w:val="22"/>
          <w:szCs w:val="22"/>
        </w:rPr>
      </w:pPr>
      <w:r>
        <w:rPr>
          <w:sz w:val="22"/>
          <w:szCs w:val="22"/>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9"/>
        </w:tabs>
        <w:ind w:left="0" w:firstLine="709"/>
        <w:jc w:val="both"/>
        <w:rPr>
          <w:rFonts w:ascii="Times New Roman" w:hAnsi="Times New Roman"/>
          <w:sz w:val="22"/>
          <w:szCs w:val="22"/>
        </w:rPr>
      </w:pPr>
      <w:r>
        <w:rPr>
          <w:bCs/>
          <w:sz w:val="22"/>
          <w:szCs w:val="22"/>
        </w:rPr>
        <w:t xml:space="preserve">Оплата по Договору осуществляется Покупателем в течение </w:t>
      </w:r>
      <w:r>
        <w:rPr>
          <w:sz w:val="22"/>
          <w:szCs w:val="22"/>
          <w:highlight w:val="lightGray"/>
        </w:rPr>
        <w:t>20 (двадцати) календарных дней</w:t>
      </w:r>
      <w:r>
        <w:rPr>
          <w:rStyle w:val="FootnoteReference"/>
          <w:sz w:val="22"/>
          <w:szCs w:val="22"/>
          <w:highlight w:val="lightGray"/>
        </w:rPr>
        <w:footnoteReference w:id="2"/>
      </w:r>
      <w:r>
        <w:rPr>
          <w:sz w:val="22"/>
          <w:szCs w:val="22"/>
          <w:highlight w:val="lightGray"/>
        </w:rPr>
        <w:t xml:space="preserve"> / 45 (сорока пяти) календарных дней</w:t>
      </w:r>
      <w:r>
        <w:rPr>
          <w:rStyle w:val="FootnoteReference"/>
          <w:sz w:val="22"/>
          <w:szCs w:val="22"/>
          <w:highlight w:val="lightGray"/>
        </w:rPr>
        <w:footnoteReference w:id="3"/>
      </w:r>
      <w:r>
        <w:rPr>
          <w:sz w:val="22"/>
          <w:szCs w:val="22"/>
          <w:highlight w:val="lightGray"/>
        </w:rPr>
        <w:t xml:space="preserve"> 7 (семи) рабочих дней</w:t>
      </w:r>
      <w:r>
        <w:rPr>
          <w:rStyle w:val="FootnoteReference"/>
          <w:sz w:val="22"/>
          <w:szCs w:val="22"/>
          <w:highlight w:val="lightGray"/>
        </w:rPr>
        <w:footnoteReference w:id="4"/>
      </w:r>
      <w:r>
        <w:rPr>
          <w:sz w:val="22"/>
          <w:szCs w:val="22"/>
          <w:vertAlign w:val="superscript"/>
        </w:rPr>
        <w:t xml:space="preserve"> </w:t>
      </w:r>
      <w:r>
        <w:rPr>
          <w:bCs/>
          <w:sz w:val="22"/>
          <w:szCs w:val="22"/>
        </w:rPr>
        <w:t>с даты подписания Сторонами Накладной ТОРГ-12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rFonts w:ascii="Times New Roman" w:hAnsi="Times New Roman"/>
          <w:sz w:val="22"/>
          <w:szCs w:val="22"/>
        </w:rPr>
      </w:pPr>
      <w:r>
        <w:rPr>
          <w:sz w:val="22"/>
          <w:szCs w:val="22"/>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rFonts w:ascii="Times New Roman" w:hAnsi="Times New Roman"/>
          <w:sz w:val="22"/>
          <w:szCs w:val="22"/>
        </w:rPr>
      </w:pPr>
      <w:r>
        <w:rPr>
          <w:bCs/>
          <w:sz w:val="22"/>
          <w:szCs w:val="22"/>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rFonts w:ascii="Times New Roman" w:hAnsi="Times New Roman"/>
          <w:sz w:val="22"/>
          <w:szCs w:val="22"/>
        </w:rPr>
      </w:pPr>
      <w:r>
        <w:rPr>
          <w:sz w:val="22"/>
          <w:szCs w:val="22"/>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rFonts w:ascii="Times New Roman" w:hAnsi="Times New Roman"/>
          <w:sz w:val="22"/>
          <w:szCs w:val="22"/>
        </w:rPr>
      </w:pPr>
      <w:r>
        <w:rPr>
          <w:sz w:val="22"/>
          <w:szCs w:val="22"/>
          <w:highlight w:val="lightGray"/>
        </w:rPr>
        <w:t>Поставщик обязан представить Покупателю счета</w:t>
      </w:r>
      <w:r>
        <w:rPr>
          <w:bCs/>
          <w:sz w:val="22"/>
          <w:szCs w:val="22"/>
          <w:highlight w:val="lightGray"/>
        </w:rPr>
        <w:t>-</w:t>
      </w:r>
      <w:r>
        <w:rPr>
          <w:sz w:val="22"/>
          <w:szCs w:val="22"/>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2"/>
          <w:szCs w:val="22"/>
          <w:highlight w:val="lightGray"/>
        </w:rPr>
        <w:t>-</w:t>
      </w:r>
      <w:r>
        <w:rPr>
          <w:sz w:val="22"/>
          <w:szCs w:val="22"/>
          <w:highlight w:val="lightGray"/>
        </w:rPr>
        <w:t>фактуры в течение 3 (трех) рабочих дней с даты получения соответствующего письменного требования Покупателя.</w:t>
      </w:r>
      <w:r>
        <w:rPr>
          <w:rStyle w:val="FootnoteReference"/>
          <w:sz w:val="22"/>
          <w:szCs w:val="22"/>
          <w:highlight w:val="lightGray"/>
        </w:rPr>
        <w:footnoteReference w:id="5"/>
      </w:r>
    </w:p>
    <w:p>
      <w:pPr>
        <w:pStyle w:val="Normal"/>
        <w:numPr>
          <w:ilvl w:val="1"/>
          <w:numId w:val="2"/>
        </w:numPr>
        <w:shd w:val="clear" w:color="auto" w:fill="FFFFFF"/>
        <w:tabs>
          <w:tab w:val="clear" w:pos="709"/>
          <w:tab w:val="left" w:pos="1134" w:leader="none"/>
        </w:tabs>
        <w:ind w:left="0" w:firstLine="709"/>
        <w:jc w:val="both"/>
        <w:rPr>
          <w:rFonts w:ascii="Times New Roman" w:hAnsi="Times New Roman"/>
          <w:sz w:val="22"/>
          <w:szCs w:val="22"/>
        </w:rPr>
      </w:pPr>
      <w:r>
        <w:rPr>
          <w:sz w:val="22"/>
          <w:szCs w:val="22"/>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tabs>
          <w:tab w:val="clear" w:pos="709"/>
        </w:tabs>
        <w:ind w:left="0" w:firstLine="709"/>
        <w:jc w:val="both"/>
        <w:rPr>
          <w:rFonts w:ascii="Times New Roman" w:hAnsi="Times New Roman"/>
          <w:sz w:val="22"/>
          <w:szCs w:val="22"/>
        </w:rPr>
      </w:pPr>
      <w:bookmarkStart w:id="0" w:name="_GoBack"/>
      <w:bookmarkEnd w:id="0"/>
      <w:r>
        <w:rPr>
          <w:sz w:val="22"/>
          <w:szCs w:val="22"/>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rFonts w:ascii="Times New Roman" w:hAnsi="Times New Roman"/>
          <w:sz w:val="22"/>
          <w:szCs w:val="22"/>
        </w:rPr>
      </w:pPr>
      <w:r>
        <w:rPr>
          <w:sz w:val="22"/>
          <w:szCs w:val="22"/>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rFonts w:ascii="Times New Roman" w:hAnsi="Times New Roman"/>
          <w:sz w:val="22"/>
          <w:szCs w:val="22"/>
          <w:highlight w:val="lightGray"/>
        </w:rPr>
      </w:pPr>
      <w:r>
        <w:rPr>
          <w:sz w:val="22"/>
          <w:szCs w:val="22"/>
          <w:highlight w:val="lightGray"/>
        </w:rPr>
      </w:r>
    </w:p>
    <w:p>
      <w:pPr>
        <w:pStyle w:val="Normal"/>
        <w:numPr>
          <w:ilvl w:val="0"/>
          <w:numId w:val="2"/>
        </w:numPr>
        <w:shd w:val="clear" w:color="auto" w:fill="FFFFFF"/>
        <w:tabs>
          <w:tab w:val="clear" w:pos="709"/>
          <w:tab w:val="left" w:pos="284" w:leader="none"/>
        </w:tabs>
        <w:ind w:left="0" w:hanging="0"/>
        <w:jc w:val="center"/>
        <w:rPr>
          <w:rFonts w:ascii="Times New Roman" w:hAnsi="Times New Roman"/>
          <w:sz w:val="22"/>
          <w:szCs w:val="22"/>
        </w:rPr>
      </w:pPr>
      <w:r>
        <w:rPr>
          <w:b/>
          <w:bCs/>
          <w:sz w:val="22"/>
          <w:szCs w:val="22"/>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rPr>
        <w:t xml:space="preserve">Покупатель в срок не позднее </w:t>
      </w:r>
      <w:r>
        <w:rPr>
          <w:sz w:val="22"/>
          <w:szCs w:val="22"/>
          <w:highlight w:val="lightGray"/>
        </w:rPr>
        <w:t>15 (пятнадцати) рабочих дней</w:t>
      </w:r>
      <w:r>
        <w:rPr>
          <w:sz w:val="22"/>
          <w:szCs w:val="22"/>
        </w:rPr>
        <w:t xml:space="preserve"> до предполагаемой даты поставки Товара (партии Товара) направляет Поставщику Заявку по электронной почте на адрес: _______________ </w:t>
      </w:r>
      <w:r>
        <w:rPr>
          <w:sz w:val="22"/>
          <w:szCs w:val="22"/>
          <w:highlight w:val="lightGray"/>
        </w:rPr>
        <w:t>с последующим направлением оригинала Заявки по адресу, указанному в разделе 16 Договора</w:t>
      </w:r>
      <w:r>
        <w:rPr>
          <w:sz w:val="22"/>
          <w:szCs w:val="22"/>
        </w:rPr>
        <w:t>.</w:t>
      </w:r>
    </w:p>
    <w:p>
      <w:pPr>
        <w:pStyle w:val="ListParagraph"/>
        <w:widowControl/>
        <w:numPr>
          <w:ilvl w:val="2"/>
          <w:numId w:val="2"/>
        </w:numPr>
        <w:tabs>
          <w:tab w:val="clear" w:pos="709"/>
          <w:tab w:val="left" w:pos="993" w:leader="none"/>
          <w:tab w:val="left" w:pos="1418" w:leader="none"/>
        </w:tabs>
        <w:ind w:left="0" w:firstLine="709"/>
        <w:jc w:val="both"/>
        <w:rPr>
          <w:rFonts w:ascii="Times New Roman" w:hAnsi="Times New Roman"/>
          <w:sz w:val="22"/>
          <w:szCs w:val="22"/>
        </w:rPr>
      </w:pPr>
      <w:r>
        <w:rPr>
          <w:sz w:val="22"/>
          <w:szCs w:val="22"/>
        </w:rPr>
        <w:t xml:space="preserve">Поставщик в течение </w:t>
      </w:r>
      <w:r>
        <w:rPr>
          <w:sz w:val="22"/>
          <w:szCs w:val="22"/>
          <w:highlight w:val="lightGray"/>
        </w:rPr>
        <w:t>1 (одного) рабочего дня</w:t>
      </w:r>
      <w:r>
        <w:rPr>
          <w:sz w:val="22"/>
          <w:szCs w:val="22"/>
        </w:rPr>
        <w:t xml:space="preserve"> с даты получения Заявки подтверждает поставку Товара (партии Товара), указанного Покупателем в Заявке, по электронной почте на адрес: </w:t>
      </w:r>
      <w:r>
        <w:rPr>
          <w:b/>
          <w:bCs/>
          <w:sz w:val="22"/>
          <w:szCs w:val="22"/>
          <w:u w:val="none"/>
          <w:shd w:fill="auto" w:val="clear"/>
        </w:rPr>
        <w:t>o</w:t>
      </w:r>
      <w:r>
        <w:rPr>
          <w:b/>
          <w:bCs/>
          <w:color w:val="0000FF"/>
          <w:sz w:val="22"/>
          <w:szCs w:val="22"/>
          <w:u w:val="none"/>
          <w:shd w:fill="auto" w:val="clear"/>
        </w:rPr>
        <w:t xml:space="preserve">ffice_ssh_tk@rushydro.ru </w:t>
      </w:r>
      <w:r>
        <w:rPr>
          <w:sz w:val="22"/>
          <w:szCs w:val="22"/>
          <w:highlight w:val="lightGray"/>
        </w:rPr>
        <w:t>с последующим направлением письменного ответа по адресу, указанному в разделе 16 Договора</w:t>
      </w:r>
      <w:r>
        <w:rPr>
          <w:sz w:val="22"/>
          <w:szCs w:val="22"/>
        </w:rPr>
        <w:t>.</w:t>
      </w:r>
    </w:p>
    <w:p>
      <w:pPr>
        <w:pStyle w:val="ListParagraph"/>
        <w:widowControl/>
        <w:numPr>
          <w:ilvl w:val="2"/>
          <w:numId w:val="2"/>
        </w:numPr>
        <w:tabs>
          <w:tab w:val="clear" w:pos="709"/>
          <w:tab w:val="left" w:pos="993" w:leader="none"/>
          <w:tab w:val="left" w:pos="1418" w:leader="none"/>
        </w:tabs>
        <w:ind w:left="0" w:firstLine="709"/>
        <w:jc w:val="both"/>
        <w:rPr>
          <w:rFonts w:ascii="Times New Roman" w:hAnsi="Times New Roman"/>
          <w:sz w:val="22"/>
          <w:szCs w:val="22"/>
        </w:rPr>
      </w:pPr>
      <w:r>
        <w:rPr>
          <w:sz w:val="22"/>
          <w:szCs w:val="22"/>
        </w:rPr>
        <w:t xml:space="preserve">Покупатель не позднее </w:t>
      </w:r>
      <w:r>
        <w:rPr>
          <w:sz w:val="22"/>
          <w:szCs w:val="22"/>
          <w:highlight w:val="lightGray"/>
        </w:rPr>
        <w:t>7 (семи) рабочих дней</w:t>
      </w:r>
      <w:r>
        <w:rPr>
          <w:sz w:val="22"/>
          <w:szCs w:val="22"/>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rFonts w:ascii="Times New Roman" w:hAnsi="Times New Roman"/>
          <w:sz w:val="22"/>
          <w:szCs w:val="22"/>
        </w:rPr>
      </w:pPr>
      <w:r>
        <w:rPr>
          <w:sz w:val="22"/>
          <w:szCs w:val="22"/>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rFonts w:ascii="Times New Roman" w:hAnsi="Times New Roman"/>
          <w:sz w:val="22"/>
          <w:szCs w:val="22"/>
        </w:rPr>
      </w:pPr>
      <w:r>
        <w:rPr>
          <w:sz w:val="22"/>
          <w:szCs w:val="22"/>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rFonts w:ascii="Times New Roman" w:hAnsi="Times New Roman"/>
          <w:sz w:val="22"/>
          <w:szCs w:val="22"/>
        </w:rPr>
      </w:pPr>
      <w:r>
        <w:rPr>
          <w:sz w:val="22"/>
          <w:szCs w:val="22"/>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rFonts w:ascii="Times New Roman" w:hAnsi="Times New Roman"/>
          <w:sz w:val="22"/>
          <w:szCs w:val="22"/>
        </w:rPr>
      </w:pPr>
      <w:r>
        <w:rPr>
          <w:sz w:val="22"/>
          <w:szCs w:val="22"/>
        </w:rPr>
        <w:t>3.1.5.2. Расторгнуть Договор в порядке, установленном пунктом 12.2 Договора.</w:t>
      </w:r>
    </w:p>
    <w:p>
      <w:pPr>
        <w:pStyle w:val="ListParagraph"/>
        <w:widowControl/>
        <w:numPr>
          <w:ilvl w:val="2"/>
          <w:numId w:val="2"/>
        </w:numPr>
        <w:tabs>
          <w:tab w:val="clear" w:pos="709"/>
          <w:tab w:val="left" w:pos="993" w:leader="none"/>
          <w:tab w:val="left" w:pos="1418" w:leader="none"/>
        </w:tabs>
        <w:ind w:left="0" w:firstLine="709"/>
        <w:jc w:val="both"/>
        <w:rPr>
          <w:rFonts w:ascii="Times New Roman" w:hAnsi="Times New Roman"/>
          <w:sz w:val="22"/>
          <w:szCs w:val="22"/>
        </w:rPr>
      </w:pPr>
      <w:r>
        <w:rPr>
          <w:sz w:val="22"/>
          <w:szCs w:val="22"/>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bCs/>
          <w:sz w:val="22"/>
          <w:szCs w:val="22"/>
        </w:rPr>
        <w:t xml:space="preserve">В течение 5 (пяти) рабочих дней с даты заключения Договора </w:t>
      </w:r>
      <w:r>
        <w:rPr>
          <w:sz w:val="22"/>
          <w:szCs w:val="22"/>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sz w:val="22"/>
          <w:szCs w:val="22"/>
        </w:rPr>
        <w:t xml:space="preserve"> контакты и должность таких представителей</w:t>
      </w:r>
      <w:r>
        <w:rPr>
          <w:sz w:val="22"/>
          <w:szCs w:val="22"/>
        </w:rPr>
        <w:t xml:space="preserve">. </w:t>
      </w:r>
    </w:p>
    <w:p>
      <w:pPr>
        <w:pStyle w:val="ListParagraph"/>
        <w:widowControl/>
        <w:numPr>
          <w:ilvl w:val="1"/>
          <w:numId w:val="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2"/>
          <w:szCs w:val="22"/>
        </w:rPr>
        <w:t xml:space="preserve"> </w:t>
      </w:r>
      <w:r>
        <w:rPr>
          <w:bCs/>
          <w:sz w:val="22"/>
          <w:szCs w:val="22"/>
        </w:rPr>
        <w:t xml:space="preserve">в том числе, указанным в Спецификации (Приложение № 1 к Договору), а также Применимого права. </w:t>
      </w:r>
    </w:p>
    <w:p>
      <w:pPr>
        <w:pStyle w:val="ListParagraph"/>
        <w:widowControl/>
        <w:numPr>
          <w:ilvl w:val="1"/>
          <w:numId w:val="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rPr>
        <w:t xml:space="preserve">Одновременно с передачей Товара Поставщик обязан передать Покупателю оригиналы следующих </w:t>
      </w:r>
      <w:r>
        <w:rPr>
          <w:bCs/>
          <w:sz w:val="22"/>
          <w:szCs w:val="22"/>
          <w:shd w:fill="auto" w:val="clear"/>
        </w:rPr>
        <w:t xml:space="preserve">относящихся к Товару документов: </w:t>
      </w:r>
    </w:p>
    <w:p>
      <w:pPr>
        <w:pStyle w:val="Normal"/>
        <w:numPr>
          <w:ilvl w:val="0"/>
          <w:numId w:val="4"/>
        </w:numPr>
        <w:tabs>
          <w:tab w:val="clear" w:pos="709"/>
          <w:tab w:val="left" w:pos="1418" w:leader="none"/>
        </w:tabs>
        <w:ind w:left="0" w:firstLine="709"/>
        <w:jc w:val="both"/>
        <w:rPr>
          <w:rFonts w:ascii="Times New Roman" w:hAnsi="Times New Roman"/>
          <w:sz w:val="22"/>
          <w:szCs w:val="22"/>
          <w:highlight w:val="none"/>
          <w:shd w:fill="auto" w:val="clear"/>
        </w:rPr>
      </w:pPr>
      <w:r>
        <w:rPr>
          <w:sz w:val="22"/>
          <w:szCs w:val="22"/>
          <w:shd w:fill="auto" w:val="clear"/>
        </w:rPr>
        <w:t>сертификат/паспорт качества в 1(одном) экз.;</w:t>
      </w:r>
    </w:p>
    <w:p>
      <w:pPr>
        <w:pStyle w:val="Normal"/>
        <w:numPr>
          <w:ilvl w:val="0"/>
          <w:numId w:val="3"/>
        </w:numPr>
        <w:shd w:val="clear" w:color="auto" w:fill="FFFFFF"/>
        <w:tabs>
          <w:tab w:val="clear" w:pos="709"/>
          <w:tab w:val="left" w:pos="1418" w:leader="none"/>
        </w:tabs>
        <w:ind w:left="0" w:firstLine="709"/>
        <w:jc w:val="both"/>
        <w:rPr>
          <w:rFonts w:ascii="Times New Roman" w:hAnsi="Times New Roman"/>
          <w:sz w:val="22"/>
          <w:szCs w:val="22"/>
          <w:highlight w:val="none"/>
          <w:shd w:fill="auto" w:val="clear"/>
        </w:rPr>
      </w:pPr>
      <w:r>
        <w:rPr>
          <w:sz w:val="22"/>
          <w:szCs w:val="22"/>
          <w:shd w:fill="auto" w:val="clear"/>
        </w:rPr>
        <w:t>накладная ТОРГ-12/УПД в 2 (двух)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bCs/>
          <w:sz w:val="22"/>
          <w:szCs w:val="22"/>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rFonts w:ascii="Times New Roman" w:hAnsi="Times New Roman"/>
          <w:sz w:val="22"/>
          <w:szCs w:val="22"/>
        </w:rPr>
      </w:pPr>
      <w:r>
        <w:rPr>
          <w:bCs/>
          <w:sz w:val="22"/>
          <w:szCs w:val="22"/>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bCs/>
          <w:sz w:val="22"/>
          <w:szCs w:val="22"/>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bookmarkStart w:id="1" w:name="_Ref361408474"/>
      <w:r>
        <w:rPr>
          <w:bCs/>
          <w:sz w:val="22"/>
          <w:szCs w:val="22"/>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2"/>
          <w:szCs w:val="22"/>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rFonts w:ascii="Times New Roman" w:hAnsi="Times New Roman"/>
          <w:sz w:val="22"/>
          <w:szCs w:val="22"/>
        </w:rPr>
      </w:pPr>
      <w:r>
        <w:rPr>
          <w:sz w:val="22"/>
          <w:szCs w:val="22"/>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2"/>
          <w:szCs w:val="22"/>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color w:val="000000"/>
        </w:rPr>
      </w:pPr>
      <w:r>
        <w:rPr>
          <w:bCs/>
          <w:color w:val="000000"/>
          <w:sz w:val="22"/>
          <w:szCs w:val="22"/>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color w:val="000000"/>
        </w:rPr>
      </w:pPr>
      <w:r>
        <w:rPr>
          <w:color w:val="000000"/>
          <w:sz w:val="22"/>
          <w:szCs w:val="22"/>
        </w:rPr>
        <w:t xml:space="preserve">Погрузка, доставка, разгрузка </w:t>
      </w:r>
      <w:r>
        <w:rPr>
          <w:color w:val="000000"/>
          <w:sz w:val="22"/>
          <w:szCs w:val="22"/>
          <w:shd w:fill="auto" w:val="clear"/>
        </w:rPr>
        <w:t xml:space="preserve">и перемещение Товара (в том числе </w:t>
        <w:br/>
        <w:t xml:space="preserve">по территории Покупателя) </w:t>
      </w:r>
      <w:r>
        <w:rPr>
          <w:bCs/>
          <w:color w:val="000000"/>
          <w:sz w:val="22"/>
          <w:szCs w:val="22"/>
          <w:shd w:fill="auto" w:val="clear"/>
        </w:rPr>
        <w:t>осуществляется</w:t>
      </w:r>
      <w:r>
        <w:rPr>
          <w:color w:val="000000"/>
          <w:sz w:val="22"/>
          <w:szCs w:val="22"/>
          <w:shd w:fill="auto" w:val="clear"/>
        </w:rPr>
        <w:t xml:space="preserve"> Поставщиком. Стоимость погрузки, доставки, разгрузки и перемещения Товара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color w:val="000000"/>
          <w:sz w:val="22"/>
          <w:szCs w:val="22"/>
        </w:rPr>
        <w:t>Досрочная поставка Товара допускается только при усло</w:t>
      </w:r>
      <w:r>
        <w:rPr>
          <w:sz w:val="22"/>
          <w:szCs w:val="22"/>
        </w:rPr>
        <w:t xml:space="preserve">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rFonts w:ascii="Times New Roman" w:hAnsi="Times New Roman"/>
          <w:sz w:val="22"/>
          <w:szCs w:val="22"/>
        </w:rPr>
      </w:pPr>
      <w:bookmarkStart w:id="2" w:name="_Ref361396594"/>
      <w:r>
        <w:rPr>
          <w:sz w:val="22"/>
          <w:szCs w:val="22"/>
        </w:rPr>
        <w:t>Датой поставки Товара является дата подписания Сторонами Накладной</w:t>
        <w:br/>
        <w:t>ТОРГ-12/УПД.</w:t>
      </w:r>
      <w:bookmarkEnd w:id="2"/>
      <w:r>
        <w:rPr>
          <w:sz w:val="22"/>
          <w:szCs w:val="22"/>
        </w:rPr>
        <w:t xml:space="preserve"> </w:t>
      </w:r>
    </w:p>
    <w:p>
      <w:pPr>
        <w:pStyle w:val="ListParagraph"/>
        <w:widowControl/>
        <w:numPr>
          <w:ilvl w:val="1"/>
          <w:numId w:val="2"/>
        </w:numPr>
        <w:shd w:val="clear" w:color="auto" w:fill="FFFFFF"/>
        <w:tabs>
          <w:tab w:val="clear" w:pos="709"/>
          <w:tab w:val="left" w:pos="1418" w:leader="none"/>
        </w:tabs>
        <w:ind w:left="0" w:firstLine="709"/>
        <w:jc w:val="both"/>
        <w:rPr>
          <w:rFonts w:ascii="Times New Roman" w:hAnsi="Times New Roman"/>
          <w:sz w:val="22"/>
          <w:szCs w:val="22"/>
        </w:rPr>
      </w:pPr>
      <w:r>
        <w:rPr>
          <w:sz w:val="22"/>
          <w:szCs w:val="22"/>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rFonts w:ascii="Times New Roman" w:hAnsi="Times New Roman"/>
          <w:sz w:val="22"/>
          <w:szCs w:val="22"/>
        </w:rPr>
      </w:pPr>
      <w:r>
        <w:rPr>
          <w:sz w:val="22"/>
          <w:szCs w:val="22"/>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ListParagraph"/>
        <w:numPr>
          <w:ilvl w:val="1"/>
          <w:numId w:val="2"/>
        </w:numPr>
        <w:tabs>
          <w:tab w:val="clear" w:pos="709"/>
          <w:tab w:val="left" w:pos="1418" w:leader="none"/>
        </w:tabs>
        <w:ind w:left="0" w:firstLine="709"/>
        <w:jc w:val="both"/>
        <w:rPr>
          <w:rFonts w:ascii="Times New Roman" w:hAnsi="Times New Roman"/>
          <w:sz w:val="22"/>
          <w:szCs w:val="22"/>
        </w:rPr>
      </w:pPr>
      <w:r>
        <w:rPr>
          <w:sz w:val="22"/>
          <w:szCs w:val="22"/>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rFonts w:ascii="Times New Roman" w:hAnsi="Times New Roman"/>
          <w:sz w:val="22"/>
          <w:szCs w:val="22"/>
        </w:rPr>
      </w:pPr>
      <w:r>
        <w:rPr>
          <w:sz w:val="22"/>
          <w:szCs w:val="22"/>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rFonts w:ascii="Times New Roman" w:hAnsi="Times New Roman"/>
          <w:sz w:val="22"/>
          <w:szCs w:val="22"/>
        </w:rPr>
      </w:pPr>
      <w:bookmarkStart w:id="3" w:name="_Ref361408232"/>
      <w:r>
        <w:rPr>
          <w:sz w:val="22"/>
          <w:szCs w:val="22"/>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3"/>
    </w:p>
    <w:p>
      <w:pPr>
        <w:pStyle w:val="ListParagraph"/>
        <w:numPr>
          <w:ilvl w:val="1"/>
          <w:numId w:val="2"/>
        </w:numPr>
        <w:shd w:val="clear" w:color="auto" w:fill="FFFFFF"/>
        <w:tabs>
          <w:tab w:val="clear" w:pos="709"/>
          <w:tab w:val="left" w:pos="1418" w:leader="none"/>
          <w:tab w:val="left" w:pos="1851" w:leader="none"/>
        </w:tabs>
        <w:ind w:left="0" w:firstLine="709"/>
        <w:jc w:val="both"/>
        <w:rPr>
          <w:rFonts w:ascii="Times New Roman" w:hAnsi="Times New Roman"/>
          <w:sz w:val="22"/>
          <w:szCs w:val="22"/>
        </w:rPr>
      </w:pPr>
      <w:r>
        <w:rPr>
          <w:sz w:val="22"/>
          <w:szCs w:val="22"/>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rFonts w:ascii="Times New Roman" w:hAnsi="Times New Roman"/>
          <w:sz w:val="22"/>
          <w:szCs w:val="22"/>
        </w:rPr>
      </w:pPr>
      <w:r>
        <w:rPr>
          <w:sz w:val="22"/>
          <w:szCs w:val="22"/>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2"/>
          <w:szCs w:val="22"/>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widowControl/>
        <w:shd w:val="clear" w:color="auto" w:fill="FFFFFF"/>
        <w:tabs>
          <w:tab w:val="clear" w:pos="709"/>
          <w:tab w:val="left" w:pos="1134" w:leader="none"/>
          <w:tab w:val="left" w:pos="1418" w:leader="none"/>
        </w:tabs>
        <w:ind w:firstLine="709"/>
        <w:jc w:val="both"/>
        <w:rPr>
          <w:rFonts w:ascii="Times New Roman" w:hAnsi="Times New Roman"/>
          <w:sz w:val="22"/>
          <w:szCs w:val="22"/>
        </w:rPr>
      </w:pPr>
      <w:r>
        <w:rPr>
          <w:sz w:val="22"/>
          <w:szCs w:val="22"/>
        </w:rPr>
      </w:r>
    </w:p>
    <w:p>
      <w:pPr>
        <w:pStyle w:val="Normal"/>
        <w:numPr>
          <w:ilvl w:val="0"/>
          <w:numId w:val="2"/>
        </w:numPr>
        <w:shd w:val="clear" w:color="auto" w:fill="FFFFFF"/>
        <w:ind w:left="0" w:hanging="0"/>
        <w:jc w:val="center"/>
        <w:rPr>
          <w:rFonts w:ascii="Times New Roman" w:hAnsi="Times New Roman"/>
          <w:sz w:val="22"/>
          <w:szCs w:val="22"/>
        </w:rPr>
      </w:pPr>
      <w:r>
        <w:rPr>
          <w:b/>
          <w:bCs/>
          <w:sz w:val="22"/>
          <w:szCs w:val="22"/>
        </w:rPr>
        <w:t>Ответственность Сторон</w:t>
      </w:r>
    </w:p>
    <w:p>
      <w:pPr>
        <w:pStyle w:val="ListParagraph"/>
        <w:numPr>
          <w:ilvl w:val="1"/>
          <w:numId w:val="2"/>
        </w:numPr>
        <w:tabs>
          <w:tab w:val="clear" w:pos="709"/>
          <w:tab w:val="left" w:pos="1276" w:leader="none"/>
        </w:tabs>
        <w:ind w:left="0" w:firstLine="709"/>
        <w:jc w:val="both"/>
        <w:rPr>
          <w:rFonts w:ascii="Times New Roman" w:hAnsi="Times New Roman"/>
          <w:sz w:val="22"/>
          <w:szCs w:val="22"/>
        </w:rPr>
      </w:pPr>
      <w:r>
        <w:rPr>
          <w:sz w:val="22"/>
          <w:szCs w:val="22"/>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rFonts w:ascii="Times New Roman" w:hAnsi="Times New Roman"/>
          <w:sz w:val="22"/>
          <w:szCs w:val="22"/>
        </w:rPr>
      </w:pPr>
      <w:r>
        <w:rPr>
          <w:bCs/>
          <w:sz w:val="22"/>
          <w:szCs w:val="22"/>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Pr>
          <w:sz w:val="22"/>
          <w:szCs w:val="22"/>
        </w:rPr>
        <w:t>начиная с 31 (тридцать первого) календарного дня просрочки (неустойка с 1 по 30 день просрочки не начисляется)</w:t>
      </w:r>
      <w:r>
        <w:rPr>
          <w:bCs/>
          <w:sz w:val="22"/>
          <w:szCs w:val="22"/>
        </w:rPr>
        <w:t xml:space="preserve">. </w:t>
      </w:r>
    </w:p>
    <w:p>
      <w:pPr>
        <w:pStyle w:val="Normal"/>
        <w:widowControl/>
        <w:numPr>
          <w:ilvl w:val="1"/>
          <w:numId w:val="2"/>
        </w:numPr>
        <w:tabs>
          <w:tab w:val="clear" w:pos="709"/>
          <w:tab w:val="left" w:pos="1276" w:leader="none"/>
        </w:tabs>
        <w:ind w:left="0" w:firstLine="709"/>
        <w:jc w:val="both"/>
        <w:rPr>
          <w:rFonts w:ascii="Times New Roman" w:hAnsi="Times New Roman"/>
          <w:sz w:val="22"/>
          <w:szCs w:val="22"/>
        </w:rPr>
      </w:pPr>
      <w:r>
        <w:rPr>
          <w:bCs/>
          <w:sz w:val="22"/>
          <w:szCs w:val="22"/>
        </w:rPr>
        <w:t xml:space="preserve">В случае </w:t>
      </w:r>
      <w:r>
        <w:rPr>
          <w:sz w:val="22"/>
          <w:szCs w:val="22"/>
        </w:rPr>
        <w:t>нарушения Поставщиком обязательств по поставке Товара (</w:t>
      </w:r>
      <w:r>
        <w:rPr>
          <w:rFonts w:eastAsia="Calibri"/>
          <w:bCs/>
          <w:sz w:val="22"/>
          <w:szCs w:val="22"/>
        </w:rPr>
        <w:t>нарушение срока поставки, недопоставка)</w:t>
      </w:r>
      <w:r>
        <w:rPr>
          <w:sz w:val="22"/>
          <w:szCs w:val="22"/>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highlight w:val="lightGray"/>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rFonts w:ascii="Times New Roman" w:hAnsi="Times New Roman"/>
          <w:sz w:val="22"/>
          <w:szCs w:val="22"/>
        </w:rPr>
      </w:pPr>
      <w:r>
        <w:rPr>
          <w:bCs/>
          <w:sz w:val="22"/>
          <w:szCs w:val="22"/>
        </w:rPr>
        <w:t>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2"/>
          <w:szCs w:val="22"/>
        </w:rPr>
        <w:footnoteReference w:id="6"/>
      </w:r>
      <w:r>
        <w:rPr>
          <w:bCs/>
          <w:sz w:val="22"/>
          <w:szCs w:val="22"/>
        </w:rPr>
        <w:t>.</w:t>
      </w:r>
    </w:p>
    <w:p>
      <w:pPr>
        <w:pStyle w:val="ListParagraph"/>
        <w:widowControl/>
        <w:numPr>
          <w:ilvl w:val="1"/>
          <w:numId w:val="2"/>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rFonts w:ascii="Times New Roman" w:hAnsi="Times New Roman"/>
          <w:sz w:val="22"/>
          <w:szCs w:val="22"/>
        </w:rPr>
      </w:pPr>
      <w:r>
        <w:rPr>
          <w:bCs/>
          <w:sz w:val="22"/>
          <w:szCs w:val="22"/>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rFonts w:ascii="Times New Roman" w:hAnsi="Times New Roman"/>
          <w:sz w:val="22"/>
          <w:szCs w:val="22"/>
        </w:rPr>
      </w:pPr>
      <w:r>
        <w:rPr>
          <w:sz w:val="22"/>
          <w:szCs w:val="22"/>
        </w:rPr>
      </w:r>
    </w:p>
    <w:p>
      <w:pPr>
        <w:pStyle w:val="ListParagraph"/>
        <w:widowControl/>
        <w:numPr>
          <w:ilvl w:val="0"/>
          <w:numId w:val="2"/>
        </w:numPr>
        <w:shd w:val="clear" w:color="auto" w:fill="FFFFFF"/>
        <w:tabs>
          <w:tab w:val="clear" w:pos="709"/>
          <w:tab w:val="left" w:pos="0" w:leader="none"/>
        </w:tabs>
        <w:ind w:left="0" w:hanging="0"/>
        <w:jc w:val="center"/>
        <w:rPr>
          <w:rFonts w:ascii="Times New Roman" w:hAnsi="Times New Roman"/>
          <w:sz w:val="22"/>
          <w:szCs w:val="22"/>
        </w:rPr>
      </w:pPr>
      <w:r>
        <w:rPr>
          <w:b/>
          <w:bCs/>
          <w:sz w:val="22"/>
          <w:szCs w:val="22"/>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rFonts w:ascii="Times New Roman" w:hAnsi="Times New Roman"/>
          <w:sz w:val="22"/>
          <w:szCs w:val="22"/>
        </w:rPr>
      </w:pPr>
      <w:r>
        <w:rPr>
          <w:bCs/>
          <w:sz w:val="22"/>
          <w:szCs w:val="22"/>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rFonts w:ascii="Times New Roman" w:hAnsi="Times New Roman"/>
          <w:sz w:val="22"/>
          <w:szCs w:val="22"/>
        </w:rPr>
      </w:pPr>
      <w:r>
        <w:rPr>
          <w:bCs/>
          <w:sz w:val="22"/>
          <w:szCs w:val="22"/>
        </w:rPr>
        <w:t>данная Информация имеет действительную или потенциальную коммерческую ценность для Покупателя в силу неизвестности ее третьим лица</w:t>
      </w:r>
      <w:r>
        <w:rPr>
          <w:sz w:val="22"/>
          <w:szCs w:val="22"/>
        </w:rPr>
        <w:t xml:space="preserve">м, в том числе по причине </w:t>
      </w:r>
      <w:r>
        <w:rPr>
          <w:bCs/>
          <w:sz w:val="22"/>
          <w:szCs w:val="22"/>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rFonts w:ascii="Times New Roman" w:hAnsi="Times New Roman"/>
          <w:sz w:val="22"/>
          <w:szCs w:val="22"/>
        </w:rPr>
      </w:pPr>
      <w:r>
        <w:rPr>
          <w:bCs/>
          <w:sz w:val="22"/>
          <w:szCs w:val="22"/>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rFonts w:ascii="Times New Roman" w:hAnsi="Times New Roman"/>
          <w:sz w:val="22"/>
          <w:szCs w:val="22"/>
        </w:rPr>
      </w:pPr>
      <w:r>
        <w:rPr>
          <w:bCs/>
          <w:sz w:val="22"/>
          <w:szCs w:val="22"/>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rFonts w:ascii="Times New Roman" w:hAnsi="Times New Roman"/>
          <w:sz w:val="22"/>
          <w:szCs w:val="22"/>
        </w:rPr>
      </w:pPr>
      <w:r>
        <w:rPr>
          <w:bCs/>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rFonts w:ascii="Times New Roman" w:hAnsi="Times New Roman"/>
          <w:sz w:val="22"/>
          <w:szCs w:val="22"/>
        </w:rPr>
      </w:pPr>
      <w:r>
        <w:rPr>
          <w:bCs/>
          <w:sz w:val="22"/>
          <w:szCs w:val="22"/>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rFonts w:ascii="Times New Roman" w:hAnsi="Times New Roman"/>
          <w:sz w:val="22"/>
          <w:szCs w:val="22"/>
        </w:rPr>
      </w:pPr>
      <w:r>
        <w:rPr>
          <w:bCs/>
          <w:sz w:val="22"/>
          <w:szCs w:val="22"/>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rFonts w:ascii="Times New Roman" w:hAnsi="Times New Roman"/>
          <w:sz w:val="22"/>
          <w:szCs w:val="22"/>
        </w:rPr>
      </w:pPr>
      <w:r>
        <w:rPr>
          <w:bCs/>
          <w:sz w:val="22"/>
          <w:szCs w:val="22"/>
        </w:rPr>
        <w:t xml:space="preserve">финансовую </w:t>
      </w:r>
      <w:r>
        <w:rPr>
          <w:bCs/>
          <w:sz w:val="22"/>
          <w:szCs w:val="22"/>
          <w:lang w:val="en-US"/>
        </w:rPr>
        <w:t>(</w:t>
      </w:r>
      <w:r>
        <w:rPr>
          <w:bCs/>
          <w:sz w:val="22"/>
          <w:szCs w:val="22"/>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rFonts w:ascii="Times New Roman" w:hAnsi="Times New Roman"/>
          <w:sz w:val="22"/>
          <w:szCs w:val="22"/>
        </w:rPr>
      </w:pPr>
      <w:r>
        <w:rPr>
          <w:bCs/>
          <w:sz w:val="22"/>
          <w:szCs w:val="22"/>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rFonts w:ascii="Times New Roman" w:hAnsi="Times New Roman"/>
          <w:sz w:val="22"/>
          <w:szCs w:val="22"/>
        </w:rPr>
      </w:pPr>
      <w:r>
        <w:rPr>
          <w:bCs/>
          <w:sz w:val="22"/>
          <w:szCs w:val="22"/>
        </w:rPr>
        <w:t>бизнес-планы;</w:t>
      </w:r>
    </w:p>
    <w:p>
      <w:pPr>
        <w:pStyle w:val="Normal"/>
        <w:widowControl/>
        <w:numPr>
          <w:ilvl w:val="0"/>
          <w:numId w:val="5"/>
        </w:numPr>
        <w:tabs>
          <w:tab w:val="clear" w:pos="709"/>
          <w:tab w:val="left" w:pos="0" w:leader="none"/>
          <w:tab w:val="left" w:pos="1418" w:leader="none"/>
        </w:tabs>
        <w:ind w:left="0" w:firstLine="709"/>
        <w:jc w:val="both"/>
        <w:rPr>
          <w:rFonts w:ascii="Times New Roman" w:hAnsi="Times New Roman"/>
          <w:sz w:val="22"/>
          <w:szCs w:val="22"/>
        </w:rPr>
      </w:pPr>
      <w:r>
        <w:rPr>
          <w:bCs/>
          <w:sz w:val="22"/>
          <w:szCs w:val="22"/>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rFonts w:ascii="Times New Roman" w:hAnsi="Times New Roman"/>
          <w:sz w:val="22"/>
          <w:szCs w:val="22"/>
        </w:rPr>
      </w:pPr>
      <w:r>
        <w:rPr>
          <w:bCs/>
          <w:sz w:val="22"/>
          <w:szCs w:val="22"/>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rFonts w:ascii="Times New Roman" w:hAnsi="Times New Roman"/>
          <w:sz w:val="22"/>
          <w:szCs w:val="22"/>
        </w:rPr>
      </w:pPr>
      <w:r>
        <w:rPr>
          <w:bCs/>
          <w:sz w:val="22"/>
          <w:szCs w:val="22"/>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rFonts w:ascii="Times New Roman" w:hAnsi="Times New Roman"/>
          <w:sz w:val="22"/>
          <w:szCs w:val="22"/>
        </w:rPr>
      </w:pPr>
      <w:r>
        <w:rPr>
          <w:bCs/>
          <w:sz w:val="22"/>
          <w:szCs w:val="22"/>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rFonts w:ascii="Times New Roman" w:hAnsi="Times New Roman"/>
          <w:sz w:val="22"/>
          <w:szCs w:val="22"/>
        </w:rPr>
      </w:pPr>
      <w:r>
        <w:rPr>
          <w:bCs/>
          <w:sz w:val="22"/>
          <w:szCs w:val="22"/>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rFonts w:ascii="Times New Roman" w:hAnsi="Times New Roman"/>
          <w:sz w:val="22"/>
          <w:szCs w:val="22"/>
        </w:rPr>
      </w:pPr>
      <w:r>
        <w:rPr>
          <w:bCs/>
          <w:sz w:val="22"/>
          <w:szCs w:val="22"/>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rFonts w:ascii="Times New Roman" w:hAnsi="Times New Roman"/>
          <w:sz w:val="22"/>
          <w:szCs w:val="22"/>
        </w:rPr>
      </w:pPr>
      <w:bookmarkStart w:id="4" w:name="_Ref361337849"/>
      <w:r>
        <w:rPr>
          <w:bCs/>
          <w:sz w:val="22"/>
          <w:szCs w:val="22"/>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2"/>
          <w:szCs w:val="22"/>
        </w:rPr>
        <w:t xml:space="preserve"> </w:t>
      </w:r>
      <w:r>
        <w:rPr>
          <w:bCs/>
          <w:sz w:val="22"/>
          <w:szCs w:val="22"/>
        </w:rPr>
        <w:t>(расторжения) или исполнения, в том числе:</w:t>
      </w:r>
      <w:bookmarkEnd w:id="4"/>
      <w:r>
        <w:rPr>
          <w:bCs/>
          <w:sz w:val="22"/>
          <w:szCs w:val="22"/>
        </w:rPr>
        <w:t xml:space="preserve"> </w:t>
      </w:r>
    </w:p>
    <w:p>
      <w:pPr>
        <w:pStyle w:val="ListParagraph"/>
        <w:widowContro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rPr>
        <w:t xml:space="preserve">Не разглашать, не обсуждать содержание, не предоставлять копий, </w:t>
        <w:br/>
        <w:t xml:space="preserve">не публиковать и не </w:t>
      </w:r>
      <w:r>
        <w:rPr>
          <w:sz w:val="22"/>
          <w:szCs w:val="22"/>
        </w:rPr>
        <w:t>раскрывать</w:t>
      </w:r>
      <w:r>
        <w:rPr>
          <w:bCs/>
          <w:sz w:val="22"/>
          <w:szCs w:val="22"/>
        </w:rPr>
        <w:t xml:space="preserve"> в какой-либо иной форме третьим лицам Информацию </w:t>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w:t>
      </w:r>
      <w:r>
        <w:rPr>
          <w:bCs/>
          <w:sz w:val="22"/>
          <w:szCs w:val="22"/>
        </w:rPr>
        <w:t>5</w:t>
      </w:r>
      <w:r>
        <w:rPr>
          <w:bCs/>
          <w:sz w:val="22"/>
          <w:szCs w:val="22"/>
        </w:rPr>
        <w:t>.6.7 Договора.</w:t>
      </w:r>
    </w:p>
    <w:p>
      <w:pPr>
        <w:pStyle w:val="ListParagraph"/>
        <w:widowContro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bookmarkStart w:id="5" w:name="_Ref361337832"/>
      <w:r>
        <w:rPr>
          <w:bCs/>
          <w:sz w:val="22"/>
          <w:szCs w:val="22"/>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5"/>
    </w:p>
    <w:p>
      <w:pPr>
        <w:pStyle w:val="ListParagraph"/>
        <w:widowControl/>
        <w:numPr>
          <w:ilvl w:val="2"/>
          <w:numId w:val="2"/>
        </w:numPr>
        <w:shd w:val="clear" w:color="auto" w:fill="FFFFFF"/>
        <w:tabs>
          <w:tab w:val="clear" w:pos="709"/>
          <w:tab w:val="left" w:pos="1418" w:leader="none"/>
        </w:tabs>
        <w:ind w:left="0" w:firstLine="709"/>
        <w:jc w:val="both"/>
        <w:rPr>
          <w:rFonts w:ascii="Times New Roman" w:hAnsi="Times New Roman"/>
          <w:sz w:val="22"/>
          <w:szCs w:val="22"/>
        </w:rPr>
      </w:pPr>
      <w:r>
        <w:rPr>
          <w:bCs/>
          <w:sz w:val="22"/>
          <w:szCs w:val="22"/>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rFonts w:ascii="Times New Roman" w:hAnsi="Times New Roman"/>
          <w:sz w:val="22"/>
          <w:szCs w:val="22"/>
        </w:rPr>
      </w:pPr>
      <w:bookmarkStart w:id="6" w:name="_Ref361337863"/>
      <w:r>
        <w:rPr>
          <w:bCs/>
          <w:sz w:val="22"/>
          <w:szCs w:val="22"/>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6"/>
    </w:p>
    <w:p>
      <w:pPr>
        <w:pStyle w:val="Normal"/>
        <w:numPr>
          <w:ilvl w:val="1"/>
          <w:numId w:val="2"/>
        </w:numPr>
        <w:shd w:val="clear" w:color="auto" w:fill="FFFFFF"/>
        <w:tabs>
          <w:tab w:val="clear" w:pos="709"/>
          <w:tab w:val="left" w:pos="1134" w:leader="none"/>
        </w:tabs>
        <w:ind w:left="0" w:firstLine="709"/>
        <w:jc w:val="both"/>
        <w:rPr>
          <w:rFonts w:ascii="Times New Roman" w:hAnsi="Times New Roman"/>
          <w:sz w:val="22"/>
          <w:szCs w:val="22"/>
        </w:rPr>
      </w:pPr>
      <w:r>
        <w:rPr>
          <w:bCs/>
          <w:sz w:val="22"/>
          <w:szCs w:val="22"/>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rFonts w:ascii="Times New Roman" w:hAnsi="Times New Roman"/>
          <w:bCs/>
          <w:sz w:val="22"/>
          <w:szCs w:val="22"/>
        </w:rPr>
      </w:pPr>
      <w:r>
        <w:rPr>
          <w:bCs/>
          <w:sz w:val="22"/>
          <w:szCs w:val="22"/>
        </w:rPr>
      </w:r>
    </w:p>
    <w:p>
      <w:pPr>
        <w:pStyle w:val="ListParagraph"/>
        <w:widowControl/>
        <w:numPr>
          <w:ilvl w:val="0"/>
          <w:numId w:val="2"/>
        </w:numPr>
        <w:shd w:val="clear" w:color="auto" w:fill="FFFFFF"/>
        <w:tabs>
          <w:tab w:val="clear" w:pos="709"/>
          <w:tab w:val="left" w:pos="426" w:leader="none"/>
        </w:tabs>
        <w:ind w:left="0" w:hanging="0"/>
        <w:jc w:val="center"/>
        <w:rPr>
          <w:rFonts w:ascii="Times New Roman" w:hAnsi="Times New Roman"/>
          <w:sz w:val="22"/>
          <w:szCs w:val="22"/>
        </w:rPr>
      </w:pPr>
      <w:r>
        <w:rPr>
          <w:b/>
          <w:bCs/>
          <w:sz w:val="22"/>
          <w:szCs w:val="22"/>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bCs/>
          <w:sz w:val="22"/>
          <w:szCs w:val="22"/>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bCs/>
          <w:sz w:val="22"/>
          <w:szCs w:val="22"/>
        </w:rPr>
        <w:t>Споры, указанные в пункте 7.1 Договора, которые не были урегулированы Ст</w:t>
      </w:r>
      <w:r>
        <w:rPr>
          <w:bCs/>
          <w:sz w:val="22"/>
          <w:szCs w:val="22"/>
          <w:shd w:fill="auto" w:val="clear"/>
        </w:rPr>
        <w:t>оронами путем переговоров, подлежат разрешению в Арбитражном</w:t>
      </w:r>
      <w:r>
        <w:rPr>
          <w:bCs/>
          <w:sz w:val="22"/>
          <w:szCs w:val="22"/>
        </w:rPr>
        <w:t xml:space="preserve"> суде</w:t>
      </w:r>
      <w:r>
        <w:rPr>
          <w:bCs/>
          <w:sz w:val="22"/>
          <w:szCs w:val="22"/>
          <w:shd w:fill="auto" w:val="clear"/>
        </w:rPr>
        <w:t xml:space="preserve"> Республики Хакасия в со</w:t>
      </w:r>
      <w:r>
        <w:rPr>
          <w:bCs/>
          <w:sz w:val="22"/>
          <w:szCs w:val="22"/>
        </w:rPr>
        <w:t xml:space="preserve">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bCs/>
          <w:sz w:val="22"/>
          <w:szCs w:val="22"/>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2"/>
          <w:szCs w:val="22"/>
          <w:highlight w:val="lightGray"/>
        </w:rPr>
        <w:t>1</w:t>
      </w:r>
      <w:r>
        <w:rPr>
          <w:bCs/>
          <w:sz w:val="22"/>
          <w:szCs w:val="22"/>
          <w:highlight w:val="lightGray"/>
        </w:rPr>
        <w:t>2</w:t>
      </w:r>
      <w:r>
        <w:rPr>
          <w:bCs/>
          <w:sz w:val="22"/>
          <w:szCs w:val="22"/>
          <w:highlight w:val="lightGray"/>
        </w:rPr>
        <w:t>.8</w:t>
      </w:r>
      <w:r>
        <w:rPr>
          <w:bCs/>
          <w:sz w:val="22"/>
          <w:szCs w:val="22"/>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bCs/>
          <w:sz w:val="22"/>
          <w:szCs w:val="22"/>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bCs/>
          <w:sz w:val="22"/>
          <w:szCs w:val="22"/>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ind w:firstLine="709"/>
        <w:jc w:val="both"/>
        <w:rPr>
          <w:rFonts w:ascii="Times New Roman" w:hAnsi="Times New Roman"/>
          <w:sz w:val="22"/>
          <w:szCs w:val="22"/>
        </w:rPr>
      </w:pPr>
      <w:r>
        <w:rPr>
          <w:sz w:val="22"/>
          <w:szCs w:val="22"/>
        </w:rPr>
      </w:r>
    </w:p>
    <w:p>
      <w:pPr>
        <w:pStyle w:val="ListParagraph"/>
        <w:widowControl/>
        <w:numPr>
          <w:ilvl w:val="0"/>
          <w:numId w:val="2"/>
        </w:numPr>
        <w:shd w:val="clear" w:color="auto" w:fill="FFFFFF"/>
        <w:ind w:left="0" w:hanging="0"/>
        <w:jc w:val="center"/>
        <w:rPr>
          <w:rFonts w:ascii="Times New Roman" w:hAnsi="Times New Roman"/>
          <w:sz w:val="22"/>
          <w:szCs w:val="22"/>
        </w:rPr>
      </w:pPr>
      <w:r>
        <w:rPr>
          <w:b/>
          <w:bCs/>
          <w:sz w:val="22"/>
          <w:szCs w:val="22"/>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rFonts w:ascii="Times New Roman" w:hAnsi="Times New Roman"/>
          <w:sz w:val="22"/>
          <w:szCs w:val="22"/>
        </w:rPr>
      </w:pPr>
      <w:r>
        <w:rPr>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rFonts w:ascii="Times New Roman" w:hAnsi="Times New Roman"/>
          <w:sz w:val="22"/>
          <w:szCs w:val="22"/>
        </w:rPr>
      </w:pPr>
      <w:r>
        <w:rPr>
          <w:bCs/>
          <w:color w:val="000000"/>
          <w:sz w:val="22"/>
          <w:szCs w:val="22"/>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rFonts w:ascii="Times New Roman" w:hAnsi="Times New Roman"/>
          <w:sz w:val="22"/>
          <w:szCs w:val="22"/>
        </w:rPr>
      </w:pPr>
      <w:r>
        <w:rPr>
          <w:bCs/>
          <w:color w:val="000000"/>
          <w:sz w:val="22"/>
          <w:szCs w:val="22"/>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rFonts w:ascii="Times New Roman" w:hAnsi="Times New Roman"/>
          <w:sz w:val="22"/>
          <w:szCs w:val="22"/>
        </w:rPr>
      </w:pPr>
      <w:r>
        <w:rPr>
          <w:bCs/>
          <w:color w:val="000000"/>
          <w:sz w:val="22"/>
          <w:szCs w:val="22"/>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rFonts w:ascii="Times New Roman" w:hAnsi="Times New Roman"/>
          <w:sz w:val="22"/>
          <w:szCs w:val="22"/>
        </w:rPr>
      </w:pPr>
      <w:r>
        <w:rPr>
          <w:bCs/>
          <w:color w:val="000000"/>
          <w:sz w:val="22"/>
          <w:szCs w:val="22"/>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rFonts w:ascii="Times New Roman" w:hAnsi="Times New Roman"/>
          <w:sz w:val="22"/>
          <w:szCs w:val="22"/>
        </w:rPr>
      </w:pPr>
      <w:r>
        <w:rPr>
          <w:bCs/>
          <w:color w:val="000000"/>
          <w:sz w:val="22"/>
          <w:szCs w:val="22"/>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rFonts w:ascii="Times New Roman" w:hAnsi="Times New Roman"/>
          <w:sz w:val="22"/>
          <w:szCs w:val="22"/>
        </w:rPr>
      </w:pPr>
      <w:r>
        <w:rPr>
          <w:color w:val="000000"/>
          <w:sz w:val="22"/>
          <w:szCs w:val="22"/>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rFonts w:ascii="Times New Roman" w:hAnsi="Times New Roman"/>
          <w:sz w:val="22"/>
          <w:szCs w:val="22"/>
        </w:rPr>
      </w:pPr>
      <w:r>
        <w:rPr>
          <w:sz w:val="22"/>
          <w:szCs w:val="22"/>
        </w:rPr>
        <w:t>8.7.1. Электронная почта: ld@rushydro.ru.</w:t>
      </w:r>
    </w:p>
    <w:p>
      <w:pPr>
        <w:pStyle w:val="Normal"/>
        <w:shd w:val="clear" w:color="auto" w:fill="FFFFFF"/>
        <w:tabs>
          <w:tab w:val="clear" w:pos="709"/>
          <w:tab w:val="left" w:pos="567" w:leader="none"/>
          <w:tab w:val="left" w:pos="1134" w:leader="none"/>
        </w:tabs>
        <w:ind w:firstLine="709"/>
        <w:jc w:val="both"/>
        <w:rPr>
          <w:rFonts w:ascii="Times New Roman" w:hAnsi="Times New Roman"/>
          <w:sz w:val="22"/>
          <w:szCs w:val="22"/>
        </w:rPr>
      </w:pPr>
      <w:r>
        <w:rPr>
          <w:sz w:val="22"/>
          <w:szCs w:val="22"/>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rFonts w:ascii="Times New Roman" w:hAnsi="Times New Roman"/>
          <w:sz w:val="22"/>
          <w:szCs w:val="22"/>
        </w:rPr>
      </w:pPr>
      <w:r>
        <w:rPr>
          <w:sz w:val="22"/>
          <w:szCs w:val="22"/>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rFonts w:ascii="Times New Roman" w:hAnsi="Times New Roman"/>
          <w:b/>
          <w:bCs/>
          <w:sz w:val="22"/>
          <w:szCs w:val="22"/>
        </w:rPr>
      </w:pPr>
      <w:r>
        <w:rPr>
          <w:b/>
          <w:bCs/>
          <w:sz w:val="22"/>
          <w:szCs w:val="22"/>
        </w:rPr>
      </w:r>
    </w:p>
    <w:p>
      <w:pPr>
        <w:pStyle w:val="ListParagraph"/>
        <w:shd w:val="clear" w:color="auto" w:fill="FFFFFF"/>
        <w:tabs>
          <w:tab w:val="clear" w:pos="709"/>
          <w:tab w:val="left" w:pos="0" w:leader="none"/>
          <w:tab w:val="left" w:pos="284" w:leader="none"/>
          <w:tab w:val="left" w:pos="567" w:leader="none"/>
        </w:tabs>
        <w:ind w:left="0" w:firstLine="709"/>
        <w:jc w:val="both"/>
        <w:rPr>
          <w:rFonts w:ascii="Times New Roman" w:hAnsi="Times New Roman"/>
          <w:b/>
          <w:bCs/>
          <w:sz w:val="22"/>
          <w:szCs w:val="22"/>
        </w:rPr>
      </w:pPr>
      <w:r>
        <w:rPr>
          <w:b/>
          <w:bCs/>
          <w:sz w:val="22"/>
          <w:szCs w:val="22"/>
        </w:rPr>
      </w:r>
    </w:p>
    <w:p>
      <w:pPr>
        <w:pStyle w:val="ListParagraph"/>
        <w:shd w:val="clear" w:color="auto" w:fill="FFFFFF"/>
        <w:tabs>
          <w:tab w:val="clear" w:pos="709"/>
          <w:tab w:val="left" w:pos="0" w:leader="none"/>
          <w:tab w:val="left" w:pos="284" w:leader="none"/>
          <w:tab w:val="left" w:pos="567" w:leader="none"/>
        </w:tabs>
        <w:ind w:left="0" w:firstLine="709"/>
        <w:jc w:val="both"/>
        <w:rPr>
          <w:rFonts w:ascii="Times New Roman" w:hAnsi="Times New Roman"/>
          <w:b/>
          <w:bCs/>
          <w:sz w:val="22"/>
          <w:szCs w:val="22"/>
        </w:rPr>
      </w:pPr>
      <w:r>
        <w:rPr>
          <w:b/>
          <w:bCs/>
          <w:sz w:val="22"/>
          <w:szCs w:val="22"/>
        </w:rPr>
      </w:r>
    </w:p>
    <w:p>
      <w:pPr>
        <w:pStyle w:val="ListParagraph"/>
        <w:widowControl/>
        <w:numPr>
          <w:ilvl w:val="0"/>
          <w:numId w:val="2"/>
        </w:numPr>
        <w:shd w:val="clear" w:color="auto" w:fill="FFFFFF"/>
        <w:ind w:left="0" w:hanging="0"/>
        <w:jc w:val="center"/>
        <w:rPr>
          <w:rFonts w:ascii="Times New Roman" w:hAnsi="Times New Roman"/>
          <w:sz w:val="22"/>
          <w:szCs w:val="22"/>
        </w:rPr>
      </w:pPr>
      <w:r>
        <w:rPr>
          <w:b/>
          <w:bCs/>
          <w:sz w:val="22"/>
          <w:szCs w:val="22"/>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sz w:val="22"/>
          <w:szCs w:val="22"/>
        </w:rPr>
      </w:pPr>
      <w:r>
        <w:rPr>
          <w:bCs/>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sz w:val="22"/>
          <w:szCs w:val="22"/>
        </w:rPr>
      </w:pPr>
      <w:r>
        <w:rPr>
          <w:bCs/>
          <w:sz w:val="22"/>
          <w:szCs w:val="22"/>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sz w:val="22"/>
          <w:szCs w:val="22"/>
        </w:rPr>
      </w:pPr>
      <w:r>
        <w:rPr>
          <w:bCs/>
          <w:sz w:val="22"/>
          <w:szCs w:val="22"/>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sz w:val="22"/>
          <w:szCs w:val="22"/>
        </w:rPr>
      </w:pPr>
      <w:r>
        <w:rPr>
          <w:sz w:val="22"/>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sz w:val="22"/>
          <w:szCs w:val="22"/>
        </w:rPr>
      </w:pPr>
      <w:r>
        <w:rPr>
          <w:bCs/>
          <w:sz w:val="22"/>
          <w:szCs w:val="22"/>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rFonts w:ascii="Times New Roman" w:hAnsi="Times New Roman"/>
          <w:sz w:val="22"/>
          <w:szCs w:val="22"/>
        </w:rPr>
      </w:pPr>
      <w:r>
        <w:rPr>
          <w:bCs/>
          <w:sz w:val="22"/>
          <w:szCs w:val="22"/>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rFonts w:ascii="Times New Roman" w:hAnsi="Times New Roman"/>
          <w:sz w:val="22"/>
          <w:szCs w:val="22"/>
        </w:rPr>
      </w:pPr>
      <w:r>
        <w:rPr>
          <w:bCs/>
          <w:sz w:val="22"/>
          <w:szCs w:val="22"/>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rFonts w:ascii="Times New Roman" w:hAnsi="Times New Roman"/>
          <w:sz w:val="22"/>
          <w:szCs w:val="22"/>
        </w:rPr>
      </w:pPr>
      <w:r>
        <w:rPr>
          <w:sz w:val="22"/>
          <w:szCs w:val="22"/>
        </w:rPr>
      </w:r>
    </w:p>
    <w:p>
      <w:pPr>
        <w:pStyle w:val="Normal"/>
        <w:widowControl/>
        <w:numPr>
          <w:ilvl w:val="0"/>
          <w:numId w:val="2"/>
        </w:numPr>
        <w:shd w:val="clear" w:color="auto" w:fill="FFFFFF"/>
        <w:spacing w:before="0" w:after="0"/>
        <w:ind w:left="0" w:hanging="0"/>
        <w:contextualSpacing/>
        <w:jc w:val="center"/>
        <w:rPr>
          <w:rFonts w:ascii="Times New Roman" w:hAnsi="Times New Roman"/>
          <w:sz w:val="22"/>
          <w:szCs w:val="22"/>
        </w:rPr>
      </w:pPr>
      <w:r>
        <w:rPr>
          <w:b/>
          <w:bCs/>
          <w:sz w:val="22"/>
          <w:szCs w:val="22"/>
        </w:rPr>
        <w:t>Особые положения</w:t>
      </w:r>
    </w:p>
    <w:p>
      <w:pPr>
        <w:pStyle w:val="ListParagraph"/>
        <w:widowControl/>
        <w:numPr>
          <w:ilvl w:val="0"/>
          <w:numId w:val="0"/>
        </w:numPr>
        <w:shd w:val="clear" w:color="auto" w:fill="FFFFFF"/>
        <w:tabs>
          <w:tab w:val="clear" w:pos="709"/>
          <w:tab w:val="left" w:pos="1134" w:leader="none"/>
        </w:tabs>
        <w:ind w:left="0" w:hanging="0"/>
        <w:jc w:val="both"/>
        <w:rPr>
          <w:rFonts w:ascii="Times New Roman" w:hAnsi="Times New Roman"/>
          <w:sz w:val="22"/>
          <w:szCs w:val="22"/>
        </w:rPr>
      </w:pPr>
      <w:r>
        <w:rPr>
          <w:bCs/>
          <w:sz w:val="22"/>
          <w:szCs w:val="22"/>
        </w:rPr>
        <w:t xml:space="preserve">9.1. </w:t>
      </w:r>
      <w:bookmarkStart w:id="7" w:name="_Ref361337900"/>
      <w:r>
        <w:rPr>
          <w:bCs/>
          <w:sz w:val="22"/>
          <w:szCs w:val="22"/>
        </w:rPr>
        <w:t xml:space="preserve"> 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9"/>
          <w:tab w:val="left" w:pos="1134" w:leader="none"/>
        </w:tabs>
        <w:ind w:left="0" w:firstLine="709"/>
        <w:jc w:val="both"/>
        <w:rPr/>
      </w:pPr>
      <w:r>
        <w:rPr>
          <w:bCs/>
          <w:sz w:val="22"/>
          <w:szCs w:val="22"/>
        </w:rPr>
        <w:t xml:space="preserve"> </w:t>
      </w:r>
      <w:r>
        <w:rPr>
          <w:bCs/>
          <w:sz w:val="22"/>
          <w:szCs w:val="22"/>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2"/>
            <w:szCs w:val="22"/>
          </w:rPr>
          <w:t>№ 18162/09</w:t>
        </w:r>
      </w:hyperlink>
      <w:r>
        <w:rPr>
          <w:bCs/>
          <w:sz w:val="22"/>
          <w:szCs w:val="22"/>
        </w:rPr>
        <w:t xml:space="preserve"> </w:t>
        <w:br/>
        <w:t xml:space="preserve">и от 25.05.2010 </w:t>
      </w:r>
      <w:hyperlink r:id="rId3">
        <w:r>
          <w:rPr>
            <w:bCs/>
            <w:sz w:val="22"/>
            <w:szCs w:val="22"/>
          </w:rPr>
          <w:t>№ 15658/09</w:t>
        </w:r>
      </w:hyperlink>
      <w:r>
        <w:rPr>
          <w:bCs/>
          <w:sz w:val="22"/>
          <w:szCs w:val="22"/>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9"/>
          <w:tab w:val="left" w:pos="1134" w:leader="none"/>
        </w:tabs>
        <w:ind w:left="0" w:firstLine="709"/>
        <w:jc w:val="both"/>
        <w:rPr/>
      </w:pPr>
      <w:r>
        <w:rPr>
          <w:bCs/>
          <w:sz w:val="22"/>
          <w:szCs w:val="22"/>
        </w:rPr>
        <w:t xml:space="preserve">соответствующие </w:t>
      </w:r>
      <w:hyperlink r:id="rId4">
        <w:r>
          <w:rPr>
            <w:bCs/>
            <w:sz w:val="22"/>
            <w:szCs w:val="22"/>
          </w:rPr>
          <w:t>Критери</w:t>
        </w:r>
      </w:hyperlink>
      <w:r>
        <w:rPr>
          <w:bCs/>
          <w:sz w:val="22"/>
          <w:szCs w:val="22"/>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7"/>
    </w:p>
    <w:p>
      <w:pPr>
        <w:pStyle w:val="ListParagraph"/>
        <w:widowControl/>
        <w:numPr>
          <w:ilvl w:val="0"/>
          <w:numId w:val="0"/>
        </w:numPr>
        <w:shd w:val="clear" w:color="auto" w:fill="FFFFFF"/>
        <w:tabs>
          <w:tab w:val="clear" w:pos="709"/>
          <w:tab w:val="left" w:pos="1134" w:leader="none"/>
        </w:tabs>
        <w:ind w:left="0" w:hanging="0"/>
        <w:jc w:val="both"/>
        <w:rPr>
          <w:rFonts w:ascii="Times New Roman" w:hAnsi="Times New Roman"/>
          <w:sz w:val="22"/>
          <w:szCs w:val="22"/>
        </w:rPr>
      </w:pPr>
      <w:r>
        <w:rPr>
          <w:bCs/>
          <w:sz w:val="22"/>
          <w:szCs w:val="22"/>
        </w:rPr>
        <w:t>9.2.</w:t>
      </w:r>
      <w:bookmarkStart w:id="8" w:name="_Ref361337921"/>
      <w:r>
        <w:rPr>
          <w:bCs/>
          <w:sz w:val="22"/>
          <w:szCs w:val="22"/>
        </w:rPr>
        <w:t xml:space="preserve"> Поставщик обязуется незамедлительно уведомить Покупателя о появлении </w:t>
        <w:br/>
        <w:t xml:space="preserve">в ходе исполнения Договора у привлеченных Поставщиком Субпоставщиков признаков недобросовестности, указанных в пункте </w:t>
      </w:r>
      <w:r>
        <w:rPr>
          <w:bCs/>
          <w:sz w:val="22"/>
          <w:szCs w:val="22"/>
        </w:rPr>
        <w:t>9</w:t>
      </w:r>
      <w:r>
        <w:rPr>
          <w:bCs/>
          <w:sz w:val="22"/>
          <w:szCs w:val="22"/>
        </w:rPr>
        <w:t>.1 Договора, а также обеспечить прекращение участия таких организаций в исполнении Договора.</w:t>
      </w:r>
      <w:bookmarkEnd w:id="8"/>
    </w:p>
    <w:p>
      <w:pPr>
        <w:pStyle w:val="ListParagraph"/>
        <w:widowControl/>
        <w:numPr>
          <w:ilvl w:val="0"/>
          <w:numId w:val="0"/>
        </w:numPr>
        <w:shd w:val="clear" w:color="auto" w:fill="FFFFFF"/>
        <w:tabs>
          <w:tab w:val="clear" w:pos="709"/>
          <w:tab w:val="left" w:pos="1134" w:leader="none"/>
        </w:tabs>
        <w:ind w:left="0" w:hanging="0"/>
        <w:jc w:val="both"/>
        <w:rPr>
          <w:rFonts w:ascii="Times New Roman" w:hAnsi="Times New Roman"/>
          <w:sz w:val="22"/>
          <w:szCs w:val="22"/>
        </w:rPr>
      </w:pPr>
      <w:r>
        <w:rPr>
          <w:bCs/>
          <w:sz w:val="22"/>
          <w:szCs w:val="22"/>
        </w:rPr>
        <w:t xml:space="preserve">9.3. </w:t>
      </w:r>
      <w:bookmarkStart w:id="9" w:name="_Ref361337948"/>
      <w:r>
        <w:rPr>
          <w:bCs/>
          <w:sz w:val="22"/>
          <w:szCs w:val="22"/>
        </w:rPr>
        <w:t xml:space="preserve"> В случае нарушения Поставщиком обязательств, установленных пунктами </w:t>
      </w:r>
      <w:r>
        <w:rPr>
          <w:bCs/>
          <w:sz w:val="22"/>
          <w:szCs w:val="22"/>
        </w:rPr>
        <w:t>9</w:t>
      </w:r>
      <w:r>
        <w:rPr>
          <w:bCs/>
          <w:sz w:val="22"/>
          <w:szCs w:val="22"/>
        </w:rPr>
        <w:t xml:space="preserve">.1, </w:t>
      </w:r>
      <w:r>
        <w:rPr>
          <w:bCs/>
          <w:sz w:val="22"/>
          <w:szCs w:val="22"/>
        </w:rPr>
        <w:t>9</w:t>
      </w:r>
      <w:r>
        <w:rPr>
          <w:bCs/>
          <w:sz w:val="22"/>
          <w:szCs w:val="22"/>
        </w:rPr>
        <w:t xml:space="preserve">.2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9"/>
    </w:p>
    <w:p>
      <w:pPr>
        <w:pStyle w:val="ListParagraph"/>
        <w:widowControl/>
        <w:numPr>
          <w:ilvl w:val="0"/>
          <w:numId w:val="0"/>
        </w:numPr>
        <w:shd w:val="clear" w:color="auto" w:fill="FFFFFF"/>
        <w:tabs>
          <w:tab w:val="clear" w:pos="709"/>
          <w:tab w:val="left" w:pos="1134" w:leader="none"/>
        </w:tabs>
        <w:ind w:left="0" w:hanging="0"/>
        <w:jc w:val="both"/>
        <w:rPr>
          <w:rFonts w:ascii="Times New Roman" w:hAnsi="Times New Roman"/>
          <w:sz w:val="22"/>
          <w:szCs w:val="22"/>
        </w:rPr>
      </w:pPr>
      <w:r>
        <w:rPr>
          <w:bCs/>
          <w:sz w:val="22"/>
          <w:szCs w:val="22"/>
        </w:rPr>
        <w:t xml:space="preserve">9.4. </w:t>
      </w:r>
      <w:bookmarkStart w:id="10" w:name="_Ref361337980"/>
      <w:r>
        <w:rPr>
          <w:bCs/>
          <w:sz w:val="22"/>
          <w:szCs w:val="22"/>
        </w:rPr>
        <w:t xml:space="preserve">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w:t>
      </w:r>
      <w:r>
        <w:rPr>
          <w:bCs/>
          <w:sz w:val="22"/>
          <w:szCs w:val="22"/>
        </w:rPr>
        <w:t>9</w:t>
      </w:r>
      <w:r>
        <w:rPr>
          <w:bCs/>
          <w:sz w:val="22"/>
          <w:szCs w:val="22"/>
        </w:rPr>
        <w:t xml:space="preserve">.1, </w:t>
      </w:r>
      <w:r>
        <w:rPr>
          <w:bCs/>
          <w:sz w:val="22"/>
          <w:szCs w:val="22"/>
        </w:rPr>
        <w:t>9</w:t>
      </w:r>
      <w:r>
        <w:rPr>
          <w:bCs/>
          <w:sz w:val="22"/>
          <w:szCs w:val="22"/>
        </w:rPr>
        <w:t>.2 Договора.</w:t>
      </w:r>
      <w:bookmarkEnd w:id="10"/>
    </w:p>
    <w:p>
      <w:pPr>
        <w:pStyle w:val="ListParagraph"/>
        <w:widowControl/>
        <w:numPr>
          <w:ilvl w:val="0"/>
          <w:numId w:val="0"/>
        </w:numPr>
        <w:shd w:val="clear" w:color="auto" w:fill="FFFFFF"/>
        <w:tabs>
          <w:tab w:val="clear" w:pos="709"/>
          <w:tab w:val="left" w:pos="1134" w:leader="none"/>
        </w:tabs>
        <w:ind w:left="0" w:hanging="0"/>
        <w:jc w:val="both"/>
        <w:rPr>
          <w:rFonts w:ascii="Times New Roman" w:hAnsi="Times New Roman"/>
          <w:sz w:val="22"/>
          <w:szCs w:val="22"/>
        </w:rPr>
      </w:pPr>
      <w:r>
        <w:rPr>
          <w:bCs/>
          <w:sz w:val="22"/>
          <w:szCs w:val="22"/>
        </w:rPr>
        <w:t>9.5</w:t>
      </w:r>
      <w:bookmarkStart w:id="11" w:name="_Ref373243071"/>
      <w:r>
        <w:rPr>
          <w:bCs/>
          <w:sz w:val="22"/>
          <w:szCs w:val="22"/>
        </w:rPr>
        <w:t xml:space="preserve">. Штраф, предусмотренный пунктом </w:t>
      </w:r>
      <w:r>
        <w:rPr>
          <w:bCs/>
          <w:sz w:val="22"/>
          <w:szCs w:val="22"/>
        </w:rPr>
        <w:t>9</w:t>
      </w:r>
      <w:r>
        <w:rPr>
          <w:bCs/>
          <w:sz w:val="22"/>
          <w:szCs w:val="22"/>
        </w:rPr>
        <w:t xml:space="preserve">.4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 xml:space="preserve">вне независимости от направления уведомления об отказе от Договора (исполнения Договора), предусмотренного пунктом </w:t>
      </w:r>
      <w:r>
        <w:rPr>
          <w:bCs/>
          <w:sz w:val="22"/>
          <w:szCs w:val="22"/>
        </w:rPr>
        <w:t>9.</w:t>
      </w:r>
      <w:r>
        <w:rPr>
          <w:bCs/>
          <w:sz w:val="22"/>
          <w:szCs w:val="22"/>
        </w:rPr>
        <w:t>3 Договора.</w:t>
      </w:r>
      <w:bookmarkEnd w:id="11"/>
    </w:p>
    <w:p>
      <w:pPr>
        <w:pStyle w:val="ListParagraph"/>
        <w:widowControl/>
        <w:numPr>
          <w:ilvl w:val="0"/>
          <w:numId w:val="0"/>
        </w:numPr>
        <w:shd w:val="clear" w:color="auto" w:fill="FFFFFF"/>
        <w:tabs>
          <w:tab w:val="clear" w:pos="709"/>
          <w:tab w:val="left" w:pos="1134" w:leader="none"/>
        </w:tabs>
        <w:ind w:left="0" w:hanging="0"/>
        <w:jc w:val="both"/>
        <w:rPr>
          <w:rFonts w:ascii="Times New Roman" w:hAnsi="Times New Roman"/>
          <w:sz w:val="22"/>
          <w:szCs w:val="22"/>
        </w:rPr>
      </w:pPr>
      <w:r>
        <w:rPr>
          <w:bCs/>
          <w:sz w:val="22"/>
          <w:szCs w:val="22"/>
        </w:rPr>
        <w:t>9.6</w:t>
      </w:r>
      <w:bookmarkStart w:id="12" w:name="_Ref361337992"/>
      <w:r>
        <w:rPr>
          <w:bCs/>
          <w:sz w:val="22"/>
          <w:szCs w:val="22"/>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w:t>
      </w:r>
      <w:r>
        <w:rPr>
          <w:bCs/>
          <w:sz w:val="22"/>
          <w:szCs w:val="22"/>
        </w:rPr>
        <w:t>9</w:t>
      </w:r>
      <w:r>
        <w:rPr>
          <w:bCs/>
          <w:sz w:val="22"/>
          <w:szCs w:val="22"/>
        </w:rPr>
        <w:t xml:space="preserve">.4. Договора. </w:t>
        <w:br/>
        <w:t>При этом Покупатель не будет считаться просрочившим и / или нарушившим свои обязательства по Договору.</w:t>
      </w:r>
      <w:bookmarkEnd w:id="12"/>
    </w:p>
    <w:p>
      <w:pPr>
        <w:pStyle w:val="ListParagraph"/>
        <w:widowControl/>
        <w:numPr>
          <w:ilvl w:val="0"/>
          <w:numId w:val="0"/>
        </w:numPr>
        <w:shd w:val="clear" w:color="auto" w:fill="FFFFFF"/>
        <w:tabs>
          <w:tab w:val="clear" w:pos="709"/>
          <w:tab w:val="left" w:pos="1134" w:leader="none"/>
        </w:tabs>
        <w:ind w:left="0" w:hanging="0"/>
        <w:jc w:val="both"/>
        <w:rPr>
          <w:rFonts w:ascii="Times New Roman" w:hAnsi="Times New Roman"/>
          <w:sz w:val="22"/>
          <w:szCs w:val="22"/>
        </w:rPr>
      </w:pPr>
      <w:r>
        <w:rPr>
          <w:bCs/>
          <w:sz w:val="22"/>
          <w:szCs w:val="22"/>
        </w:rPr>
        <w:t>9.7.</w:t>
      </w:r>
      <w:r>
        <w:rPr>
          <w:bCs/>
          <w:sz w:val="22"/>
          <w:szCs w:val="22"/>
        </w:rPr>
        <w:t xml:space="preserve"> Независимо от других положений Договора, положения пунктов </w:t>
      </w:r>
      <w:r>
        <w:rPr>
          <w:bCs/>
          <w:sz w:val="22"/>
          <w:szCs w:val="22"/>
        </w:rPr>
        <w:t>9</w:t>
      </w:r>
      <w:r>
        <w:rPr>
          <w:bCs/>
          <w:sz w:val="22"/>
          <w:szCs w:val="22"/>
        </w:rPr>
        <w:t xml:space="preserve">.4, </w:t>
      </w:r>
      <w:r>
        <w:rPr>
          <w:bCs/>
          <w:sz w:val="22"/>
          <w:szCs w:val="22"/>
        </w:rPr>
        <w:t>9</w:t>
      </w:r>
      <w:r>
        <w:rPr>
          <w:bCs/>
          <w:sz w:val="22"/>
          <w:szCs w:val="22"/>
        </w:rPr>
        <w:t>.5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rFonts w:ascii="Times New Roman" w:hAnsi="Times New Roman"/>
          <w:bCs/>
          <w:sz w:val="22"/>
          <w:szCs w:val="22"/>
        </w:rPr>
      </w:pPr>
      <w:r>
        <w:rPr>
          <w:bCs/>
          <w:sz w:val="22"/>
          <w:szCs w:val="22"/>
        </w:rPr>
      </w:r>
    </w:p>
    <w:p>
      <w:pPr>
        <w:pStyle w:val="ListParagraph"/>
        <w:widowControl/>
        <w:numPr>
          <w:ilvl w:val="0"/>
          <w:numId w:val="2"/>
        </w:numPr>
        <w:shd w:val="clear" w:color="auto" w:fill="FFFFFF"/>
        <w:tabs>
          <w:tab w:val="clear" w:pos="709"/>
          <w:tab w:val="left" w:pos="426" w:leader="none"/>
        </w:tabs>
        <w:ind w:left="0" w:hanging="0"/>
        <w:jc w:val="center"/>
        <w:rPr>
          <w:rFonts w:ascii="Times New Roman" w:hAnsi="Times New Roman"/>
          <w:sz w:val="22"/>
          <w:szCs w:val="22"/>
        </w:rPr>
      </w:pPr>
      <w:r>
        <w:rPr>
          <w:b/>
          <w:bCs/>
          <w:sz w:val="22"/>
          <w:szCs w:val="22"/>
        </w:rPr>
        <w:t>Заверения</w:t>
      </w:r>
      <w:r>
        <w:rPr>
          <w:b/>
          <w:sz w:val="22"/>
          <w:szCs w:val="22"/>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bCs/>
          <w:sz w:val="22"/>
          <w:szCs w:val="22"/>
        </w:rPr>
        <w:t>Каждая</w:t>
      </w:r>
      <w:r>
        <w:rPr>
          <w:sz w:val="22"/>
          <w:szCs w:val="22"/>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rFonts w:ascii="Times New Roman" w:hAnsi="Times New Roman"/>
          <w:sz w:val="22"/>
          <w:szCs w:val="22"/>
        </w:rPr>
      </w:pPr>
      <w:r>
        <w:rPr>
          <w:sz w:val="22"/>
          <w:szCs w:val="22"/>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rFonts w:ascii="Times New Roman" w:hAnsi="Times New Roman"/>
          <w:sz w:val="22"/>
          <w:szCs w:val="22"/>
        </w:rPr>
      </w:pPr>
      <w:r>
        <w:rPr>
          <w:sz w:val="22"/>
          <w:szCs w:val="22"/>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rFonts w:ascii="Times New Roman" w:hAnsi="Times New Roman"/>
          <w:sz w:val="22"/>
          <w:szCs w:val="22"/>
        </w:rPr>
      </w:pPr>
      <w:r>
        <w:rPr>
          <w:sz w:val="22"/>
          <w:szCs w:val="22"/>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rFonts w:ascii="Times New Roman" w:hAnsi="Times New Roman"/>
          <w:sz w:val="22"/>
          <w:szCs w:val="22"/>
        </w:rPr>
      </w:pPr>
      <w:r>
        <w:rPr>
          <w:sz w:val="22"/>
          <w:szCs w:val="22"/>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rFonts w:ascii="Times New Roman" w:hAnsi="Times New Roman"/>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rFonts w:ascii="Times New Roman" w:hAnsi="Times New Roman"/>
          <w:sz w:val="22"/>
          <w:szCs w:val="22"/>
        </w:rPr>
      </w:pPr>
      <w:r>
        <w:rPr>
          <w:sz w:val="22"/>
          <w:szCs w:val="22"/>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rFonts w:ascii="Times New Roman" w:hAnsi="Times New Roman"/>
          <w:sz w:val="22"/>
          <w:szCs w:val="22"/>
        </w:rPr>
      </w:pPr>
      <w:r>
        <w:rPr>
          <w:sz w:val="22"/>
          <w:szCs w:val="22"/>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rFonts w:ascii="Times New Roman" w:hAnsi="Times New Roman"/>
          <w:sz w:val="22"/>
          <w:szCs w:val="22"/>
        </w:rPr>
      </w:pPr>
      <w:r>
        <w:rPr>
          <w:sz w:val="22"/>
          <w:szCs w:val="22"/>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rFonts w:ascii="Times New Roman" w:hAnsi="Times New Roman"/>
          <w:sz w:val="22"/>
          <w:szCs w:val="22"/>
        </w:rPr>
      </w:pPr>
      <w:r>
        <w:rPr>
          <w:sz w:val="22"/>
          <w:szCs w:val="22"/>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rFonts w:ascii="Times New Roman" w:hAnsi="Times New Roman"/>
          <w:sz w:val="22"/>
          <w:szCs w:val="22"/>
        </w:rPr>
      </w:pPr>
      <w:r>
        <w:rPr>
          <w:sz w:val="22"/>
          <w:szCs w:val="22"/>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rFonts w:ascii="Times New Roman" w:hAnsi="Times New Roman"/>
          <w:sz w:val="22"/>
          <w:szCs w:val="22"/>
        </w:rPr>
      </w:pPr>
      <w:r>
        <w:rPr>
          <w:sz w:val="22"/>
          <w:szCs w:val="22"/>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rFonts w:ascii="Times New Roman" w:hAnsi="Times New Roman"/>
          <w:sz w:val="22"/>
          <w:szCs w:val="22"/>
        </w:rPr>
      </w:pPr>
      <w:r>
        <w:rPr>
          <w:sz w:val="22"/>
          <w:szCs w:val="22"/>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rFonts w:ascii="Times New Roman" w:hAnsi="Times New Roman"/>
          <w:sz w:val="22"/>
          <w:szCs w:val="22"/>
        </w:rPr>
      </w:pPr>
      <w:r>
        <w:rPr>
          <w:sz w:val="22"/>
          <w:szCs w:val="22"/>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rFonts w:ascii="Times New Roman" w:hAnsi="Times New Roman"/>
          <w:sz w:val="22"/>
          <w:szCs w:val="22"/>
        </w:rPr>
      </w:pPr>
      <w:r>
        <w:rPr>
          <w:sz w:val="22"/>
          <w:szCs w:val="22"/>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rFonts w:ascii="Times New Roman" w:hAnsi="Times New Roman"/>
          <w:sz w:val="22"/>
          <w:szCs w:val="22"/>
        </w:rPr>
      </w:pPr>
      <w:r>
        <w:rPr>
          <w:sz w:val="22"/>
          <w:szCs w:val="22"/>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rFonts w:ascii="Times New Roman" w:hAnsi="Times New Roman"/>
          <w:sz w:val="22"/>
          <w:szCs w:val="22"/>
        </w:rPr>
      </w:pPr>
      <w:r>
        <w:rPr>
          <w:sz w:val="22"/>
          <w:szCs w:val="22"/>
        </w:rPr>
        <w:t xml:space="preserve">В случае, если </w:t>
      </w:r>
      <w:r>
        <w:rPr>
          <w:bCs/>
          <w:sz w:val="22"/>
          <w:szCs w:val="22"/>
        </w:rPr>
        <w:t xml:space="preserve">Поставщик </w:t>
      </w:r>
      <w:r>
        <w:rPr>
          <w:sz w:val="22"/>
          <w:szCs w:val="22"/>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2"/>
          <w:szCs w:val="22"/>
        </w:rPr>
        <w:t xml:space="preserve">Поставщик </w:t>
      </w:r>
      <w:r>
        <w:rPr>
          <w:sz w:val="22"/>
          <w:szCs w:val="22"/>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rFonts w:ascii="Times New Roman" w:hAnsi="Times New Roman"/>
          <w:sz w:val="22"/>
          <w:szCs w:val="22"/>
        </w:rPr>
      </w:pPr>
      <w:r>
        <w:rPr>
          <w:sz w:val="22"/>
          <w:szCs w:val="22"/>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rPr>
      </w:r>
    </w:p>
    <w:p>
      <w:pPr>
        <w:pStyle w:val="ListParagraph"/>
        <w:widowControl/>
        <w:numPr>
          <w:ilvl w:val="0"/>
          <w:numId w:val="2"/>
        </w:numPr>
        <w:shd w:val="clear" w:color="auto" w:fill="FFFFFF"/>
        <w:tabs>
          <w:tab w:val="clear" w:pos="709"/>
          <w:tab w:val="left" w:pos="426" w:leader="none"/>
        </w:tabs>
        <w:ind w:left="0" w:hanging="0"/>
        <w:jc w:val="center"/>
        <w:rPr>
          <w:rFonts w:ascii="Times New Roman" w:hAnsi="Times New Roman"/>
          <w:sz w:val="22"/>
          <w:szCs w:val="22"/>
        </w:rPr>
      </w:pPr>
      <w:r>
        <w:rPr>
          <w:b/>
          <w:bCs/>
          <w:sz w:val="22"/>
          <w:szCs w:val="22"/>
        </w:rPr>
        <w:t>П</w:t>
      </w:r>
      <w:r>
        <w:rPr>
          <w:b/>
          <w:sz w:val="22"/>
          <w:szCs w:val="22"/>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rFonts w:ascii="Times New Roman" w:hAnsi="Times New Roman"/>
          <w:sz w:val="22"/>
          <w:szCs w:val="22"/>
        </w:rPr>
      </w:pPr>
      <w:r>
        <w:rPr>
          <w:sz w:val="22"/>
          <w:szCs w:val="22"/>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2"/>
          <w:szCs w:val="22"/>
          <w:highlight w:val="lightGray"/>
        </w:rPr>
        <w:t>1</w:t>
      </w:r>
      <w:r>
        <w:rPr>
          <w:sz w:val="22"/>
          <w:szCs w:val="22"/>
          <w:highlight w:val="lightGray"/>
        </w:rPr>
        <w:t>2</w:t>
      </w:r>
      <w:r>
        <w:rPr>
          <w:sz w:val="22"/>
          <w:szCs w:val="22"/>
          <w:highlight w:val="lightGray"/>
        </w:rPr>
        <w:t>.8</w:t>
      </w:r>
      <w:r>
        <w:rPr>
          <w:sz w:val="22"/>
          <w:szCs w:val="22"/>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2"/>
          <w:szCs w:val="22"/>
        </w:rPr>
        <w:t>–</w:t>
      </w:r>
      <w:r>
        <w:rPr>
          <w:sz w:val="22"/>
          <w:szCs w:val="22"/>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rFonts w:ascii="Times New Roman" w:hAnsi="Times New Roman"/>
          <w:sz w:val="22"/>
          <w:szCs w:val="22"/>
        </w:rPr>
      </w:pPr>
      <w:r>
        <w:rPr>
          <w:sz w:val="22"/>
          <w:szCs w:val="22"/>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rFonts w:ascii="Times New Roman" w:hAnsi="Times New Roman"/>
          <w:sz w:val="22"/>
          <w:szCs w:val="22"/>
        </w:rPr>
      </w:pPr>
      <w:r>
        <w:rPr>
          <w:sz w:val="22"/>
          <w:szCs w:val="22"/>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rFonts w:ascii="Times New Roman" w:hAnsi="Times New Roman"/>
          <w:sz w:val="22"/>
          <w:szCs w:val="22"/>
        </w:rPr>
      </w:pPr>
      <w:r>
        <w:rPr>
          <w:sz w:val="22"/>
          <w:szCs w:val="22"/>
        </w:rPr>
        <w:t xml:space="preserve">Стороны установили, что существенным нарушением Договора Поставщиком является: </w:t>
      </w:r>
    </w:p>
    <w:p>
      <w:pPr>
        <w:pStyle w:val="NormalWeb"/>
        <w:numPr>
          <w:ilvl w:val="0"/>
          <w:numId w:val="11"/>
        </w:numPr>
        <w:tabs>
          <w:tab w:val="clear" w:pos="709"/>
          <w:tab w:val="left" w:pos="1418" w:leader="none"/>
        </w:tabs>
        <w:spacing w:beforeAutospacing="0" w:before="0" w:afterAutospacing="0" w:after="0"/>
        <w:ind w:left="0" w:firstLine="709"/>
        <w:jc w:val="both"/>
        <w:rPr>
          <w:rFonts w:ascii="Times New Roman" w:hAnsi="Times New Roman"/>
          <w:sz w:val="22"/>
          <w:szCs w:val="22"/>
        </w:rPr>
      </w:pPr>
      <w:r>
        <w:rPr>
          <w:sz w:val="22"/>
          <w:szCs w:val="22"/>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9"/>
          <w:tab w:val="left" w:pos="1418" w:leader="none"/>
        </w:tabs>
        <w:spacing w:beforeAutospacing="0" w:before="0" w:afterAutospacing="0" w:after="0"/>
        <w:ind w:left="0" w:firstLine="709"/>
        <w:jc w:val="both"/>
        <w:rPr>
          <w:rFonts w:ascii="Times New Roman" w:hAnsi="Times New Roman"/>
          <w:sz w:val="22"/>
          <w:szCs w:val="22"/>
        </w:rPr>
      </w:pPr>
      <w:r>
        <w:rPr>
          <w:sz w:val="22"/>
          <w:szCs w:val="22"/>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9"/>
          <w:tab w:val="left" w:pos="1418" w:leader="none"/>
        </w:tabs>
        <w:spacing w:beforeAutospacing="0" w:before="0" w:afterAutospacing="0" w:after="0"/>
        <w:ind w:left="0" w:firstLine="709"/>
        <w:jc w:val="both"/>
        <w:rPr>
          <w:rFonts w:ascii="Times New Roman" w:hAnsi="Times New Roman"/>
          <w:sz w:val="22"/>
          <w:szCs w:val="22"/>
        </w:rPr>
      </w:pPr>
      <w:r>
        <w:rPr>
          <w:sz w:val="22"/>
          <w:szCs w:val="22"/>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9"/>
          <w:tab w:val="left" w:pos="1418" w:leader="none"/>
        </w:tabs>
        <w:spacing w:beforeAutospacing="0" w:before="0" w:afterAutospacing="0" w:after="0"/>
        <w:ind w:left="0" w:firstLine="709"/>
        <w:jc w:val="both"/>
        <w:rPr>
          <w:rFonts w:ascii="Times New Roman" w:hAnsi="Times New Roman"/>
          <w:sz w:val="22"/>
          <w:szCs w:val="22"/>
        </w:rPr>
      </w:pPr>
      <w:r>
        <w:rPr>
          <w:sz w:val="22"/>
          <w:szCs w:val="22"/>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Pr>
          <w:sz w:val="22"/>
          <w:szCs w:val="22"/>
        </w:rPr>
        <w:t>2</w:t>
      </w:r>
      <w:r>
        <w:rPr>
          <w:sz w:val="22"/>
          <w:szCs w:val="22"/>
        </w:rPr>
        <w:t xml:space="preserve"> Договора, и имеющих существенное значение для его заключения и исполнения. </w:t>
      </w:r>
    </w:p>
    <w:p>
      <w:pPr>
        <w:pStyle w:val="ListParagraph"/>
        <w:widowControl/>
        <w:numPr>
          <w:ilvl w:val="0"/>
          <w:numId w:val="0"/>
        </w:numPr>
        <w:shd w:val="clear" w:color="auto" w:fill="FFFFFF"/>
        <w:tabs>
          <w:tab w:val="clear" w:pos="709"/>
          <w:tab w:val="left" w:pos="1418" w:leader="none"/>
        </w:tabs>
        <w:ind w:left="0" w:hanging="0"/>
        <w:jc w:val="both"/>
        <w:rPr>
          <w:rFonts w:ascii="Times New Roman" w:hAnsi="Times New Roman"/>
          <w:sz w:val="22"/>
          <w:szCs w:val="22"/>
        </w:rPr>
      </w:pPr>
      <w:r>
        <w:rPr>
          <w:sz w:val="22"/>
          <w:szCs w:val="22"/>
        </w:rPr>
        <w:t xml:space="preserve">11.4. </w:t>
      </w:r>
      <w:r>
        <w:rPr>
          <w:sz w:val="22"/>
          <w:szCs w:val="22"/>
        </w:rPr>
        <w:t>В случае отказа Покупателя от Договора в случаях, предусмотренных пунктами 1</w:t>
      </w:r>
      <w:r>
        <w:rPr>
          <w:sz w:val="22"/>
          <w:szCs w:val="22"/>
        </w:rPr>
        <w:t>1</w:t>
      </w:r>
      <w:r>
        <w:rPr>
          <w:sz w:val="22"/>
          <w:szCs w:val="22"/>
        </w:rPr>
        <w:t>.3, 1</w:t>
      </w:r>
      <w:r>
        <w:rPr>
          <w:sz w:val="22"/>
          <w:szCs w:val="22"/>
        </w:rPr>
        <w:t>1</w:t>
      </w:r>
      <w:r>
        <w:rPr>
          <w:sz w:val="22"/>
          <w:szCs w:val="22"/>
        </w:rPr>
        <w:t>.3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0"/>
          <w:numId w:val="0"/>
        </w:numPr>
        <w:ind w:left="0" w:hanging="0"/>
        <w:jc w:val="both"/>
        <w:rPr>
          <w:rFonts w:ascii="Times New Roman" w:hAnsi="Times New Roman"/>
          <w:sz w:val="22"/>
          <w:szCs w:val="22"/>
        </w:rPr>
      </w:pPr>
      <w:r>
        <w:rPr>
          <w:sz w:val="22"/>
          <w:szCs w:val="22"/>
        </w:rPr>
        <w:t xml:space="preserve">11.5. </w:t>
      </w:r>
      <w:r>
        <w:rPr>
          <w:sz w:val="22"/>
          <w:szCs w:val="22"/>
        </w:rPr>
        <w:t>С даты прекращения (расторжения) Договора Поставщик обязан прекратить поставку Товара.</w:t>
      </w:r>
    </w:p>
    <w:p>
      <w:pPr>
        <w:pStyle w:val="ListParagraph"/>
        <w:numPr>
          <w:ilvl w:val="0"/>
          <w:numId w:val="0"/>
        </w:numPr>
        <w:ind w:left="0" w:hanging="0"/>
        <w:jc w:val="both"/>
        <w:rPr>
          <w:rFonts w:ascii="Times New Roman" w:hAnsi="Times New Roman"/>
          <w:sz w:val="22"/>
          <w:szCs w:val="22"/>
        </w:rPr>
      </w:pPr>
      <w:r>
        <w:rPr>
          <w:sz w:val="22"/>
          <w:szCs w:val="22"/>
        </w:rPr>
        <w:t xml:space="preserve">11.6. </w:t>
      </w:r>
      <w:r>
        <w:rPr>
          <w:sz w:val="22"/>
          <w:szCs w:val="22"/>
        </w:rPr>
        <w:t xml:space="preserve">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rFonts w:ascii="Times New Roman" w:hAnsi="Times New Roman"/>
          <w:sz w:val="22"/>
          <w:szCs w:val="22"/>
        </w:rPr>
      </w:pPr>
      <w:r>
        <w:rPr>
          <w:sz w:val="22"/>
          <w:szCs w:val="22"/>
        </w:rPr>
      </w:r>
    </w:p>
    <w:p>
      <w:pPr>
        <w:pStyle w:val="ListParagraph"/>
        <w:widowControl/>
        <w:numPr>
          <w:ilvl w:val="0"/>
          <w:numId w:val="2"/>
        </w:numPr>
        <w:shd w:val="clear" w:color="auto" w:fill="FFFFFF"/>
        <w:tabs>
          <w:tab w:val="clear" w:pos="709"/>
          <w:tab w:val="left" w:pos="426" w:leader="none"/>
        </w:tabs>
        <w:ind w:left="0" w:hanging="0"/>
        <w:jc w:val="center"/>
        <w:rPr>
          <w:rFonts w:ascii="Times New Roman" w:hAnsi="Times New Roman"/>
          <w:sz w:val="22"/>
          <w:szCs w:val="22"/>
        </w:rPr>
      </w:pPr>
      <w:r>
        <w:rPr>
          <w:b/>
          <w:bCs/>
          <w:sz w:val="22"/>
          <w:szCs w:val="22"/>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rFonts w:ascii="Times New Roman" w:hAnsi="Times New Roman"/>
          <w:sz w:val="22"/>
          <w:szCs w:val="22"/>
        </w:rPr>
      </w:pPr>
      <w:r>
        <w:rPr>
          <w:sz w:val="22"/>
          <w:szCs w:val="22"/>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2"/>
          <w:szCs w:val="22"/>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2"/>
          <w:szCs w:val="22"/>
        </w:rPr>
        <w:t>.</w:t>
      </w:r>
    </w:p>
    <w:p>
      <w:pPr>
        <w:pStyle w:val="Normal"/>
        <w:widowControl/>
        <w:numPr>
          <w:ilvl w:val="1"/>
          <w:numId w:val="2"/>
        </w:numPr>
        <w:tabs>
          <w:tab w:val="clear" w:pos="709"/>
        </w:tabs>
        <w:snapToGrid w:val="false"/>
        <w:ind w:left="0" w:firstLine="709"/>
        <w:jc w:val="both"/>
        <w:rPr>
          <w:rFonts w:ascii="Times New Roman" w:hAnsi="Times New Roman"/>
          <w:sz w:val="22"/>
          <w:szCs w:val="22"/>
        </w:rPr>
      </w:pPr>
      <w:r>
        <w:rPr>
          <w:sz w:val="22"/>
          <w:szCs w:val="22"/>
          <w:highlight w:val="lightGray"/>
        </w:rPr>
        <w:t xml:space="preserve">Договор заключается в электронной форме с использованием программно-аппаратных средств </w:t>
      </w:r>
      <w:r>
        <w:rPr>
          <w:i/>
          <w:sz w:val="22"/>
          <w:szCs w:val="22"/>
          <w:highlight w:val="lightGray"/>
        </w:rPr>
        <w:t>электронной площадки</w:t>
      </w:r>
      <w:r>
        <w:rPr>
          <w:sz w:val="22"/>
          <w:szCs w:val="22"/>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rFonts w:ascii="Times New Roman" w:hAnsi="Times New Roman"/>
          <w:sz w:val="22"/>
          <w:szCs w:val="22"/>
        </w:rPr>
      </w:pPr>
      <w:r>
        <w:rPr>
          <w:sz w:val="22"/>
          <w:szCs w:val="22"/>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2"/>
          <w:szCs w:val="22"/>
          <w:highlight w:val="lightGray"/>
        </w:rPr>
        <w:footnoteReference w:id="7"/>
      </w:r>
      <w:r>
        <w:rPr>
          <w:sz w:val="22"/>
          <w:szCs w:val="22"/>
          <w:highlight w:val="lightGray"/>
        </w:rPr>
        <w:t>.</w:t>
      </w:r>
    </w:p>
    <w:p>
      <w:pPr>
        <w:pStyle w:val="Normal"/>
        <w:snapToGrid w:val="false"/>
        <w:ind w:firstLine="709"/>
        <w:jc w:val="both"/>
        <w:rPr>
          <w:rFonts w:ascii="Times New Roman" w:hAnsi="Times New Roman"/>
          <w:sz w:val="22"/>
          <w:szCs w:val="22"/>
        </w:rPr>
      </w:pPr>
      <w:r>
        <w:rPr>
          <w:i/>
          <w:sz w:val="22"/>
          <w:szCs w:val="22"/>
          <w:highlight w:val="lightGray"/>
        </w:rPr>
        <w:t>Либо</w:t>
      </w:r>
    </w:p>
    <w:p>
      <w:pPr>
        <w:pStyle w:val="Normal"/>
        <w:snapToGrid w:val="false"/>
        <w:ind w:firstLine="709"/>
        <w:jc w:val="both"/>
        <w:rPr>
          <w:rFonts w:ascii="Times New Roman" w:hAnsi="Times New Roman"/>
          <w:sz w:val="22"/>
          <w:szCs w:val="22"/>
        </w:rPr>
      </w:pPr>
      <w:r>
        <w:rPr>
          <w:sz w:val="22"/>
          <w:szCs w:val="22"/>
          <w:highlight w:val="lightGray"/>
        </w:rPr>
        <w:t>Договор заключается в электронной форме с</w:t>
      </w:r>
      <w:r>
        <w:rPr>
          <w:i/>
          <w:sz w:val="22"/>
          <w:szCs w:val="22"/>
          <w:highlight w:val="lightGray"/>
        </w:rPr>
        <w:t xml:space="preserve"> </w:t>
      </w:r>
      <w:r>
        <w:rPr>
          <w:sz w:val="22"/>
          <w:szCs w:val="22"/>
          <w:highlight w:val="lightGray"/>
        </w:rPr>
        <w:t>использованием программно-аппаратных средств</w:t>
      </w:r>
      <w:r>
        <w:rPr>
          <w:i/>
          <w:sz w:val="22"/>
          <w:szCs w:val="22"/>
          <w:highlight w:val="lightGray"/>
        </w:rPr>
        <w:t xml:space="preserve"> информационной системы электронного документооборота общего пользования</w:t>
      </w:r>
      <w:r>
        <w:rPr>
          <w:sz w:val="22"/>
          <w:szCs w:val="22"/>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ind w:firstLine="709"/>
        <w:jc w:val="both"/>
        <w:rPr>
          <w:rFonts w:ascii="Times New Roman" w:hAnsi="Times New Roman"/>
          <w:sz w:val="22"/>
          <w:szCs w:val="22"/>
        </w:rPr>
      </w:pPr>
      <w:r>
        <w:rPr>
          <w:sz w:val="22"/>
          <w:szCs w:val="22"/>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2"/>
          <w:szCs w:val="22"/>
          <w:highlight w:val="lightGray"/>
        </w:rPr>
        <w:footnoteReference w:id="8"/>
      </w:r>
      <w:r>
        <w:rPr>
          <w:sz w:val="22"/>
          <w:szCs w:val="22"/>
          <w:highlight w:val="lightGray"/>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sz w:val="22"/>
          <w:szCs w:val="22"/>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2"/>
          <w:szCs w:val="22"/>
          <w:highlight w:val="lightGray"/>
        </w:rPr>
        <w:t>1</w:t>
      </w:r>
      <w:r>
        <w:rPr>
          <w:sz w:val="22"/>
          <w:szCs w:val="22"/>
          <w:highlight w:val="lightGray"/>
        </w:rPr>
        <w:t>2</w:t>
      </w:r>
      <w:r>
        <w:rPr>
          <w:sz w:val="22"/>
          <w:szCs w:val="22"/>
          <w:highlight w:val="lightGray"/>
        </w:rPr>
        <w:t>.7</w:t>
      </w:r>
      <w:r>
        <w:rPr>
          <w:sz w:val="22"/>
          <w:szCs w:val="22"/>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sz w:val="22"/>
          <w:szCs w:val="22"/>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sz w:val="22"/>
          <w:szCs w:val="22"/>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sz w:val="22"/>
          <w:szCs w:val="22"/>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2"/>
          <w:szCs w:val="22"/>
          <w:highlight w:val="lightGray"/>
        </w:rPr>
        <w:t>1</w:t>
      </w:r>
      <w:r>
        <w:rPr>
          <w:sz w:val="22"/>
          <w:szCs w:val="22"/>
          <w:highlight w:val="lightGray"/>
        </w:rPr>
        <w:t>2</w:t>
      </w:r>
      <w:r>
        <w:rPr>
          <w:sz w:val="22"/>
          <w:szCs w:val="22"/>
          <w:highlight w:val="lightGray"/>
        </w:rPr>
        <w:t>.8</w:t>
      </w:r>
      <w:r>
        <w:rPr>
          <w:sz w:val="22"/>
          <w:szCs w:val="22"/>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bookmarkStart w:id="13" w:name="_Ref361338004"/>
      <w:r>
        <w:rPr>
          <w:sz w:val="22"/>
          <w:szCs w:val="22"/>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2"/>
          <w:szCs w:val="22"/>
          <w:highlight w:val="lightGray"/>
        </w:rPr>
        <w:t>1</w:t>
      </w:r>
      <w:r>
        <w:rPr>
          <w:sz w:val="22"/>
          <w:szCs w:val="22"/>
          <w:highlight w:val="lightGray"/>
        </w:rPr>
        <w:t>2</w:t>
      </w:r>
      <w:r>
        <w:rPr>
          <w:sz w:val="22"/>
          <w:szCs w:val="22"/>
          <w:highlight w:val="lightGray"/>
        </w:rPr>
        <w:t>.8</w:t>
      </w:r>
      <w:r>
        <w:rPr>
          <w:sz w:val="22"/>
          <w:szCs w:val="22"/>
        </w:rPr>
        <w:t xml:space="preserve"> Договора.</w:t>
      </w:r>
      <w:bookmarkEnd w:id="13"/>
      <w:r>
        <w:rPr>
          <w:sz w:val="22"/>
          <w:szCs w:val="22"/>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sz w:val="22"/>
          <w:szCs w:val="22"/>
        </w:rPr>
      </w:pPr>
      <w:r>
        <w:rPr>
          <w:sz w:val="22"/>
          <w:szCs w:val="22"/>
        </w:rPr>
        <w:t>Письма, уведомления и / или сообщения направляются Стороне</w:t>
      </w:r>
      <w:r>
        <w:rPr>
          <w:bCs/>
          <w:sz w:val="22"/>
          <w:szCs w:val="22"/>
        </w:rPr>
        <w:t>-</w:t>
      </w:r>
      <w:r>
        <w:rPr>
          <w:sz w:val="22"/>
          <w:szCs w:val="22"/>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2"/>
          <w:szCs w:val="22"/>
        </w:rPr>
        <w:t xml:space="preserve"> будет считаться полученным</w:t>
      </w:r>
      <w:r>
        <w:rPr>
          <w:sz w:val="22"/>
          <w:szCs w:val="22"/>
        </w:rPr>
        <w:t xml:space="preserve">: </w:t>
      </w:r>
    </w:p>
    <w:p>
      <w:pPr>
        <w:pStyle w:val="ListParagraph"/>
        <w:numPr>
          <w:ilvl w:val="0"/>
          <w:numId w:val="0"/>
        </w:numPr>
        <w:ind w:left="0" w:hanging="0"/>
        <w:jc w:val="both"/>
        <w:rPr>
          <w:rFonts w:ascii="Times New Roman" w:hAnsi="Times New Roman"/>
          <w:sz w:val="22"/>
          <w:szCs w:val="22"/>
        </w:rPr>
      </w:pPr>
      <w:r>
        <w:rPr>
          <w:bCs/>
          <w:sz w:val="22"/>
          <w:szCs w:val="22"/>
        </w:rPr>
        <w:t xml:space="preserve">          </w:t>
      </w:r>
      <w:r>
        <w:rPr>
          <w:bCs/>
          <w:sz w:val="22"/>
          <w:szCs w:val="22"/>
        </w:rPr>
        <w:t xml:space="preserve">12.8.1. </w:t>
      </w:r>
      <w:r>
        <w:rPr>
          <w:bCs/>
          <w:sz w:val="22"/>
          <w:szCs w:val="22"/>
        </w:rPr>
        <w:t xml:space="preserve">Заказным почтовым отправлением с уведомлением о вручении – </w:t>
      </w:r>
      <w:r>
        <w:rPr>
          <w:sz w:val="22"/>
          <w:szCs w:val="22"/>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0"/>
          <w:numId w:val="0"/>
        </w:numPr>
        <w:tabs>
          <w:tab w:val="clear" w:pos="709"/>
        </w:tabs>
        <w:ind w:left="0" w:hanging="0"/>
        <w:jc w:val="both"/>
        <w:rPr>
          <w:rFonts w:ascii="Times New Roman" w:hAnsi="Times New Roman"/>
          <w:sz w:val="22"/>
          <w:szCs w:val="22"/>
        </w:rPr>
      </w:pPr>
      <w:r>
        <w:rPr>
          <w:bCs/>
          <w:sz w:val="22"/>
          <w:szCs w:val="22"/>
        </w:rPr>
        <w:t xml:space="preserve">         </w:t>
      </w:r>
      <w:r>
        <w:rPr>
          <w:bCs/>
          <w:sz w:val="22"/>
          <w:szCs w:val="22"/>
        </w:rPr>
        <w:t xml:space="preserve">12.8.2. </w:t>
      </w:r>
      <w:r>
        <w:rPr>
          <w:bCs/>
          <w:sz w:val="22"/>
          <w:szCs w:val="22"/>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2"/>
          <w:szCs w:val="22"/>
        </w:rPr>
        <w:t xml:space="preserve">; </w:t>
      </w:r>
    </w:p>
    <w:p>
      <w:pPr>
        <w:pStyle w:val="ListParagraph"/>
        <w:numPr>
          <w:ilvl w:val="0"/>
          <w:numId w:val="0"/>
        </w:numPr>
        <w:tabs>
          <w:tab w:val="clear" w:pos="709"/>
        </w:tabs>
        <w:ind w:left="0" w:hanging="0"/>
        <w:jc w:val="both"/>
        <w:rPr>
          <w:rFonts w:ascii="Times New Roman" w:hAnsi="Times New Roman"/>
          <w:sz w:val="22"/>
          <w:szCs w:val="22"/>
        </w:rPr>
      </w:pPr>
      <w:r>
        <w:rPr>
          <w:bCs/>
          <w:sz w:val="22"/>
          <w:szCs w:val="22"/>
        </w:rPr>
        <w:t xml:space="preserve">          </w:t>
      </w:r>
      <w:r>
        <w:rPr>
          <w:bCs/>
          <w:sz w:val="22"/>
          <w:szCs w:val="22"/>
        </w:rPr>
        <w:t xml:space="preserve">12.8.3. </w:t>
      </w:r>
      <w:r>
        <w:rPr>
          <w:bCs/>
          <w:sz w:val="22"/>
          <w:szCs w:val="22"/>
        </w:rPr>
        <w:t>Посредством электронной почты (</w:t>
      </w:r>
      <w:r>
        <w:rPr>
          <w:bCs/>
          <w:sz w:val="22"/>
          <w:szCs w:val="22"/>
          <w:lang w:val="en-US"/>
        </w:rPr>
        <w:t>e</w:t>
      </w:r>
      <w:r>
        <w:rPr>
          <w:bCs/>
          <w:sz w:val="22"/>
          <w:szCs w:val="22"/>
        </w:rPr>
        <w:t>-</w:t>
      </w:r>
      <w:r>
        <w:rPr>
          <w:bCs/>
          <w:sz w:val="22"/>
          <w:szCs w:val="22"/>
          <w:lang w:val="en-US"/>
        </w:rPr>
        <w:t>mail</w:t>
      </w:r>
      <w:r>
        <w:rPr>
          <w:bCs/>
          <w:sz w:val="22"/>
          <w:szCs w:val="22"/>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bCs/>
          <w:sz w:val="22"/>
          <w:szCs w:val="22"/>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2"/>
          <w:szCs w:val="22"/>
          <w:highlight w:val="lightGray"/>
        </w:rPr>
        <w:t>1</w:t>
      </w:r>
      <w:r>
        <w:rPr>
          <w:bCs/>
          <w:sz w:val="22"/>
          <w:szCs w:val="22"/>
          <w:highlight w:val="lightGray"/>
        </w:rPr>
        <w:t>2</w:t>
      </w:r>
      <w:r>
        <w:rPr>
          <w:bCs/>
          <w:sz w:val="22"/>
          <w:szCs w:val="22"/>
          <w:highlight w:val="lightGray"/>
        </w:rPr>
        <w:t>.8.1 – 1</w:t>
      </w:r>
      <w:r>
        <w:rPr>
          <w:bCs/>
          <w:sz w:val="22"/>
          <w:szCs w:val="22"/>
          <w:highlight w:val="lightGray"/>
        </w:rPr>
        <w:t>2</w:t>
      </w:r>
      <w:r>
        <w:rPr>
          <w:bCs/>
          <w:sz w:val="22"/>
          <w:szCs w:val="22"/>
          <w:highlight w:val="lightGray"/>
        </w:rPr>
        <w:t>.8.2</w:t>
      </w:r>
      <w:r>
        <w:rPr>
          <w:bCs/>
          <w:sz w:val="22"/>
          <w:szCs w:val="22"/>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rFonts w:ascii="Times New Roman" w:hAnsi="Times New Roman"/>
          <w:sz w:val="22"/>
          <w:szCs w:val="22"/>
        </w:rPr>
      </w:pPr>
      <w:r>
        <w:rPr>
          <w:bCs/>
          <w:sz w:val="22"/>
          <w:szCs w:val="22"/>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sz w:val="22"/>
          <w:szCs w:val="22"/>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2"/>
          <w:szCs w:val="22"/>
        </w:rPr>
        <w:t>.</w:t>
      </w:r>
      <w:r>
        <w:rPr>
          <w:sz w:val="22"/>
          <w:szCs w:val="22"/>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sz w:val="22"/>
          <w:szCs w:val="22"/>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sz w:val="22"/>
          <w:szCs w:val="22"/>
        </w:rPr>
        <w:t>Договор составлен в 2 (двух) оригинальных экземплярах, имеющих равную юридическую силу, по 1 (одному) для каждой из Сторон</w:t>
      </w:r>
      <w:r>
        <w:rPr>
          <w:rStyle w:val="FootnoteReference"/>
          <w:sz w:val="22"/>
          <w:szCs w:val="22"/>
          <w:highlight w:val="lightGray"/>
        </w:rPr>
        <w:footnoteReference w:id="9"/>
      </w:r>
      <w:r>
        <w:rPr>
          <w:sz w:val="22"/>
          <w:szCs w:val="22"/>
          <w:highlight w:val="lightGray"/>
        </w:rPr>
        <w:t>.</w:t>
      </w:r>
    </w:p>
    <w:p>
      <w:pPr>
        <w:pStyle w:val="ListParagraph"/>
        <w:widowControl/>
        <w:shd w:val="clear" w:color="auto" w:fill="FFFFFF"/>
        <w:tabs>
          <w:tab w:val="clear" w:pos="709"/>
          <w:tab w:val="left" w:pos="0" w:leader="none"/>
          <w:tab w:val="left" w:pos="1418" w:leader="none"/>
        </w:tabs>
        <w:ind w:left="0" w:firstLine="709"/>
        <w:jc w:val="both"/>
        <w:rPr>
          <w:rFonts w:ascii="Times New Roman" w:hAnsi="Times New Roman"/>
          <w:sz w:val="22"/>
          <w:szCs w:val="22"/>
        </w:rPr>
      </w:pPr>
      <w:r>
        <w:rPr>
          <w:sz w:val="22"/>
          <w:szCs w:val="22"/>
        </w:rPr>
      </w:r>
    </w:p>
    <w:p>
      <w:pPr>
        <w:pStyle w:val="Normal"/>
        <w:widowControl/>
        <w:numPr>
          <w:ilvl w:val="0"/>
          <w:numId w:val="2"/>
        </w:numPr>
        <w:shd w:val="clear" w:color="auto" w:fill="FFFFFF"/>
        <w:spacing w:before="0" w:after="0"/>
        <w:ind w:left="0" w:hanging="0"/>
        <w:contextualSpacing/>
        <w:jc w:val="center"/>
        <w:rPr>
          <w:rFonts w:ascii="Times New Roman" w:hAnsi="Times New Roman"/>
          <w:sz w:val="22"/>
          <w:szCs w:val="22"/>
        </w:rPr>
      </w:pPr>
      <w:r>
        <w:rPr>
          <w:b/>
          <w:bCs/>
          <w:sz w:val="22"/>
          <w:szCs w:val="22"/>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ascii="Times New Roman" w:hAnsi="Times New Roman"/>
          <w:sz w:val="22"/>
          <w:szCs w:val="22"/>
        </w:rPr>
      </w:pPr>
      <w:bookmarkStart w:id="14" w:name="sub_1"/>
      <w:r>
        <w:rPr>
          <w:rFonts w:eastAsia="Calibri"/>
          <w:sz w:val="22"/>
          <w:szCs w:val="22"/>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ascii="Times New Roman" w:hAnsi="Times New Roman"/>
          <w:sz w:val="22"/>
          <w:szCs w:val="22"/>
        </w:rPr>
      </w:pPr>
      <w:r>
        <w:rPr>
          <w:sz w:val="22"/>
          <w:szCs w:val="22"/>
          <w:lang w:eastAsia="x-none"/>
        </w:rPr>
        <w:t>Приложение № 2 –</w:t>
      </w:r>
      <w:r>
        <w:rPr>
          <w:rFonts w:eastAsia="Calibri"/>
          <w:sz w:val="22"/>
          <w:szCs w:val="22"/>
          <w:lang w:eastAsia="en-US"/>
        </w:rPr>
        <w:t xml:space="preserve"> Форма Заявки на поставку Товара;</w:t>
      </w:r>
      <w:bookmarkEnd w:id="14"/>
    </w:p>
    <w:p>
      <w:pPr>
        <w:pStyle w:val="Normal"/>
        <w:ind w:firstLine="709"/>
        <w:jc w:val="both"/>
        <w:rPr>
          <w:rFonts w:ascii="Times New Roman" w:hAnsi="Times New Roman"/>
          <w:sz w:val="22"/>
          <w:szCs w:val="22"/>
        </w:rPr>
      </w:pPr>
      <w:r>
        <w:rPr>
          <w:bCs/>
          <w:sz w:val="22"/>
          <w:szCs w:val="22"/>
        </w:rPr>
        <w:t xml:space="preserve">Приложение № 3 </w:t>
      </w:r>
      <w:r>
        <w:rPr>
          <w:rFonts w:eastAsia="Calibri"/>
          <w:sz w:val="22"/>
          <w:szCs w:val="22"/>
          <w:lang w:eastAsia="en-US"/>
        </w:rPr>
        <w:t>–</w:t>
      </w:r>
      <w:r>
        <w:rPr>
          <w:bCs/>
          <w:sz w:val="22"/>
          <w:szCs w:val="22"/>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rFonts w:ascii="Times New Roman" w:hAnsi="Times New Roman"/>
          <w:bCs/>
          <w:sz w:val="22"/>
          <w:szCs w:val="22"/>
        </w:rPr>
      </w:pPr>
      <w:r>
        <w:rPr>
          <w:bCs/>
          <w:sz w:val="22"/>
          <w:szCs w:val="22"/>
        </w:rPr>
      </w:r>
    </w:p>
    <w:p>
      <w:pPr>
        <w:pStyle w:val="ListParagraph"/>
        <w:widowControl/>
        <w:numPr>
          <w:ilvl w:val="0"/>
          <w:numId w:val="2"/>
        </w:numPr>
        <w:shd w:val="clear" w:color="auto" w:fill="FFFFFF"/>
        <w:ind w:left="0" w:hanging="0"/>
        <w:jc w:val="center"/>
        <w:rPr>
          <w:rFonts w:ascii="Times New Roman" w:hAnsi="Times New Roman"/>
          <w:sz w:val="22"/>
          <w:szCs w:val="22"/>
        </w:rPr>
      </w:pPr>
      <w:r>
        <w:rPr>
          <w:b/>
          <w:bCs/>
          <w:sz w:val="22"/>
          <w:szCs w:val="22"/>
        </w:rPr>
        <w:t>Адреса и платежные реквизиты Сторон</w:t>
      </w:r>
    </w:p>
    <w:p>
      <w:pPr>
        <w:pStyle w:val="ListParagraph"/>
        <w:widowControl/>
        <w:shd w:val="clear" w:color="auto" w:fill="FFFFFF"/>
        <w:tabs>
          <w:tab w:val="clear" w:pos="709"/>
          <w:tab w:val="left" w:pos="426" w:leader="none"/>
        </w:tabs>
        <w:ind w:left="0" w:firstLine="709"/>
        <w:rPr>
          <w:rFonts w:ascii="Times New Roman" w:hAnsi="Times New Roman"/>
          <w:b/>
          <w:bCs/>
          <w:sz w:val="22"/>
          <w:szCs w:val="22"/>
        </w:rPr>
      </w:pPr>
      <w:r>
        <w:rPr>
          <w:b/>
          <w:bCs/>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3"/>
        <w:gridCol w:w="143"/>
        <w:gridCol w:w="4643"/>
        <w:gridCol w:w="212"/>
      </w:tblGrid>
      <w:tr>
        <w:trPr/>
        <w:tc>
          <w:tcPr>
            <w:tcW w:w="4926" w:type="dxa"/>
            <w:gridSpan w:val="2"/>
            <w:tcBorders/>
          </w:tcPr>
          <w:p>
            <w:pPr>
              <w:pStyle w:val="Normal"/>
              <w:widowControl w:val="false"/>
              <w:rPr>
                <w:rFonts w:ascii="Times New Roman" w:hAnsi="Times New Roman"/>
                <w:sz w:val="22"/>
                <w:szCs w:val="22"/>
              </w:rPr>
            </w:pPr>
            <w:r>
              <w:rPr>
                <w:b/>
                <w:sz w:val="22"/>
                <w:szCs w:val="22"/>
              </w:rPr>
              <w:t>Покупатель:</w:t>
            </w:r>
          </w:p>
        </w:tc>
        <w:tc>
          <w:tcPr>
            <w:tcW w:w="4855" w:type="dxa"/>
            <w:gridSpan w:val="2"/>
            <w:tcBorders/>
          </w:tcPr>
          <w:p>
            <w:pPr>
              <w:pStyle w:val="Normal"/>
              <w:widowControl w:val="false"/>
              <w:rPr>
                <w:rFonts w:ascii="Times New Roman" w:hAnsi="Times New Roman"/>
                <w:sz w:val="22"/>
                <w:szCs w:val="22"/>
              </w:rPr>
            </w:pPr>
            <w:r>
              <w:rPr>
                <w:b/>
                <w:sz w:val="22"/>
                <w:szCs w:val="22"/>
              </w:rPr>
              <w:t>Поставщик:</w:t>
            </w:r>
          </w:p>
        </w:tc>
      </w:tr>
      <w:tr>
        <w:trPr/>
        <w:tc>
          <w:tcPr>
            <w:tcW w:w="4926" w:type="dxa"/>
            <w:gridSpan w:val="2"/>
            <w:tcBorders/>
            <w:shd w:color="auto" w:fill="BFBFBF" w:val="clear"/>
          </w:tcPr>
          <w:p>
            <w:pPr>
              <w:pStyle w:val="Normal"/>
              <w:widowControl w:val="false"/>
              <w:rPr>
                <w:rFonts w:ascii="Times New Roman" w:hAnsi="Times New Roman"/>
                <w:sz w:val="22"/>
                <w:szCs w:val="22"/>
              </w:rPr>
            </w:pPr>
            <w:r>
              <w:rPr>
                <w:b/>
                <w:sz w:val="22"/>
                <w:szCs w:val="22"/>
              </w:rPr>
              <w:t>Публичное акционерное общество</w:t>
            </w:r>
          </w:p>
          <w:p>
            <w:pPr>
              <w:pStyle w:val="Normal"/>
              <w:widowControl w:val="false"/>
              <w:rPr>
                <w:rFonts w:ascii="Times New Roman" w:hAnsi="Times New Roman"/>
                <w:sz w:val="22"/>
                <w:szCs w:val="22"/>
              </w:rPr>
            </w:pPr>
            <w:r>
              <w:rPr>
                <w:b/>
                <w:sz w:val="22"/>
                <w:szCs w:val="22"/>
              </w:rPr>
              <w:t>«Федеральная гидрогенерирующая компания - РусГидро» (ПАО «РусГидро»)</w:t>
            </w:r>
          </w:p>
          <w:p>
            <w:pPr>
              <w:pStyle w:val="Normal"/>
              <w:widowControl w:val="false"/>
              <w:rPr>
                <w:rFonts w:ascii="Times New Roman" w:hAnsi="Times New Roman"/>
                <w:sz w:val="22"/>
                <w:szCs w:val="22"/>
              </w:rPr>
            </w:pPr>
            <w:r>
              <w:rPr>
                <w:sz w:val="22"/>
                <w:szCs w:val="22"/>
              </w:rPr>
              <w:t xml:space="preserve">Место нахождения: </w:t>
            </w:r>
          </w:p>
          <w:p>
            <w:pPr>
              <w:pStyle w:val="Normal"/>
              <w:widowControl w:val="false"/>
              <w:rPr>
                <w:rFonts w:ascii="Times New Roman" w:hAnsi="Times New Roman"/>
                <w:sz w:val="22"/>
                <w:szCs w:val="22"/>
              </w:rPr>
            </w:pPr>
            <w:r>
              <w:rPr>
                <w:sz w:val="22"/>
                <w:szCs w:val="22"/>
              </w:rPr>
              <w:t xml:space="preserve">Красноярский край, г. Красноярск </w:t>
            </w:r>
          </w:p>
          <w:p>
            <w:pPr>
              <w:pStyle w:val="Normal"/>
              <w:widowControl w:val="false"/>
              <w:rPr>
                <w:rFonts w:ascii="Times New Roman" w:hAnsi="Times New Roman"/>
                <w:sz w:val="22"/>
                <w:szCs w:val="22"/>
              </w:rPr>
            </w:pPr>
            <w:r>
              <w:rPr>
                <w:sz w:val="22"/>
                <w:szCs w:val="22"/>
              </w:rPr>
              <w:t xml:space="preserve">Адрес: 660017, Красноярский край, </w:t>
            </w:r>
          </w:p>
          <w:p>
            <w:pPr>
              <w:pStyle w:val="Normal"/>
              <w:widowControl w:val="false"/>
              <w:rPr>
                <w:rFonts w:ascii="Times New Roman" w:hAnsi="Times New Roman"/>
                <w:sz w:val="22"/>
                <w:szCs w:val="22"/>
              </w:rPr>
            </w:pPr>
            <w:r>
              <w:rPr>
                <w:sz w:val="22"/>
                <w:szCs w:val="22"/>
              </w:rPr>
              <w:t xml:space="preserve">г. Красноярск, ул. Дубровинского, </w:t>
            </w:r>
          </w:p>
          <w:p>
            <w:pPr>
              <w:pStyle w:val="Normal"/>
              <w:widowControl w:val="false"/>
              <w:rPr>
                <w:rFonts w:ascii="Times New Roman" w:hAnsi="Times New Roman"/>
                <w:sz w:val="22"/>
                <w:szCs w:val="22"/>
              </w:rPr>
            </w:pPr>
            <w:r>
              <w:rPr>
                <w:sz w:val="22"/>
                <w:szCs w:val="22"/>
              </w:rPr>
              <w:t>д. 43, стр. 1</w:t>
            </w:r>
          </w:p>
          <w:p>
            <w:pPr>
              <w:pStyle w:val="Normal"/>
              <w:widowControl w:val="false"/>
              <w:rPr>
                <w:rFonts w:ascii="Times New Roman" w:hAnsi="Times New Roman"/>
                <w:sz w:val="22"/>
                <w:szCs w:val="22"/>
              </w:rPr>
            </w:pPr>
            <w:r>
              <w:rPr>
                <w:sz w:val="22"/>
                <w:szCs w:val="22"/>
              </w:rPr>
              <w:t xml:space="preserve">Почтовый адрес: </w:t>
            </w:r>
          </w:p>
          <w:p>
            <w:pPr>
              <w:pStyle w:val="Normal"/>
              <w:widowControl w:val="false"/>
              <w:rPr>
                <w:rFonts w:ascii="Times New Roman" w:hAnsi="Times New Roman"/>
                <w:sz w:val="22"/>
                <w:szCs w:val="22"/>
              </w:rPr>
            </w:pPr>
            <w:r>
              <w:rPr>
                <w:sz w:val="22"/>
                <w:szCs w:val="22"/>
              </w:rPr>
              <w:t>________________________</w:t>
            </w:r>
          </w:p>
          <w:p>
            <w:pPr>
              <w:pStyle w:val="Normal"/>
              <w:widowControl w:val="false"/>
              <w:rPr>
                <w:rFonts w:ascii="Times New Roman" w:hAnsi="Times New Roman"/>
                <w:sz w:val="22"/>
                <w:szCs w:val="22"/>
              </w:rPr>
            </w:pPr>
            <w:r>
              <w:rPr>
                <w:sz w:val="22"/>
                <w:szCs w:val="22"/>
              </w:rPr>
              <w:t xml:space="preserve">ОГРН 1042401810494, </w:t>
            </w:r>
          </w:p>
          <w:p>
            <w:pPr>
              <w:pStyle w:val="Normal"/>
              <w:widowControl w:val="false"/>
              <w:rPr>
                <w:rFonts w:ascii="Times New Roman" w:hAnsi="Times New Roman"/>
                <w:sz w:val="22"/>
                <w:szCs w:val="22"/>
              </w:rPr>
            </w:pPr>
            <w:r>
              <w:rPr>
                <w:sz w:val="22"/>
                <w:szCs w:val="22"/>
              </w:rPr>
              <w:t>ИНН 2460066195 / КПП 997650001</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(номер расчетного счета)</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(наименование банка, в котором</w:t>
            </w:r>
          </w:p>
          <w:p>
            <w:pPr>
              <w:pStyle w:val="Normal"/>
              <w:widowControl w:val="false"/>
              <w:rPr>
                <w:rFonts w:ascii="Times New Roman" w:hAnsi="Times New Roman"/>
                <w:sz w:val="22"/>
                <w:szCs w:val="22"/>
              </w:rPr>
            </w:pPr>
            <w:r>
              <w:rPr>
                <w:sz w:val="22"/>
                <w:szCs w:val="22"/>
              </w:rPr>
              <w:t>открыт расчетный счет)</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(номер корреспондентского счета банка)</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(БИК банка) _________________________________</w:t>
            </w:r>
          </w:p>
          <w:p>
            <w:pPr>
              <w:pStyle w:val="Normal"/>
              <w:widowControl w:val="false"/>
              <w:rPr>
                <w:rFonts w:ascii="Times New Roman" w:hAnsi="Times New Roman"/>
                <w:sz w:val="22"/>
                <w:szCs w:val="22"/>
              </w:rPr>
            </w:pPr>
            <w:r>
              <w:rPr>
                <w:sz w:val="22"/>
                <w:szCs w:val="22"/>
              </w:rPr>
              <w:t>(номер телефона)</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(номер факса)</w:t>
            </w:r>
          </w:p>
        </w:tc>
        <w:tc>
          <w:tcPr>
            <w:tcW w:w="4855" w:type="dxa"/>
            <w:gridSpan w:val="2"/>
            <w:tcBorders/>
            <w:shd w:color="auto" w:fill="BFBFBF" w:val="clear"/>
          </w:tcPr>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(наименование юридического лица)</w:t>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t>Место нахождения:</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t>Почтовый адрес:</w:t>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t>ОГРН ___________________________</w:t>
            </w:r>
          </w:p>
          <w:p>
            <w:pPr>
              <w:pStyle w:val="Normal"/>
              <w:widowControl w:val="false"/>
              <w:rPr>
                <w:rFonts w:ascii="Times New Roman" w:hAnsi="Times New Roman"/>
                <w:sz w:val="22"/>
                <w:szCs w:val="22"/>
              </w:rPr>
            </w:pPr>
            <w:r>
              <w:rPr>
                <w:sz w:val="22"/>
                <w:szCs w:val="22"/>
              </w:rPr>
              <w:t>ИНН ____________ / КПП___________</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(номер расчетного счета)</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(наименование банка, в котором</w:t>
            </w:r>
          </w:p>
          <w:p>
            <w:pPr>
              <w:pStyle w:val="Normal"/>
              <w:widowControl w:val="false"/>
              <w:rPr>
                <w:rFonts w:ascii="Times New Roman" w:hAnsi="Times New Roman"/>
                <w:sz w:val="22"/>
                <w:szCs w:val="22"/>
              </w:rPr>
            </w:pPr>
            <w:r>
              <w:rPr>
                <w:sz w:val="22"/>
                <w:szCs w:val="22"/>
              </w:rPr>
              <w:t>открыт расчетный счет)</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(номер корреспондентского счета банка)</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(БИК банка)</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(номер телефона)</w:t>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rPr>
                <w:rFonts w:ascii="Times New Roman" w:hAnsi="Times New Roman"/>
                <w:sz w:val="22"/>
                <w:szCs w:val="22"/>
              </w:rPr>
            </w:pPr>
            <w:r>
              <w:rPr>
                <w:sz w:val="22"/>
                <w:szCs w:val="22"/>
              </w:rPr>
              <w:t>(номер факса)</w:t>
            </w:r>
          </w:p>
          <w:p>
            <w:pPr>
              <w:pStyle w:val="Normal"/>
              <w:widowControl w:val="false"/>
              <w:rPr>
                <w:rFonts w:ascii="Times New Roman" w:hAnsi="Times New Roman"/>
                <w:sz w:val="22"/>
                <w:szCs w:val="22"/>
              </w:rPr>
            </w:pPr>
            <w:r>
              <w:rPr>
                <w:sz w:val="22"/>
                <w:szCs w:val="22"/>
              </w:rPr>
            </w:r>
          </w:p>
        </w:tc>
      </w:tr>
      <w:tr>
        <w:trPr/>
        <w:tc>
          <w:tcPr>
            <w:tcW w:w="4783" w:type="dxa"/>
            <w:tcBorders/>
          </w:tcPr>
          <w:p>
            <w:pPr>
              <w:pStyle w:val="Normal"/>
              <w:widowControl w:val="false"/>
              <w:rPr>
                <w:rFonts w:ascii="Times New Roman" w:hAnsi="Times New Roman"/>
                <w:sz w:val="22"/>
                <w:szCs w:val="22"/>
              </w:rPr>
            </w:pPr>
            <w:r>
              <w:rPr>
                <w:sz w:val="22"/>
                <w:szCs w:val="22"/>
                <w:highlight w:val="lightGray"/>
              </w:rPr>
              <w:t xml:space="preserve">_______________ / _______________ </w:t>
            </w:r>
          </w:p>
          <w:p>
            <w:pPr>
              <w:pStyle w:val="Normal"/>
              <w:widowControl w:val="false"/>
              <w:rPr>
                <w:rFonts w:ascii="Times New Roman" w:hAnsi="Times New Roman"/>
                <w:sz w:val="22"/>
                <w:szCs w:val="22"/>
                <w:highlight w:val="lightGray"/>
              </w:rPr>
            </w:pPr>
            <w:r>
              <w:rPr>
                <w:sz w:val="22"/>
                <w:szCs w:val="22"/>
                <w:highlight w:val="lightGray"/>
              </w:rPr>
            </w:r>
          </w:p>
        </w:tc>
        <w:tc>
          <w:tcPr>
            <w:tcW w:w="4786" w:type="dxa"/>
            <w:gridSpan w:val="2"/>
            <w:tcBorders/>
          </w:tcPr>
          <w:p>
            <w:pPr>
              <w:pStyle w:val="Normal"/>
              <w:widowControl w:val="false"/>
              <w:rPr>
                <w:rFonts w:ascii="Times New Roman" w:hAnsi="Times New Roman"/>
                <w:sz w:val="22"/>
                <w:szCs w:val="22"/>
              </w:rPr>
            </w:pPr>
            <w:r>
              <w:rPr>
                <w:sz w:val="22"/>
                <w:szCs w:val="22"/>
                <w:highlight w:val="lightGray"/>
              </w:rPr>
              <w:t>_______________ / _______________</w:t>
            </w:r>
            <w:r>
              <w:rPr>
                <w:sz w:val="22"/>
                <w:szCs w:val="22"/>
              </w:rPr>
              <w:t xml:space="preserve"> </w:t>
            </w:r>
          </w:p>
        </w:tc>
        <w:tc>
          <w:tcPr>
            <w:tcW w:w="212" w:type="dxa"/>
            <w:tcBorders/>
          </w:tcPr>
          <w:p>
            <w:pPr>
              <w:pStyle w:val="Normal"/>
              <w:widowControl w:val="false"/>
              <w:rPr>
                <w:rFonts w:ascii="Times New Roman" w:hAnsi="Times New Roman"/>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8192"/>
        </w:sectPr>
      </w:pPr>
    </w:p>
    <w:p>
      <w:pPr>
        <w:pStyle w:val="Normal"/>
        <w:suppressAutoHyphens w:val="true"/>
        <w:ind w:firstLine="4820"/>
        <w:rPr>
          <w:rFonts w:ascii="Times New Roman" w:hAnsi="Times New Roman"/>
          <w:sz w:val="22"/>
          <w:szCs w:val="22"/>
        </w:rPr>
      </w:pPr>
      <w:r>
        <w:rPr>
          <w:sz w:val="22"/>
          <w:szCs w:val="22"/>
        </w:rPr>
        <w:t>Приложение № 1</w:t>
      </w:r>
    </w:p>
    <w:p>
      <w:pPr>
        <w:pStyle w:val="Normal"/>
        <w:suppressAutoHyphens w:val="true"/>
        <w:ind w:firstLine="4820"/>
        <w:rPr>
          <w:rFonts w:ascii="Times New Roman" w:hAnsi="Times New Roman"/>
          <w:sz w:val="22"/>
          <w:szCs w:val="22"/>
        </w:rPr>
      </w:pPr>
      <w:r>
        <w:rPr>
          <w:sz w:val="22"/>
          <w:szCs w:val="22"/>
        </w:rPr>
        <w:t>к Договору поставки</w:t>
      </w:r>
    </w:p>
    <w:p>
      <w:pPr>
        <w:pStyle w:val="Normal"/>
        <w:suppressAutoHyphens w:val="true"/>
        <w:ind w:firstLine="4820"/>
        <w:rPr>
          <w:rFonts w:ascii="Times New Roman" w:hAnsi="Times New Roman"/>
          <w:sz w:val="22"/>
          <w:szCs w:val="22"/>
        </w:rPr>
      </w:pPr>
      <w:r>
        <w:rPr>
          <w:sz w:val="22"/>
          <w:szCs w:val="22"/>
        </w:rPr>
        <w:t>от «____» _____20 _ г. № _____</w:t>
      </w:r>
    </w:p>
    <w:p>
      <w:pPr>
        <w:pStyle w:val="Normal"/>
        <w:widowControl/>
        <w:suppressAutoHyphens w:val="true"/>
        <w:ind w:firstLine="709"/>
        <w:rPr>
          <w:rFonts w:ascii="Times New Roman" w:hAnsi="Times New Roman" w:eastAsia="Calibri"/>
          <w:b/>
          <w:sz w:val="22"/>
          <w:szCs w:val="22"/>
          <w:lang w:eastAsia="en-US"/>
        </w:rPr>
      </w:pPr>
      <w:r>
        <w:rPr>
          <w:rFonts w:eastAsia="Calibri"/>
          <w:b/>
          <w:sz w:val="22"/>
          <w:szCs w:val="22"/>
          <w:lang w:eastAsia="en-US"/>
        </w:rPr>
      </w:r>
    </w:p>
    <w:p>
      <w:pPr>
        <w:pStyle w:val="Normal"/>
        <w:ind w:firstLine="709"/>
        <w:jc w:val="center"/>
        <w:rPr>
          <w:rFonts w:ascii="Times New Roman" w:hAnsi="Times New Roman"/>
          <w:b/>
          <w:sz w:val="22"/>
          <w:szCs w:val="22"/>
        </w:rPr>
      </w:pPr>
      <w:r>
        <w:rPr>
          <w:b/>
          <w:sz w:val="22"/>
          <w:szCs w:val="22"/>
        </w:rPr>
      </w:r>
    </w:p>
    <w:p>
      <w:pPr>
        <w:pStyle w:val="Normal"/>
        <w:ind w:firstLine="709"/>
        <w:jc w:val="center"/>
        <w:rPr>
          <w:rFonts w:ascii="Times New Roman" w:hAnsi="Times New Roman"/>
          <w:b/>
          <w:sz w:val="22"/>
          <w:szCs w:val="22"/>
        </w:rPr>
      </w:pPr>
      <w:r>
        <w:rPr>
          <w:b/>
          <w:sz w:val="22"/>
          <w:szCs w:val="22"/>
        </w:rPr>
      </w:r>
    </w:p>
    <w:p>
      <w:pPr>
        <w:pStyle w:val="Normal"/>
        <w:jc w:val="center"/>
        <w:rPr>
          <w:rFonts w:ascii="Times New Roman" w:hAnsi="Times New Roman"/>
          <w:sz w:val="22"/>
          <w:szCs w:val="22"/>
        </w:rPr>
      </w:pPr>
      <w:r>
        <w:rPr>
          <w:b/>
          <w:sz w:val="22"/>
          <w:szCs w:val="22"/>
        </w:rPr>
        <w:t xml:space="preserve">СПЕЦИФИКАЦИЯ </w:t>
      </w:r>
    </w:p>
    <w:p>
      <w:pPr>
        <w:pStyle w:val="Normal"/>
        <w:jc w:val="center"/>
        <w:rPr>
          <w:rFonts w:ascii="Times New Roman" w:hAnsi="Times New Roman"/>
          <w:b/>
          <w:sz w:val="22"/>
          <w:szCs w:val="22"/>
        </w:rPr>
      </w:pPr>
      <w:r>
        <w:rPr>
          <w:b/>
          <w:sz w:val="22"/>
          <w:szCs w:val="22"/>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7"/>
        <w:gridCol w:w="388"/>
        <w:gridCol w:w="602"/>
        <w:gridCol w:w="611"/>
        <w:gridCol w:w="612"/>
        <w:gridCol w:w="772"/>
        <w:gridCol w:w="729"/>
        <w:gridCol w:w="619"/>
        <w:gridCol w:w="731"/>
        <w:gridCol w:w="690"/>
        <w:gridCol w:w="513"/>
        <w:gridCol w:w="645"/>
        <w:gridCol w:w="551"/>
        <w:gridCol w:w="514"/>
        <w:gridCol w:w="715"/>
        <w:gridCol w:w="485"/>
      </w:tblGrid>
      <w:tr>
        <w:trPr>
          <w:trHeight w:val="526" w:hRule="atLeast"/>
        </w:trPr>
        <w:tc>
          <w:tcPr>
            <w:tcW w:w="4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 xml:space="preserve">№ </w:t>
            </w:r>
            <w:r>
              <w:rPr>
                <w:bCs/>
                <w:sz w:val="22"/>
                <w:szCs w:val="22"/>
              </w:rPr>
              <w:t>партии</w:t>
            </w:r>
          </w:p>
        </w:tc>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 xml:space="preserve">№ </w:t>
            </w:r>
            <w:r>
              <w:rPr>
                <w:bCs/>
                <w:sz w:val="22"/>
                <w:szCs w:val="22"/>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sz w:val="22"/>
                <w:szCs w:val="22"/>
              </w:rPr>
            </w:pPr>
            <w:r>
              <w:rPr>
                <w:bCs/>
                <w:sz w:val="22"/>
                <w:szCs w:val="22"/>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Завод изготовитель</w:t>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sz w:val="22"/>
                <w:szCs w:val="22"/>
              </w:rPr>
            </w:pPr>
            <w:r>
              <w:rPr>
                <w:bCs/>
                <w:sz w:val="22"/>
                <w:szCs w:val="22"/>
              </w:rPr>
              <w:t>Страна происхождения Товара</w:t>
            </w:r>
            <w:r>
              <w:rPr>
                <w:rStyle w:val="FootnoteReference"/>
                <w:bCs/>
                <w:sz w:val="22"/>
                <w:szCs w:val="22"/>
              </w:rPr>
              <w:footnoteReference w:id="10"/>
            </w:r>
          </w:p>
        </w:tc>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sz w:val="22"/>
                <w:szCs w:val="22"/>
              </w:rPr>
              <w:t>Страна регистрации производителя Товара</w:t>
            </w:r>
          </w:p>
        </w:tc>
        <w:tc>
          <w:tcPr>
            <w:tcW w:w="6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Единица измерения</w:t>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bCs/>
                <w:sz w:val="22"/>
                <w:szCs w:val="22"/>
              </w:rPr>
            </w:pPr>
            <w:r>
              <w:rPr>
                <w:bCs/>
                <w:sz w:val="22"/>
                <w:szCs w:val="22"/>
              </w:rPr>
            </w:r>
          </w:p>
          <w:p>
            <w:pPr>
              <w:pStyle w:val="Normal"/>
              <w:widowControl w:val="false"/>
              <w:jc w:val="center"/>
              <w:rPr>
                <w:rFonts w:ascii="Times New Roman" w:hAnsi="Times New Roman"/>
                <w:b/>
                <w:bCs/>
                <w:sz w:val="22"/>
                <w:szCs w:val="22"/>
              </w:rPr>
            </w:pPr>
            <w:r>
              <w:rPr>
                <w:b/>
                <w:bCs/>
                <w:sz w:val="22"/>
                <w:szCs w:val="22"/>
              </w:rPr>
            </w:r>
          </w:p>
          <w:p>
            <w:pPr>
              <w:pStyle w:val="Normal"/>
              <w:widowControl w:val="false"/>
              <w:jc w:val="center"/>
              <w:rPr>
                <w:rFonts w:ascii="Times New Roman" w:hAnsi="Times New Roman"/>
                <w:sz w:val="22"/>
                <w:szCs w:val="22"/>
              </w:rPr>
            </w:pPr>
            <w:r>
              <w:rPr>
                <w:bCs/>
                <w:sz w:val="22"/>
                <w:szCs w:val="22"/>
                <w:highlight w:val="lightGray"/>
              </w:rPr>
              <w:t>Порядковый номер(а) реестровой(ых) записи(ей)</w:t>
            </w:r>
            <w:r>
              <w:rPr>
                <w:rStyle w:val="FootnoteReference"/>
                <w:bCs/>
                <w:sz w:val="22"/>
                <w:szCs w:val="22"/>
                <w:highlight w:val="lightGray"/>
              </w:rPr>
              <w:footnoteReference w:id="11"/>
            </w:r>
          </w:p>
          <w:p>
            <w:pPr>
              <w:pStyle w:val="Normal"/>
              <w:widowControl w:val="false"/>
              <w:jc w:val="center"/>
              <w:rPr>
                <w:rFonts w:ascii="Times New Roman" w:hAnsi="Times New Roman"/>
                <w:bCs/>
                <w:sz w:val="22"/>
                <w:szCs w:val="22"/>
              </w:rPr>
            </w:pPr>
            <w:r>
              <w:rPr>
                <w:bCs/>
                <w:sz w:val="22"/>
                <w:szCs w:val="22"/>
              </w:rPr>
            </w:r>
          </w:p>
        </w:tc>
        <w:tc>
          <w:tcPr>
            <w:tcW w:w="5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Количество</w:t>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Цена, руб. без НДС</w:t>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НДС</w:t>
            </w:r>
          </w:p>
          <w:p>
            <w:pPr>
              <w:pStyle w:val="Normal"/>
              <w:widowControl w:val="false"/>
              <w:jc w:val="center"/>
              <w:rPr>
                <w:rFonts w:ascii="Times New Roman" w:hAnsi="Times New Roman"/>
                <w:sz w:val="22"/>
                <w:szCs w:val="22"/>
              </w:rPr>
            </w:pPr>
            <w:r>
              <w:rPr>
                <w:bCs/>
                <w:sz w:val="22"/>
                <w:szCs w:val="22"/>
              </w:rPr>
              <w:t>(___%) руб.</w:t>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Стоимость, руб., с НДС</w:t>
            </w:r>
          </w:p>
        </w:tc>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rPr>
              <w:t>Перечень сопроводительных документов (в том числе подтверждающих качество Товара)</w:t>
            </w:r>
          </w:p>
        </w:tc>
      </w:tr>
      <w:tr>
        <w:trPr>
          <w:trHeight w:val="538" w:hRule="atLeast"/>
        </w:trPr>
        <w:tc>
          <w:tcPr>
            <w:tcW w:w="45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highlight w:val="lightGray"/>
              </w:rPr>
              <w:t>1</w:t>
            </w:r>
          </w:p>
        </w:tc>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rPr>
            </w:pPr>
            <w:r>
              <w:rPr>
                <w:sz w:val="22"/>
                <w:szCs w:val="22"/>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5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r>
      <w:tr>
        <w:trPr>
          <w:trHeight w:val="538" w:hRule="atLeast"/>
        </w:trPr>
        <w:tc>
          <w:tcPr>
            <w:tcW w:w="45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Cs/>
                <w:sz w:val="22"/>
                <w:szCs w:val="22"/>
                <w:highlight w:val="lightGray"/>
              </w:rPr>
            </w:pPr>
            <w:r>
              <w:rPr>
                <w:bCs/>
                <w:sz w:val="22"/>
                <w:szCs w:val="22"/>
                <w:highlight w:val="lightGray"/>
              </w:rPr>
            </w:r>
          </w:p>
        </w:tc>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rPr>
            </w:pPr>
            <w:r>
              <w:rPr>
                <w:sz w:val="22"/>
                <w:szCs w:val="22"/>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5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r>
      <w:tr>
        <w:trPr>
          <w:trHeight w:val="62" w:hRule="atLeast"/>
        </w:trPr>
        <w:tc>
          <w:tcPr>
            <w:tcW w:w="8434"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sz w:val="22"/>
                <w:szCs w:val="22"/>
                <w:highlight w:val="lightGray"/>
              </w:rPr>
              <w:t>Итого стоимость партии Товара №1</w:t>
            </w:r>
            <w:r>
              <w:rPr>
                <w:sz w:val="22"/>
                <w:szCs w:val="22"/>
              </w:rPr>
              <w:t>, руб. с НДС</w:t>
            </w:r>
          </w:p>
        </w:tc>
        <w:tc>
          <w:tcPr>
            <w:tcW w:w="120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r>
      <w:tr>
        <w:trPr>
          <w:trHeight w:val="538" w:hRule="atLeast"/>
        </w:trPr>
        <w:tc>
          <w:tcPr>
            <w:tcW w:w="45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sz w:val="22"/>
                <w:szCs w:val="22"/>
                <w:highlight w:val="lightGray"/>
              </w:rPr>
              <w:t>2</w:t>
            </w:r>
          </w:p>
        </w:tc>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rPr>
            </w:pPr>
            <w:r>
              <w:rPr>
                <w:sz w:val="22"/>
                <w:szCs w:val="22"/>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5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r>
      <w:tr>
        <w:trPr>
          <w:trHeight w:val="538" w:hRule="atLeast"/>
        </w:trPr>
        <w:tc>
          <w:tcPr>
            <w:tcW w:w="45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Cs/>
                <w:sz w:val="22"/>
                <w:szCs w:val="22"/>
                <w:highlight w:val="lightGray"/>
              </w:rPr>
            </w:pPr>
            <w:r>
              <w:rPr>
                <w:bCs/>
                <w:sz w:val="22"/>
                <w:szCs w:val="22"/>
                <w:highlight w:val="lightGray"/>
              </w:rPr>
            </w:r>
          </w:p>
        </w:tc>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rPr>
            </w:pPr>
            <w:r>
              <w:rPr>
                <w:sz w:val="22"/>
                <w:szCs w:val="22"/>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1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highlight w:val="yellow"/>
              </w:rPr>
            </w:pPr>
            <w:r>
              <w:rPr>
                <w:sz w:val="22"/>
                <w:szCs w:val="22"/>
                <w:highlight w:val="yellow"/>
              </w:rPr>
            </w:r>
          </w:p>
        </w:tc>
        <w:tc>
          <w:tcPr>
            <w:tcW w:w="5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6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highlight w:val="yellow"/>
              </w:rPr>
            </w:pPr>
            <w:r>
              <w:rPr>
                <w:sz w:val="22"/>
                <w:szCs w:val="22"/>
                <w:highlight w:val="yellow"/>
              </w:rPr>
            </w:r>
          </w:p>
        </w:tc>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r>
      <w:tr>
        <w:trPr>
          <w:trHeight w:val="62" w:hRule="atLeast"/>
        </w:trPr>
        <w:tc>
          <w:tcPr>
            <w:tcW w:w="8434"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sz w:val="22"/>
                <w:szCs w:val="22"/>
                <w:highlight w:val="lightGray"/>
              </w:rPr>
              <w:t>Итого стоимость партии Товара №2</w:t>
            </w:r>
            <w:r>
              <w:rPr>
                <w:sz w:val="22"/>
                <w:szCs w:val="22"/>
              </w:rPr>
              <w:t>, руб. с НДС</w:t>
            </w:r>
          </w:p>
        </w:tc>
        <w:tc>
          <w:tcPr>
            <w:tcW w:w="120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r>
      <w:tr>
        <w:trPr>
          <w:trHeight w:val="262" w:hRule="atLeast"/>
        </w:trPr>
        <w:tc>
          <w:tcPr>
            <w:tcW w:w="8434"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sz w:val="22"/>
                <w:szCs w:val="22"/>
                <w:highlight w:val="lightGray"/>
              </w:rPr>
              <w:t>Итого стоимость всего Товара (с учетом доставки), руб. с НДС:</w:t>
            </w:r>
          </w:p>
        </w:tc>
        <w:tc>
          <w:tcPr>
            <w:tcW w:w="120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highlight w:val="yellow"/>
              </w:rPr>
            </w:pPr>
            <w:r>
              <w:rPr>
                <w:sz w:val="22"/>
                <w:szCs w:val="22"/>
                <w:highlight w:val="yellow"/>
              </w:rPr>
            </w:r>
          </w:p>
        </w:tc>
      </w:tr>
    </w:tbl>
    <w:p>
      <w:pPr>
        <w:pStyle w:val="Normal"/>
        <w:rPr>
          <w:rFonts w:ascii="Times New Roman" w:hAnsi="Times New Roman"/>
          <w:i/>
          <w:i/>
          <w:sz w:val="22"/>
          <w:szCs w:val="22"/>
          <w:highlight w:val="yellow"/>
        </w:rPr>
      </w:pPr>
      <w:r>
        <w:rPr>
          <w:i/>
          <w:sz w:val="22"/>
          <w:szCs w:val="22"/>
          <w:highlight w:val="yellow"/>
        </w:rPr>
      </w:r>
    </w:p>
    <w:p>
      <w:pPr>
        <w:pStyle w:val="Normal"/>
        <w:rPr>
          <w:rFonts w:ascii="Times New Roman" w:hAnsi="Times New Roman"/>
          <w:sz w:val="22"/>
          <w:szCs w:val="22"/>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rFonts w:ascii="Times New Roman" w:hAnsi="Times New Roman"/>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rFonts w:ascii="Times New Roman" w:hAnsi="Times New Roman"/>
          <w:sz w:val="22"/>
          <w:szCs w:val="22"/>
        </w:rPr>
      </w:pPr>
      <w:r>
        <w:rPr>
          <w:i/>
          <w:sz w:val="22"/>
          <w:szCs w:val="22"/>
          <w:highlight w:val="lightGray"/>
        </w:rPr>
        <w:t>]</w:t>
      </w:r>
    </w:p>
    <w:p>
      <w:pPr>
        <w:pStyle w:val="Normal"/>
        <w:ind w:firstLine="709"/>
        <w:jc w:val="both"/>
        <w:rPr>
          <w:rFonts w:ascii="Times New Roman" w:hAnsi="Times New Roman"/>
          <w:sz w:val="22"/>
          <w:szCs w:val="22"/>
        </w:rPr>
      </w:pPr>
      <w:r>
        <w:rPr>
          <w:i/>
          <w:sz w:val="22"/>
          <w:szCs w:val="22"/>
        </w:rPr>
        <w:t xml:space="preserve"> </w:t>
      </w:r>
    </w:p>
    <w:p>
      <w:pPr>
        <w:pStyle w:val="Normal"/>
        <w:widowControl/>
        <w:suppressAutoHyphens w:val="true"/>
        <w:ind w:firstLine="709"/>
        <w:rPr>
          <w:rFonts w:ascii="Times New Roman" w:hAnsi="Times New Roman" w:eastAsia="Calibri"/>
          <w:b/>
          <w:sz w:val="22"/>
          <w:szCs w:val="22"/>
          <w:lang w:eastAsia="en-US"/>
        </w:rPr>
      </w:pPr>
      <w:r>
        <w:rPr>
          <w:rFonts w:eastAsia="Calibri"/>
          <w:b/>
          <w:sz w:val="22"/>
          <w:szCs w:val="22"/>
          <w:lang w:eastAsia="en-US"/>
        </w:rPr>
      </w:r>
    </w:p>
    <w:p>
      <w:pPr>
        <w:pStyle w:val="Normal"/>
        <w:widowControl/>
        <w:suppressAutoHyphens w:val="true"/>
        <w:ind w:firstLine="709"/>
        <w:rPr>
          <w:rFonts w:ascii="Times New Roman" w:hAnsi="Times New Roman" w:eastAsia="Calibri"/>
          <w:b/>
          <w:sz w:val="22"/>
          <w:szCs w:val="22"/>
          <w:lang w:eastAsia="en-US"/>
        </w:rPr>
      </w:pPr>
      <w:r>
        <w:rPr>
          <w:rFonts w:eastAsia="Calibri"/>
          <w:b/>
          <w:sz w:val="22"/>
          <w:szCs w:val="22"/>
          <w:lang w:eastAsia="en-US"/>
        </w:rPr>
      </w:r>
    </w:p>
    <w:p>
      <w:pPr>
        <w:pStyle w:val="Normal"/>
        <w:numPr>
          <w:ilvl w:val="0"/>
          <w:numId w:val="0"/>
        </w:numPr>
        <w:ind w:left="0" w:hanging="0"/>
        <w:jc w:val="center"/>
        <w:outlineLvl w:val="0"/>
        <w:rPr>
          <w:rFonts w:ascii="Times New Roman" w:hAnsi="Times New Roman"/>
          <w:sz w:val="22"/>
          <w:szCs w:val="22"/>
        </w:rPr>
      </w:pPr>
      <w:r>
        <w:rPr>
          <w:b/>
          <w:bCs/>
          <w:sz w:val="22"/>
          <w:szCs w:val="22"/>
        </w:rPr>
        <w:t>ПОДПИСИ СТОРОН:</w:t>
      </w:r>
    </w:p>
    <w:p>
      <w:pPr>
        <w:pStyle w:val="Normal"/>
        <w:numPr>
          <w:ilvl w:val="0"/>
          <w:numId w:val="0"/>
        </w:numPr>
        <w:ind w:left="0" w:firstLine="709"/>
        <w:jc w:val="center"/>
        <w:outlineLvl w:val="0"/>
        <w:rPr>
          <w:rFonts w:ascii="Times New Roman" w:hAnsi="Times New Roman"/>
          <w:bCs/>
          <w:sz w:val="22"/>
          <w:szCs w:val="22"/>
        </w:rPr>
      </w:pPr>
      <w:r>
        <w:rPr>
          <w:bCs/>
          <w:sz w:val="22"/>
          <w:szCs w:val="22"/>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rFonts w:ascii="Times New Roman" w:hAnsi="Times New Roman"/>
                <w:sz w:val="22"/>
                <w:szCs w:val="22"/>
              </w:rPr>
            </w:pPr>
            <w:r>
              <w:rPr>
                <w:b/>
                <w:sz w:val="22"/>
                <w:szCs w:val="22"/>
              </w:rPr>
              <w:t>Покупатель:</w:t>
            </w:r>
          </w:p>
          <w:p>
            <w:pPr>
              <w:pStyle w:val="Normal"/>
              <w:widowControl w:val="false"/>
              <w:rPr>
                <w:rFonts w:ascii="Times New Roman" w:hAnsi="Times New Roman"/>
                <w:b/>
                <w:sz w:val="22"/>
                <w:szCs w:val="22"/>
              </w:rPr>
            </w:pPr>
            <w:r>
              <w:rPr>
                <w:b/>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t>_____________________/_____________</w:t>
            </w:r>
          </w:p>
          <w:p>
            <w:pPr>
              <w:pStyle w:val="Normal"/>
              <w:widowControl w:val="false"/>
              <w:ind w:firstLine="709"/>
              <w:rPr>
                <w:rFonts w:ascii="Times New Roman" w:hAnsi="Times New Roman"/>
                <w:sz w:val="22"/>
                <w:szCs w:val="22"/>
              </w:rPr>
            </w:pPr>
            <w:r>
              <w:rPr>
                <w:sz w:val="22"/>
                <w:szCs w:val="22"/>
              </w:rPr>
            </w:r>
          </w:p>
        </w:tc>
        <w:tc>
          <w:tcPr>
            <w:tcW w:w="4819" w:type="dxa"/>
            <w:tcBorders/>
            <w:shd w:color="auto" w:fill="auto" w:val="clear"/>
          </w:tcPr>
          <w:p>
            <w:pPr>
              <w:pStyle w:val="Normal"/>
              <w:widowControl w:val="false"/>
              <w:rPr>
                <w:rFonts w:ascii="Times New Roman" w:hAnsi="Times New Roman"/>
                <w:sz w:val="22"/>
                <w:szCs w:val="22"/>
              </w:rPr>
            </w:pPr>
            <w:r>
              <w:rPr>
                <w:b/>
                <w:sz w:val="22"/>
                <w:szCs w:val="22"/>
              </w:rPr>
              <w:t>Поставщик:</w:t>
            </w:r>
          </w:p>
          <w:p>
            <w:pPr>
              <w:pStyle w:val="Normal"/>
              <w:widowControl w:val="false"/>
              <w:rPr>
                <w:rFonts w:ascii="Times New Roman" w:hAnsi="Times New Roman"/>
                <w:b/>
                <w:sz w:val="22"/>
                <w:szCs w:val="22"/>
              </w:rPr>
            </w:pPr>
            <w:r>
              <w:rPr>
                <w:b/>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t>_____________________/____________</w:t>
            </w:r>
          </w:p>
          <w:p>
            <w:pPr>
              <w:pStyle w:val="Normal"/>
              <w:widowControl w:val="false"/>
              <w:ind w:firstLine="709"/>
              <w:rPr>
                <w:rFonts w:ascii="Times New Roman" w:hAnsi="Times New Roman"/>
                <w:b/>
                <w:sz w:val="22"/>
                <w:szCs w:val="22"/>
              </w:rPr>
            </w:pPr>
            <w:r>
              <w:rPr>
                <w:b/>
                <w:sz w:val="22"/>
                <w:szCs w:val="22"/>
              </w:rPr>
            </w:r>
          </w:p>
        </w:tc>
      </w:tr>
    </w:tbl>
    <w:p>
      <w:pPr>
        <w:pStyle w:val="Normal"/>
        <w:widowControl/>
        <w:suppressAutoHyphens w:val="true"/>
        <w:ind w:firstLine="709"/>
        <w:rPr>
          <w:rFonts w:ascii="Times New Roman" w:hAnsi="Times New Roman" w:eastAsia="Calibri"/>
          <w:b/>
          <w:sz w:val="22"/>
          <w:szCs w:val="22"/>
          <w:lang w:eastAsia="en-US"/>
        </w:rPr>
      </w:pPr>
      <w:r>
        <w:rPr>
          <w:rFonts w:eastAsia="Calibri"/>
          <w:b/>
          <w:sz w:val="22"/>
          <w:szCs w:val="22"/>
          <w:lang w:eastAsia="en-US"/>
        </w:rPr>
      </w:r>
    </w:p>
    <w:p>
      <w:pPr>
        <w:pStyle w:val="Normal"/>
        <w:widowControl/>
        <w:suppressAutoHyphens w:val="true"/>
        <w:ind w:firstLine="709"/>
        <w:rPr>
          <w:rFonts w:ascii="Times New Roman" w:hAnsi="Times New Roman" w:eastAsia="Calibri"/>
          <w:b/>
          <w:sz w:val="22"/>
          <w:szCs w:val="22"/>
          <w:lang w:eastAsia="en-US"/>
        </w:rPr>
      </w:pPr>
      <w:r>
        <w:rPr>
          <w:rFonts w:eastAsia="Calibri"/>
          <w:b/>
          <w:sz w:val="22"/>
          <w:szCs w:val="22"/>
          <w:lang w:eastAsia="en-US"/>
        </w:rPr>
      </w:r>
    </w:p>
    <w:p>
      <w:pPr>
        <w:pStyle w:val="Normal"/>
        <w:widowControl/>
        <w:suppressAutoHyphens w:val="true"/>
        <w:ind w:firstLine="709"/>
        <w:jc w:val="center"/>
        <w:rPr>
          <w:rFonts w:ascii="Times New Roman" w:hAnsi="Times New Roman" w:eastAsia="Calibri"/>
          <w:b/>
          <w:sz w:val="22"/>
          <w:szCs w:val="22"/>
          <w:lang w:eastAsia="en-US"/>
        </w:rPr>
      </w:pPr>
      <w:r>
        <w:rPr>
          <w:rFonts w:eastAsia="Calibri"/>
          <w:b/>
          <w:sz w:val="22"/>
          <w:szCs w:val="22"/>
          <w:lang w:eastAsia="en-US"/>
        </w:rPr>
      </w:r>
    </w:p>
    <w:p>
      <w:pPr>
        <w:pStyle w:val="Normal"/>
        <w:widowControl/>
        <w:suppressAutoHyphens w:val="true"/>
        <w:ind w:firstLine="709"/>
        <w:jc w:val="center"/>
        <w:rPr>
          <w:rFonts w:ascii="Times New Roman" w:hAnsi="Times New Roman" w:eastAsia="Calibri"/>
          <w:b/>
          <w:sz w:val="22"/>
          <w:szCs w:val="22"/>
          <w:lang w:eastAsia="en-US"/>
        </w:rPr>
      </w:pPr>
      <w:r>
        <w:rPr>
          <w:rFonts w:eastAsia="Calibri"/>
          <w:b/>
          <w:sz w:val="22"/>
          <w:szCs w:val="22"/>
          <w:lang w:eastAsia="en-US"/>
        </w:rPr>
      </w:r>
    </w:p>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709" w:top="1134" w:footer="709" w:bottom="1134"/>
          <w:pgNumType w:fmt="decimal"/>
          <w:formProt w:val="false"/>
          <w:textDirection w:val="lrTb"/>
          <w:docGrid w:type="default" w:linePitch="299" w:charSpace="8192"/>
        </w:sectPr>
        <w:pStyle w:val="Normal"/>
        <w:widowControl/>
        <w:suppressAutoHyphens w:val="true"/>
        <w:ind w:firstLine="709"/>
        <w:jc w:val="center"/>
        <w:rPr>
          <w:rFonts w:ascii="Times New Roman" w:hAnsi="Times New Roman" w:eastAsia="Calibri"/>
          <w:b/>
          <w:sz w:val="22"/>
          <w:szCs w:val="22"/>
          <w:lang w:eastAsia="en-US"/>
        </w:rPr>
      </w:pPr>
      <w:r>
        <w:rPr>
          <w:rFonts w:eastAsia="Calibri"/>
          <w:b/>
          <w:sz w:val="22"/>
          <w:szCs w:val="22"/>
          <w:lang w:eastAsia="en-US"/>
        </w:rPr>
      </w:r>
    </w:p>
    <w:p>
      <w:pPr>
        <w:pStyle w:val="Normal"/>
        <w:suppressAutoHyphens w:val="true"/>
        <w:ind w:firstLine="4820"/>
        <w:rPr>
          <w:rFonts w:ascii="Times New Roman" w:hAnsi="Times New Roman"/>
          <w:sz w:val="22"/>
          <w:szCs w:val="22"/>
        </w:rPr>
      </w:pPr>
      <w:r>
        <w:rPr>
          <w:sz w:val="22"/>
          <w:szCs w:val="22"/>
        </w:rPr>
        <w:t>Приложение № 2</w:t>
      </w:r>
    </w:p>
    <w:p>
      <w:pPr>
        <w:pStyle w:val="Normal"/>
        <w:suppressAutoHyphens w:val="true"/>
        <w:ind w:firstLine="4820"/>
        <w:rPr>
          <w:rFonts w:ascii="Times New Roman" w:hAnsi="Times New Roman"/>
          <w:sz w:val="22"/>
          <w:szCs w:val="22"/>
        </w:rPr>
      </w:pPr>
      <w:r>
        <w:rPr>
          <w:sz w:val="22"/>
          <w:szCs w:val="22"/>
        </w:rPr>
        <w:t>к Договору поставки</w:t>
      </w:r>
    </w:p>
    <w:p>
      <w:pPr>
        <w:pStyle w:val="Normal"/>
        <w:suppressAutoHyphens w:val="true"/>
        <w:ind w:firstLine="4820"/>
        <w:rPr>
          <w:rFonts w:ascii="Times New Roman" w:hAnsi="Times New Roman"/>
          <w:sz w:val="22"/>
          <w:szCs w:val="22"/>
        </w:rPr>
      </w:pPr>
      <w:r>
        <w:rPr>
          <w:sz w:val="22"/>
          <w:szCs w:val="22"/>
        </w:rPr>
        <w:t>от «____» __________ 20 _ г. № ____</w:t>
      </w:r>
    </w:p>
    <w:p>
      <w:pPr>
        <w:pStyle w:val="Normal"/>
        <w:suppressAutoHyphens w:val="true"/>
        <w:ind w:firstLine="5812"/>
        <w:jc w:val="center"/>
        <w:rPr>
          <w:rFonts w:ascii="Times New Roman" w:hAnsi="Times New Roman"/>
          <w:b/>
          <w:sz w:val="22"/>
          <w:szCs w:val="22"/>
        </w:rPr>
      </w:pPr>
      <w:r>
        <w:rPr>
          <w:b/>
          <w:sz w:val="22"/>
          <w:szCs w:val="22"/>
        </w:rPr>
      </w:r>
    </w:p>
    <w:p>
      <w:pPr>
        <w:pStyle w:val="Normal"/>
        <w:suppressAutoHyphens w:val="true"/>
        <w:ind w:firstLine="5812"/>
        <w:jc w:val="center"/>
        <w:rPr>
          <w:rFonts w:ascii="Times New Roman" w:hAnsi="Times New Roman"/>
          <w:b/>
          <w:sz w:val="22"/>
          <w:szCs w:val="22"/>
        </w:rPr>
      </w:pPr>
      <w:r>
        <w:rPr>
          <w:b/>
          <w:sz w:val="22"/>
          <w:szCs w:val="22"/>
        </w:rPr>
      </w:r>
    </w:p>
    <w:p>
      <w:pPr>
        <w:pStyle w:val="Normal"/>
        <w:tabs>
          <w:tab w:val="clear" w:pos="709"/>
          <w:tab w:val="left" w:pos="2700" w:leader="none"/>
        </w:tabs>
        <w:jc w:val="center"/>
        <w:rPr>
          <w:rFonts w:ascii="Times New Roman" w:hAnsi="Times New Roman"/>
          <w:sz w:val="22"/>
          <w:szCs w:val="22"/>
        </w:rPr>
      </w:pPr>
      <w:r>
        <w:rPr>
          <w:b/>
          <w:sz w:val="22"/>
          <w:szCs w:val="22"/>
        </w:rPr>
        <w:t xml:space="preserve">Заявка </w:t>
      </w:r>
    </w:p>
    <w:p>
      <w:pPr>
        <w:pStyle w:val="Normal"/>
        <w:tabs>
          <w:tab w:val="clear" w:pos="709"/>
          <w:tab w:val="left" w:pos="1843" w:leader="none"/>
        </w:tabs>
        <w:ind w:firstLine="709"/>
        <w:jc w:val="center"/>
        <w:rPr>
          <w:rFonts w:ascii="Times New Roman" w:hAnsi="Times New Roman"/>
          <w:sz w:val="22"/>
          <w:szCs w:val="22"/>
        </w:rPr>
      </w:pPr>
      <w:r>
        <w:rPr>
          <w:b/>
          <w:sz w:val="22"/>
          <w:szCs w:val="22"/>
        </w:rPr>
        <w:t>на поставку Товара</w:t>
      </w:r>
    </w:p>
    <w:p>
      <w:pPr>
        <w:pStyle w:val="Normal"/>
        <w:tabs>
          <w:tab w:val="clear" w:pos="709"/>
          <w:tab w:val="left" w:pos="1843" w:leader="none"/>
          <w:tab w:val="left" w:pos="4395" w:leader="none"/>
        </w:tabs>
        <w:ind w:firstLine="709"/>
        <w:jc w:val="center"/>
        <w:rPr>
          <w:rFonts w:ascii="Times New Roman" w:hAnsi="Times New Roman"/>
          <w:sz w:val="22"/>
          <w:szCs w:val="22"/>
        </w:rPr>
      </w:pPr>
      <w:r>
        <w:rPr>
          <w:i/>
          <w:sz w:val="22"/>
          <w:szCs w:val="22"/>
        </w:rPr>
        <w:t>(форма)</w:t>
      </w:r>
    </w:p>
    <w:p>
      <w:pPr>
        <w:pStyle w:val="Normal"/>
        <w:tabs>
          <w:tab w:val="clear" w:pos="709"/>
          <w:tab w:val="left" w:pos="2700" w:leader="none"/>
        </w:tabs>
        <w:ind w:firstLine="709"/>
        <w:jc w:val="center"/>
        <w:rPr>
          <w:rFonts w:ascii="Times New Roman" w:hAnsi="Times New Roman"/>
          <w:b/>
          <w:sz w:val="22"/>
          <w:szCs w:val="22"/>
        </w:rPr>
      </w:pPr>
      <w:r>
        <w:rPr>
          <w:b/>
          <w:sz w:val="22"/>
          <w:szCs w:val="22"/>
        </w:rPr>
      </w:r>
    </w:p>
    <w:p>
      <w:pPr>
        <w:pStyle w:val="Normal"/>
        <w:tabs>
          <w:tab w:val="clear" w:pos="709"/>
          <w:tab w:val="left" w:pos="2700" w:leader="none"/>
        </w:tabs>
        <w:jc w:val="center"/>
        <w:rPr>
          <w:rFonts w:ascii="Times New Roman" w:hAnsi="Times New Roman"/>
          <w:sz w:val="22"/>
          <w:szCs w:val="22"/>
        </w:rPr>
      </w:pPr>
      <w:r>
        <w:rPr>
          <w:b/>
          <w:sz w:val="22"/>
          <w:szCs w:val="22"/>
        </w:rPr>
        <w:t>Заявка №___</w:t>
      </w:r>
    </w:p>
    <w:p>
      <w:pPr>
        <w:pStyle w:val="Normal"/>
        <w:tabs>
          <w:tab w:val="clear" w:pos="709"/>
          <w:tab w:val="left" w:pos="2700" w:leader="none"/>
        </w:tabs>
        <w:jc w:val="center"/>
        <w:rPr>
          <w:rFonts w:ascii="Times New Roman" w:hAnsi="Times New Roman"/>
          <w:sz w:val="22"/>
          <w:szCs w:val="22"/>
        </w:rPr>
      </w:pPr>
      <w:r>
        <w:rPr>
          <w:b/>
          <w:sz w:val="22"/>
          <w:szCs w:val="22"/>
        </w:rPr>
        <w:t xml:space="preserve">на поставку Товара </w:t>
      </w:r>
    </w:p>
    <w:p>
      <w:pPr>
        <w:pStyle w:val="Normal"/>
        <w:tabs>
          <w:tab w:val="clear" w:pos="709"/>
          <w:tab w:val="left" w:pos="2700" w:leader="none"/>
        </w:tabs>
        <w:jc w:val="center"/>
        <w:rPr>
          <w:rFonts w:ascii="Times New Roman" w:hAnsi="Times New Roman"/>
          <w:sz w:val="22"/>
          <w:szCs w:val="22"/>
        </w:rPr>
      </w:pPr>
      <w:r>
        <w:rPr>
          <w:b/>
          <w:sz w:val="22"/>
          <w:szCs w:val="22"/>
        </w:rPr>
        <w:t xml:space="preserve">по договору поставки №______________ от «____» _____201_ г. </w:t>
      </w:r>
    </w:p>
    <w:p>
      <w:pPr>
        <w:pStyle w:val="Normal"/>
        <w:suppressAutoHyphens w:val="true"/>
        <w:ind w:firstLine="709"/>
        <w:jc w:val="center"/>
        <w:rPr>
          <w:rFonts w:ascii="Times New Roman" w:hAnsi="Times New Roman"/>
          <w:b/>
          <w:sz w:val="22"/>
          <w:szCs w:val="22"/>
        </w:rPr>
      </w:pPr>
      <w:r>
        <w:rPr>
          <w:b/>
          <w:sz w:val="22"/>
          <w:szCs w:val="22"/>
        </w:rPr>
      </w:r>
    </w:p>
    <w:p>
      <w:pPr>
        <w:pStyle w:val="Normal"/>
        <w:ind w:firstLine="709"/>
        <w:jc w:val="right"/>
        <w:rPr>
          <w:rFonts w:ascii="Times New Roman" w:hAnsi="Times New Roman"/>
          <w:b/>
          <w:sz w:val="22"/>
          <w:szCs w:val="22"/>
        </w:rPr>
      </w:pPr>
      <w:r>
        <w:rPr>
          <w:b/>
          <w:sz w:val="22"/>
          <w:szCs w:val="22"/>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29"/>
        <w:gridCol w:w="981"/>
        <w:gridCol w:w="1119"/>
        <w:gridCol w:w="703"/>
        <w:gridCol w:w="1066"/>
        <w:gridCol w:w="1174"/>
        <w:gridCol w:w="982"/>
        <w:gridCol w:w="1403"/>
        <w:gridCol w:w="839"/>
        <w:gridCol w:w="840"/>
      </w:tblGrid>
      <w:tr>
        <w:trPr>
          <w:trHeight w:val="543" w:hRule="atLeast"/>
        </w:trPr>
        <w:tc>
          <w:tcPr>
            <w:tcW w:w="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color w:val="000000"/>
                <w:sz w:val="22"/>
                <w:szCs w:val="22"/>
              </w:rPr>
              <w:t xml:space="preserve">№ </w:t>
            </w:r>
            <w:r>
              <w:rPr>
                <w:bCs/>
                <w:color w:val="000000"/>
                <w:sz w:val="22"/>
                <w:szCs w:val="22"/>
              </w:rPr>
              <w:t xml:space="preserve">п/п </w:t>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color w:val="000000"/>
                <w:sz w:val="22"/>
                <w:szCs w:val="22"/>
              </w:rPr>
              <w:t>Наименование Товара</w:t>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bCs/>
                <w:color w:val="000000"/>
                <w:sz w:val="22"/>
                <w:szCs w:val="22"/>
              </w:rPr>
              <w:t>Артикул, тип, марка</w:t>
            </w:r>
          </w:p>
        </w:tc>
        <w:tc>
          <w:tcPr>
            <w:tcW w:w="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bCs/>
                <w:color w:val="000000"/>
                <w:sz w:val="22"/>
                <w:szCs w:val="22"/>
              </w:rPr>
              <w:t>НДС (___%), руб.</w:t>
            </w:r>
          </w:p>
        </w:tc>
        <w:tc>
          <w:tcPr>
            <w:tcW w:w="14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bCs/>
                <w:color w:val="000000"/>
                <w:sz w:val="22"/>
                <w:szCs w:val="22"/>
              </w:rPr>
              <w:t>Стоимость, в том числе НДС, руб.</w:t>
            </w:r>
          </w:p>
        </w:tc>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2"/>
                <w:szCs w:val="22"/>
              </w:rPr>
            </w:pPr>
            <w:r>
              <w:rPr>
                <w:bCs/>
                <w:color w:val="000000"/>
                <w:sz w:val="22"/>
                <w:szCs w:val="22"/>
              </w:rPr>
              <w:t>Дата поставки</w:t>
            </w:r>
          </w:p>
        </w:tc>
      </w:tr>
      <w:tr>
        <w:trPr>
          <w:trHeight w:val="556" w:hRule="atLeast"/>
        </w:trPr>
        <w:tc>
          <w:tcPr>
            <w:tcW w:w="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rFonts w:ascii="Times New Roman" w:hAnsi="Times New Roman"/>
                <w:sz w:val="22"/>
                <w:szCs w:val="22"/>
              </w:rPr>
            </w:pPr>
            <w:r>
              <w:rPr>
                <w:bCs/>
                <w:color w:val="000000"/>
                <w:sz w:val="22"/>
                <w:szCs w:val="22"/>
              </w:rPr>
              <w:t>1.</w:t>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70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140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r>
      <w:tr>
        <w:trPr>
          <w:trHeight w:val="556" w:hRule="atLeast"/>
        </w:trPr>
        <w:tc>
          <w:tcPr>
            <w:tcW w:w="5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rFonts w:ascii="Times New Roman" w:hAnsi="Times New Roman"/>
                <w:sz w:val="22"/>
                <w:szCs w:val="22"/>
              </w:rPr>
            </w:pPr>
            <w:r>
              <w:rPr>
                <w:bCs/>
                <w:color w:val="000000"/>
                <w:sz w:val="22"/>
                <w:szCs w:val="22"/>
              </w:rPr>
              <w:t>2.</w:t>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111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70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1403"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8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rFonts w:ascii="Times New Roman" w:hAnsi="Times New Roman"/>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rFonts w:ascii="Times New Roman" w:hAnsi="Times New Roman"/>
                <w:sz w:val="22"/>
                <w:szCs w:val="22"/>
              </w:rPr>
            </w:pPr>
            <w:r>
              <w:rPr>
                <w:color w:val="000000"/>
                <w:sz w:val="22"/>
                <w:szCs w:val="22"/>
              </w:rPr>
              <w:t>Итого:</w:t>
            </w:r>
          </w:p>
        </w:tc>
      </w:tr>
    </w:tbl>
    <w:p>
      <w:pPr>
        <w:pStyle w:val="Normal"/>
        <w:numPr>
          <w:ilvl w:val="0"/>
          <w:numId w:val="0"/>
        </w:numPr>
        <w:ind w:left="0" w:firstLine="709"/>
        <w:jc w:val="center"/>
        <w:outlineLvl w:val="0"/>
        <w:rPr>
          <w:rFonts w:ascii="Times New Roman" w:hAnsi="Times New Roman"/>
          <w:b/>
          <w:bCs/>
          <w:sz w:val="22"/>
          <w:szCs w:val="22"/>
        </w:rPr>
      </w:pPr>
      <w:r>
        <w:rPr>
          <w:b/>
          <w:bCs/>
          <w:sz w:val="22"/>
          <w:szCs w:val="22"/>
        </w:rPr>
      </w:r>
    </w:p>
    <w:p>
      <w:pPr>
        <w:pStyle w:val="Normal"/>
        <w:numPr>
          <w:ilvl w:val="0"/>
          <w:numId w:val="0"/>
        </w:numPr>
        <w:ind w:left="0" w:firstLine="709"/>
        <w:jc w:val="center"/>
        <w:outlineLvl w:val="0"/>
        <w:rPr>
          <w:rFonts w:ascii="Times New Roman" w:hAnsi="Times New Roman"/>
          <w:b/>
          <w:bCs/>
          <w:sz w:val="22"/>
          <w:szCs w:val="22"/>
        </w:rPr>
      </w:pPr>
      <w:r>
        <w:rPr>
          <w:b/>
          <w:bCs/>
          <w:sz w:val="22"/>
          <w:szCs w:val="22"/>
        </w:rPr>
      </w:r>
    </w:p>
    <w:p>
      <w:pPr>
        <w:pStyle w:val="Normal"/>
        <w:numPr>
          <w:ilvl w:val="0"/>
          <w:numId w:val="0"/>
        </w:numPr>
        <w:ind w:left="0" w:hanging="0"/>
        <w:jc w:val="center"/>
        <w:outlineLvl w:val="0"/>
        <w:rPr>
          <w:rFonts w:ascii="Times New Roman" w:hAnsi="Times New Roman"/>
          <w:sz w:val="22"/>
          <w:szCs w:val="22"/>
        </w:rPr>
      </w:pPr>
      <w:r>
        <w:rPr>
          <w:b/>
          <w:bCs/>
          <w:sz w:val="22"/>
          <w:szCs w:val="22"/>
        </w:rPr>
        <w:t>ПОДПИСИ СТОРОН:</w:t>
      </w:r>
    </w:p>
    <w:p>
      <w:pPr>
        <w:pStyle w:val="Normal"/>
        <w:numPr>
          <w:ilvl w:val="0"/>
          <w:numId w:val="0"/>
        </w:numPr>
        <w:ind w:left="0" w:firstLine="709"/>
        <w:jc w:val="center"/>
        <w:outlineLvl w:val="0"/>
        <w:rPr>
          <w:rFonts w:ascii="Times New Roman" w:hAnsi="Times New Roman"/>
          <w:bCs/>
          <w:sz w:val="22"/>
          <w:szCs w:val="22"/>
        </w:rPr>
      </w:pPr>
      <w:r>
        <w:rPr>
          <w:bCs/>
          <w:sz w:val="22"/>
          <w:szCs w:val="22"/>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5103"/>
      </w:tblGrid>
      <w:tr>
        <w:trPr/>
        <w:tc>
          <w:tcPr>
            <w:tcW w:w="4819" w:type="dxa"/>
            <w:tcBorders/>
            <w:shd w:color="auto" w:fill="auto" w:val="clear"/>
          </w:tcPr>
          <w:p>
            <w:pPr>
              <w:pStyle w:val="Normal"/>
              <w:widowControl w:val="false"/>
              <w:rPr>
                <w:rFonts w:ascii="Times New Roman" w:hAnsi="Times New Roman"/>
                <w:sz w:val="22"/>
                <w:szCs w:val="22"/>
              </w:rPr>
            </w:pPr>
            <w:r>
              <w:rPr>
                <w:b/>
                <w:sz w:val="22"/>
                <w:szCs w:val="22"/>
              </w:rPr>
              <w:t>Покупатель:</w:t>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t>_____________________/_____________</w:t>
            </w:r>
          </w:p>
          <w:p>
            <w:pPr>
              <w:pStyle w:val="Normal"/>
              <w:widowControl w:val="false"/>
              <w:ind w:firstLine="709"/>
              <w:rPr>
                <w:rFonts w:ascii="Times New Roman" w:hAnsi="Times New Roman"/>
                <w:sz w:val="22"/>
                <w:szCs w:val="22"/>
              </w:rPr>
            </w:pPr>
            <w:r>
              <w:rPr>
                <w:sz w:val="22"/>
                <w:szCs w:val="22"/>
              </w:rPr>
            </w:r>
          </w:p>
        </w:tc>
        <w:tc>
          <w:tcPr>
            <w:tcW w:w="5103" w:type="dxa"/>
            <w:tcBorders/>
            <w:shd w:color="auto" w:fill="auto" w:val="clear"/>
          </w:tcPr>
          <w:p>
            <w:pPr>
              <w:pStyle w:val="Normal"/>
              <w:widowControl w:val="false"/>
              <w:ind w:hanging="1"/>
              <w:rPr>
                <w:rFonts w:ascii="Times New Roman" w:hAnsi="Times New Roman"/>
                <w:sz w:val="22"/>
                <w:szCs w:val="22"/>
              </w:rPr>
            </w:pPr>
            <w:r>
              <w:rPr>
                <w:b/>
                <w:sz w:val="22"/>
                <w:szCs w:val="22"/>
              </w:rPr>
              <w:t>Поставщик:</w:t>
            </w:r>
          </w:p>
          <w:p>
            <w:pPr>
              <w:pStyle w:val="Normal"/>
              <w:widowControl w:val="false"/>
              <w:ind w:hanging="1"/>
              <w:rPr>
                <w:rFonts w:ascii="Times New Roman" w:hAnsi="Times New Roman"/>
                <w:sz w:val="22"/>
                <w:szCs w:val="22"/>
              </w:rPr>
            </w:pPr>
            <w:r>
              <w:rPr>
                <w:sz w:val="22"/>
                <w:szCs w:val="22"/>
              </w:rPr>
            </w:r>
          </w:p>
          <w:p>
            <w:pPr>
              <w:pStyle w:val="Normal"/>
              <w:widowControl w:val="false"/>
              <w:ind w:hanging="1"/>
              <w:rPr>
                <w:rFonts w:ascii="Times New Roman" w:hAnsi="Times New Roman"/>
                <w:sz w:val="22"/>
                <w:szCs w:val="22"/>
              </w:rPr>
            </w:pPr>
            <w:r>
              <w:rPr>
                <w:sz w:val="22"/>
                <w:szCs w:val="22"/>
              </w:rPr>
              <w:t>_____________________/____________</w:t>
            </w:r>
          </w:p>
          <w:p>
            <w:pPr>
              <w:pStyle w:val="Normal"/>
              <w:widowControl w:val="false"/>
              <w:ind w:firstLine="709"/>
              <w:rPr>
                <w:rFonts w:ascii="Times New Roman" w:hAnsi="Times New Roman"/>
                <w:b/>
                <w:sz w:val="22"/>
                <w:szCs w:val="22"/>
              </w:rPr>
            </w:pPr>
            <w:r>
              <w:rPr>
                <w:b/>
                <w:sz w:val="22"/>
                <w:szCs w:val="22"/>
              </w:rPr>
            </w:r>
          </w:p>
        </w:tc>
      </w:tr>
    </w:tbl>
    <w:p>
      <w:pPr>
        <w:pStyle w:val="Normal"/>
        <w:ind w:firstLine="709"/>
        <w:rPr>
          <w:rFonts w:ascii="Times New Roman" w:hAnsi="Times New Roman"/>
          <w:sz w:val="22"/>
          <w:szCs w:val="22"/>
        </w:rPr>
      </w:pPr>
      <w:r>
        <w:rPr>
          <w:sz w:val="22"/>
          <w:szCs w:val="22"/>
        </w:rPr>
      </w:r>
    </w:p>
    <w:p>
      <w:pPr>
        <w:pStyle w:val="Normal"/>
        <w:jc w:val="center"/>
        <w:rPr>
          <w:rFonts w:ascii="Times New Roman" w:hAnsi="Times New Roman"/>
          <w:sz w:val="22"/>
          <w:szCs w:val="22"/>
        </w:rPr>
      </w:pPr>
      <w:r>
        <w:rPr>
          <w:i/>
          <w:sz w:val="22"/>
          <w:szCs w:val="22"/>
        </w:rPr>
        <w:t>(конец формы)</w:t>
      </w:r>
    </w:p>
    <w:p>
      <w:pPr>
        <w:pStyle w:val="Normal"/>
        <w:rPr>
          <w:rFonts w:ascii="Times New Roman" w:hAnsi="Times New Roman"/>
          <w:sz w:val="22"/>
          <w:szCs w:val="22"/>
        </w:rPr>
      </w:pPr>
      <w:r>
        <w:rPr>
          <w:sz w:val="22"/>
          <w:szCs w:val="22"/>
        </w:rPr>
      </w:r>
    </w:p>
    <w:p>
      <w:pPr>
        <w:pStyle w:val="Normal"/>
        <w:rPr>
          <w:rFonts w:ascii="Times New Roman" w:hAnsi="Times New Roman"/>
          <w:sz w:val="22"/>
          <w:szCs w:val="22"/>
        </w:rPr>
      </w:pPr>
      <w:r>
        <w:rPr>
          <w:sz w:val="22"/>
          <w:szCs w:val="22"/>
        </w:rPr>
      </w:r>
    </w:p>
    <w:p>
      <w:pPr>
        <w:pStyle w:val="Normal"/>
        <w:rPr>
          <w:rFonts w:ascii="Times New Roman" w:hAnsi="Times New Roman"/>
          <w:sz w:val="22"/>
          <w:szCs w:val="22"/>
        </w:rPr>
      </w:pPr>
      <w:r>
        <w:rPr>
          <w:sz w:val="22"/>
          <w:szCs w:val="22"/>
        </w:rPr>
      </w:r>
    </w:p>
    <w:p>
      <w:pPr>
        <w:pStyle w:val="Normal"/>
        <w:numPr>
          <w:ilvl w:val="0"/>
          <w:numId w:val="0"/>
        </w:numPr>
        <w:ind w:left="0" w:hanging="0"/>
        <w:jc w:val="center"/>
        <w:outlineLvl w:val="0"/>
        <w:rPr>
          <w:rFonts w:ascii="Times New Roman" w:hAnsi="Times New Roman"/>
          <w:sz w:val="22"/>
          <w:szCs w:val="22"/>
        </w:rPr>
      </w:pPr>
      <w:r>
        <w:rPr>
          <w:b/>
          <w:bCs/>
          <w:sz w:val="22"/>
          <w:szCs w:val="22"/>
        </w:rPr>
        <w:t>ПОДПИСИ СТОРОН:</w:t>
      </w:r>
    </w:p>
    <w:p>
      <w:pPr>
        <w:pStyle w:val="Normal"/>
        <w:numPr>
          <w:ilvl w:val="0"/>
          <w:numId w:val="0"/>
        </w:numPr>
        <w:ind w:left="0" w:firstLine="709"/>
        <w:jc w:val="center"/>
        <w:outlineLvl w:val="0"/>
        <w:rPr>
          <w:rFonts w:ascii="Times New Roman" w:hAnsi="Times New Roman"/>
          <w:bCs/>
          <w:sz w:val="22"/>
          <w:szCs w:val="22"/>
        </w:rPr>
      </w:pPr>
      <w:r>
        <w:rPr>
          <w:bCs/>
          <w:sz w:val="22"/>
          <w:szCs w:val="22"/>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9"/>
        <w:gridCol w:w="5103"/>
      </w:tblGrid>
      <w:tr>
        <w:trPr/>
        <w:tc>
          <w:tcPr>
            <w:tcW w:w="4819" w:type="dxa"/>
            <w:tcBorders/>
            <w:shd w:color="auto" w:fill="auto" w:val="clear"/>
          </w:tcPr>
          <w:p>
            <w:pPr>
              <w:pStyle w:val="Normal"/>
              <w:widowControl w:val="false"/>
              <w:rPr>
                <w:rFonts w:ascii="Times New Roman" w:hAnsi="Times New Roman"/>
                <w:sz w:val="22"/>
                <w:szCs w:val="22"/>
              </w:rPr>
            </w:pPr>
            <w:r>
              <w:rPr>
                <w:b/>
                <w:sz w:val="22"/>
                <w:szCs w:val="22"/>
              </w:rPr>
              <w:t>Покупатель:</w:t>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t>_____________________/_____________</w:t>
            </w:r>
          </w:p>
          <w:p>
            <w:pPr>
              <w:pStyle w:val="Normal"/>
              <w:widowControl w:val="false"/>
              <w:ind w:firstLine="709"/>
              <w:rPr>
                <w:rFonts w:ascii="Times New Roman" w:hAnsi="Times New Roman"/>
                <w:sz w:val="22"/>
                <w:szCs w:val="22"/>
              </w:rPr>
            </w:pPr>
            <w:r>
              <w:rPr>
                <w:sz w:val="22"/>
                <w:szCs w:val="22"/>
              </w:rPr>
            </w:r>
          </w:p>
        </w:tc>
        <w:tc>
          <w:tcPr>
            <w:tcW w:w="5103" w:type="dxa"/>
            <w:tcBorders/>
            <w:shd w:color="auto" w:fill="auto" w:val="clear"/>
          </w:tcPr>
          <w:p>
            <w:pPr>
              <w:pStyle w:val="Normal"/>
              <w:widowControl w:val="false"/>
              <w:ind w:hanging="1"/>
              <w:rPr>
                <w:rFonts w:ascii="Times New Roman" w:hAnsi="Times New Roman"/>
                <w:sz w:val="22"/>
                <w:szCs w:val="22"/>
              </w:rPr>
            </w:pPr>
            <w:r>
              <w:rPr>
                <w:b/>
                <w:sz w:val="22"/>
                <w:szCs w:val="22"/>
              </w:rPr>
              <w:t>Поставщик:</w:t>
            </w:r>
          </w:p>
          <w:p>
            <w:pPr>
              <w:pStyle w:val="Normal"/>
              <w:widowControl w:val="false"/>
              <w:ind w:hanging="1"/>
              <w:rPr>
                <w:rFonts w:ascii="Times New Roman" w:hAnsi="Times New Roman"/>
                <w:sz w:val="22"/>
                <w:szCs w:val="22"/>
              </w:rPr>
            </w:pPr>
            <w:r>
              <w:rPr>
                <w:sz w:val="22"/>
                <w:szCs w:val="22"/>
              </w:rPr>
            </w:r>
          </w:p>
          <w:p>
            <w:pPr>
              <w:pStyle w:val="Normal"/>
              <w:widowControl w:val="false"/>
              <w:ind w:hanging="1"/>
              <w:rPr>
                <w:rFonts w:ascii="Times New Roman" w:hAnsi="Times New Roman"/>
                <w:sz w:val="22"/>
                <w:szCs w:val="22"/>
              </w:rPr>
            </w:pPr>
            <w:r>
              <w:rPr>
                <w:sz w:val="22"/>
                <w:szCs w:val="22"/>
              </w:rPr>
              <w:t>_____________________/____________</w:t>
            </w:r>
          </w:p>
          <w:p>
            <w:pPr>
              <w:pStyle w:val="Normal"/>
              <w:widowControl w:val="false"/>
              <w:ind w:firstLine="709"/>
              <w:rPr>
                <w:rFonts w:ascii="Times New Roman" w:hAnsi="Times New Roman"/>
                <w:b/>
                <w:sz w:val="22"/>
                <w:szCs w:val="22"/>
              </w:rPr>
            </w:pPr>
            <w:r>
              <w:rPr>
                <w:b/>
                <w:sz w:val="22"/>
                <w:szCs w:val="22"/>
              </w:rPr>
            </w:r>
          </w:p>
        </w:tc>
      </w:tr>
    </w:tbl>
    <w:p>
      <w:pPr>
        <w:pStyle w:val="Normal"/>
        <w:suppressAutoHyphens w:val="true"/>
        <w:ind w:firstLine="709"/>
        <w:rPr>
          <w:rFonts w:ascii="Times New Roman" w:hAnsi="Times New Roman"/>
          <w:sz w:val="22"/>
          <w:szCs w:val="22"/>
        </w:rPr>
      </w:pPr>
      <w:r>
        <w:rPr>
          <w:sz w:val="22"/>
          <w:szCs w:val="22"/>
        </w:rPr>
      </w:r>
    </w:p>
    <w:p>
      <w:pPr>
        <w:pStyle w:val="Normal"/>
        <w:widowControl/>
        <w:ind w:firstLine="709"/>
        <w:rPr>
          <w:rFonts w:ascii="Times New Roman" w:hAnsi="Times New Roman"/>
          <w:sz w:val="22"/>
          <w:szCs w:val="22"/>
        </w:rPr>
      </w:pPr>
      <w:r>
        <w:rPr>
          <w:sz w:val="22"/>
          <w:szCs w:val="22"/>
        </w:rPr>
      </w:r>
      <w:r>
        <w:br w:type="page"/>
      </w:r>
    </w:p>
    <w:p>
      <w:pPr>
        <w:pStyle w:val="Normal"/>
        <w:suppressAutoHyphens w:val="true"/>
        <w:ind w:firstLine="4820"/>
        <w:rPr>
          <w:rFonts w:ascii="Times New Roman" w:hAnsi="Times New Roman"/>
          <w:sz w:val="22"/>
          <w:szCs w:val="22"/>
        </w:rPr>
      </w:pPr>
      <w:r>
        <w:rPr>
          <w:sz w:val="22"/>
          <w:szCs w:val="22"/>
        </w:rPr>
        <w:t>Приложение № 3</w:t>
      </w:r>
    </w:p>
    <w:p>
      <w:pPr>
        <w:pStyle w:val="Normal"/>
        <w:suppressAutoHyphens w:val="true"/>
        <w:ind w:firstLine="4820"/>
        <w:rPr>
          <w:rFonts w:ascii="Times New Roman" w:hAnsi="Times New Roman"/>
          <w:sz w:val="22"/>
          <w:szCs w:val="22"/>
        </w:rPr>
      </w:pPr>
      <w:r>
        <w:rPr>
          <w:sz w:val="22"/>
          <w:szCs w:val="22"/>
        </w:rPr>
        <w:t>к Договору поставки</w:t>
      </w:r>
    </w:p>
    <w:p>
      <w:pPr>
        <w:pStyle w:val="Normal"/>
        <w:ind w:firstLine="4820"/>
        <w:rPr>
          <w:rFonts w:ascii="Times New Roman" w:hAnsi="Times New Roman"/>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rFonts w:ascii="Times New Roman" w:hAnsi="Times New Roman"/>
          <w:bCs/>
          <w:sz w:val="22"/>
          <w:szCs w:val="22"/>
        </w:rPr>
      </w:pPr>
      <w:r>
        <w:rPr>
          <w:bCs/>
          <w:sz w:val="22"/>
          <w:szCs w:val="22"/>
        </w:rPr>
      </w:r>
    </w:p>
    <w:p>
      <w:pPr>
        <w:pStyle w:val="Normal"/>
        <w:widowControl/>
        <w:suppressAutoHyphens w:val="true"/>
        <w:ind w:firstLine="709"/>
        <w:rPr>
          <w:rFonts w:ascii="Times New Roman" w:hAnsi="Times New Roman" w:eastAsia="Calibri"/>
          <w:sz w:val="22"/>
          <w:szCs w:val="22"/>
          <w:lang w:eastAsia="en-US"/>
        </w:rPr>
      </w:pPr>
      <w:r>
        <w:rPr>
          <w:rFonts w:eastAsia="Calibri"/>
          <w:sz w:val="22"/>
          <w:szCs w:val="22"/>
          <w:lang w:eastAsia="en-US"/>
        </w:rPr>
      </w:r>
    </w:p>
    <w:p>
      <w:pPr>
        <w:pStyle w:val="Normal"/>
        <w:jc w:val="center"/>
        <w:rPr>
          <w:rFonts w:ascii="Times New Roman" w:hAnsi="Times New Roman"/>
          <w:sz w:val="22"/>
          <w:szCs w:val="22"/>
        </w:rPr>
      </w:pPr>
      <w:r>
        <w:rPr>
          <w:b/>
          <w:bCs/>
          <w:sz w:val="22"/>
          <w:szCs w:val="22"/>
        </w:rPr>
        <w:t>Размер ответственности Поставщика за нарушения</w:t>
      </w:r>
    </w:p>
    <w:p>
      <w:pPr>
        <w:pStyle w:val="Normal"/>
        <w:jc w:val="center"/>
        <w:rPr>
          <w:rFonts w:ascii="Times New Roman" w:hAnsi="Times New Roman"/>
          <w:sz w:val="22"/>
          <w:szCs w:val="22"/>
        </w:rPr>
      </w:pPr>
      <w:r>
        <w:rPr>
          <w:b/>
          <w:bCs/>
          <w:sz w:val="22"/>
          <w:szCs w:val="22"/>
        </w:rPr>
        <w:t>пропускного и внутриобъектового режима, требований охраны труда,</w:t>
      </w:r>
    </w:p>
    <w:p>
      <w:pPr>
        <w:pStyle w:val="Normal"/>
        <w:jc w:val="center"/>
        <w:rPr>
          <w:rFonts w:ascii="Times New Roman" w:hAnsi="Times New Roman"/>
          <w:sz w:val="22"/>
          <w:szCs w:val="22"/>
        </w:rPr>
      </w:pPr>
      <w:r>
        <w:rPr>
          <w:b/>
          <w:bCs/>
          <w:sz w:val="22"/>
          <w:szCs w:val="22"/>
        </w:rPr>
        <w:t>пожарной и промышленной безопасности</w:t>
      </w:r>
    </w:p>
    <w:p>
      <w:pPr>
        <w:pStyle w:val="Normal"/>
        <w:rPr>
          <w:rFonts w:ascii="Times New Roman" w:hAnsi="Times New Roman"/>
          <w:b/>
          <w:sz w:val="22"/>
          <w:szCs w:val="22"/>
        </w:rPr>
      </w:pPr>
      <w:r>
        <w:rPr>
          <w:b/>
          <w:sz w:val="22"/>
          <w:szCs w:val="22"/>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28"/>
        <w:gridCol w:w="5808"/>
      </w:tblGrid>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b/>
                <w:sz w:val="22"/>
                <w:szCs w:val="22"/>
              </w:rPr>
              <w:t>Виды нарушений</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b/>
                <w:sz w:val="22"/>
                <w:szCs w:val="22"/>
              </w:rPr>
              <w:t>Штрафные санкции</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sz w:val="22"/>
                <w:szCs w:val="22"/>
              </w:rPr>
              <w:t>1. Нарушение правил пожарной безопасности (ППБ):</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sz w:val="22"/>
                <w:szCs w:val="22"/>
              </w:rPr>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sz w:val="22"/>
                <w:szCs w:val="22"/>
              </w:rPr>
              <w:t>1.1. Нарушение ППБ без возникновения пожара</w:t>
            </w:r>
          </w:p>
          <w:p>
            <w:pPr>
              <w:pStyle w:val="Normal"/>
              <w:widowControl w:val="false"/>
              <w:rPr>
                <w:rFonts w:ascii="Times New Roman" w:hAnsi="Times New Roman"/>
                <w:b/>
                <w:sz w:val="22"/>
                <w:szCs w:val="22"/>
              </w:rPr>
            </w:pPr>
            <w:r>
              <w:rPr>
                <w:b/>
                <w:sz w:val="22"/>
                <w:szCs w:val="22"/>
              </w:rPr>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2"/>
                <w:szCs w:val="22"/>
              </w:rPr>
            </w:pPr>
            <w:r>
              <w:rPr>
                <w:sz w:val="22"/>
                <w:szCs w:val="22"/>
              </w:rPr>
              <w:t>25 000 (двадцать пять тысяч) рублей за каждый случай нарушения.</w:t>
            </w:r>
          </w:p>
          <w:p>
            <w:pPr>
              <w:pStyle w:val="Normal"/>
              <w:widowControl w:val="false"/>
              <w:jc w:val="both"/>
              <w:rPr>
                <w:rFonts w:ascii="Times New Roman" w:hAnsi="Times New Roman"/>
                <w:sz w:val="22"/>
                <w:szCs w:val="22"/>
              </w:rPr>
            </w:pPr>
            <w:r>
              <w:rPr>
                <w:sz w:val="22"/>
                <w:szCs w:val="22"/>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sz w:val="22"/>
                <w:szCs w:val="22"/>
              </w:rPr>
              <w:t>1.2. Нарушение ППБ, ставшее причиной возникновения пожара, не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2"/>
                <w:szCs w:val="22"/>
              </w:rPr>
            </w:pPr>
            <w:r>
              <w:rPr>
                <w:sz w:val="22"/>
                <w:szCs w:val="22"/>
              </w:rPr>
              <w:t>50 000 (пятьдесят тысяч) рублей за каждый случай нарушения.</w:t>
            </w:r>
          </w:p>
          <w:p>
            <w:pPr>
              <w:pStyle w:val="Normal"/>
              <w:widowControl w:val="false"/>
              <w:jc w:val="both"/>
              <w:rPr>
                <w:rFonts w:ascii="Times New Roman" w:hAnsi="Times New Roman"/>
                <w:sz w:val="22"/>
                <w:szCs w:val="22"/>
              </w:rPr>
            </w:pPr>
            <w:r>
              <w:rPr>
                <w:sz w:val="22"/>
                <w:szCs w:val="22"/>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sz w:val="22"/>
                <w:szCs w:val="22"/>
              </w:rPr>
              <w:t>1.3. Нарушение ППБ, ставшее причиной возникновения пожара,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2"/>
                <w:szCs w:val="22"/>
              </w:rPr>
            </w:pPr>
            <w:r>
              <w:rPr>
                <w:sz w:val="22"/>
                <w:szCs w:val="22"/>
              </w:rPr>
              <w:t xml:space="preserve"> </w:t>
            </w:r>
            <w:r>
              <w:rPr>
                <w:sz w:val="22"/>
                <w:szCs w:val="22"/>
              </w:rPr>
              <w:t>250 000 (двести пятьдесят тысяч) рублей за каждый случай нарушения.</w:t>
            </w:r>
          </w:p>
        </w:tc>
      </w:tr>
      <w:tr>
        <w:trPr/>
        <w:tc>
          <w:tcPr>
            <w:tcW w:w="38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sz w:val="22"/>
                <w:szCs w:val="22"/>
              </w:rPr>
              <w:t>2.</w:t>
            </w:r>
            <w:r>
              <w:rPr>
                <w:b/>
                <w:sz w:val="22"/>
                <w:szCs w:val="22"/>
              </w:rPr>
              <w:t xml:space="preserve"> </w:t>
            </w:r>
            <w:r>
              <w:rPr>
                <w:sz w:val="22"/>
                <w:szCs w:val="22"/>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2"/>
                <w:szCs w:val="22"/>
              </w:rPr>
              <w:t xml:space="preserve"> </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2"/>
                <w:szCs w:val="22"/>
              </w:rPr>
            </w:pPr>
            <w:r>
              <w:rPr>
                <w:sz w:val="22"/>
                <w:szCs w:val="22"/>
              </w:rPr>
              <w:t>- 50 000 (пятьдесят тысяч) рублей за каждый случай нарушения;</w:t>
            </w:r>
          </w:p>
          <w:p>
            <w:pPr>
              <w:pStyle w:val="Normal"/>
              <w:widowControl w:val="false"/>
              <w:jc w:val="both"/>
              <w:rPr>
                <w:rFonts w:ascii="Times New Roman" w:hAnsi="Times New Roman"/>
                <w:sz w:val="22"/>
                <w:szCs w:val="22"/>
              </w:rPr>
            </w:pPr>
            <w:r>
              <w:rPr>
                <w:sz w:val="22"/>
                <w:szCs w:val="22"/>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rFonts w:ascii="Times New Roman" w:hAnsi="Times New Roman"/>
                <w:sz w:val="22"/>
                <w:szCs w:val="22"/>
              </w:rPr>
            </w:pPr>
            <w:r>
              <w:rPr>
                <w:sz w:val="22"/>
                <w:szCs w:val="22"/>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rFonts w:ascii="Times New Roman" w:hAnsi="Times New Roman"/>
          <w:sz w:val="22"/>
          <w:szCs w:val="22"/>
        </w:rPr>
      </w:pPr>
      <w:r>
        <w:rPr>
          <w:sz w:val="22"/>
          <w:szCs w:val="22"/>
        </w:rPr>
      </w:r>
    </w:p>
    <w:p>
      <w:pPr>
        <w:pStyle w:val="Normal"/>
        <w:ind w:firstLine="709"/>
        <w:rPr>
          <w:rFonts w:ascii="Times New Roman" w:hAnsi="Times New Roman"/>
          <w:sz w:val="22"/>
          <w:szCs w:val="22"/>
        </w:rPr>
      </w:pPr>
      <w:r>
        <w:rPr>
          <w:sz w:val="22"/>
          <w:szCs w:val="22"/>
        </w:rPr>
      </w:r>
    </w:p>
    <w:p>
      <w:pPr>
        <w:pStyle w:val="Normal"/>
        <w:numPr>
          <w:ilvl w:val="0"/>
          <w:numId w:val="0"/>
        </w:numPr>
        <w:ind w:left="0" w:hanging="0"/>
        <w:jc w:val="center"/>
        <w:outlineLvl w:val="0"/>
        <w:rPr>
          <w:rFonts w:ascii="Times New Roman" w:hAnsi="Times New Roman"/>
          <w:sz w:val="22"/>
          <w:szCs w:val="22"/>
        </w:rPr>
      </w:pPr>
      <w:r>
        <w:rPr>
          <w:b/>
          <w:bCs/>
          <w:sz w:val="22"/>
          <w:szCs w:val="22"/>
        </w:rPr>
        <w:t>ПОДПИСИ СТОРОН:</w:t>
      </w:r>
    </w:p>
    <w:p>
      <w:pPr>
        <w:pStyle w:val="Normal"/>
        <w:numPr>
          <w:ilvl w:val="0"/>
          <w:numId w:val="0"/>
        </w:numPr>
        <w:ind w:left="0" w:firstLine="709"/>
        <w:jc w:val="center"/>
        <w:outlineLvl w:val="0"/>
        <w:rPr>
          <w:rFonts w:ascii="Times New Roman" w:hAnsi="Times New Roman"/>
          <w:bCs/>
          <w:sz w:val="22"/>
          <w:szCs w:val="22"/>
        </w:rPr>
      </w:pPr>
      <w:r>
        <w:rPr>
          <w:bCs/>
          <w:sz w:val="22"/>
          <w:szCs w:val="22"/>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rPr>
                <w:rFonts w:ascii="Times New Roman" w:hAnsi="Times New Roman"/>
                <w:sz w:val="22"/>
                <w:szCs w:val="22"/>
              </w:rPr>
            </w:pPr>
            <w:r>
              <w:rPr>
                <w:b/>
                <w:sz w:val="22"/>
                <w:szCs w:val="22"/>
              </w:rPr>
              <w:t>Покупатель:</w:t>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t>_____________________/_____________</w:t>
            </w:r>
          </w:p>
          <w:p>
            <w:pPr>
              <w:pStyle w:val="Normal"/>
              <w:widowControl w:val="false"/>
              <w:ind w:firstLine="709"/>
              <w:rPr>
                <w:rFonts w:ascii="Times New Roman" w:hAnsi="Times New Roman"/>
                <w:sz w:val="22"/>
                <w:szCs w:val="22"/>
              </w:rPr>
            </w:pPr>
            <w:r>
              <w:rPr>
                <w:sz w:val="22"/>
                <w:szCs w:val="22"/>
              </w:rPr>
            </w:r>
          </w:p>
        </w:tc>
        <w:tc>
          <w:tcPr>
            <w:tcW w:w="4831" w:type="dxa"/>
            <w:tcBorders/>
            <w:shd w:color="auto" w:fill="auto" w:val="clear"/>
          </w:tcPr>
          <w:p>
            <w:pPr>
              <w:pStyle w:val="Normal"/>
              <w:widowControl w:val="false"/>
              <w:rPr>
                <w:rFonts w:ascii="Times New Roman" w:hAnsi="Times New Roman"/>
                <w:sz w:val="22"/>
                <w:szCs w:val="22"/>
              </w:rPr>
            </w:pPr>
            <w:r>
              <w:rPr>
                <w:b/>
                <w:sz w:val="22"/>
                <w:szCs w:val="22"/>
              </w:rPr>
              <w:t>Поставщик:</w:t>
            </w:r>
          </w:p>
          <w:p>
            <w:pPr>
              <w:pStyle w:val="Normal"/>
              <w:widowControl w:val="false"/>
              <w:rPr>
                <w:rFonts w:ascii="Times New Roman" w:hAnsi="Times New Roman"/>
                <w:sz w:val="22"/>
                <w:szCs w:val="22"/>
              </w:rPr>
            </w:pPr>
            <w:r>
              <w:rPr>
                <w:sz w:val="22"/>
                <w:szCs w:val="22"/>
              </w:rPr>
            </w:r>
          </w:p>
          <w:p>
            <w:pPr>
              <w:pStyle w:val="Normal"/>
              <w:widowControl w:val="false"/>
              <w:rPr>
                <w:rFonts w:ascii="Times New Roman" w:hAnsi="Times New Roman"/>
                <w:sz w:val="22"/>
                <w:szCs w:val="22"/>
              </w:rPr>
            </w:pPr>
            <w:r>
              <w:rPr>
                <w:sz w:val="22"/>
                <w:szCs w:val="22"/>
              </w:rPr>
              <w:t>_____________________/___________</w:t>
            </w:r>
          </w:p>
          <w:p>
            <w:pPr>
              <w:pStyle w:val="Normal"/>
              <w:widowControl w:val="false"/>
              <w:ind w:firstLine="709"/>
              <w:rPr>
                <w:rFonts w:ascii="Times New Roman" w:hAnsi="Times New Roman"/>
                <w:b/>
                <w:sz w:val="22"/>
                <w:szCs w:val="22"/>
              </w:rPr>
            </w:pPr>
            <w:r>
              <w:rPr>
                <w:b/>
                <w:sz w:val="22"/>
                <w:szCs w:val="22"/>
              </w:rPr>
            </w:r>
          </w:p>
        </w:tc>
      </w:tr>
    </w:tbl>
    <w:p>
      <w:pPr>
        <w:pStyle w:val="Normal"/>
        <w:ind w:firstLine="709"/>
        <w:rPr>
          <w:rFonts w:ascii="Times New Roman" w:hAnsi="Times New Roman"/>
          <w:sz w:val="22"/>
          <w:szCs w:val="22"/>
        </w:rPr>
      </w:pPr>
      <w:r>
        <w:rPr/>
      </w:r>
    </w:p>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11</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17</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3">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4">
    <w:p>
      <w:pPr>
        <w:pStyle w:val="FootnoteText"/>
        <w:jc w:val="both"/>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6">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7">
    <w:p>
      <w:pPr>
        <w:pStyle w:val="FootnoteText"/>
        <w:rPr/>
      </w:pPr>
      <w:r>
        <w:rPr>
          <w:rStyle w:val="Style14"/>
        </w:rPr>
        <w:footnoteRef/>
      </w:r>
      <w:r>
        <w:rPr/>
        <w:t xml:space="preserve"> </w:t>
      </w:r>
      <w:r>
        <w:rPr>
          <w:highlight w:val="lightGray"/>
        </w:rPr>
        <w:t>Применяется в случае проведения закупочных процедур только среди МСП.</w:t>
      </w:r>
    </w:p>
  </w:footnote>
  <w:footnote w:id="8">
    <w:p>
      <w:pPr>
        <w:pStyle w:val="FootnoteText"/>
        <w:jc w:val="both"/>
        <w:rPr/>
      </w:pPr>
      <w:r>
        <w:rPr>
          <w:rStyle w:val="Style14"/>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9">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0">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1">
    <w:p>
      <w:pPr>
        <w:pStyle w:val="FootnoteText"/>
        <w:jc w:val="both"/>
        <w:rPr/>
      </w:pPr>
      <w:r>
        <w:rPr>
          <w:rStyle w:val="Style14"/>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Calibri" w:eastAsiaTheme="minorHAnsi"/>
          <w:highlight w:val="lightGray"/>
          <w:lang w:eastAsia="en-US"/>
        </w:rPr>
        <w:t xml:space="preserve"> «О минимальной доле закупок товаров российского происхождения»</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2"/>
        <w:b w:val="false"/>
        <w:szCs w:val="22"/>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9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Style19">
    <w:name w:val="Символ концевой сноски"/>
    <w:qForma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link w:val="Style7"/>
    <w:qFormat/>
    <w:rsid w:val="00a264b0"/>
    <w:pPr>
      <w:jc w:val="center"/>
    </w:pPr>
    <w:rPr>
      <w:b/>
      <w:bCs/>
      <w:sz w:val="24"/>
      <w:szCs w:val="24"/>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0841FB4-7165-49D3-9C55-3D5AE95BA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Application>AlterOffice/3.4.0.9$Linux_X86_64 LibreOffice_project/b8daf9e823b1a5463a2f48435ddc2e8696e7d4fc</Application>
  <AppVersion>15.0000</AppVersion>
  <Pages>17</Pages>
  <Words>6555</Words>
  <Characters>46750</Characters>
  <CharactersWithSpaces>53083</CharactersWithSpaces>
  <Paragraphs>369</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
  <cp:lastPrinted>2018-05-22T09:46:00Z</cp:lastPrinted>
  <dcterms:modified xsi:type="dcterms:W3CDTF">2026-07-30T15:03:51Z</dcterms:modified>
  <cp:revision>21</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