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bookmarkStart w:id="0" w:name="_Toc231826021"/>
      <w:r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  <w:br/>
        <w:t>в рамках Упрощенной закупки</w:t>
      </w:r>
      <w:bookmarkEnd w:id="0"/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bookmarkStart w:id="1" w:name="_GoBack"/>
      <w:bookmarkStart w:id="2" w:name="_GoBack"/>
      <w:bookmarkEnd w:id="2"/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в рамках Упрощенной закупки </w:t>
        <w:br/>
        <w:t>по лоту № 41</w:t>
      </w:r>
      <w:r>
        <w:rPr>
          <w:rFonts w:ascii="Times New Roman" w:hAnsi="Times New Roman"/>
          <w:sz w:val="28"/>
          <w:szCs w:val="28"/>
        </w:rPr>
        <w:t>077839</w:t>
      </w:r>
      <w:r>
        <w:rPr>
          <w:rFonts w:ascii="Times New Roman" w:hAnsi="Times New Roman"/>
          <w:sz w:val="28"/>
          <w:szCs w:val="28"/>
        </w:rPr>
        <w:t>-ЭКСП ПРОД-2026-КВВГЭС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b w:val="false"/>
          <w:sz w:val="28"/>
          <w:szCs w:val="28"/>
        </w:rPr>
      </w:pPr>
      <w:r>
        <w:rPr/>
        <w:t xml:space="preserve"> </w:t>
      </w:r>
      <w:r>
        <w:rPr>
          <w:rFonts w:eastAsia="Calibri" w:ascii="Times New Roman" w:hAnsi="Times New Roman"/>
          <w:b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eastAsia="ru-RU"/>
        </w:rPr>
        <w:t>ОКПД2: 84.25.11.120 Освидетельствование модулей газового пожаротушения МПА-NVC1230 Филиала ПАО «РусГидро» - «Каскад Верхневолжских ГЭС».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b w:val="false"/>
          <w:sz w:val="32"/>
          <w:szCs w:val="32"/>
        </w:rPr>
      </w:pPr>
      <w:r>
        <w:rPr>
          <w:rFonts w:ascii="Times New Roman" w:hAnsi="Times New Roman"/>
          <w:b w:val="false"/>
          <w:sz w:val="32"/>
          <w:szCs w:val="32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Филиал ПАО «РусГидро»-«Каскад Верхневолжских ГЭС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</w:t>
      </w:r>
      <w:r>
        <w:rPr>
          <w:sz w:val="24"/>
          <w:szCs w:val="24"/>
        </w:rPr>
        <w:t>Исполнителей</w:t>
      </w:r>
      <w:r>
        <w:rPr>
          <w:sz w:val="24"/>
          <w:szCs w:val="24"/>
        </w:rPr>
        <w:t xml:space="preserve"> в рамках упрощенной закупки на право заключения договора по лоту № </w:t>
      </w:r>
      <w:r>
        <w:rPr>
          <w:sz w:val="24"/>
          <w:szCs w:val="24"/>
        </w:rPr>
        <w:t>41</w:t>
      </w:r>
      <w:r>
        <w:rPr>
          <w:sz w:val="24"/>
          <w:szCs w:val="24"/>
        </w:rPr>
        <w:t>077839</w:t>
      </w:r>
      <w:r>
        <w:rPr>
          <w:sz w:val="24"/>
          <w:szCs w:val="24"/>
        </w:rPr>
        <w:t xml:space="preserve">-ЭКСП ПРОД-2026-КВВГЭС </w:t>
      </w:r>
      <w:r>
        <w:rPr>
          <w:rFonts w:eastAsia="Calibri"/>
          <w:b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eastAsia="ru-RU"/>
        </w:rPr>
        <w:t>84.25.11.120 Освидетельствование модулей газового пожаротушения МПА-NVC1230 Филиала ПАО «РусГидро» - «Каскад Верхневолжских ГЭС».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Подробные требования </w:t>
      </w:r>
      <w:r>
        <w:rPr>
          <w:sz w:val="24"/>
          <w:szCs w:val="24"/>
        </w:rPr>
        <w:t>на оказание услуг</w:t>
      </w:r>
      <w:r>
        <w:rPr>
          <w:sz w:val="24"/>
          <w:szCs w:val="24"/>
        </w:rPr>
        <w:t xml:space="preserve">  (в том числе, сведения об объеме, месте, сроках </w:t>
      </w:r>
      <w:r>
        <w:rPr>
          <w:sz w:val="24"/>
          <w:szCs w:val="24"/>
        </w:rPr>
        <w:t>оказываемых услуг</w:t>
      </w:r>
      <w:r>
        <w:rPr>
          <w:sz w:val="24"/>
          <w:szCs w:val="24"/>
        </w:rPr>
        <w:t>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Ответ с технико-коммерческим предложением должен быть оформлен на официальном бланке </w:t>
      </w:r>
      <w:r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</w:t>
      </w:r>
      <w:r>
        <w:rPr>
          <w:sz w:val="24"/>
          <w:szCs w:val="24"/>
        </w:rPr>
        <w:t>Исполнителя</w:t>
      </w:r>
      <w:r>
        <w:rPr>
          <w:sz w:val="24"/>
          <w:szCs w:val="24"/>
        </w:rPr>
        <w:t>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sz w:val="24"/>
          <w:szCs w:val="24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</w:t>
      </w:r>
      <w:r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информацию / документы, подтверждающие соответствие </w:t>
      </w:r>
      <w:r>
        <w:rPr>
          <w:sz w:val="24"/>
          <w:szCs w:val="24"/>
          <w:lang w:eastAsia="en-US"/>
        </w:rPr>
        <w:t>Исполнителя</w:t>
      </w:r>
      <w:r>
        <w:rPr>
          <w:sz w:val="24"/>
          <w:szCs w:val="24"/>
          <w:lang w:eastAsia="en-US"/>
        </w:rPr>
        <w:t xml:space="preserve">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подробное описание </w:t>
      </w:r>
      <w:r>
        <w:rPr>
          <w:sz w:val="24"/>
          <w:szCs w:val="24"/>
        </w:rPr>
        <w:t>оказываемых услуг</w:t>
      </w:r>
      <w:r>
        <w:rPr>
          <w:sz w:val="24"/>
          <w:szCs w:val="24"/>
        </w:rPr>
        <w:t xml:space="preserve">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информацию о производителе </w:t>
      </w:r>
      <w:r>
        <w:rPr>
          <w:sz w:val="24"/>
          <w:szCs w:val="24"/>
        </w:rPr>
        <w:t>оказываемых услуг</w:t>
      </w:r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подтверждение возможности </w:t>
      </w:r>
      <w:r>
        <w:rPr>
          <w:sz w:val="24"/>
          <w:szCs w:val="24"/>
        </w:rPr>
        <w:t>оказания услуг</w:t>
      </w:r>
      <w:r>
        <w:rPr>
          <w:sz w:val="24"/>
          <w:szCs w:val="24"/>
        </w:rPr>
        <w:t xml:space="preserve">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</w:t>
      </w:r>
      <w:r>
        <w:rPr>
          <w:sz w:val="24"/>
          <w:szCs w:val="24"/>
          <w:lang w:eastAsia="en-US"/>
        </w:rPr>
        <w:t xml:space="preserve">оказания услуг </w:t>
      </w:r>
      <w:r>
        <w:rPr>
          <w:sz w:val="24"/>
          <w:szCs w:val="24"/>
          <w:lang w:eastAsia="en-US"/>
        </w:rPr>
        <w:t xml:space="preserve">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согласие </w:t>
      </w:r>
      <w:r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на существенные условия будущего договора, в том числе условия оплаты и </w:t>
      </w:r>
      <w:r>
        <w:rPr>
          <w:sz w:val="24"/>
          <w:szCs w:val="24"/>
        </w:rPr>
        <w:t>оказания услуг</w:t>
      </w:r>
      <w:r>
        <w:rPr>
          <w:sz w:val="24"/>
          <w:szCs w:val="24"/>
        </w:rPr>
        <w:t xml:space="preserve">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12:00 </w:t>
      </w:r>
      <w:r>
        <w:rPr>
          <w:sz w:val="24"/>
          <w:szCs w:val="24"/>
        </w:rPr>
        <w:t>07</w:t>
      </w:r>
      <w:r>
        <w:rPr>
          <w:sz w:val="24"/>
          <w:szCs w:val="24"/>
        </w:rPr>
        <w:t>.0</w:t>
      </w:r>
      <w:r>
        <w:rPr>
          <w:sz w:val="24"/>
          <w:szCs w:val="24"/>
        </w:rPr>
        <w:t>8</w:t>
      </w:r>
      <w:r>
        <w:rPr>
          <w:sz w:val="24"/>
          <w:szCs w:val="24"/>
        </w:rPr>
        <w:t>.2026 г.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Предложения должны быть направлены в виде сканированной электронной копии.</w:t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>
        <w:rPr>
          <w:sz w:val="24"/>
          <w:szCs w:val="24"/>
        </w:rPr>
        <w:t>оказания услуг</w:t>
      </w:r>
      <w:r>
        <w:rPr>
          <w:sz w:val="24"/>
          <w:szCs w:val="24"/>
        </w:rPr>
        <w:t>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Geneva CY" w:hAnsi="Geneva CY" w:eastAsia="Calibri" w:cs="Times New Roman" w:eastAsiaTheme="minorHAnsi"/>
        <w:sz w:val="1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48f7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a48f7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aa48f7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aa48f7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aa48f7"/>
    <w:rPr>
      <w:rFonts w:ascii="Times New Roman" w:hAnsi="Times New Roman" w:eastAsia="Times New Roman"/>
      <w:b/>
      <w:sz w:val="28"/>
      <w:lang w:eastAsia="ru-RU"/>
    </w:rPr>
  </w:style>
  <w:style w:type="character" w:styleId="4" w:customStyle="1">
    <w:name w:val="Заголовок 4 Знак"/>
    <w:basedOn w:val="DefaultParagraphFont"/>
    <w:qFormat/>
    <w:rsid w:val="00aa48f7"/>
    <w:rPr>
      <w:rFonts w:ascii="Times New Roman" w:hAnsi="Times New Roman" w:eastAsia="Times New Roman"/>
      <w:b/>
      <w:i/>
      <w:sz w:val="28"/>
      <w:lang w:eastAsia="ru-RU"/>
    </w:rPr>
  </w:style>
  <w:style w:type="character" w:styleId="Style6">
    <w:name w:val="Символ сноски"/>
    <w:uiPriority w:val="99"/>
    <w:qFormat/>
    <w:rsid w:val="00aa48f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aa48f7"/>
    <w:rPr>
      <w:rFonts w:ascii="Times New Roman" w:hAnsi="Times New Roman" w:eastAsia="Times New Roman"/>
      <w:sz w:val="20"/>
      <w:lang w:eastAsia="ru-RU"/>
    </w:rPr>
  </w:style>
  <w:style w:type="character" w:styleId="Style8" w:customStyle="1">
    <w:name w:val="комментарий"/>
    <w:qFormat/>
    <w:rsid w:val="00aa48f7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aa48f7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aa48f7"/>
    <w:rPr>
      <w:rFonts w:ascii="Segoe UI" w:hAnsi="Segoe UI" w:eastAsia="Times New Roman" w:cs="Segoe UI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uiPriority w:val="99"/>
    <w:rsid w:val="00aa48f7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aa48f7"/>
    <w:pPr>
      <w:numPr>
        <w:ilvl w:val="0"/>
        <w:numId w:val="2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aa48f7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AlterOffice/3.4.0.9$Linux_X86_64 LibreOffice_project/b8daf9e823b1a5463a2f48435ddc2e8696e7d4fc</Application>
  <AppVersion>15.0000</AppVersion>
  <Pages>2</Pages>
  <Words>582</Words>
  <Characters>3323</Characters>
  <CharactersWithSpaces>3898</CharactersWithSpaces>
  <Paragraphs>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2026-07-23T11:26:00Z</dcterms:created>
  <dc:creator>Федосеева Елена Александровна</dc:creator>
  <dc:description/>
  <dc:language>ru-RU</dc:language>
  <cp:lastModifiedBy>unusovmh@corp.gidroogk.com</cp:lastModifiedBy>
  <cp:lastPrinted>2026-07-23T11:33:00Z</cp:lastPrinted>
  <dcterms:modified xsi:type="dcterms:W3CDTF">2026-07-30T10:55:34Z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