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header6.xml" ContentType="application/vnd.openxmlformats-officedocument.wordprocessingml.header+xml"/>
  <Override PartName="/word/header7.xml" ContentType="application/vnd.openxmlformats-officedocument.wordprocessingml.header+xml"/>
  <Override PartName="/word/header8.xml" ContentType="application/vnd.openxmlformats-officedocument.wordprocessingml.header+xml"/>
  <Override PartName="/word/header9.xml" ContentType="application/vnd.openxmlformats-officedocument.wordprocessingml.header+xml"/>
  <Override PartName="/word/header10.xml" ContentType="application/vnd.openxmlformats-officedocument.wordprocessingml.header+xml"/>
  <Override PartName="/word/header11.xml" ContentType="application/vnd.openxmlformats-officedocument.wordprocessingml.header+xml"/>
  <Override PartName="/word/header12.xml" ContentType="application/vnd.openxmlformats-officedocument.wordprocessingml.header+xml"/>
  <Override PartName="/word/header1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7035C" w:rsidRDefault="0027035C">
      <w:pPr>
        <w:keepNext/>
        <w:keepLines/>
        <w:jc w:val="right"/>
        <w:rPr>
          <w:b/>
          <w:bCs/>
          <w:sz w:val="26"/>
          <w:szCs w:val="26"/>
          <w:lang w:val="en-US"/>
        </w:rPr>
      </w:pPr>
      <w:bookmarkStart w:id="0" w:name="_GoBack"/>
      <w:bookmarkEnd w:id="0"/>
    </w:p>
    <w:p w:rsidR="0027035C" w:rsidRDefault="0027035C">
      <w:pPr>
        <w:keepNext/>
        <w:keepLines/>
        <w:rPr>
          <w:sz w:val="26"/>
          <w:szCs w:val="26"/>
        </w:rPr>
      </w:pPr>
    </w:p>
    <w:p w:rsidR="0027035C" w:rsidRDefault="0027035C">
      <w:pPr>
        <w:keepNext/>
        <w:keepLines/>
        <w:rPr>
          <w:sz w:val="26"/>
          <w:szCs w:val="26"/>
        </w:rPr>
      </w:pPr>
    </w:p>
    <w:p w:rsidR="0027035C" w:rsidRDefault="0027035C">
      <w:pPr>
        <w:keepNext/>
        <w:keepLines/>
        <w:rPr>
          <w:sz w:val="26"/>
          <w:szCs w:val="26"/>
        </w:rPr>
      </w:pPr>
    </w:p>
    <w:p w:rsidR="0027035C" w:rsidRDefault="0027035C">
      <w:pPr>
        <w:keepNext/>
        <w:keepLines/>
        <w:rPr>
          <w:sz w:val="26"/>
          <w:szCs w:val="26"/>
        </w:rPr>
      </w:pPr>
    </w:p>
    <w:p w:rsidR="0027035C" w:rsidRDefault="0027035C">
      <w:pPr>
        <w:keepNext/>
        <w:keepLines/>
        <w:rPr>
          <w:sz w:val="26"/>
          <w:szCs w:val="26"/>
        </w:rPr>
      </w:pPr>
    </w:p>
    <w:p w:rsidR="0027035C" w:rsidRDefault="0027035C">
      <w:pPr>
        <w:keepNext/>
        <w:keepLines/>
        <w:rPr>
          <w:sz w:val="26"/>
          <w:szCs w:val="26"/>
        </w:rPr>
      </w:pPr>
    </w:p>
    <w:p w:rsidR="0027035C" w:rsidRDefault="0027035C">
      <w:pPr>
        <w:keepNext/>
        <w:keepLines/>
        <w:rPr>
          <w:sz w:val="26"/>
          <w:szCs w:val="26"/>
        </w:rPr>
      </w:pPr>
    </w:p>
    <w:p w:rsidR="0027035C" w:rsidRDefault="0027035C">
      <w:pPr>
        <w:keepNext/>
        <w:keepLines/>
        <w:rPr>
          <w:sz w:val="26"/>
          <w:szCs w:val="26"/>
        </w:rPr>
      </w:pPr>
    </w:p>
    <w:p w:rsidR="0027035C" w:rsidRDefault="0027035C">
      <w:pPr>
        <w:keepNext/>
        <w:keepLines/>
        <w:rPr>
          <w:sz w:val="26"/>
          <w:szCs w:val="26"/>
        </w:rPr>
      </w:pPr>
    </w:p>
    <w:p w:rsidR="0027035C" w:rsidRDefault="0027035C">
      <w:pPr>
        <w:keepNext/>
        <w:keepLines/>
        <w:rPr>
          <w:sz w:val="26"/>
          <w:szCs w:val="26"/>
        </w:rPr>
      </w:pPr>
    </w:p>
    <w:p w:rsidR="0027035C" w:rsidRDefault="001D3E63">
      <w:pPr>
        <w:keepNext/>
        <w:keepLines/>
        <w:jc w:val="center"/>
        <w:rPr>
          <w:rFonts w:eastAsia="Calibri"/>
          <w:b/>
          <w:sz w:val="26"/>
          <w:szCs w:val="26"/>
        </w:rPr>
      </w:pPr>
      <w:r>
        <w:rPr>
          <w:rFonts w:eastAsia="Calibri"/>
          <w:b/>
          <w:sz w:val="26"/>
          <w:szCs w:val="26"/>
        </w:rPr>
        <w:t>Технические требования на оказание услуг</w:t>
      </w:r>
    </w:p>
    <w:p w:rsidR="0027035C" w:rsidRDefault="0027035C">
      <w:pPr>
        <w:keepNext/>
        <w:keepLines/>
        <w:jc w:val="center"/>
        <w:rPr>
          <w:rFonts w:eastAsia="Calibri"/>
          <w:b/>
          <w:sz w:val="26"/>
          <w:szCs w:val="26"/>
        </w:rPr>
      </w:pPr>
    </w:p>
    <w:p w:rsidR="0027035C" w:rsidRDefault="001D3E63">
      <w:pPr>
        <w:widowControl w:val="0"/>
        <w:tabs>
          <w:tab w:val="left" w:pos="426"/>
        </w:tabs>
        <w:jc w:val="center"/>
        <w:rPr>
          <w:rFonts w:eastAsia="Calibri"/>
          <w:b/>
          <w:sz w:val="24"/>
          <w:szCs w:val="24"/>
        </w:rPr>
      </w:pPr>
      <w:r>
        <w:rPr>
          <w:rFonts w:eastAsia="Calibri"/>
          <w:b/>
          <w:sz w:val="24"/>
          <w:szCs w:val="24"/>
        </w:rPr>
        <w:t>«ОКПД2 63.99.10.190 Оказание консультационных услуг по проведению оценки уровня защищенности информационной инфраструктуры», для подконтрольных</w:t>
      </w:r>
    </w:p>
    <w:p w:rsidR="0027035C" w:rsidRDefault="001D3E63">
      <w:pPr>
        <w:widowControl w:val="0"/>
        <w:tabs>
          <w:tab w:val="left" w:pos="426"/>
        </w:tabs>
        <w:jc w:val="center"/>
        <w:rPr>
          <w:rFonts w:eastAsia="Calibri"/>
          <w:b/>
          <w:sz w:val="24"/>
          <w:szCs w:val="24"/>
        </w:rPr>
      </w:pPr>
      <w:r>
        <w:rPr>
          <w:rFonts w:eastAsia="Calibri"/>
          <w:b/>
          <w:sz w:val="24"/>
          <w:szCs w:val="24"/>
        </w:rPr>
        <w:t>организаций ПАО «РусГидро»</w:t>
      </w:r>
    </w:p>
    <w:p w:rsidR="0027035C" w:rsidRDefault="001D3E63">
      <w:pPr>
        <w:keepNext/>
        <w:keepLines/>
        <w:jc w:val="center"/>
        <w:rPr>
          <w:rFonts w:eastAsia="Calibri"/>
          <w:b/>
          <w:i/>
          <w:sz w:val="26"/>
          <w:szCs w:val="26"/>
        </w:rPr>
      </w:pPr>
      <w:r>
        <w:rPr>
          <w:rFonts w:eastAsia="Calibri"/>
          <w:b/>
          <w:sz w:val="26"/>
          <w:szCs w:val="26"/>
        </w:rPr>
        <w:t xml:space="preserve">Лот № _ </w:t>
      </w:r>
    </w:p>
    <w:p w:rsidR="0027035C" w:rsidRDefault="0027035C">
      <w:pPr>
        <w:keepNext/>
        <w:keepLines/>
        <w:jc w:val="center"/>
        <w:rPr>
          <w:rFonts w:eastAsia="Calibri"/>
          <w:b/>
          <w:i/>
          <w:sz w:val="26"/>
          <w:szCs w:val="26"/>
        </w:rPr>
      </w:pPr>
    </w:p>
    <w:p w:rsidR="0027035C" w:rsidRDefault="0027035C">
      <w:pPr>
        <w:keepNext/>
        <w:keepLines/>
        <w:jc w:val="both"/>
        <w:rPr>
          <w:sz w:val="26"/>
          <w:szCs w:val="26"/>
        </w:rPr>
      </w:pPr>
    </w:p>
    <w:p w:rsidR="0027035C" w:rsidRDefault="001D3E63">
      <w:pPr>
        <w:rPr>
          <w:sz w:val="26"/>
          <w:szCs w:val="26"/>
        </w:rPr>
      </w:pPr>
      <w:r>
        <w:br w:type="page"/>
      </w:r>
    </w:p>
    <w:p w:rsidR="0027035C" w:rsidRDefault="001D3E63">
      <w:pPr>
        <w:jc w:val="center"/>
        <w:rPr>
          <w:b/>
        </w:rPr>
      </w:pPr>
      <w:r>
        <w:rPr>
          <w:b/>
        </w:rPr>
        <w:lastRenderedPageBreak/>
        <w:t>СОДЕРЖАНИЕ</w:t>
      </w:r>
    </w:p>
    <w:sdt>
      <w:sdtPr>
        <w:id w:val="-1959394151"/>
        <w:docPartObj>
          <w:docPartGallery w:val="Table of Contents"/>
          <w:docPartUnique/>
        </w:docPartObj>
      </w:sdtPr>
      <w:sdtEndPr/>
      <w:sdtContent>
        <w:p w:rsidR="0027035C" w:rsidRDefault="001D3E63">
          <w:pPr>
            <w:pStyle w:val="16"/>
            <w:rPr>
              <w:rFonts w:asciiTheme="minorHAnsi" w:eastAsiaTheme="minorEastAsia" w:hAnsiTheme="minorHAnsi" w:cstheme="minorBidi"/>
              <w:b w:val="0"/>
              <w:bCs w:val="0"/>
              <w:sz w:val="22"/>
              <w:szCs w:val="22"/>
            </w:rPr>
          </w:pPr>
          <w:r>
            <w:fldChar w:fldCharType="begin"/>
          </w:r>
          <w:r>
            <w:rPr>
              <w:rStyle w:val="affc"/>
              <w:rFonts w:eastAsia="Calibri"/>
              <w:b w:val="0"/>
              <w:webHidden/>
            </w:rPr>
            <w:instrText xml:space="preserve"> TOC \z \o "1-4" \u \h</w:instrText>
          </w:r>
          <w:r>
            <w:rPr>
              <w:rStyle w:val="affc"/>
              <w:rFonts w:eastAsia="Calibri"/>
              <w:b w:val="0"/>
            </w:rPr>
            <w:fldChar w:fldCharType="separate"/>
          </w:r>
          <w:hyperlink w:anchor="_Toc235181553">
            <w:r>
              <w:rPr>
                <w:rStyle w:val="affc"/>
                <w:rFonts w:eastAsia="Calibri"/>
                <w:b w:val="0"/>
                <w:webHidden/>
              </w:rPr>
              <w:t>1.</w:t>
            </w:r>
            <w:r>
              <w:rPr>
                <w:rStyle w:val="affc"/>
                <w:rFonts w:asciiTheme="minorHAnsi" w:eastAsiaTheme="minorEastAsia" w:hAnsiTheme="minorHAnsi" w:cstheme="minorBidi"/>
                <w:b w:val="0"/>
                <w:bCs w:val="0"/>
                <w:sz w:val="22"/>
                <w:szCs w:val="22"/>
              </w:rPr>
              <w:tab/>
            </w:r>
            <w:r>
              <w:rPr>
                <w:rStyle w:val="affc"/>
                <w:rFonts w:eastAsia="Calibri"/>
                <w:b w:val="0"/>
              </w:rPr>
              <w:t>Общие сведения</w:t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>PAGEREF _Toc235181553 \h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>
              <w:rPr>
                <w:rStyle w:val="affc"/>
                <w:b w:val="0"/>
              </w:rPr>
              <w:tab/>
              <w:t>4</w:t>
            </w:r>
            <w:r>
              <w:rPr>
                <w:webHidden/>
              </w:rPr>
              <w:fldChar w:fldCharType="end"/>
            </w:r>
          </w:hyperlink>
        </w:p>
        <w:p w:rsidR="0027035C" w:rsidRDefault="008B1361">
          <w:pPr>
            <w:pStyle w:val="42"/>
            <w:rPr>
              <w:rFonts w:asciiTheme="minorHAnsi" w:eastAsiaTheme="minorEastAsia" w:hAnsiTheme="minorHAnsi" w:cstheme="minorBidi"/>
              <w:sz w:val="22"/>
              <w:szCs w:val="22"/>
            </w:rPr>
          </w:pPr>
          <w:hyperlink w:anchor="_Toc235181554">
            <w:r w:rsidR="001D3E63">
              <w:rPr>
                <w:rStyle w:val="affc"/>
                <w:rFonts w:eastAsia="Calibri"/>
                <w:iCs/>
                <w:webHidden/>
              </w:rPr>
              <w:t>1.1.</w:t>
            </w:r>
            <w:r w:rsidR="001D3E63">
              <w:rPr>
                <w:rStyle w:val="affc"/>
                <w:rFonts w:asciiTheme="minorHAnsi" w:eastAsiaTheme="minorEastAsia" w:hAnsiTheme="minorHAnsi" w:cstheme="minorBidi"/>
                <w:sz w:val="22"/>
                <w:szCs w:val="22"/>
              </w:rPr>
              <w:tab/>
            </w:r>
            <w:r w:rsidR="001D3E63">
              <w:rPr>
                <w:rStyle w:val="affc"/>
                <w:rFonts w:eastAsia="Calibri"/>
              </w:rPr>
              <w:t>Обозначения и сокращения</w:t>
            </w:r>
            <w:r w:rsidR="001D3E63">
              <w:rPr>
                <w:webHidden/>
              </w:rPr>
              <w:fldChar w:fldCharType="begin"/>
            </w:r>
            <w:r w:rsidR="001D3E63">
              <w:rPr>
                <w:webHidden/>
              </w:rPr>
              <w:instrText>PAGEREF _Toc235181554 \h</w:instrText>
            </w:r>
            <w:r w:rsidR="001D3E63">
              <w:rPr>
                <w:webHidden/>
              </w:rPr>
            </w:r>
            <w:r w:rsidR="001D3E63">
              <w:rPr>
                <w:webHidden/>
              </w:rPr>
              <w:fldChar w:fldCharType="separate"/>
            </w:r>
            <w:r w:rsidR="001D3E63">
              <w:rPr>
                <w:rStyle w:val="affc"/>
              </w:rPr>
              <w:tab/>
              <w:t>4</w:t>
            </w:r>
            <w:r w:rsidR="001D3E63">
              <w:rPr>
                <w:webHidden/>
              </w:rPr>
              <w:fldChar w:fldCharType="end"/>
            </w:r>
          </w:hyperlink>
        </w:p>
        <w:p w:rsidR="0027035C" w:rsidRDefault="008B1361">
          <w:pPr>
            <w:pStyle w:val="42"/>
            <w:rPr>
              <w:rFonts w:asciiTheme="minorHAnsi" w:eastAsiaTheme="minorEastAsia" w:hAnsiTheme="minorHAnsi" w:cstheme="minorBidi"/>
              <w:sz w:val="22"/>
              <w:szCs w:val="22"/>
            </w:rPr>
          </w:pPr>
          <w:hyperlink w:anchor="_Toc235181555">
            <w:r w:rsidR="001D3E63">
              <w:rPr>
                <w:rStyle w:val="affc"/>
                <w:rFonts w:eastAsia="Calibri"/>
                <w:iCs/>
                <w:webHidden/>
              </w:rPr>
              <w:t>1.2.</w:t>
            </w:r>
            <w:r w:rsidR="001D3E63">
              <w:rPr>
                <w:rStyle w:val="affc"/>
                <w:rFonts w:asciiTheme="minorHAnsi" w:eastAsiaTheme="minorEastAsia" w:hAnsiTheme="minorHAnsi" w:cstheme="minorBidi"/>
                <w:sz w:val="22"/>
                <w:szCs w:val="22"/>
              </w:rPr>
              <w:tab/>
            </w:r>
            <w:r w:rsidR="001D3E63">
              <w:rPr>
                <w:rStyle w:val="affc"/>
                <w:rFonts w:eastAsia="Calibri"/>
              </w:rPr>
              <w:t>Наименование закупаемой продукции</w:t>
            </w:r>
            <w:r w:rsidR="001D3E63">
              <w:rPr>
                <w:webHidden/>
              </w:rPr>
              <w:fldChar w:fldCharType="begin"/>
            </w:r>
            <w:r w:rsidR="001D3E63">
              <w:rPr>
                <w:webHidden/>
              </w:rPr>
              <w:instrText>PAGEREF _Toc235181555 \h</w:instrText>
            </w:r>
            <w:r w:rsidR="001D3E63">
              <w:rPr>
                <w:webHidden/>
              </w:rPr>
            </w:r>
            <w:r w:rsidR="001D3E63">
              <w:rPr>
                <w:webHidden/>
              </w:rPr>
              <w:fldChar w:fldCharType="separate"/>
            </w:r>
            <w:r w:rsidR="001D3E63">
              <w:rPr>
                <w:rStyle w:val="affc"/>
              </w:rPr>
              <w:tab/>
              <w:t>5</w:t>
            </w:r>
            <w:r w:rsidR="001D3E63">
              <w:rPr>
                <w:webHidden/>
              </w:rPr>
              <w:fldChar w:fldCharType="end"/>
            </w:r>
          </w:hyperlink>
        </w:p>
        <w:p w:rsidR="0027035C" w:rsidRDefault="008B1361">
          <w:pPr>
            <w:pStyle w:val="42"/>
            <w:rPr>
              <w:rFonts w:asciiTheme="minorHAnsi" w:eastAsiaTheme="minorEastAsia" w:hAnsiTheme="minorHAnsi" w:cstheme="minorBidi"/>
              <w:sz w:val="22"/>
              <w:szCs w:val="22"/>
            </w:rPr>
          </w:pPr>
          <w:hyperlink w:anchor="_Toc235181556">
            <w:r w:rsidR="001D3E63">
              <w:rPr>
                <w:rStyle w:val="affc"/>
                <w:rFonts w:eastAsia="Calibri"/>
                <w:iCs/>
                <w:webHidden/>
              </w:rPr>
              <w:t>1.3.</w:t>
            </w:r>
            <w:r w:rsidR="001D3E63">
              <w:rPr>
                <w:rStyle w:val="affc"/>
                <w:rFonts w:asciiTheme="minorHAnsi" w:eastAsiaTheme="minorEastAsia" w:hAnsiTheme="minorHAnsi" w:cstheme="minorBidi"/>
                <w:sz w:val="22"/>
                <w:szCs w:val="22"/>
              </w:rPr>
              <w:tab/>
            </w:r>
            <w:r w:rsidR="001D3E63">
              <w:rPr>
                <w:rStyle w:val="affc"/>
                <w:rFonts w:eastAsia="Calibri"/>
              </w:rPr>
              <w:t>Цель оказания услуг</w:t>
            </w:r>
            <w:r w:rsidR="001D3E63">
              <w:rPr>
                <w:webHidden/>
              </w:rPr>
              <w:fldChar w:fldCharType="begin"/>
            </w:r>
            <w:r w:rsidR="001D3E63">
              <w:rPr>
                <w:webHidden/>
              </w:rPr>
              <w:instrText>PAGEREF _Toc235181556 \h</w:instrText>
            </w:r>
            <w:r w:rsidR="001D3E63">
              <w:rPr>
                <w:webHidden/>
              </w:rPr>
            </w:r>
            <w:r w:rsidR="001D3E63">
              <w:rPr>
                <w:webHidden/>
              </w:rPr>
              <w:fldChar w:fldCharType="separate"/>
            </w:r>
            <w:r w:rsidR="001D3E63">
              <w:rPr>
                <w:rStyle w:val="affc"/>
              </w:rPr>
              <w:tab/>
              <w:t>5</w:t>
            </w:r>
            <w:r w:rsidR="001D3E63">
              <w:rPr>
                <w:webHidden/>
              </w:rPr>
              <w:fldChar w:fldCharType="end"/>
            </w:r>
          </w:hyperlink>
        </w:p>
        <w:p w:rsidR="0027035C" w:rsidRDefault="008B1361">
          <w:pPr>
            <w:pStyle w:val="42"/>
            <w:rPr>
              <w:rFonts w:asciiTheme="minorHAnsi" w:eastAsiaTheme="minorEastAsia" w:hAnsiTheme="minorHAnsi" w:cstheme="minorBidi"/>
              <w:sz w:val="22"/>
              <w:szCs w:val="22"/>
            </w:rPr>
          </w:pPr>
          <w:hyperlink w:anchor="_Toc235181559">
            <w:r w:rsidR="001D3E63">
              <w:rPr>
                <w:rStyle w:val="affc"/>
                <w:rFonts w:eastAsia="Calibri"/>
                <w:iCs/>
                <w:webHidden/>
              </w:rPr>
              <w:t>1.4.</w:t>
            </w:r>
            <w:r w:rsidR="001D3E63">
              <w:rPr>
                <w:rStyle w:val="affc"/>
                <w:rFonts w:asciiTheme="minorHAnsi" w:eastAsiaTheme="minorEastAsia" w:hAnsiTheme="minorHAnsi" w:cstheme="minorBidi"/>
                <w:sz w:val="22"/>
                <w:szCs w:val="22"/>
              </w:rPr>
              <w:tab/>
            </w:r>
            <w:r w:rsidR="001D3E63">
              <w:rPr>
                <w:rStyle w:val="affc"/>
                <w:rFonts w:eastAsia="Calibri"/>
              </w:rPr>
              <w:t>Существующее положение</w:t>
            </w:r>
            <w:r w:rsidR="001D3E63">
              <w:rPr>
                <w:webHidden/>
              </w:rPr>
              <w:fldChar w:fldCharType="begin"/>
            </w:r>
            <w:r w:rsidR="001D3E63">
              <w:rPr>
                <w:webHidden/>
              </w:rPr>
              <w:instrText>PAGEREF _Toc235181559 \h</w:instrText>
            </w:r>
            <w:r w:rsidR="001D3E63">
              <w:rPr>
                <w:webHidden/>
              </w:rPr>
            </w:r>
            <w:r w:rsidR="001D3E63">
              <w:rPr>
                <w:webHidden/>
              </w:rPr>
              <w:fldChar w:fldCharType="separate"/>
            </w:r>
            <w:r w:rsidR="001D3E63">
              <w:rPr>
                <w:rStyle w:val="affc"/>
              </w:rPr>
              <w:tab/>
              <w:t>5</w:t>
            </w:r>
            <w:r w:rsidR="001D3E63">
              <w:rPr>
                <w:webHidden/>
              </w:rPr>
              <w:fldChar w:fldCharType="end"/>
            </w:r>
          </w:hyperlink>
        </w:p>
        <w:p w:rsidR="0027035C" w:rsidRDefault="008B1361">
          <w:pPr>
            <w:pStyle w:val="16"/>
            <w:rPr>
              <w:rFonts w:asciiTheme="minorHAnsi" w:eastAsiaTheme="minorEastAsia" w:hAnsiTheme="minorHAnsi" w:cstheme="minorBidi"/>
              <w:b w:val="0"/>
              <w:bCs w:val="0"/>
              <w:sz w:val="22"/>
              <w:szCs w:val="22"/>
            </w:rPr>
          </w:pPr>
          <w:hyperlink w:anchor="_Toc235181560">
            <w:r w:rsidR="001D3E63">
              <w:rPr>
                <w:rStyle w:val="affc"/>
                <w:rFonts w:eastAsia="Calibri"/>
                <w:b w:val="0"/>
                <w:webHidden/>
              </w:rPr>
              <w:t>Таблица 1. Перечень объектов для оказания Услуг</w:t>
            </w:r>
            <w:r w:rsidR="001D3E63">
              <w:rPr>
                <w:webHidden/>
              </w:rPr>
              <w:fldChar w:fldCharType="begin"/>
            </w:r>
            <w:r w:rsidR="001D3E63">
              <w:rPr>
                <w:webHidden/>
              </w:rPr>
              <w:instrText>PAGEREF _Toc235181560 \h</w:instrText>
            </w:r>
            <w:r w:rsidR="001D3E63">
              <w:rPr>
                <w:webHidden/>
              </w:rPr>
            </w:r>
            <w:r w:rsidR="001D3E63">
              <w:rPr>
                <w:webHidden/>
              </w:rPr>
              <w:fldChar w:fldCharType="separate"/>
            </w:r>
            <w:r w:rsidR="001D3E63">
              <w:rPr>
                <w:rStyle w:val="affc"/>
                <w:b w:val="0"/>
              </w:rPr>
              <w:tab/>
              <w:t>5</w:t>
            </w:r>
            <w:r w:rsidR="001D3E63">
              <w:rPr>
                <w:webHidden/>
              </w:rPr>
              <w:fldChar w:fldCharType="end"/>
            </w:r>
          </w:hyperlink>
        </w:p>
        <w:p w:rsidR="0027035C" w:rsidRDefault="008B1361">
          <w:pPr>
            <w:pStyle w:val="42"/>
            <w:rPr>
              <w:rFonts w:asciiTheme="minorHAnsi" w:eastAsiaTheme="minorEastAsia" w:hAnsiTheme="minorHAnsi" w:cstheme="minorBidi"/>
              <w:sz w:val="22"/>
              <w:szCs w:val="22"/>
            </w:rPr>
          </w:pPr>
          <w:hyperlink w:anchor="_Toc235181561">
            <w:r w:rsidR="001D3E63">
              <w:rPr>
                <w:rStyle w:val="affc"/>
                <w:rFonts w:eastAsia="Calibri"/>
                <w:iCs/>
                <w:webHidden/>
              </w:rPr>
              <w:t>1.5.</w:t>
            </w:r>
            <w:r w:rsidR="001D3E63">
              <w:rPr>
                <w:rStyle w:val="affc"/>
                <w:rFonts w:asciiTheme="minorHAnsi" w:eastAsiaTheme="minorEastAsia" w:hAnsiTheme="minorHAnsi" w:cstheme="minorBidi"/>
                <w:sz w:val="22"/>
                <w:szCs w:val="22"/>
              </w:rPr>
              <w:tab/>
            </w:r>
            <w:r w:rsidR="001D3E63">
              <w:rPr>
                <w:rStyle w:val="affc"/>
                <w:rFonts w:eastAsia="Calibri"/>
              </w:rPr>
              <w:t>Информация в отношении исполнения договора, которая должна быть учтена при подготовке заявки (в том числе перечень ресурсов, услуг и документов, предоставляемых заказчиком на этапе исполнения договора)</w:t>
            </w:r>
            <w:r w:rsidR="001D3E63">
              <w:rPr>
                <w:webHidden/>
              </w:rPr>
              <w:fldChar w:fldCharType="begin"/>
            </w:r>
            <w:r w:rsidR="001D3E63">
              <w:rPr>
                <w:webHidden/>
              </w:rPr>
              <w:instrText>PAGEREF _Toc235181561 \h</w:instrText>
            </w:r>
            <w:r w:rsidR="001D3E63">
              <w:rPr>
                <w:webHidden/>
              </w:rPr>
            </w:r>
            <w:r w:rsidR="001D3E63">
              <w:rPr>
                <w:webHidden/>
              </w:rPr>
              <w:fldChar w:fldCharType="separate"/>
            </w:r>
            <w:r w:rsidR="001D3E63">
              <w:rPr>
                <w:rStyle w:val="affc"/>
              </w:rPr>
              <w:tab/>
              <w:t>7</w:t>
            </w:r>
            <w:r w:rsidR="001D3E63">
              <w:rPr>
                <w:webHidden/>
              </w:rPr>
              <w:fldChar w:fldCharType="end"/>
            </w:r>
          </w:hyperlink>
        </w:p>
        <w:p w:rsidR="0027035C" w:rsidRDefault="008B1361">
          <w:pPr>
            <w:pStyle w:val="16"/>
            <w:rPr>
              <w:rFonts w:asciiTheme="minorHAnsi" w:eastAsiaTheme="minorEastAsia" w:hAnsiTheme="minorHAnsi" w:cstheme="minorBidi"/>
              <w:b w:val="0"/>
              <w:bCs w:val="0"/>
              <w:sz w:val="22"/>
              <w:szCs w:val="22"/>
            </w:rPr>
          </w:pPr>
          <w:hyperlink w:anchor="_Toc235181569">
            <w:r w:rsidR="001D3E63">
              <w:rPr>
                <w:rStyle w:val="affc"/>
                <w:rFonts w:eastAsia="Calibri"/>
                <w:b w:val="0"/>
                <w:webHidden/>
              </w:rPr>
              <w:t>2.</w:t>
            </w:r>
            <w:r w:rsidR="001D3E63">
              <w:rPr>
                <w:rStyle w:val="affc"/>
                <w:rFonts w:asciiTheme="minorHAnsi" w:eastAsiaTheme="minorEastAsia" w:hAnsiTheme="minorHAnsi" w:cstheme="minorBidi"/>
                <w:b w:val="0"/>
                <w:bCs w:val="0"/>
                <w:sz w:val="22"/>
                <w:szCs w:val="22"/>
              </w:rPr>
              <w:tab/>
            </w:r>
            <w:r w:rsidR="001D3E63">
              <w:rPr>
                <w:rStyle w:val="affc"/>
                <w:rFonts w:eastAsia="Calibri"/>
                <w:b w:val="0"/>
                <w:iCs/>
              </w:rPr>
              <w:t>Требования к продукции</w:t>
            </w:r>
            <w:r w:rsidR="001D3E63">
              <w:rPr>
                <w:webHidden/>
              </w:rPr>
              <w:fldChar w:fldCharType="begin"/>
            </w:r>
            <w:r w:rsidR="001D3E63">
              <w:rPr>
                <w:webHidden/>
              </w:rPr>
              <w:instrText>PAGEREF _Toc235181569 \h</w:instrText>
            </w:r>
            <w:r w:rsidR="001D3E63">
              <w:rPr>
                <w:webHidden/>
              </w:rPr>
            </w:r>
            <w:r w:rsidR="001D3E63">
              <w:rPr>
                <w:webHidden/>
              </w:rPr>
              <w:fldChar w:fldCharType="separate"/>
            </w:r>
            <w:r w:rsidR="001D3E63">
              <w:rPr>
                <w:rStyle w:val="affc"/>
                <w:b w:val="0"/>
              </w:rPr>
              <w:tab/>
              <w:t>8</w:t>
            </w:r>
            <w:r w:rsidR="001D3E63">
              <w:rPr>
                <w:webHidden/>
              </w:rPr>
              <w:fldChar w:fldCharType="end"/>
            </w:r>
          </w:hyperlink>
        </w:p>
        <w:p w:rsidR="0027035C" w:rsidRDefault="008B1361">
          <w:pPr>
            <w:pStyle w:val="42"/>
            <w:rPr>
              <w:rFonts w:asciiTheme="minorHAnsi" w:eastAsiaTheme="minorEastAsia" w:hAnsiTheme="minorHAnsi" w:cstheme="minorBidi"/>
              <w:sz w:val="22"/>
              <w:szCs w:val="22"/>
            </w:rPr>
          </w:pPr>
          <w:hyperlink w:anchor="_Toc235181570">
            <w:r w:rsidR="001D3E63">
              <w:rPr>
                <w:rStyle w:val="affc"/>
                <w:rFonts w:eastAsia="Calibri"/>
                <w:iCs/>
                <w:webHidden/>
              </w:rPr>
              <w:t>2.1.</w:t>
            </w:r>
            <w:r w:rsidR="001D3E63">
              <w:rPr>
                <w:rStyle w:val="affc"/>
                <w:rFonts w:asciiTheme="minorHAnsi" w:eastAsiaTheme="minorEastAsia" w:hAnsiTheme="minorHAnsi" w:cstheme="minorBidi"/>
                <w:sz w:val="22"/>
                <w:szCs w:val="22"/>
              </w:rPr>
              <w:tab/>
            </w:r>
            <w:r w:rsidR="001D3E63">
              <w:rPr>
                <w:rStyle w:val="affc"/>
                <w:rFonts w:eastAsia="Calibri"/>
              </w:rPr>
              <w:t>Требования к объемам и срокам оказания услуг</w:t>
            </w:r>
            <w:r w:rsidR="001D3E63">
              <w:rPr>
                <w:webHidden/>
              </w:rPr>
              <w:fldChar w:fldCharType="begin"/>
            </w:r>
            <w:r w:rsidR="001D3E63">
              <w:rPr>
                <w:webHidden/>
              </w:rPr>
              <w:instrText>PAGEREF _Toc235181570 \h</w:instrText>
            </w:r>
            <w:r w:rsidR="001D3E63">
              <w:rPr>
                <w:webHidden/>
              </w:rPr>
            </w:r>
            <w:r w:rsidR="001D3E63">
              <w:rPr>
                <w:webHidden/>
              </w:rPr>
              <w:fldChar w:fldCharType="separate"/>
            </w:r>
            <w:r w:rsidR="001D3E63">
              <w:rPr>
                <w:rStyle w:val="affc"/>
              </w:rPr>
              <w:tab/>
              <w:t>8</w:t>
            </w:r>
            <w:r w:rsidR="001D3E63">
              <w:rPr>
                <w:webHidden/>
              </w:rPr>
              <w:fldChar w:fldCharType="end"/>
            </w:r>
          </w:hyperlink>
        </w:p>
        <w:p w:rsidR="0027035C" w:rsidRDefault="008B1361">
          <w:pPr>
            <w:pStyle w:val="16"/>
            <w:rPr>
              <w:rFonts w:asciiTheme="minorHAnsi" w:eastAsiaTheme="minorEastAsia" w:hAnsiTheme="minorHAnsi" w:cstheme="minorBidi"/>
              <w:b w:val="0"/>
              <w:bCs w:val="0"/>
              <w:sz w:val="22"/>
              <w:szCs w:val="22"/>
            </w:rPr>
          </w:pPr>
          <w:hyperlink w:anchor="_Toc235181572">
            <w:r w:rsidR="001D3E63">
              <w:rPr>
                <w:rStyle w:val="affc"/>
                <w:rFonts w:eastAsia="Calibri"/>
                <w:b w:val="0"/>
                <w:webHidden/>
              </w:rPr>
              <w:t>Таблица 2. Перечень и объем оказываемых услуг</w:t>
            </w:r>
            <w:r w:rsidR="001D3E63">
              <w:rPr>
                <w:webHidden/>
              </w:rPr>
              <w:fldChar w:fldCharType="begin"/>
            </w:r>
            <w:r w:rsidR="001D3E63">
              <w:rPr>
                <w:webHidden/>
              </w:rPr>
              <w:instrText>PAGEREF _Toc235181572 \h</w:instrText>
            </w:r>
            <w:r w:rsidR="001D3E63">
              <w:rPr>
                <w:webHidden/>
              </w:rPr>
            </w:r>
            <w:r w:rsidR="001D3E63">
              <w:rPr>
                <w:webHidden/>
              </w:rPr>
              <w:fldChar w:fldCharType="separate"/>
            </w:r>
            <w:r w:rsidR="001D3E63">
              <w:rPr>
                <w:rStyle w:val="affc"/>
                <w:b w:val="0"/>
              </w:rPr>
              <w:tab/>
              <w:t>8</w:t>
            </w:r>
            <w:r w:rsidR="001D3E63">
              <w:rPr>
                <w:webHidden/>
              </w:rPr>
              <w:fldChar w:fldCharType="end"/>
            </w:r>
          </w:hyperlink>
        </w:p>
        <w:p w:rsidR="0027035C" w:rsidRDefault="008B1361">
          <w:pPr>
            <w:pStyle w:val="16"/>
            <w:rPr>
              <w:rFonts w:asciiTheme="minorHAnsi" w:eastAsiaTheme="minorEastAsia" w:hAnsiTheme="minorHAnsi" w:cstheme="minorBidi"/>
              <w:b w:val="0"/>
              <w:bCs w:val="0"/>
              <w:sz w:val="22"/>
              <w:szCs w:val="22"/>
            </w:rPr>
          </w:pPr>
          <w:hyperlink w:anchor="_Toc235181574">
            <w:r w:rsidR="001D3E63">
              <w:rPr>
                <w:rStyle w:val="affc"/>
                <w:rFonts w:eastAsia="Calibri"/>
                <w:b w:val="0"/>
                <w:webHidden/>
              </w:rPr>
              <w:t>Таблица 3. Требования к срокам оказания услуг</w:t>
            </w:r>
            <w:r w:rsidR="001D3E63">
              <w:rPr>
                <w:webHidden/>
              </w:rPr>
              <w:fldChar w:fldCharType="begin"/>
            </w:r>
            <w:r w:rsidR="001D3E63">
              <w:rPr>
                <w:webHidden/>
              </w:rPr>
              <w:instrText>PAGEREF _Toc235181574 \h</w:instrText>
            </w:r>
            <w:r w:rsidR="001D3E63">
              <w:rPr>
                <w:webHidden/>
              </w:rPr>
            </w:r>
            <w:r w:rsidR="001D3E63">
              <w:rPr>
                <w:webHidden/>
              </w:rPr>
              <w:fldChar w:fldCharType="separate"/>
            </w:r>
            <w:r w:rsidR="001D3E63">
              <w:rPr>
                <w:rStyle w:val="affc"/>
                <w:b w:val="0"/>
              </w:rPr>
              <w:tab/>
              <w:t>9</w:t>
            </w:r>
            <w:r w:rsidR="001D3E63">
              <w:rPr>
                <w:webHidden/>
              </w:rPr>
              <w:fldChar w:fldCharType="end"/>
            </w:r>
          </w:hyperlink>
        </w:p>
        <w:p w:rsidR="0027035C" w:rsidRDefault="008B1361">
          <w:pPr>
            <w:pStyle w:val="42"/>
            <w:rPr>
              <w:rFonts w:asciiTheme="minorHAnsi" w:eastAsiaTheme="minorEastAsia" w:hAnsiTheme="minorHAnsi" w:cstheme="minorBidi"/>
              <w:sz w:val="22"/>
              <w:szCs w:val="22"/>
            </w:rPr>
          </w:pPr>
          <w:hyperlink w:anchor="_Toc235181575">
            <w:r w:rsidR="001D3E63">
              <w:rPr>
                <w:rStyle w:val="affc"/>
                <w:rFonts w:eastAsia="Calibri"/>
                <w:iCs/>
                <w:webHidden/>
              </w:rPr>
              <w:t>2.2.</w:t>
            </w:r>
            <w:r w:rsidR="001D3E63">
              <w:rPr>
                <w:rStyle w:val="affc"/>
                <w:rFonts w:asciiTheme="minorHAnsi" w:eastAsiaTheme="minorEastAsia" w:hAnsiTheme="minorHAnsi" w:cstheme="minorBidi"/>
                <w:sz w:val="22"/>
                <w:szCs w:val="22"/>
              </w:rPr>
              <w:tab/>
            </w:r>
            <w:r w:rsidR="001D3E63">
              <w:rPr>
                <w:rStyle w:val="affc"/>
                <w:rFonts w:eastAsia="Calibri"/>
              </w:rPr>
              <w:t>Требования к качеству продукции</w:t>
            </w:r>
            <w:r w:rsidR="001D3E63">
              <w:rPr>
                <w:webHidden/>
              </w:rPr>
              <w:fldChar w:fldCharType="begin"/>
            </w:r>
            <w:r w:rsidR="001D3E63">
              <w:rPr>
                <w:webHidden/>
              </w:rPr>
              <w:instrText>PAGEREF _Toc235181575 \h</w:instrText>
            </w:r>
            <w:r w:rsidR="001D3E63">
              <w:rPr>
                <w:webHidden/>
              </w:rPr>
            </w:r>
            <w:r w:rsidR="001D3E63">
              <w:rPr>
                <w:webHidden/>
              </w:rPr>
              <w:fldChar w:fldCharType="separate"/>
            </w:r>
            <w:r w:rsidR="001D3E63">
              <w:rPr>
                <w:rStyle w:val="affc"/>
              </w:rPr>
              <w:tab/>
              <w:t>10</w:t>
            </w:r>
            <w:r w:rsidR="001D3E63">
              <w:rPr>
                <w:webHidden/>
              </w:rPr>
              <w:fldChar w:fldCharType="end"/>
            </w:r>
          </w:hyperlink>
        </w:p>
        <w:p w:rsidR="0027035C" w:rsidRDefault="008B1361">
          <w:pPr>
            <w:pStyle w:val="16"/>
            <w:rPr>
              <w:rFonts w:asciiTheme="minorHAnsi" w:eastAsiaTheme="minorEastAsia" w:hAnsiTheme="minorHAnsi" w:cstheme="minorBidi"/>
              <w:b w:val="0"/>
              <w:bCs w:val="0"/>
              <w:sz w:val="22"/>
              <w:szCs w:val="22"/>
            </w:rPr>
          </w:pPr>
          <w:hyperlink w:anchor="_Toc235181576">
            <w:r w:rsidR="001D3E63">
              <w:rPr>
                <w:rStyle w:val="affc"/>
                <w:rFonts w:eastAsia="Calibri"/>
                <w:b w:val="0"/>
                <w:webHidden/>
              </w:rPr>
              <w:t>Таблица 4. Требования к качеству продукции</w:t>
            </w:r>
            <w:r w:rsidR="001D3E63">
              <w:rPr>
                <w:webHidden/>
              </w:rPr>
              <w:fldChar w:fldCharType="begin"/>
            </w:r>
            <w:r w:rsidR="001D3E63">
              <w:rPr>
                <w:webHidden/>
              </w:rPr>
              <w:instrText>PAGEREF _Toc235181576 \h</w:instrText>
            </w:r>
            <w:r w:rsidR="001D3E63">
              <w:rPr>
                <w:webHidden/>
              </w:rPr>
            </w:r>
            <w:r w:rsidR="001D3E63">
              <w:rPr>
                <w:webHidden/>
              </w:rPr>
              <w:fldChar w:fldCharType="separate"/>
            </w:r>
            <w:r w:rsidR="001D3E63">
              <w:rPr>
                <w:rStyle w:val="affc"/>
                <w:b w:val="0"/>
              </w:rPr>
              <w:tab/>
              <w:t>10</w:t>
            </w:r>
            <w:r w:rsidR="001D3E63">
              <w:rPr>
                <w:webHidden/>
              </w:rPr>
              <w:fldChar w:fldCharType="end"/>
            </w:r>
          </w:hyperlink>
        </w:p>
        <w:p w:rsidR="0027035C" w:rsidRDefault="008B1361">
          <w:pPr>
            <w:pStyle w:val="16"/>
            <w:rPr>
              <w:rFonts w:asciiTheme="minorHAnsi" w:eastAsiaTheme="minorEastAsia" w:hAnsiTheme="minorHAnsi" w:cstheme="minorBidi"/>
              <w:b w:val="0"/>
              <w:bCs w:val="0"/>
              <w:sz w:val="22"/>
              <w:szCs w:val="22"/>
            </w:rPr>
          </w:pPr>
          <w:hyperlink w:anchor="_Toc235181577">
            <w:r w:rsidR="001D3E63">
              <w:rPr>
                <w:rStyle w:val="affc"/>
                <w:rFonts w:eastAsia="Calibri"/>
                <w:b w:val="0"/>
                <w:webHidden/>
              </w:rPr>
              <w:t>3.</w:t>
            </w:r>
            <w:r w:rsidR="001D3E63">
              <w:rPr>
                <w:rStyle w:val="affc"/>
                <w:rFonts w:asciiTheme="minorHAnsi" w:eastAsiaTheme="minorEastAsia" w:hAnsiTheme="minorHAnsi" w:cstheme="minorBidi"/>
                <w:b w:val="0"/>
                <w:bCs w:val="0"/>
                <w:sz w:val="22"/>
                <w:szCs w:val="22"/>
              </w:rPr>
              <w:tab/>
            </w:r>
            <w:r w:rsidR="001D3E63">
              <w:rPr>
                <w:rStyle w:val="affc"/>
                <w:rFonts w:eastAsia="Calibri"/>
                <w:b w:val="0"/>
              </w:rPr>
              <w:t>Требования к документации по ценообразованию на этапе закупки</w:t>
            </w:r>
            <w:r w:rsidR="001D3E63">
              <w:rPr>
                <w:webHidden/>
              </w:rPr>
              <w:fldChar w:fldCharType="begin"/>
            </w:r>
            <w:r w:rsidR="001D3E63">
              <w:rPr>
                <w:webHidden/>
              </w:rPr>
              <w:instrText>PAGEREF _Toc235181577 \h</w:instrText>
            </w:r>
            <w:r w:rsidR="001D3E63">
              <w:rPr>
                <w:webHidden/>
              </w:rPr>
            </w:r>
            <w:r w:rsidR="001D3E63">
              <w:rPr>
                <w:webHidden/>
              </w:rPr>
              <w:fldChar w:fldCharType="separate"/>
            </w:r>
            <w:r w:rsidR="001D3E63">
              <w:rPr>
                <w:rStyle w:val="affc"/>
                <w:b w:val="0"/>
              </w:rPr>
              <w:tab/>
              <w:t>35</w:t>
            </w:r>
            <w:r w:rsidR="001D3E63">
              <w:rPr>
                <w:webHidden/>
              </w:rPr>
              <w:fldChar w:fldCharType="end"/>
            </w:r>
          </w:hyperlink>
        </w:p>
        <w:p w:rsidR="0027035C" w:rsidRDefault="008B1361">
          <w:pPr>
            <w:pStyle w:val="16"/>
            <w:rPr>
              <w:rFonts w:asciiTheme="minorHAnsi" w:eastAsiaTheme="minorEastAsia" w:hAnsiTheme="minorHAnsi" w:cstheme="minorBidi"/>
              <w:b w:val="0"/>
              <w:bCs w:val="0"/>
              <w:sz w:val="22"/>
              <w:szCs w:val="22"/>
            </w:rPr>
          </w:pPr>
          <w:hyperlink w:anchor="_Toc235181578">
            <w:r w:rsidR="001D3E63">
              <w:rPr>
                <w:rStyle w:val="affc"/>
                <w:rFonts w:eastAsia="Calibri"/>
                <w:b w:val="0"/>
                <w:webHidden/>
              </w:rPr>
              <w:t>4.</w:t>
            </w:r>
            <w:r w:rsidR="001D3E63">
              <w:rPr>
                <w:rStyle w:val="affc"/>
                <w:rFonts w:asciiTheme="minorHAnsi" w:eastAsiaTheme="minorEastAsia" w:hAnsiTheme="minorHAnsi" w:cstheme="minorBidi"/>
                <w:b w:val="0"/>
                <w:bCs w:val="0"/>
                <w:sz w:val="22"/>
                <w:szCs w:val="22"/>
              </w:rPr>
              <w:tab/>
            </w:r>
            <w:r w:rsidR="001D3E63">
              <w:rPr>
                <w:rStyle w:val="affc"/>
                <w:rFonts w:eastAsia="Calibri"/>
                <w:b w:val="0"/>
              </w:rPr>
              <w:t>Требования к документации по ценообразованию на этапе заключения (исполнения) договора</w:t>
            </w:r>
            <w:r w:rsidR="001D3E63">
              <w:rPr>
                <w:webHidden/>
              </w:rPr>
              <w:fldChar w:fldCharType="begin"/>
            </w:r>
            <w:r w:rsidR="001D3E63">
              <w:rPr>
                <w:webHidden/>
              </w:rPr>
              <w:instrText>PAGEREF _Toc235181578 \h</w:instrText>
            </w:r>
            <w:r w:rsidR="001D3E63">
              <w:rPr>
                <w:webHidden/>
              </w:rPr>
            </w:r>
            <w:r w:rsidR="001D3E63">
              <w:rPr>
                <w:webHidden/>
              </w:rPr>
              <w:fldChar w:fldCharType="separate"/>
            </w:r>
            <w:r w:rsidR="001D3E63">
              <w:rPr>
                <w:rStyle w:val="affc"/>
                <w:b w:val="0"/>
              </w:rPr>
              <w:tab/>
              <w:t>36</w:t>
            </w:r>
            <w:r w:rsidR="001D3E63">
              <w:rPr>
                <w:webHidden/>
              </w:rPr>
              <w:fldChar w:fldCharType="end"/>
            </w:r>
          </w:hyperlink>
        </w:p>
        <w:p w:rsidR="0027035C" w:rsidRDefault="008B1361">
          <w:pPr>
            <w:pStyle w:val="16"/>
            <w:rPr>
              <w:rFonts w:asciiTheme="minorHAnsi" w:eastAsiaTheme="minorEastAsia" w:hAnsiTheme="minorHAnsi" w:cstheme="minorBidi"/>
              <w:b w:val="0"/>
              <w:bCs w:val="0"/>
              <w:sz w:val="22"/>
              <w:szCs w:val="22"/>
            </w:rPr>
          </w:pPr>
          <w:hyperlink w:anchor="_Toc235181579">
            <w:r w:rsidR="001D3E63">
              <w:rPr>
                <w:rStyle w:val="affc"/>
                <w:rFonts w:eastAsia="Calibri"/>
                <w:b w:val="0"/>
                <w:webHidden/>
              </w:rPr>
              <w:t>5.</w:t>
            </w:r>
            <w:r w:rsidR="001D3E63">
              <w:rPr>
                <w:rStyle w:val="affc"/>
                <w:rFonts w:asciiTheme="minorHAnsi" w:eastAsiaTheme="minorEastAsia" w:hAnsiTheme="minorHAnsi" w:cstheme="minorBidi"/>
                <w:b w:val="0"/>
                <w:bCs w:val="0"/>
                <w:sz w:val="22"/>
                <w:szCs w:val="22"/>
              </w:rPr>
              <w:tab/>
            </w:r>
            <w:r w:rsidR="001D3E63">
              <w:rPr>
                <w:rStyle w:val="affc"/>
                <w:rFonts w:eastAsia="Calibri"/>
                <w:b w:val="0"/>
                <w:iCs/>
              </w:rPr>
              <w:t>Приложения</w:t>
            </w:r>
            <w:r w:rsidR="001D3E63">
              <w:rPr>
                <w:webHidden/>
              </w:rPr>
              <w:fldChar w:fldCharType="begin"/>
            </w:r>
            <w:r w:rsidR="001D3E63">
              <w:rPr>
                <w:webHidden/>
              </w:rPr>
              <w:instrText>PAGEREF _Toc235181579 \h</w:instrText>
            </w:r>
            <w:r w:rsidR="001D3E63">
              <w:rPr>
                <w:webHidden/>
              </w:rPr>
            </w:r>
            <w:r w:rsidR="001D3E63">
              <w:rPr>
                <w:webHidden/>
              </w:rPr>
              <w:fldChar w:fldCharType="separate"/>
            </w:r>
            <w:r w:rsidR="001D3E63">
              <w:rPr>
                <w:rStyle w:val="affc"/>
                <w:b w:val="0"/>
              </w:rPr>
              <w:tab/>
              <w:t>37</w:t>
            </w:r>
            <w:r w:rsidR="001D3E63">
              <w:rPr>
                <w:webHidden/>
              </w:rPr>
              <w:fldChar w:fldCharType="end"/>
            </w:r>
          </w:hyperlink>
        </w:p>
        <w:p w:rsidR="0027035C" w:rsidRDefault="008B1361">
          <w:pPr>
            <w:pStyle w:val="16"/>
            <w:rPr>
              <w:rFonts w:asciiTheme="minorHAnsi" w:eastAsiaTheme="minorEastAsia" w:hAnsiTheme="minorHAnsi" w:cstheme="minorBidi"/>
              <w:b w:val="0"/>
              <w:bCs w:val="0"/>
              <w:sz w:val="22"/>
              <w:szCs w:val="22"/>
            </w:rPr>
          </w:pPr>
          <w:hyperlink w:anchor="_Toc235181580">
            <w:r w:rsidR="001D3E63">
              <w:rPr>
                <w:rStyle w:val="affc"/>
                <w:rFonts w:eastAsia="Calibri"/>
                <w:b w:val="0"/>
                <w:webHidden/>
              </w:rPr>
              <w:t>Приложение №1: Требования к оформлению и составлению сметной документации по ценообразованию на Работы (Услуги).</w:t>
            </w:r>
            <w:r w:rsidR="001D3E63">
              <w:rPr>
                <w:webHidden/>
              </w:rPr>
              <w:fldChar w:fldCharType="begin"/>
            </w:r>
            <w:r w:rsidR="001D3E63">
              <w:rPr>
                <w:webHidden/>
              </w:rPr>
              <w:instrText>PAGEREF _Toc235181580 \h</w:instrText>
            </w:r>
            <w:r w:rsidR="001D3E63">
              <w:rPr>
                <w:webHidden/>
              </w:rPr>
            </w:r>
            <w:r w:rsidR="001D3E63">
              <w:rPr>
                <w:webHidden/>
              </w:rPr>
              <w:fldChar w:fldCharType="separate"/>
            </w:r>
            <w:r w:rsidR="001D3E63">
              <w:rPr>
                <w:rStyle w:val="affc"/>
                <w:b w:val="0"/>
              </w:rPr>
              <w:tab/>
              <w:t>37</w:t>
            </w:r>
            <w:r w:rsidR="001D3E63">
              <w:rPr>
                <w:webHidden/>
              </w:rPr>
              <w:fldChar w:fldCharType="end"/>
            </w:r>
          </w:hyperlink>
        </w:p>
        <w:p w:rsidR="0027035C" w:rsidRDefault="008B1361">
          <w:pPr>
            <w:pStyle w:val="16"/>
            <w:rPr>
              <w:rFonts w:asciiTheme="minorHAnsi" w:eastAsiaTheme="minorEastAsia" w:hAnsiTheme="minorHAnsi" w:cstheme="minorBidi"/>
              <w:b w:val="0"/>
              <w:bCs w:val="0"/>
              <w:sz w:val="22"/>
              <w:szCs w:val="22"/>
            </w:rPr>
          </w:pPr>
          <w:hyperlink w:anchor="_Toc235181581">
            <w:r w:rsidR="001D3E63">
              <w:rPr>
                <w:rStyle w:val="affc"/>
                <w:rFonts w:eastAsia="Calibri"/>
                <w:b w:val="0"/>
                <w:webHidden/>
              </w:rPr>
              <w:t>Приложение №2: Ведомость объемов оказания услуг.</w:t>
            </w:r>
            <w:r w:rsidR="001D3E63">
              <w:rPr>
                <w:webHidden/>
              </w:rPr>
              <w:fldChar w:fldCharType="begin"/>
            </w:r>
            <w:r w:rsidR="001D3E63">
              <w:rPr>
                <w:webHidden/>
              </w:rPr>
              <w:instrText>PAGEREF _Toc235181581 \h</w:instrText>
            </w:r>
            <w:r w:rsidR="001D3E63">
              <w:rPr>
                <w:webHidden/>
              </w:rPr>
            </w:r>
            <w:r w:rsidR="001D3E63">
              <w:rPr>
                <w:webHidden/>
              </w:rPr>
              <w:fldChar w:fldCharType="separate"/>
            </w:r>
            <w:r w:rsidR="001D3E63">
              <w:rPr>
                <w:rStyle w:val="affc"/>
                <w:b w:val="0"/>
              </w:rPr>
              <w:tab/>
              <w:t>37</w:t>
            </w:r>
            <w:r w:rsidR="001D3E63">
              <w:rPr>
                <w:webHidden/>
              </w:rPr>
              <w:fldChar w:fldCharType="end"/>
            </w:r>
          </w:hyperlink>
        </w:p>
        <w:p w:rsidR="0027035C" w:rsidRDefault="008B1361">
          <w:pPr>
            <w:pStyle w:val="16"/>
            <w:rPr>
              <w:rFonts w:asciiTheme="minorHAnsi" w:eastAsiaTheme="minorEastAsia" w:hAnsiTheme="minorHAnsi" w:cstheme="minorBidi"/>
              <w:b w:val="0"/>
              <w:bCs w:val="0"/>
              <w:sz w:val="22"/>
              <w:szCs w:val="22"/>
            </w:rPr>
          </w:pPr>
          <w:hyperlink w:anchor="_Toc235181582">
            <w:r w:rsidR="001D3E63">
              <w:rPr>
                <w:rStyle w:val="affc"/>
                <w:rFonts w:eastAsia="Calibri"/>
                <w:b w:val="0"/>
                <w:webHidden/>
              </w:rPr>
              <w:t>Приложение № 3: Требования к содержанию аналитического отчета.</w:t>
            </w:r>
            <w:r w:rsidR="001D3E63">
              <w:rPr>
                <w:webHidden/>
              </w:rPr>
              <w:fldChar w:fldCharType="begin"/>
            </w:r>
            <w:r w:rsidR="001D3E63">
              <w:rPr>
                <w:webHidden/>
              </w:rPr>
              <w:instrText>PAGEREF _Toc235181582 \h</w:instrText>
            </w:r>
            <w:r w:rsidR="001D3E63">
              <w:rPr>
                <w:webHidden/>
              </w:rPr>
            </w:r>
            <w:r w:rsidR="001D3E63">
              <w:rPr>
                <w:webHidden/>
              </w:rPr>
              <w:fldChar w:fldCharType="separate"/>
            </w:r>
            <w:r w:rsidR="001D3E63">
              <w:rPr>
                <w:rStyle w:val="affc"/>
                <w:b w:val="0"/>
              </w:rPr>
              <w:tab/>
              <w:t>37</w:t>
            </w:r>
            <w:r w:rsidR="001D3E63">
              <w:rPr>
                <w:webHidden/>
              </w:rPr>
              <w:fldChar w:fldCharType="end"/>
            </w:r>
          </w:hyperlink>
        </w:p>
        <w:p w:rsidR="0027035C" w:rsidRDefault="008B1361">
          <w:pPr>
            <w:pStyle w:val="16"/>
            <w:rPr>
              <w:rFonts w:asciiTheme="minorHAnsi" w:eastAsiaTheme="minorEastAsia" w:hAnsiTheme="minorHAnsi" w:cstheme="minorBidi"/>
              <w:b w:val="0"/>
              <w:bCs w:val="0"/>
              <w:sz w:val="22"/>
              <w:szCs w:val="22"/>
            </w:rPr>
          </w:pPr>
          <w:hyperlink w:anchor="_Toc235181583">
            <w:r w:rsidR="001D3E63">
              <w:rPr>
                <w:rStyle w:val="affc"/>
                <w:rFonts w:eastAsia="Calibri"/>
                <w:b w:val="0"/>
                <w:webHidden/>
              </w:rPr>
              <w:t>Приложение № 4: П</w:t>
            </w:r>
            <w:r w:rsidR="001D3E63">
              <w:rPr>
                <w:rStyle w:val="affc"/>
                <w:b w:val="0"/>
              </w:rPr>
              <w:t>риказ ПАО</w:t>
            </w:r>
            <w:r w:rsidR="001D3E63">
              <w:rPr>
                <w:rStyle w:val="affc"/>
                <w:rFonts w:eastAsia="Calibri"/>
                <w:b w:val="0"/>
              </w:rPr>
              <w:t xml:space="preserve"> «РусГидро» от 28.04.2023 №300 «Об утверждении р</w:t>
            </w:r>
            <w:r w:rsidR="001D3E63">
              <w:rPr>
                <w:rStyle w:val="affc"/>
                <w:b w:val="0"/>
              </w:rPr>
              <w:t>егламент процесса «Допуска персонала подрядных организаций на объекты ПАО «РусГидро».</w:t>
            </w:r>
            <w:r w:rsidR="001D3E63">
              <w:rPr>
                <w:webHidden/>
              </w:rPr>
              <w:fldChar w:fldCharType="begin"/>
            </w:r>
            <w:r w:rsidR="001D3E63">
              <w:rPr>
                <w:webHidden/>
              </w:rPr>
              <w:instrText>PAGEREF _Toc235181583 \h</w:instrText>
            </w:r>
            <w:r w:rsidR="001D3E63">
              <w:rPr>
                <w:webHidden/>
              </w:rPr>
            </w:r>
            <w:r w:rsidR="001D3E63">
              <w:rPr>
                <w:webHidden/>
              </w:rPr>
              <w:fldChar w:fldCharType="separate"/>
            </w:r>
            <w:r w:rsidR="001D3E63">
              <w:rPr>
                <w:rStyle w:val="affc"/>
                <w:b w:val="0"/>
              </w:rPr>
              <w:tab/>
              <w:t>37</w:t>
            </w:r>
            <w:r w:rsidR="001D3E63">
              <w:rPr>
                <w:webHidden/>
              </w:rPr>
              <w:fldChar w:fldCharType="end"/>
            </w:r>
          </w:hyperlink>
        </w:p>
        <w:p w:rsidR="0027035C" w:rsidRDefault="008B1361">
          <w:pPr>
            <w:pStyle w:val="16"/>
            <w:rPr>
              <w:rFonts w:asciiTheme="minorHAnsi" w:eastAsiaTheme="minorEastAsia" w:hAnsiTheme="minorHAnsi" w:cstheme="minorBidi"/>
              <w:b w:val="0"/>
              <w:bCs w:val="0"/>
              <w:sz w:val="22"/>
              <w:szCs w:val="22"/>
            </w:rPr>
          </w:pPr>
          <w:hyperlink w:anchor="_Toc235181584">
            <w:r w:rsidR="001D3E63">
              <w:rPr>
                <w:rStyle w:val="affc"/>
                <w:rFonts w:eastAsia="Calibri"/>
                <w:b w:val="0"/>
                <w:webHidden/>
              </w:rPr>
              <w:t>Приложение № 5: П</w:t>
            </w:r>
            <w:r w:rsidR="001D3E63">
              <w:rPr>
                <w:rStyle w:val="affc"/>
                <w:b w:val="0"/>
              </w:rPr>
              <w:t>риказ АО «ДВЭУК-ГенерацияСети» от 10.04.2024 №ГС-056А «О введение в действие Регламента допуска подрядных организаций».</w:t>
            </w:r>
            <w:r w:rsidR="001D3E63">
              <w:rPr>
                <w:webHidden/>
              </w:rPr>
              <w:fldChar w:fldCharType="begin"/>
            </w:r>
            <w:r w:rsidR="001D3E63">
              <w:rPr>
                <w:webHidden/>
              </w:rPr>
              <w:instrText>PAGEREF _Toc235181584 \h</w:instrText>
            </w:r>
            <w:r w:rsidR="001D3E63">
              <w:rPr>
                <w:webHidden/>
              </w:rPr>
            </w:r>
            <w:r w:rsidR="001D3E63">
              <w:rPr>
                <w:webHidden/>
              </w:rPr>
              <w:fldChar w:fldCharType="separate"/>
            </w:r>
            <w:r w:rsidR="001D3E63">
              <w:rPr>
                <w:rStyle w:val="affc"/>
                <w:b w:val="0"/>
              </w:rPr>
              <w:tab/>
              <w:t>37</w:t>
            </w:r>
            <w:r w:rsidR="001D3E63">
              <w:rPr>
                <w:webHidden/>
              </w:rPr>
              <w:fldChar w:fldCharType="end"/>
            </w:r>
          </w:hyperlink>
        </w:p>
        <w:p w:rsidR="0027035C" w:rsidRDefault="008B1361">
          <w:pPr>
            <w:pStyle w:val="16"/>
            <w:rPr>
              <w:rFonts w:asciiTheme="minorHAnsi" w:eastAsiaTheme="minorEastAsia" w:hAnsiTheme="minorHAnsi" w:cstheme="minorBidi"/>
              <w:b w:val="0"/>
              <w:bCs w:val="0"/>
              <w:sz w:val="22"/>
              <w:szCs w:val="22"/>
            </w:rPr>
          </w:pPr>
          <w:hyperlink w:anchor="_Toc235181585">
            <w:r w:rsidR="001D3E63">
              <w:rPr>
                <w:rStyle w:val="affc"/>
                <w:rFonts w:eastAsia="Calibri"/>
                <w:b w:val="0"/>
                <w:webHidden/>
              </w:rPr>
              <w:t>Приложение № 6: П</w:t>
            </w:r>
            <w:r w:rsidR="001D3E63">
              <w:rPr>
                <w:rStyle w:val="affc"/>
                <w:b w:val="0"/>
              </w:rPr>
              <w:t>риказ АО «ДГК» от 25.09.2025 № П-ДГК/795 «О введении в действие «Положения о допуске персонала подрядных организаций к выполнению работ на объектах АО «ДГК».</w:t>
            </w:r>
            <w:r w:rsidR="001D3E63">
              <w:rPr>
                <w:webHidden/>
              </w:rPr>
              <w:fldChar w:fldCharType="begin"/>
            </w:r>
            <w:r w:rsidR="001D3E63">
              <w:rPr>
                <w:webHidden/>
              </w:rPr>
              <w:instrText>PAGEREF _Toc235181585 \h</w:instrText>
            </w:r>
            <w:r w:rsidR="001D3E63">
              <w:rPr>
                <w:webHidden/>
              </w:rPr>
            </w:r>
            <w:r w:rsidR="001D3E63">
              <w:rPr>
                <w:webHidden/>
              </w:rPr>
              <w:fldChar w:fldCharType="separate"/>
            </w:r>
            <w:r w:rsidR="001D3E63">
              <w:rPr>
                <w:rStyle w:val="affc"/>
                <w:b w:val="0"/>
              </w:rPr>
              <w:tab/>
              <w:t>37</w:t>
            </w:r>
            <w:r w:rsidR="001D3E63">
              <w:rPr>
                <w:webHidden/>
              </w:rPr>
              <w:fldChar w:fldCharType="end"/>
            </w:r>
          </w:hyperlink>
        </w:p>
        <w:p w:rsidR="0027035C" w:rsidRDefault="008B1361">
          <w:pPr>
            <w:pStyle w:val="16"/>
            <w:rPr>
              <w:rFonts w:asciiTheme="minorHAnsi" w:eastAsiaTheme="minorEastAsia" w:hAnsiTheme="minorHAnsi" w:cstheme="minorBidi"/>
              <w:b w:val="0"/>
              <w:bCs w:val="0"/>
              <w:sz w:val="22"/>
              <w:szCs w:val="22"/>
            </w:rPr>
          </w:pPr>
          <w:hyperlink w:anchor="_Toc235181586">
            <w:r w:rsidR="001D3E63">
              <w:rPr>
                <w:rStyle w:val="affc"/>
                <w:rFonts w:eastAsia="Calibri"/>
                <w:b w:val="0"/>
                <w:webHidden/>
              </w:rPr>
              <w:t>Приложение № 7: П</w:t>
            </w:r>
            <w:r w:rsidR="001D3E63">
              <w:rPr>
                <w:rStyle w:val="affc"/>
                <w:b w:val="0"/>
              </w:rPr>
              <w:t>риказ АО «Ленгидропроект» от 27.04.2023 № ИЖ-0122 «Положение о контрольно-пропускном и внутриобъектовом режиме в АО «Ленгидропроект».</w:t>
            </w:r>
            <w:r w:rsidR="001D3E63">
              <w:rPr>
                <w:webHidden/>
              </w:rPr>
              <w:fldChar w:fldCharType="begin"/>
            </w:r>
            <w:r w:rsidR="001D3E63">
              <w:rPr>
                <w:webHidden/>
              </w:rPr>
              <w:instrText>PAGEREF _Toc235181586 \h</w:instrText>
            </w:r>
            <w:r w:rsidR="001D3E63">
              <w:rPr>
                <w:webHidden/>
              </w:rPr>
            </w:r>
            <w:r w:rsidR="001D3E63">
              <w:rPr>
                <w:webHidden/>
              </w:rPr>
              <w:fldChar w:fldCharType="separate"/>
            </w:r>
            <w:r w:rsidR="001D3E63">
              <w:rPr>
                <w:rStyle w:val="affc"/>
                <w:b w:val="0"/>
              </w:rPr>
              <w:tab/>
              <w:t>37</w:t>
            </w:r>
            <w:r w:rsidR="001D3E63">
              <w:rPr>
                <w:webHidden/>
              </w:rPr>
              <w:fldChar w:fldCharType="end"/>
            </w:r>
          </w:hyperlink>
        </w:p>
        <w:p w:rsidR="0027035C" w:rsidRDefault="008B1361">
          <w:pPr>
            <w:pStyle w:val="16"/>
            <w:rPr>
              <w:rFonts w:asciiTheme="minorHAnsi" w:eastAsiaTheme="minorEastAsia" w:hAnsiTheme="minorHAnsi" w:cstheme="minorBidi"/>
              <w:b w:val="0"/>
              <w:bCs w:val="0"/>
              <w:sz w:val="22"/>
              <w:szCs w:val="22"/>
            </w:rPr>
          </w:pPr>
          <w:hyperlink w:anchor="_Toc235181587">
            <w:r w:rsidR="001D3E63">
              <w:rPr>
                <w:rStyle w:val="affc"/>
                <w:rFonts w:eastAsia="Calibri"/>
                <w:b w:val="0"/>
                <w:webHidden/>
              </w:rPr>
              <w:t>Приложение № 8: П</w:t>
            </w:r>
            <w:r w:rsidR="001D3E63">
              <w:rPr>
                <w:rStyle w:val="affc"/>
                <w:b w:val="0"/>
              </w:rPr>
              <w:t>риказ АО «Теплоэнергосервис» от 25.12.2023 №968 «Об утверждении Инструкции «О пропускном и внутриобъектовом режиме на объекте административного здания ИД АО «Теплоэнергосервис».</w:t>
            </w:r>
            <w:r w:rsidR="001D3E63">
              <w:rPr>
                <w:webHidden/>
              </w:rPr>
              <w:fldChar w:fldCharType="begin"/>
            </w:r>
            <w:r w:rsidR="001D3E63">
              <w:rPr>
                <w:webHidden/>
              </w:rPr>
              <w:instrText>PAGEREF _Toc235181587 \h</w:instrText>
            </w:r>
            <w:r w:rsidR="001D3E63">
              <w:rPr>
                <w:webHidden/>
              </w:rPr>
            </w:r>
            <w:r w:rsidR="001D3E63">
              <w:rPr>
                <w:webHidden/>
              </w:rPr>
              <w:fldChar w:fldCharType="separate"/>
            </w:r>
            <w:r w:rsidR="001D3E63">
              <w:rPr>
                <w:rStyle w:val="affc"/>
                <w:b w:val="0"/>
              </w:rPr>
              <w:tab/>
              <w:t>37</w:t>
            </w:r>
            <w:r w:rsidR="001D3E63">
              <w:rPr>
                <w:webHidden/>
              </w:rPr>
              <w:fldChar w:fldCharType="end"/>
            </w:r>
          </w:hyperlink>
        </w:p>
        <w:p w:rsidR="0027035C" w:rsidRDefault="008B1361">
          <w:pPr>
            <w:pStyle w:val="16"/>
            <w:rPr>
              <w:rFonts w:asciiTheme="minorHAnsi" w:eastAsiaTheme="minorEastAsia" w:hAnsiTheme="minorHAnsi" w:cstheme="minorBidi"/>
              <w:b w:val="0"/>
              <w:bCs w:val="0"/>
              <w:sz w:val="22"/>
              <w:szCs w:val="22"/>
            </w:rPr>
          </w:pPr>
          <w:hyperlink w:anchor="_Toc235181588">
            <w:r w:rsidR="001D3E63">
              <w:rPr>
                <w:rStyle w:val="affc"/>
                <w:rFonts w:eastAsia="Calibri"/>
                <w:b w:val="0"/>
                <w:webHidden/>
              </w:rPr>
              <w:t>Приложение № 9: П</w:t>
            </w:r>
            <w:r w:rsidR="001D3E63">
              <w:rPr>
                <w:rStyle w:val="affc"/>
                <w:b w:val="0"/>
              </w:rPr>
              <w:t>риказ АО «Чукотэнерго» от 18.03.2024 №137 «Об утверждении Порядка проведения мероприятий по проверке работников подрядных организаций».</w:t>
            </w:r>
            <w:r w:rsidR="001D3E63">
              <w:rPr>
                <w:webHidden/>
              </w:rPr>
              <w:fldChar w:fldCharType="begin"/>
            </w:r>
            <w:r w:rsidR="001D3E63">
              <w:rPr>
                <w:webHidden/>
              </w:rPr>
              <w:instrText>PAGEREF _Toc235181588 \h</w:instrText>
            </w:r>
            <w:r w:rsidR="001D3E63">
              <w:rPr>
                <w:webHidden/>
              </w:rPr>
            </w:r>
            <w:r w:rsidR="001D3E63">
              <w:rPr>
                <w:webHidden/>
              </w:rPr>
              <w:fldChar w:fldCharType="separate"/>
            </w:r>
            <w:r w:rsidR="001D3E63">
              <w:rPr>
                <w:rStyle w:val="affc"/>
                <w:b w:val="0"/>
              </w:rPr>
              <w:tab/>
              <w:t>37</w:t>
            </w:r>
            <w:r w:rsidR="001D3E63">
              <w:rPr>
                <w:webHidden/>
              </w:rPr>
              <w:fldChar w:fldCharType="end"/>
            </w:r>
          </w:hyperlink>
        </w:p>
        <w:p w:rsidR="0027035C" w:rsidRDefault="008B1361">
          <w:pPr>
            <w:pStyle w:val="16"/>
            <w:rPr>
              <w:rFonts w:asciiTheme="minorHAnsi" w:eastAsiaTheme="minorEastAsia" w:hAnsiTheme="minorHAnsi" w:cstheme="minorBidi"/>
              <w:b w:val="0"/>
              <w:bCs w:val="0"/>
              <w:sz w:val="22"/>
              <w:szCs w:val="22"/>
            </w:rPr>
          </w:pPr>
          <w:hyperlink w:anchor="_Toc235181589">
            <w:r w:rsidR="001D3E63">
              <w:rPr>
                <w:rStyle w:val="affc"/>
                <w:rFonts w:eastAsia="Calibri"/>
                <w:b w:val="0"/>
                <w:webHidden/>
              </w:rPr>
              <w:t>Приложение № 10: П</w:t>
            </w:r>
            <w:r w:rsidR="001D3E63">
              <w:rPr>
                <w:rStyle w:val="affc"/>
                <w:b w:val="0"/>
              </w:rPr>
              <w:t>риказ ПАО «Колымаэнерго» №118п от 17.05.2023 «О введении в действие «Положения о порядке допуска персонала подрядных организаций на объекты филиала» (вместе с «Положением о порядке допуска персонала подрядных организаций на объекты филиала, «Колымская ГЭС имени Фриштера Ю.И.» ПАО «Колымаэнерго»).</w:t>
            </w:r>
            <w:r w:rsidR="001D3E63">
              <w:rPr>
                <w:webHidden/>
              </w:rPr>
              <w:fldChar w:fldCharType="begin"/>
            </w:r>
            <w:r w:rsidR="001D3E63">
              <w:rPr>
                <w:webHidden/>
              </w:rPr>
              <w:instrText>PAGEREF _Toc235181589 \h</w:instrText>
            </w:r>
            <w:r w:rsidR="001D3E63">
              <w:rPr>
                <w:webHidden/>
              </w:rPr>
            </w:r>
            <w:r w:rsidR="001D3E63">
              <w:rPr>
                <w:webHidden/>
              </w:rPr>
              <w:fldChar w:fldCharType="separate"/>
            </w:r>
            <w:r w:rsidR="001D3E63">
              <w:rPr>
                <w:rStyle w:val="affc"/>
                <w:b w:val="0"/>
              </w:rPr>
              <w:tab/>
              <w:t>37</w:t>
            </w:r>
            <w:r w:rsidR="001D3E63">
              <w:rPr>
                <w:webHidden/>
              </w:rPr>
              <w:fldChar w:fldCharType="end"/>
            </w:r>
          </w:hyperlink>
        </w:p>
        <w:p w:rsidR="0027035C" w:rsidRDefault="008B1361">
          <w:pPr>
            <w:pStyle w:val="16"/>
            <w:rPr>
              <w:rFonts w:asciiTheme="minorHAnsi" w:eastAsiaTheme="minorEastAsia" w:hAnsiTheme="minorHAnsi" w:cstheme="minorBidi"/>
              <w:b w:val="0"/>
              <w:bCs w:val="0"/>
              <w:sz w:val="22"/>
              <w:szCs w:val="22"/>
            </w:rPr>
          </w:pPr>
          <w:hyperlink w:anchor="_Toc235181590">
            <w:r w:rsidR="001D3E63">
              <w:rPr>
                <w:rStyle w:val="affc"/>
                <w:rFonts w:eastAsia="Calibri"/>
                <w:b w:val="0"/>
                <w:webHidden/>
              </w:rPr>
              <w:t>Приложение № 11: П</w:t>
            </w:r>
            <w:r w:rsidR="001D3E63">
              <w:rPr>
                <w:rStyle w:val="affc"/>
                <w:b w:val="0"/>
              </w:rPr>
              <w:t>риказ ПАО «Магаданэнерго» от 27.04.2023 №135-п «Об утверждении Положения о пропускном и внутриобъектовом режиме в здании центрального диспетчерского пункта и исполнительного аппарата ПАО «Магаданэнерго».</w:t>
            </w:r>
            <w:r w:rsidR="001D3E63">
              <w:rPr>
                <w:webHidden/>
              </w:rPr>
              <w:fldChar w:fldCharType="begin"/>
            </w:r>
            <w:r w:rsidR="001D3E63">
              <w:rPr>
                <w:webHidden/>
              </w:rPr>
              <w:instrText>PAGEREF _Toc235181590 \h</w:instrText>
            </w:r>
            <w:r w:rsidR="001D3E63">
              <w:rPr>
                <w:webHidden/>
              </w:rPr>
            </w:r>
            <w:r w:rsidR="001D3E63">
              <w:rPr>
                <w:webHidden/>
              </w:rPr>
              <w:fldChar w:fldCharType="separate"/>
            </w:r>
            <w:r w:rsidR="001D3E63">
              <w:rPr>
                <w:rStyle w:val="affc"/>
                <w:b w:val="0"/>
              </w:rPr>
              <w:tab/>
              <w:t>37</w:t>
            </w:r>
            <w:r w:rsidR="001D3E63">
              <w:rPr>
                <w:webHidden/>
              </w:rPr>
              <w:fldChar w:fldCharType="end"/>
            </w:r>
          </w:hyperlink>
        </w:p>
        <w:p w:rsidR="0027035C" w:rsidRDefault="008B1361">
          <w:pPr>
            <w:pStyle w:val="16"/>
            <w:rPr>
              <w:rFonts w:asciiTheme="minorHAnsi" w:eastAsiaTheme="minorEastAsia" w:hAnsiTheme="minorHAnsi" w:cstheme="minorBidi"/>
              <w:b w:val="0"/>
              <w:bCs w:val="0"/>
              <w:sz w:val="22"/>
              <w:szCs w:val="22"/>
            </w:rPr>
          </w:pPr>
          <w:hyperlink w:anchor="_Toc235181591">
            <w:r w:rsidR="001D3E63">
              <w:rPr>
                <w:rStyle w:val="affc"/>
                <w:rFonts w:eastAsia="Calibri"/>
                <w:b w:val="0"/>
                <w:webHidden/>
              </w:rPr>
              <w:t>Приложение № 12: П</w:t>
            </w:r>
            <w:r w:rsidR="001D3E63">
              <w:rPr>
                <w:rStyle w:val="affc"/>
                <w:b w:val="0"/>
              </w:rPr>
              <w:t>риказ ПАО «Сахалинэнерго» от 20.02.2026 № 54 (Об утверждении и введении в действие инструкции о пропускном и внутриобъектовом режимах в административном здании исполнительного аппарата ПАО «Сахалинэнерго».</w:t>
            </w:r>
            <w:r w:rsidR="001D3E63">
              <w:rPr>
                <w:webHidden/>
              </w:rPr>
              <w:fldChar w:fldCharType="begin"/>
            </w:r>
            <w:r w:rsidR="001D3E63">
              <w:rPr>
                <w:webHidden/>
              </w:rPr>
              <w:instrText>PAGEREF _Toc235181591 \h</w:instrText>
            </w:r>
            <w:r w:rsidR="001D3E63">
              <w:rPr>
                <w:webHidden/>
              </w:rPr>
            </w:r>
            <w:r w:rsidR="001D3E63">
              <w:rPr>
                <w:webHidden/>
              </w:rPr>
              <w:fldChar w:fldCharType="separate"/>
            </w:r>
            <w:r w:rsidR="001D3E63">
              <w:rPr>
                <w:rStyle w:val="affc"/>
                <w:b w:val="0"/>
              </w:rPr>
              <w:tab/>
              <w:t>37</w:t>
            </w:r>
            <w:r w:rsidR="001D3E63">
              <w:rPr>
                <w:webHidden/>
              </w:rPr>
              <w:fldChar w:fldCharType="end"/>
            </w:r>
          </w:hyperlink>
        </w:p>
        <w:p w:rsidR="0027035C" w:rsidRDefault="008B1361">
          <w:pPr>
            <w:pStyle w:val="16"/>
            <w:rPr>
              <w:rFonts w:asciiTheme="minorHAnsi" w:eastAsiaTheme="minorEastAsia" w:hAnsiTheme="minorHAnsi" w:cstheme="minorBidi"/>
              <w:b w:val="0"/>
              <w:bCs w:val="0"/>
              <w:sz w:val="22"/>
              <w:szCs w:val="22"/>
            </w:rPr>
          </w:pPr>
          <w:hyperlink w:anchor="_Toc235181592">
            <w:r w:rsidR="001D3E63">
              <w:rPr>
                <w:rStyle w:val="affc"/>
                <w:rFonts w:eastAsia="Calibri"/>
                <w:b w:val="0"/>
                <w:webHidden/>
              </w:rPr>
              <w:t>Приложение № 13: П</w:t>
            </w:r>
            <w:r w:rsidR="001D3E63">
              <w:rPr>
                <w:rStyle w:val="affc"/>
                <w:b w:val="0"/>
              </w:rPr>
              <w:t>риказ ПАО «Якутскэнерго» от 11.06.2024 № 1353 (РГ-00-032.06-24 «Регламент допуска подрядных организаций для выполнения работ на объектах ПАО «Якутскэнерго»).</w:t>
            </w:r>
            <w:r w:rsidR="001D3E63">
              <w:rPr>
                <w:webHidden/>
              </w:rPr>
              <w:fldChar w:fldCharType="begin"/>
            </w:r>
            <w:r w:rsidR="001D3E63">
              <w:rPr>
                <w:webHidden/>
              </w:rPr>
              <w:instrText>PAGEREF _Toc235181592 \h</w:instrText>
            </w:r>
            <w:r w:rsidR="001D3E63">
              <w:rPr>
                <w:webHidden/>
              </w:rPr>
            </w:r>
            <w:r w:rsidR="001D3E63">
              <w:rPr>
                <w:webHidden/>
              </w:rPr>
              <w:fldChar w:fldCharType="separate"/>
            </w:r>
            <w:r w:rsidR="001D3E63">
              <w:rPr>
                <w:rStyle w:val="affc"/>
                <w:b w:val="0"/>
              </w:rPr>
              <w:tab/>
              <w:t>37</w:t>
            </w:r>
            <w:r w:rsidR="001D3E63">
              <w:rPr>
                <w:webHidden/>
              </w:rPr>
              <w:fldChar w:fldCharType="end"/>
            </w:r>
          </w:hyperlink>
        </w:p>
        <w:p w:rsidR="0027035C" w:rsidRDefault="008B1361">
          <w:pPr>
            <w:pStyle w:val="16"/>
            <w:rPr>
              <w:rFonts w:asciiTheme="minorHAnsi" w:eastAsiaTheme="minorEastAsia" w:hAnsiTheme="minorHAnsi" w:cstheme="minorBidi"/>
              <w:b w:val="0"/>
              <w:bCs w:val="0"/>
              <w:sz w:val="22"/>
              <w:szCs w:val="22"/>
            </w:rPr>
          </w:pPr>
          <w:hyperlink w:anchor="_Toc235181593">
            <w:r w:rsidR="001D3E63">
              <w:rPr>
                <w:rStyle w:val="affc"/>
                <w:rFonts w:eastAsia="Calibri"/>
                <w:b w:val="0"/>
                <w:webHidden/>
              </w:rPr>
              <w:t>Требования к оформлению и составлению документации по ценообразованию</w:t>
            </w:r>
            <w:r w:rsidR="001D3E63">
              <w:rPr>
                <w:webHidden/>
              </w:rPr>
              <w:fldChar w:fldCharType="begin"/>
            </w:r>
            <w:r w:rsidR="001D3E63">
              <w:rPr>
                <w:webHidden/>
              </w:rPr>
              <w:instrText>PAGEREF _Toc235181593 \h</w:instrText>
            </w:r>
            <w:r w:rsidR="001D3E63">
              <w:rPr>
                <w:webHidden/>
              </w:rPr>
            </w:r>
            <w:r w:rsidR="001D3E63">
              <w:rPr>
                <w:webHidden/>
              </w:rPr>
              <w:fldChar w:fldCharType="separate"/>
            </w:r>
            <w:r w:rsidR="001D3E63">
              <w:rPr>
                <w:rStyle w:val="affc"/>
                <w:b w:val="0"/>
              </w:rPr>
              <w:tab/>
              <w:t>38</w:t>
            </w:r>
            <w:r w:rsidR="001D3E63">
              <w:rPr>
                <w:webHidden/>
              </w:rPr>
              <w:fldChar w:fldCharType="end"/>
            </w:r>
          </w:hyperlink>
          <w:r w:rsidR="001D3E63">
            <w:rPr>
              <w:rStyle w:val="affc"/>
              <w:b w:val="0"/>
            </w:rPr>
            <w:fldChar w:fldCharType="end"/>
          </w:r>
        </w:p>
      </w:sdtContent>
    </w:sdt>
    <w:p w:rsidR="0027035C" w:rsidRDefault="0027035C">
      <w:pPr>
        <w:pStyle w:val="16"/>
        <w:rPr>
          <w:rFonts w:asciiTheme="minorHAnsi" w:eastAsiaTheme="minorEastAsia" w:hAnsiTheme="minorHAnsi" w:cstheme="minorBidi"/>
          <w:sz w:val="22"/>
          <w:szCs w:val="22"/>
        </w:rPr>
      </w:pPr>
    </w:p>
    <w:p w:rsidR="0027035C" w:rsidRDefault="0027035C">
      <w:pPr>
        <w:pStyle w:val="22"/>
        <w:tabs>
          <w:tab w:val="clear" w:pos="0"/>
        </w:tabs>
        <w:ind w:left="0" w:firstLine="0"/>
        <w:rPr>
          <w:b w:val="0"/>
          <w:i/>
        </w:rPr>
      </w:pPr>
    </w:p>
    <w:p w:rsidR="0027035C" w:rsidRDefault="001D3E63">
      <w:pPr>
        <w:keepNext/>
        <w:keepLines/>
        <w:jc w:val="center"/>
        <w:rPr>
          <w:rFonts w:eastAsia="Calibri"/>
          <w:b/>
          <w:i/>
          <w:sz w:val="24"/>
          <w:szCs w:val="24"/>
        </w:rPr>
      </w:pPr>
      <w:r>
        <w:br w:type="page"/>
      </w:r>
    </w:p>
    <w:p w:rsidR="0027035C" w:rsidRDefault="001D3E63">
      <w:pPr>
        <w:pStyle w:val="1"/>
        <w:keepLines/>
        <w:ind w:left="357" w:hanging="357"/>
        <w:jc w:val="center"/>
        <w:rPr>
          <w:caps/>
          <w:lang w:val="ru-RU"/>
        </w:rPr>
      </w:pPr>
      <w:bookmarkStart w:id="1" w:name="_Toc235181553"/>
      <w:r>
        <w:rPr>
          <w:lang w:val="ru-RU"/>
        </w:rPr>
        <w:lastRenderedPageBreak/>
        <w:t>Общие сведения</w:t>
      </w:r>
      <w:bookmarkEnd w:id="1"/>
    </w:p>
    <w:p w:rsidR="0027035C" w:rsidRDefault="001D3E63">
      <w:pPr>
        <w:pStyle w:val="4"/>
        <w:numPr>
          <w:ilvl w:val="1"/>
          <w:numId w:val="3"/>
        </w:numPr>
      </w:pPr>
      <w:bookmarkStart w:id="2" w:name="_Toc46743505"/>
      <w:bookmarkStart w:id="3" w:name="_Toc235181554"/>
      <w:r>
        <w:t>Обозначения и сокращения</w:t>
      </w:r>
      <w:bookmarkEnd w:id="2"/>
      <w:bookmarkEnd w:id="3"/>
    </w:p>
    <w:tbl>
      <w:tblPr>
        <w:tblW w:w="9783" w:type="dxa"/>
        <w:jc w:val="center"/>
        <w:tblLayout w:type="fixed"/>
        <w:tblLook w:val="04A0" w:firstRow="1" w:lastRow="0" w:firstColumn="1" w:lastColumn="0" w:noHBand="0" w:noVBand="1"/>
      </w:tblPr>
      <w:tblGrid>
        <w:gridCol w:w="1912"/>
        <w:gridCol w:w="7871"/>
      </w:tblGrid>
      <w:tr w:rsidR="0027035C">
        <w:trPr>
          <w:cantSplit/>
          <w:jc w:val="center"/>
        </w:trPr>
        <w:tc>
          <w:tcPr>
            <w:tcW w:w="1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035C" w:rsidRDefault="001D3E63">
            <w:pPr>
              <w:widowControl w:val="0"/>
              <w:tabs>
                <w:tab w:val="left" w:pos="426"/>
              </w:tabs>
              <w:spacing w:before="120" w:after="120"/>
              <w:jc w:val="both"/>
              <w:rPr>
                <w:rStyle w:val="aff1"/>
                <w:b w:val="0"/>
                <w:bCs/>
                <w:i w:val="0"/>
                <w:sz w:val="24"/>
                <w:szCs w:val="24"/>
              </w:rPr>
            </w:pPr>
            <w:r>
              <w:rPr>
                <w:sz w:val="24"/>
                <w:szCs w:val="24"/>
              </w:rPr>
              <w:t>Услуга</w:t>
            </w:r>
          </w:p>
        </w:tc>
        <w:tc>
          <w:tcPr>
            <w:tcW w:w="7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035C" w:rsidRDefault="001D3E63">
            <w:pPr>
              <w:widowControl w:val="0"/>
              <w:tabs>
                <w:tab w:val="left" w:pos="426"/>
              </w:tabs>
              <w:spacing w:before="120" w:after="120"/>
              <w:jc w:val="both"/>
              <w:rPr>
                <w:rStyle w:val="aff1"/>
                <w:b w:val="0"/>
                <w:bCs/>
                <w:i w:val="0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  <w:lang w:eastAsia="x-none"/>
              </w:rPr>
              <w:t>ОКПД2 63.99.10.190 Оказание консультационных услуг по проведению оценки уровня защищённости информационной инфраструктуры, для подконтрольных организаций ПАО «РусГидро»</w:t>
            </w:r>
          </w:p>
        </w:tc>
      </w:tr>
      <w:tr w:rsidR="0027035C">
        <w:trPr>
          <w:cantSplit/>
          <w:jc w:val="center"/>
        </w:trPr>
        <w:tc>
          <w:tcPr>
            <w:tcW w:w="1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035C" w:rsidRDefault="001D3E63">
            <w:pPr>
              <w:widowControl w:val="0"/>
              <w:tabs>
                <w:tab w:val="left" w:pos="426"/>
              </w:tabs>
              <w:spacing w:before="120" w:after="120"/>
              <w:jc w:val="both"/>
              <w:rPr>
                <w:rStyle w:val="aff1"/>
                <w:b w:val="0"/>
                <w:bCs/>
                <w:i w:val="0"/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Заказчик, Подконтрольная организация</w:t>
            </w:r>
          </w:p>
        </w:tc>
        <w:tc>
          <w:tcPr>
            <w:tcW w:w="7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035C" w:rsidRDefault="001D3E63">
            <w:pPr>
              <w:widowControl w:val="0"/>
              <w:tabs>
                <w:tab w:val="left" w:pos="426"/>
              </w:tabs>
              <w:spacing w:before="120" w:after="120"/>
              <w:jc w:val="both"/>
              <w:rPr>
                <w:rStyle w:val="aff1"/>
                <w:b w:val="0"/>
                <w:bCs/>
                <w:i w:val="0"/>
                <w:sz w:val="24"/>
                <w:szCs w:val="24"/>
              </w:rPr>
            </w:pPr>
            <w:r>
              <w:rPr>
                <w:sz w:val="24"/>
                <w:szCs w:val="24"/>
              </w:rPr>
              <w:t>Подконтрольная организация, входящая в состав Группы компаний РусГидро и заключившая договор с участником закупки/исполнителем</w:t>
            </w:r>
          </w:p>
        </w:tc>
      </w:tr>
      <w:tr w:rsidR="0027035C">
        <w:trPr>
          <w:cantSplit/>
          <w:jc w:val="center"/>
        </w:trPr>
        <w:tc>
          <w:tcPr>
            <w:tcW w:w="1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035C" w:rsidRDefault="001D3E63">
            <w:pPr>
              <w:widowControl w:val="0"/>
              <w:tabs>
                <w:tab w:val="left" w:pos="426"/>
              </w:tabs>
              <w:spacing w:before="120" w:after="120"/>
              <w:jc w:val="both"/>
              <w:rPr>
                <w:rStyle w:val="aff1"/>
                <w:b w:val="0"/>
                <w:bCs/>
                <w:i w:val="0"/>
                <w:sz w:val="24"/>
                <w:szCs w:val="24"/>
              </w:rPr>
            </w:pPr>
            <w:r>
              <w:rPr>
                <w:sz w:val="24"/>
                <w:szCs w:val="24"/>
              </w:rPr>
              <w:t>Исполнитель</w:t>
            </w:r>
          </w:p>
        </w:tc>
        <w:tc>
          <w:tcPr>
            <w:tcW w:w="7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035C" w:rsidRDefault="001D3E63">
            <w:pPr>
              <w:widowControl w:val="0"/>
              <w:tabs>
                <w:tab w:val="left" w:pos="426"/>
              </w:tabs>
              <w:spacing w:before="120" w:after="120"/>
              <w:jc w:val="both"/>
              <w:rPr>
                <w:rStyle w:val="aff1"/>
                <w:b w:val="0"/>
                <w:bCs/>
                <w:i w:val="0"/>
                <w:sz w:val="24"/>
                <w:szCs w:val="24"/>
              </w:rPr>
            </w:pPr>
            <w:r>
              <w:rPr>
                <w:sz w:val="24"/>
                <w:szCs w:val="24"/>
              </w:rPr>
              <w:t>Участник закупки, получивший право заключения договора на оказание Услуг с каждым Заказчиком</w:t>
            </w:r>
          </w:p>
        </w:tc>
      </w:tr>
      <w:tr w:rsidR="0027035C">
        <w:trPr>
          <w:cantSplit/>
          <w:jc w:val="center"/>
        </w:trPr>
        <w:tc>
          <w:tcPr>
            <w:tcW w:w="1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035C" w:rsidRDefault="001D3E63">
            <w:pPr>
              <w:widowControl w:val="0"/>
              <w:tabs>
                <w:tab w:val="left" w:pos="426"/>
              </w:tabs>
              <w:spacing w:before="120" w:after="12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Отчет</w:t>
            </w:r>
          </w:p>
        </w:tc>
        <w:tc>
          <w:tcPr>
            <w:tcW w:w="7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035C" w:rsidRDefault="001D3E63">
            <w:pPr>
              <w:widowControl w:val="0"/>
              <w:tabs>
                <w:tab w:val="left" w:pos="426"/>
              </w:tabs>
              <w:spacing w:before="120" w:after="12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Письменный отчет, разработанный Исполнителем по результатам оказания Услуг Заказчику</w:t>
            </w:r>
          </w:p>
        </w:tc>
      </w:tr>
      <w:tr w:rsidR="0027035C">
        <w:trPr>
          <w:cantSplit/>
          <w:jc w:val="center"/>
        </w:trPr>
        <w:tc>
          <w:tcPr>
            <w:tcW w:w="1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035C" w:rsidRDefault="001D3E63">
            <w:pPr>
              <w:widowControl w:val="0"/>
              <w:tabs>
                <w:tab w:val="left" w:pos="426"/>
              </w:tabs>
              <w:spacing w:before="120" w:after="120"/>
              <w:jc w:val="both"/>
              <w:rPr>
                <w:rStyle w:val="aff1"/>
                <w:b w:val="0"/>
                <w:bCs/>
                <w:i w:val="0"/>
                <w:sz w:val="24"/>
                <w:szCs w:val="24"/>
              </w:rPr>
            </w:pPr>
            <w:r>
              <w:rPr>
                <w:sz w:val="24"/>
                <w:szCs w:val="24"/>
              </w:rPr>
              <w:t>ТТ</w:t>
            </w:r>
          </w:p>
        </w:tc>
        <w:tc>
          <w:tcPr>
            <w:tcW w:w="7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035C" w:rsidRDefault="001D3E63">
            <w:pPr>
              <w:widowControl w:val="0"/>
              <w:tabs>
                <w:tab w:val="left" w:pos="426"/>
              </w:tabs>
              <w:spacing w:before="120" w:after="120"/>
              <w:jc w:val="both"/>
              <w:rPr>
                <w:rStyle w:val="aff1"/>
                <w:b w:val="0"/>
                <w:bCs/>
                <w:i w:val="0"/>
                <w:sz w:val="24"/>
                <w:szCs w:val="24"/>
              </w:rPr>
            </w:pPr>
            <w:r>
              <w:rPr>
                <w:sz w:val="24"/>
                <w:szCs w:val="24"/>
              </w:rPr>
              <w:t>Технические требования</w:t>
            </w:r>
          </w:p>
        </w:tc>
      </w:tr>
      <w:tr w:rsidR="0027035C">
        <w:trPr>
          <w:cantSplit/>
          <w:jc w:val="center"/>
        </w:trPr>
        <w:tc>
          <w:tcPr>
            <w:tcW w:w="1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035C" w:rsidRDefault="001D3E63">
            <w:pPr>
              <w:widowControl w:val="0"/>
              <w:tabs>
                <w:tab w:val="left" w:pos="426"/>
              </w:tabs>
              <w:spacing w:before="120" w:after="12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ЛВС</w:t>
            </w:r>
          </w:p>
        </w:tc>
        <w:tc>
          <w:tcPr>
            <w:tcW w:w="7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035C" w:rsidRDefault="001D3E63">
            <w:pPr>
              <w:widowControl w:val="0"/>
              <w:tabs>
                <w:tab w:val="left" w:pos="426"/>
              </w:tabs>
              <w:spacing w:before="120" w:after="12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Локальная вычислительная сеть</w:t>
            </w:r>
          </w:p>
        </w:tc>
      </w:tr>
      <w:tr w:rsidR="0027035C">
        <w:trPr>
          <w:cantSplit/>
          <w:jc w:val="center"/>
        </w:trPr>
        <w:tc>
          <w:tcPr>
            <w:tcW w:w="1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035C" w:rsidRDefault="001D3E63">
            <w:pPr>
              <w:widowControl w:val="0"/>
              <w:tabs>
                <w:tab w:val="left" w:pos="426"/>
              </w:tabs>
              <w:spacing w:before="120" w:after="12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ИБ</w:t>
            </w:r>
          </w:p>
        </w:tc>
        <w:tc>
          <w:tcPr>
            <w:tcW w:w="7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035C" w:rsidRDefault="001D3E63">
            <w:pPr>
              <w:widowControl w:val="0"/>
              <w:tabs>
                <w:tab w:val="left" w:pos="426"/>
              </w:tabs>
              <w:spacing w:before="120" w:after="12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Информационная безопасность</w:t>
            </w:r>
          </w:p>
        </w:tc>
      </w:tr>
      <w:tr w:rsidR="0027035C">
        <w:trPr>
          <w:cantSplit/>
          <w:jc w:val="center"/>
        </w:trPr>
        <w:tc>
          <w:tcPr>
            <w:tcW w:w="1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035C" w:rsidRDefault="001D3E63">
            <w:pPr>
              <w:widowControl w:val="0"/>
              <w:tabs>
                <w:tab w:val="left" w:pos="426"/>
              </w:tabs>
              <w:spacing w:before="120" w:after="12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ИС</w:t>
            </w:r>
          </w:p>
        </w:tc>
        <w:tc>
          <w:tcPr>
            <w:tcW w:w="7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035C" w:rsidRDefault="001D3E63">
            <w:pPr>
              <w:widowControl w:val="0"/>
              <w:tabs>
                <w:tab w:val="left" w:pos="426"/>
              </w:tabs>
              <w:spacing w:before="120" w:after="12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Информационная система</w:t>
            </w:r>
          </w:p>
        </w:tc>
      </w:tr>
      <w:tr w:rsidR="0027035C">
        <w:trPr>
          <w:cantSplit/>
          <w:jc w:val="center"/>
        </w:trPr>
        <w:tc>
          <w:tcPr>
            <w:tcW w:w="1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035C" w:rsidRDefault="001D3E63">
            <w:pPr>
              <w:widowControl w:val="0"/>
              <w:tabs>
                <w:tab w:val="left" w:pos="426"/>
              </w:tabs>
              <w:spacing w:before="120" w:after="12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SOC</w:t>
            </w:r>
          </w:p>
        </w:tc>
        <w:tc>
          <w:tcPr>
            <w:tcW w:w="7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035C" w:rsidRDefault="001D3E63">
            <w:pPr>
              <w:widowControl w:val="0"/>
              <w:tabs>
                <w:tab w:val="left" w:pos="426"/>
              </w:tabs>
              <w:spacing w:before="120" w:after="12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Security Operations Center / Центр мониторинга информационной безопасности</w:t>
            </w:r>
          </w:p>
        </w:tc>
      </w:tr>
      <w:tr w:rsidR="0027035C">
        <w:trPr>
          <w:cantSplit/>
          <w:jc w:val="center"/>
        </w:trPr>
        <w:tc>
          <w:tcPr>
            <w:tcW w:w="1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035C" w:rsidRDefault="001D3E63">
            <w:pPr>
              <w:widowControl w:val="0"/>
              <w:tabs>
                <w:tab w:val="left" w:pos="426"/>
              </w:tabs>
              <w:spacing w:before="120" w:after="120"/>
              <w:jc w:val="both"/>
              <w:rPr>
                <w:rStyle w:val="aff1"/>
                <w:b w:val="0"/>
                <w:bCs/>
                <w:i w:val="0"/>
                <w:sz w:val="24"/>
                <w:szCs w:val="24"/>
              </w:rPr>
            </w:pPr>
            <w:r>
              <w:rPr>
                <w:sz w:val="24"/>
                <w:szCs w:val="24"/>
              </w:rPr>
              <w:t>СКУД</w:t>
            </w:r>
          </w:p>
        </w:tc>
        <w:tc>
          <w:tcPr>
            <w:tcW w:w="7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035C" w:rsidRDefault="001D3E63">
            <w:pPr>
              <w:widowControl w:val="0"/>
              <w:tabs>
                <w:tab w:val="left" w:pos="426"/>
              </w:tabs>
              <w:spacing w:before="120" w:after="120"/>
              <w:jc w:val="both"/>
              <w:rPr>
                <w:rStyle w:val="aff1"/>
                <w:b w:val="0"/>
                <w:bCs/>
                <w:i w:val="0"/>
                <w:sz w:val="24"/>
                <w:szCs w:val="24"/>
              </w:rPr>
            </w:pPr>
            <w:r>
              <w:rPr>
                <w:sz w:val="24"/>
                <w:szCs w:val="24"/>
              </w:rPr>
              <w:t>Система контроля и управления доступом</w:t>
            </w:r>
          </w:p>
        </w:tc>
      </w:tr>
      <w:tr w:rsidR="0027035C">
        <w:trPr>
          <w:cantSplit/>
          <w:jc w:val="center"/>
        </w:trPr>
        <w:tc>
          <w:tcPr>
            <w:tcW w:w="1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035C" w:rsidRDefault="001D3E63">
            <w:pPr>
              <w:widowControl w:val="0"/>
              <w:tabs>
                <w:tab w:val="left" w:pos="426"/>
              </w:tabs>
              <w:spacing w:before="120" w:after="12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Универсальный передаточный документ (УПД)</w:t>
            </w:r>
          </w:p>
        </w:tc>
        <w:tc>
          <w:tcPr>
            <w:tcW w:w="7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035C" w:rsidRDefault="001D3E63">
            <w:pPr>
              <w:widowControl w:val="0"/>
              <w:tabs>
                <w:tab w:val="left" w:pos="426"/>
              </w:tabs>
              <w:spacing w:before="120" w:after="12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Форма документа, рекомендованная для применения письмом ФНС России от 21.10.2013 № ММВ-20-3/96@ (объединяет реквизиты счета-фактуры и первичного документа о передаче товаров, работ, услуг).</w:t>
            </w:r>
          </w:p>
        </w:tc>
      </w:tr>
    </w:tbl>
    <w:p w:rsidR="0027035C" w:rsidRDefault="0027035C">
      <w:pPr>
        <w:keepNext/>
        <w:keepLines/>
        <w:jc w:val="both"/>
        <w:rPr>
          <w:sz w:val="24"/>
          <w:szCs w:val="24"/>
        </w:rPr>
      </w:pPr>
    </w:p>
    <w:p w:rsidR="0027035C" w:rsidRDefault="0027035C">
      <w:pPr>
        <w:keepNext/>
        <w:keepLines/>
        <w:jc w:val="both"/>
        <w:rPr>
          <w:sz w:val="24"/>
          <w:szCs w:val="24"/>
        </w:rPr>
      </w:pPr>
    </w:p>
    <w:p w:rsidR="0027035C" w:rsidRDefault="001D3E63">
      <w:pPr>
        <w:keepNext/>
        <w:keepLines/>
        <w:rPr>
          <w:sz w:val="24"/>
          <w:szCs w:val="24"/>
        </w:rPr>
      </w:pPr>
      <w:r>
        <w:br w:type="page"/>
      </w:r>
    </w:p>
    <w:p w:rsidR="0027035C" w:rsidRDefault="001D3E63">
      <w:pPr>
        <w:pStyle w:val="4"/>
        <w:numPr>
          <w:ilvl w:val="1"/>
          <w:numId w:val="3"/>
        </w:numPr>
      </w:pPr>
      <w:bookmarkStart w:id="4" w:name="_Toc46743506"/>
      <w:bookmarkStart w:id="5" w:name="_Toc235181555"/>
      <w:r>
        <w:lastRenderedPageBreak/>
        <w:t>Наименование закупаемой продукции</w:t>
      </w:r>
      <w:bookmarkEnd w:id="4"/>
      <w:bookmarkEnd w:id="5"/>
    </w:p>
    <w:p w:rsidR="0027035C" w:rsidRDefault="001D3E63">
      <w:pPr>
        <w:widowControl w:val="0"/>
        <w:tabs>
          <w:tab w:val="left" w:pos="426"/>
        </w:tabs>
        <w:spacing w:before="120" w:after="120"/>
        <w:jc w:val="both"/>
        <w:rPr>
          <w:rStyle w:val="aff1"/>
          <w:b w:val="0"/>
          <w:bCs/>
          <w:sz w:val="24"/>
          <w:szCs w:val="24"/>
        </w:rPr>
      </w:pPr>
      <w:r>
        <w:rPr>
          <w:rFonts w:eastAsia="Calibri"/>
          <w:sz w:val="24"/>
          <w:szCs w:val="24"/>
          <w:lang w:eastAsia="x-none"/>
        </w:rPr>
        <w:t>«ОКПД2 63.99.10.190 Оказание консультационных услуг по проведению оценки уровня защищённости информационной инфраструктуры», для подконтрольных организаций ПАО «РусГидро».</w:t>
      </w:r>
    </w:p>
    <w:p w:rsidR="0027035C" w:rsidRDefault="001D3E63">
      <w:pPr>
        <w:pStyle w:val="4"/>
        <w:numPr>
          <w:ilvl w:val="1"/>
          <w:numId w:val="3"/>
        </w:numPr>
        <w:spacing w:before="240"/>
        <w:ind w:left="431" w:hanging="431"/>
      </w:pPr>
      <w:bookmarkStart w:id="6" w:name="_Toc46743507"/>
      <w:bookmarkStart w:id="7" w:name="_Toc235181556"/>
      <w:r>
        <w:t xml:space="preserve">Цель </w:t>
      </w:r>
      <w:bookmarkEnd w:id="6"/>
      <w:r>
        <w:rPr>
          <w:lang w:val="ru-RU"/>
        </w:rPr>
        <w:t>оказания услуг</w:t>
      </w:r>
      <w:bookmarkEnd w:id="7"/>
    </w:p>
    <w:p w:rsidR="0027035C" w:rsidRDefault="001D3E63">
      <w:pPr>
        <w:pStyle w:val="3"/>
        <w:ind w:left="0" w:firstLine="0"/>
        <w:rPr>
          <w:b w:val="0"/>
        </w:rPr>
      </w:pPr>
      <w:bookmarkStart w:id="8" w:name="_Toc235181557"/>
      <w:r>
        <w:rPr>
          <w:b w:val="0"/>
        </w:rPr>
        <w:t>Целью оказания Услуг является:</w:t>
      </w:r>
      <w:bookmarkEnd w:id="8"/>
      <w:r>
        <w:rPr>
          <w:b w:val="0"/>
        </w:rPr>
        <w:t xml:space="preserve"> </w:t>
      </w:r>
    </w:p>
    <w:p w:rsidR="0027035C" w:rsidRDefault="001D3E63">
      <w:pPr>
        <w:ind w:left="450"/>
        <w:jc w:val="both"/>
        <w:rPr>
          <w:sz w:val="24"/>
          <w:szCs w:val="24"/>
          <w:lang w:val="x-none" w:eastAsia="x-none"/>
        </w:rPr>
      </w:pPr>
      <w:r>
        <w:rPr>
          <w:lang w:val="x-none" w:eastAsia="x-none"/>
        </w:rPr>
        <w:t>-</w:t>
      </w:r>
      <w:r>
        <w:rPr>
          <w:lang w:val="x-none" w:eastAsia="x-none"/>
        </w:rPr>
        <w:tab/>
      </w:r>
      <w:r>
        <w:rPr>
          <w:sz w:val="24"/>
          <w:szCs w:val="24"/>
          <w:lang w:val="x-none" w:eastAsia="x-none"/>
        </w:rPr>
        <w:t>получение объективной и независимой оценки текущего уровня защищенности информационной инфраструктуры Заказчика и ее способности противостоять потенциальным злоумышленникам;</w:t>
      </w:r>
    </w:p>
    <w:p w:rsidR="0027035C" w:rsidRDefault="001D3E63">
      <w:pPr>
        <w:ind w:left="450"/>
        <w:jc w:val="both"/>
        <w:rPr>
          <w:sz w:val="24"/>
          <w:szCs w:val="24"/>
          <w:lang w:val="x-none" w:eastAsia="x-none"/>
        </w:rPr>
      </w:pPr>
      <w:r>
        <w:rPr>
          <w:sz w:val="24"/>
          <w:szCs w:val="24"/>
          <w:lang w:val="x-none" w:eastAsia="x-none"/>
        </w:rPr>
        <w:t>-</w:t>
      </w:r>
      <w:r>
        <w:rPr>
          <w:sz w:val="24"/>
          <w:szCs w:val="24"/>
          <w:lang w:val="x-none" w:eastAsia="x-none"/>
        </w:rPr>
        <w:tab/>
        <w:t>получение рекомендаций по устранению выявленных недостатков и повышению общего уровня защищенности информационной инфраструктуры Заказчика;</w:t>
      </w:r>
    </w:p>
    <w:p w:rsidR="0027035C" w:rsidRDefault="001D3E63">
      <w:pPr>
        <w:ind w:left="450"/>
        <w:jc w:val="both"/>
        <w:rPr>
          <w:sz w:val="24"/>
          <w:szCs w:val="24"/>
          <w:lang w:val="x-none" w:eastAsia="x-none"/>
        </w:rPr>
      </w:pPr>
      <w:r>
        <w:rPr>
          <w:sz w:val="24"/>
          <w:szCs w:val="24"/>
          <w:lang w:val="x-none" w:eastAsia="x-none"/>
        </w:rPr>
        <w:t>-</w:t>
      </w:r>
      <w:r>
        <w:rPr>
          <w:sz w:val="24"/>
          <w:szCs w:val="24"/>
          <w:lang w:val="x-none" w:eastAsia="x-none"/>
        </w:rPr>
        <w:tab/>
        <w:t>получение объективной и независимой оценки эффективности предпринимаемых Заказчиком мер по повышению осведомленности сотрудников в вопросах информационной безопасности;</w:t>
      </w:r>
    </w:p>
    <w:p w:rsidR="0027035C" w:rsidRDefault="001D3E63">
      <w:pPr>
        <w:ind w:left="450"/>
        <w:jc w:val="both"/>
        <w:rPr>
          <w:sz w:val="24"/>
          <w:szCs w:val="24"/>
          <w:lang w:val="x-none" w:eastAsia="x-none"/>
        </w:rPr>
      </w:pPr>
      <w:r>
        <w:rPr>
          <w:sz w:val="24"/>
          <w:szCs w:val="24"/>
          <w:lang w:val="x-none" w:eastAsia="x-none"/>
        </w:rPr>
        <w:t>-</w:t>
      </w:r>
      <w:r>
        <w:rPr>
          <w:sz w:val="24"/>
          <w:szCs w:val="24"/>
          <w:lang w:val="x-none" w:eastAsia="x-none"/>
        </w:rPr>
        <w:tab/>
        <w:t>проверка устранения уязвимостей, выявленных по результатам прошлого анализа защищенности Заказчика.</w:t>
      </w:r>
    </w:p>
    <w:p w:rsidR="0027035C" w:rsidRDefault="001D3E63">
      <w:pPr>
        <w:pStyle w:val="3"/>
        <w:ind w:left="0" w:firstLine="0"/>
        <w:rPr>
          <w:b w:val="0"/>
        </w:rPr>
      </w:pPr>
      <w:bookmarkStart w:id="9" w:name="_Toc235181558"/>
      <w:r>
        <w:rPr>
          <w:b w:val="0"/>
          <w:lang w:val="ru-RU"/>
        </w:rPr>
        <w:t xml:space="preserve">Для </w:t>
      </w:r>
      <w:r>
        <w:rPr>
          <w:b w:val="0"/>
        </w:rPr>
        <w:t>достижения цели должны быть выполнены следующие задачи:</w:t>
      </w:r>
      <w:bookmarkEnd w:id="9"/>
    </w:p>
    <w:p w:rsidR="0027035C" w:rsidRDefault="001D3E63">
      <w:pPr>
        <w:ind w:left="450"/>
        <w:jc w:val="both"/>
        <w:rPr>
          <w:rFonts w:eastAsia="Calibri"/>
          <w:sz w:val="24"/>
          <w:szCs w:val="24"/>
          <w:lang w:val="x-none" w:eastAsia="x-none"/>
        </w:rPr>
      </w:pPr>
      <w:r>
        <w:rPr>
          <w:rFonts w:eastAsia="Calibri"/>
          <w:lang w:val="x-none" w:eastAsia="x-none"/>
        </w:rPr>
        <w:t>-</w:t>
      </w:r>
      <w:r>
        <w:rPr>
          <w:rFonts w:eastAsia="Calibri"/>
          <w:lang w:val="x-none" w:eastAsia="x-none"/>
        </w:rPr>
        <w:tab/>
      </w:r>
      <w:r>
        <w:rPr>
          <w:rFonts w:eastAsia="Calibri"/>
          <w:sz w:val="24"/>
          <w:szCs w:val="24"/>
          <w:lang w:val="x-none" w:eastAsia="x-none"/>
        </w:rPr>
        <w:t>проанализированы данные предыдущего анализа защищенности информационной инфраструктуры (пентест);</w:t>
      </w:r>
    </w:p>
    <w:p w:rsidR="0027035C" w:rsidRDefault="001D3E63">
      <w:pPr>
        <w:ind w:left="450"/>
        <w:jc w:val="both"/>
        <w:rPr>
          <w:rFonts w:eastAsia="Calibri"/>
          <w:sz w:val="24"/>
          <w:szCs w:val="24"/>
          <w:lang w:val="x-none" w:eastAsia="x-none"/>
        </w:rPr>
      </w:pPr>
      <w:r>
        <w:rPr>
          <w:rFonts w:eastAsia="Calibri"/>
          <w:sz w:val="24"/>
          <w:szCs w:val="24"/>
          <w:lang w:val="x-none" w:eastAsia="x-none"/>
        </w:rPr>
        <w:t>-</w:t>
      </w:r>
      <w:r>
        <w:rPr>
          <w:rFonts w:eastAsia="Calibri"/>
          <w:sz w:val="24"/>
          <w:szCs w:val="24"/>
          <w:lang w:val="x-none" w:eastAsia="x-none"/>
        </w:rPr>
        <w:tab/>
        <w:t>проведена проверка устранения ранее выявленных замечаний и недостатков, а также достаточность принимаемых компенсирующих мер;</w:t>
      </w:r>
    </w:p>
    <w:p w:rsidR="0027035C" w:rsidRDefault="001D3E63">
      <w:pPr>
        <w:ind w:left="450"/>
        <w:jc w:val="both"/>
        <w:rPr>
          <w:rFonts w:eastAsia="Calibri"/>
          <w:sz w:val="24"/>
          <w:szCs w:val="24"/>
          <w:lang w:val="x-none" w:eastAsia="x-none"/>
        </w:rPr>
      </w:pPr>
      <w:r>
        <w:rPr>
          <w:rFonts w:eastAsia="Calibri"/>
          <w:sz w:val="24"/>
          <w:szCs w:val="24"/>
          <w:lang w:val="x-none" w:eastAsia="x-none"/>
        </w:rPr>
        <w:t>-</w:t>
      </w:r>
      <w:r>
        <w:rPr>
          <w:rFonts w:eastAsia="Calibri"/>
          <w:sz w:val="24"/>
          <w:szCs w:val="24"/>
          <w:lang w:val="x-none" w:eastAsia="x-none"/>
        </w:rPr>
        <w:tab/>
        <w:t>выявлены уязвимостей информационной инфраструктуры, которые могут быть использованы внешними и внутренними нарушителями для осуществления несанкционированных действий, направленных на нарушение свойств конфиденциальности, целостности, доступности обрабатываемой информации, а также технических средств обработки информации, в результате которых может быть нарушен их штатный режим функционирования, что приведет к реализации недопустимых событий;</w:t>
      </w:r>
    </w:p>
    <w:p w:rsidR="0027035C" w:rsidRDefault="001D3E63">
      <w:pPr>
        <w:ind w:left="450"/>
        <w:jc w:val="both"/>
        <w:rPr>
          <w:rFonts w:eastAsia="Calibri"/>
          <w:sz w:val="24"/>
          <w:szCs w:val="24"/>
          <w:lang w:val="x-none" w:eastAsia="x-none"/>
        </w:rPr>
      </w:pPr>
      <w:r>
        <w:rPr>
          <w:rFonts w:eastAsia="Calibri"/>
          <w:sz w:val="24"/>
          <w:szCs w:val="24"/>
          <w:lang w:val="x-none" w:eastAsia="x-none"/>
        </w:rPr>
        <w:t>-</w:t>
      </w:r>
      <w:r>
        <w:rPr>
          <w:rFonts w:eastAsia="Calibri"/>
          <w:sz w:val="24"/>
          <w:szCs w:val="24"/>
          <w:lang w:val="x-none" w:eastAsia="x-none"/>
        </w:rPr>
        <w:tab/>
        <w:t>выявлены недостатки применяемых средств защиты информации и ПО, а также оценка возможности их использования нарушителем;</w:t>
      </w:r>
    </w:p>
    <w:p w:rsidR="0027035C" w:rsidRDefault="001D3E63">
      <w:pPr>
        <w:ind w:left="450"/>
        <w:jc w:val="both"/>
        <w:rPr>
          <w:rFonts w:eastAsia="Calibri"/>
          <w:sz w:val="24"/>
          <w:szCs w:val="24"/>
          <w:lang w:val="x-none" w:eastAsia="x-none"/>
        </w:rPr>
      </w:pPr>
      <w:r>
        <w:rPr>
          <w:rFonts w:eastAsia="Calibri"/>
          <w:sz w:val="24"/>
          <w:szCs w:val="24"/>
          <w:lang w:val="x-none" w:eastAsia="x-none"/>
        </w:rPr>
        <w:t>-</w:t>
      </w:r>
      <w:r>
        <w:rPr>
          <w:rFonts w:eastAsia="Calibri"/>
          <w:sz w:val="24"/>
          <w:szCs w:val="24"/>
          <w:lang w:val="x-none" w:eastAsia="x-none"/>
        </w:rPr>
        <w:tab/>
        <w:t xml:space="preserve">проверена практическая возможность </w:t>
      </w:r>
      <w:r>
        <w:rPr>
          <w:rFonts w:eastAsia="Calibri"/>
          <w:sz w:val="24"/>
          <w:szCs w:val="24"/>
          <w:lang w:eastAsia="x-none"/>
        </w:rPr>
        <w:t>реализации</w:t>
      </w:r>
      <w:r>
        <w:rPr>
          <w:rFonts w:eastAsia="Calibri"/>
          <w:sz w:val="24"/>
          <w:szCs w:val="24"/>
          <w:lang w:val="x-none" w:eastAsia="x-none"/>
        </w:rPr>
        <w:t xml:space="preserve"> </w:t>
      </w:r>
      <w:r>
        <w:rPr>
          <w:rFonts w:eastAsia="Calibri"/>
          <w:sz w:val="24"/>
          <w:szCs w:val="24"/>
          <w:lang w:eastAsia="x-none"/>
        </w:rPr>
        <w:t xml:space="preserve">выявленных в рамках оказания услуг </w:t>
      </w:r>
      <w:r>
        <w:rPr>
          <w:rFonts w:eastAsia="Calibri"/>
          <w:sz w:val="24"/>
          <w:szCs w:val="24"/>
          <w:lang w:val="x-none" w:eastAsia="x-none"/>
        </w:rPr>
        <w:t>уязвимостей</w:t>
      </w:r>
      <w:r>
        <w:rPr>
          <w:rFonts w:eastAsia="Calibri"/>
          <w:sz w:val="24"/>
          <w:szCs w:val="24"/>
          <w:lang w:eastAsia="x-none"/>
        </w:rPr>
        <w:t xml:space="preserve"> </w:t>
      </w:r>
      <w:r>
        <w:rPr>
          <w:rFonts w:eastAsia="Calibri"/>
          <w:sz w:val="24"/>
          <w:szCs w:val="24"/>
          <w:lang w:val="x-none" w:eastAsia="x-none"/>
        </w:rPr>
        <w:t>(</w:t>
      </w:r>
      <w:r>
        <w:rPr>
          <w:rFonts w:eastAsia="Calibri"/>
          <w:sz w:val="24"/>
          <w:szCs w:val="24"/>
          <w:lang w:eastAsia="x-none"/>
        </w:rPr>
        <w:t xml:space="preserve"> </w:t>
      </w:r>
      <w:r>
        <w:rPr>
          <w:rFonts w:eastAsia="Calibri"/>
          <w:sz w:val="24"/>
          <w:szCs w:val="24"/>
          <w:lang w:val="x-none" w:eastAsia="x-none"/>
        </w:rPr>
        <w:t>на примере наиболее критических);</w:t>
      </w:r>
    </w:p>
    <w:p w:rsidR="0027035C" w:rsidRDefault="001D3E63">
      <w:pPr>
        <w:ind w:left="450"/>
        <w:jc w:val="both"/>
        <w:rPr>
          <w:rFonts w:eastAsia="Calibri"/>
          <w:sz w:val="24"/>
          <w:szCs w:val="24"/>
          <w:lang w:val="x-none" w:eastAsia="x-none"/>
        </w:rPr>
      </w:pPr>
      <w:r>
        <w:rPr>
          <w:rFonts w:eastAsia="Calibri"/>
          <w:sz w:val="24"/>
          <w:szCs w:val="24"/>
          <w:lang w:val="x-none" w:eastAsia="x-none"/>
        </w:rPr>
        <w:t>-</w:t>
      </w:r>
      <w:r>
        <w:rPr>
          <w:rFonts w:eastAsia="Calibri"/>
          <w:sz w:val="24"/>
          <w:szCs w:val="24"/>
          <w:lang w:val="x-none" w:eastAsia="x-none"/>
        </w:rPr>
        <w:tab/>
        <w:t>получена оценки текущего уровня защищенности на основе объективных свидетельств;</w:t>
      </w:r>
    </w:p>
    <w:p w:rsidR="0027035C" w:rsidRDefault="001D3E63">
      <w:pPr>
        <w:ind w:left="450"/>
        <w:jc w:val="both"/>
        <w:rPr>
          <w:rFonts w:eastAsia="Calibri"/>
          <w:sz w:val="24"/>
          <w:szCs w:val="24"/>
          <w:lang w:val="x-none" w:eastAsia="x-none"/>
        </w:rPr>
      </w:pPr>
      <w:r>
        <w:rPr>
          <w:rFonts w:eastAsia="Calibri"/>
          <w:sz w:val="24"/>
          <w:szCs w:val="24"/>
          <w:lang w:val="x-none" w:eastAsia="x-none"/>
        </w:rPr>
        <w:t>-</w:t>
      </w:r>
      <w:r>
        <w:rPr>
          <w:rFonts w:eastAsia="Calibri"/>
          <w:sz w:val="24"/>
          <w:szCs w:val="24"/>
          <w:lang w:val="x-none" w:eastAsia="x-none"/>
        </w:rPr>
        <w:tab/>
        <w:t xml:space="preserve">разработаны рекомендации по устранению уязвимостей и повышению общего уровня защищенности информационных ресурсов Заказчика; </w:t>
      </w:r>
    </w:p>
    <w:p w:rsidR="0027035C" w:rsidRDefault="001D3E63">
      <w:pPr>
        <w:ind w:left="450"/>
        <w:jc w:val="both"/>
        <w:rPr>
          <w:rFonts w:eastAsia="Calibri"/>
          <w:sz w:val="24"/>
          <w:szCs w:val="24"/>
          <w:lang w:val="x-none" w:eastAsia="x-none"/>
        </w:rPr>
      </w:pPr>
      <w:r>
        <w:rPr>
          <w:rFonts w:eastAsia="Calibri"/>
          <w:sz w:val="24"/>
          <w:szCs w:val="24"/>
          <w:lang w:val="x-none" w:eastAsia="x-none"/>
        </w:rPr>
        <w:t>-</w:t>
      </w:r>
      <w:r>
        <w:rPr>
          <w:rFonts w:eastAsia="Calibri"/>
          <w:sz w:val="24"/>
          <w:szCs w:val="24"/>
          <w:lang w:val="x-none" w:eastAsia="x-none"/>
        </w:rPr>
        <w:tab/>
        <w:t>описан полный таймлайн (погрешность до 2 минут) действий Исполнителя и реакция SOC Заказчика на действия Исполнителя.</w:t>
      </w:r>
    </w:p>
    <w:p w:rsidR="0027035C" w:rsidRDefault="001D3E63">
      <w:pPr>
        <w:pStyle w:val="4"/>
        <w:numPr>
          <w:ilvl w:val="1"/>
          <w:numId w:val="3"/>
        </w:numPr>
      </w:pPr>
      <w:bookmarkStart w:id="10" w:name="_Toc46743508"/>
      <w:bookmarkStart w:id="11" w:name="_Toc235181559"/>
      <w:r>
        <w:t>Существующее положение</w:t>
      </w:r>
      <w:bookmarkEnd w:id="10"/>
      <w:bookmarkEnd w:id="11"/>
    </w:p>
    <w:p w:rsidR="0027035C" w:rsidRDefault="001D3E63">
      <w:pPr>
        <w:widowControl w:val="0"/>
        <w:tabs>
          <w:tab w:val="left" w:pos="426"/>
        </w:tabs>
        <w:spacing w:before="120" w:after="240"/>
        <w:jc w:val="both"/>
        <w:rPr>
          <w:sz w:val="24"/>
          <w:szCs w:val="24"/>
        </w:rPr>
      </w:pPr>
      <w:r>
        <w:rPr>
          <w:sz w:val="24"/>
          <w:szCs w:val="24"/>
        </w:rPr>
        <w:t>Для проверки реализации организационных и технических мер по обеспечению информационной безопасности в Группе РусГидро, а также в соответствии с требованиями законодательства РФ в области обеспечения информационной безопасности, необходимо провести анализ защищенности информационной инфраструктуры организаций в Группе РусГидро в соответствии с Таблицей 1.</w:t>
      </w:r>
    </w:p>
    <w:p w:rsidR="0027035C" w:rsidRDefault="001D3E63">
      <w:pPr>
        <w:pStyle w:val="1"/>
        <w:keepLines/>
        <w:numPr>
          <w:ilvl w:val="0"/>
          <w:numId w:val="0"/>
        </w:numPr>
        <w:spacing w:before="240"/>
        <w:rPr>
          <w:sz w:val="24"/>
          <w:szCs w:val="24"/>
          <w:lang w:val="ru-RU"/>
        </w:rPr>
      </w:pPr>
      <w:bookmarkStart w:id="12" w:name="_Toc235181560"/>
      <w:r>
        <w:rPr>
          <w:sz w:val="24"/>
          <w:szCs w:val="24"/>
        </w:rPr>
        <w:t>Таблица 1</w:t>
      </w:r>
      <w:r>
        <w:rPr>
          <w:sz w:val="24"/>
          <w:szCs w:val="24"/>
          <w:lang w:val="ru-RU"/>
        </w:rPr>
        <w:t>.</w:t>
      </w:r>
      <w:r>
        <w:rPr>
          <w:sz w:val="24"/>
          <w:szCs w:val="24"/>
        </w:rPr>
        <w:t xml:space="preserve"> </w:t>
      </w:r>
      <w:r>
        <w:rPr>
          <w:sz w:val="24"/>
          <w:szCs w:val="24"/>
          <w:lang w:val="ru-RU"/>
        </w:rPr>
        <w:t>Перечень объектов для оказания Услуг</w:t>
      </w:r>
      <w:bookmarkEnd w:id="12"/>
    </w:p>
    <w:tbl>
      <w:tblPr>
        <w:tblW w:w="9918" w:type="dxa"/>
        <w:tblLayout w:type="fixed"/>
        <w:tblLook w:val="0000" w:firstRow="0" w:lastRow="0" w:firstColumn="0" w:lastColumn="0" w:noHBand="0" w:noVBand="0"/>
      </w:tblPr>
      <w:tblGrid>
        <w:gridCol w:w="818"/>
        <w:gridCol w:w="2873"/>
        <w:gridCol w:w="2716"/>
        <w:gridCol w:w="3511"/>
      </w:tblGrid>
      <w:tr w:rsidR="0027035C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035C" w:rsidRDefault="001D3E63">
            <w:pPr>
              <w:widowControl w:val="0"/>
              <w:jc w:val="center"/>
            </w:pPr>
            <w:r>
              <w:rPr>
                <w:sz w:val="22"/>
                <w:szCs w:val="22"/>
              </w:rPr>
              <w:t>№</w:t>
            </w:r>
          </w:p>
          <w:p w:rsidR="0027035C" w:rsidRDefault="001D3E63">
            <w:pPr>
              <w:widowControl w:val="0"/>
              <w:jc w:val="center"/>
            </w:pPr>
            <w:r>
              <w:rPr>
                <w:sz w:val="22"/>
                <w:szCs w:val="22"/>
              </w:rPr>
              <w:t>п/п</w:t>
            </w:r>
          </w:p>
        </w:tc>
        <w:tc>
          <w:tcPr>
            <w:tcW w:w="28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035C" w:rsidRDefault="001D3E63">
            <w:pPr>
              <w:widowControl w:val="0"/>
              <w:jc w:val="center"/>
            </w:pPr>
            <w:r>
              <w:rPr>
                <w:sz w:val="22"/>
                <w:szCs w:val="22"/>
              </w:rPr>
              <w:t>Наименование объекта</w:t>
            </w:r>
          </w:p>
          <w:p w:rsidR="0027035C" w:rsidRDefault="0027035C">
            <w:pPr>
              <w:widowControl w:val="0"/>
              <w:jc w:val="center"/>
              <w:rPr>
                <w:sz w:val="22"/>
                <w:szCs w:val="22"/>
              </w:rPr>
            </w:pPr>
          </w:p>
        </w:tc>
        <w:tc>
          <w:tcPr>
            <w:tcW w:w="2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035C" w:rsidRDefault="001D3E63">
            <w:pPr>
              <w:widowControl w:val="0"/>
              <w:jc w:val="center"/>
            </w:pPr>
            <w:r>
              <w:rPr>
                <w:sz w:val="22"/>
                <w:szCs w:val="22"/>
              </w:rPr>
              <w:t xml:space="preserve">Расположение объекта </w:t>
            </w:r>
            <w:r>
              <w:rPr>
                <w:sz w:val="22"/>
                <w:szCs w:val="22"/>
              </w:rPr>
              <w:br/>
            </w:r>
            <w:r>
              <w:rPr>
                <w:i/>
                <w:iCs/>
                <w:sz w:val="22"/>
                <w:szCs w:val="22"/>
              </w:rPr>
              <w:t>(место оказания услуг)</w:t>
            </w:r>
            <w:r>
              <w:rPr>
                <w:sz w:val="22"/>
                <w:szCs w:val="22"/>
              </w:rPr>
              <w:t xml:space="preserve"> </w:t>
            </w:r>
          </w:p>
        </w:tc>
        <w:tc>
          <w:tcPr>
            <w:tcW w:w="35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035C" w:rsidRDefault="001D3E63">
            <w:pPr>
              <w:widowControl w:val="0"/>
              <w:jc w:val="center"/>
            </w:pPr>
            <w:r>
              <w:rPr>
                <w:sz w:val="22"/>
                <w:szCs w:val="22"/>
              </w:rPr>
              <w:t xml:space="preserve">Наименование основного средства </w:t>
            </w:r>
            <w:r>
              <w:rPr>
                <w:sz w:val="22"/>
                <w:szCs w:val="22"/>
              </w:rPr>
              <w:br/>
              <w:t>(в отношении которого оказываются услуги)</w:t>
            </w:r>
          </w:p>
        </w:tc>
      </w:tr>
      <w:tr w:rsidR="0027035C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035C" w:rsidRDefault="001D3E63">
            <w:pPr>
              <w:widowControl w:val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</w:p>
        </w:tc>
        <w:tc>
          <w:tcPr>
            <w:tcW w:w="28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035C" w:rsidRDefault="001D3E63">
            <w:pPr>
              <w:widowControl w:val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</w:t>
            </w:r>
          </w:p>
        </w:tc>
        <w:tc>
          <w:tcPr>
            <w:tcW w:w="2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035C" w:rsidRDefault="001D3E63">
            <w:pPr>
              <w:widowControl w:val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</w:t>
            </w:r>
          </w:p>
        </w:tc>
        <w:tc>
          <w:tcPr>
            <w:tcW w:w="35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035C" w:rsidRDefault="001D3E63">
            <w:pPr>
              <w:widowControl w:val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</w:t>
            </w:r>
          </w:p>
        </w:tc>
      </w:tr>
      <w:tr w:rsidR="0027035C">
        <w:trPr>
          <w:trHeight w:val="881"/>
        </w:trPr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035C" w:rsidRDefault="0027035C">
            <w:pPr>
              <w:pStyle w:val="aff0"/>
              <w:widowControl w:val="0"/>
              <w:numPr>
                <w:ilvl w:val="0"/>
                <w:numId w:val="7"/>
              </w:numPr>
            </w:pPr>
          </w:p>
        </w:tc>
        <w:tc>
          <w:tcPr>
            <w:tcW w:w="28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7035C" w:rsidRDefault="001D3E63">
            <w:pPr>
              <w:widowControl w:val="0"/>
              <w:rPr>
                <w:iCs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АО «ДВЭУК — ГенерацияСети»</w:t>
            </w:r>
          </w:p>
        </w:tc>
        <w:tc>
          <w:tcPr>
            <w:tcW w:w="2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7035C" w:rsidRDefault="001D3E63">
            <w:pPr>
              <w:widowControl w:val="0"/>
              <w:rPr>
                <w:iCs/>
                <w:sz w:val="22"/>
                <w:szCs w:val="22"/>
              </w:rPr>
            </w:pPr>
            <w:r>
              <w:rPr>
                <w:rFonts w:eastAsia="Calibri"/>
                <w:color w:val="000000"/>
                <w:sz w:val="22"/>
                <w:szCs w:val="22"/>
              </w:rPr>
              <w:t>690003, Приморский Край, г Владивосток, ул Станюковича, д. 1, кабинет 707</w:t>
            </w:r>
          </w:p>
        </w:tc>
        <w:tc>
          <w:tcPr>
            <w:tcW w:w="35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035C" w:rsidRDefault="001D3E63">
            <w:pPr>
              <w:widowControl w:val="0"/>
              <w:rPr>
                <w:iCs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ЛВС и корпоративные ресурсы исполнительного аппарата организации</w:t>
            </w:r>
          </w:p>
        </w:tc>
      </w:tr>
      <w:tr w:rsidR="0027035C">
        <w:trPr>
          <w:trHeight w:val="881"/>
        </w:trPr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035C" w:rsidRDefault="0027035C">
            <w:pPr>
              <w:pStyle w:val="aff0"/>
              <w:widowControl w:val="0"/>
              <w:numPr>
                <w:ilvl w:val="0"/>
                <w:numId w:val="7"/>
              </w:numPr>
            </w:pPr>
          </w:p>
        </w:tc>
        <w:tc>
          <w:tcPr>
            <w:tcW w:w="28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7035C" w:rsidRDefault="001D3E63">
            <w:pPr>
              <w:widowControl w:val="0"/>
              <w:rPr>
                <w:iCs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АО «</w:t>
            </w:r>
            <w:r>
              <w:rPr>
                <w:color w:val="000000"/>
                <w:sz w:val="22"/>
                <w:szCs w:val="22"/>
                <w:lang w:val="en-US"/>
              </w:rPr>
              <w:t>ДГК</w:t>
            </w:r>
            <w:r>
              <w:rPr>
                <w:color w:val="000000"/>
                <w:sz w:val="22"/>
                <w:szCs w:val="22"/>
              </w:rPr>
              <w:t>»</w:t>
            </w:r>
          </w:p>
        </w:tc>
        <w:tc>
          <w:tcPr>
            <w:tcW w:w="2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7035C" w:rsidRDefault="001D3E63">
            <w:pPr>
              <w:widowControl w:val="0"/>
              <w:rPr>
                <w:iCs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680000, Хабаровский край, г. Хабаровск, ул. Фрунзе, 49</w:t>
            </w:r>
          </w:p>
        </w:tc>
        <w:tc>
          <w:tcPr>
            <w:tcW w:w="35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035C" w:rsidRDefault="001D3E63">
            <w:pPr>
              <w:widowControl w:val="0"/>
              <w:rPr>
                <w:iCs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ЛВС и корпоративные ресурсы исполнительного аппарата организации</w:t>
            </w:r>
          </w:p>
        </w:tc>
      </w:tr>
      <w:tr w:rsidR="0027035C">
        <w:trPr>
          <w:trHeight w:val="881"/>
        </w:trPr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035C" w:rsidRDefault="0027035C">
            <w:pPr>
              <w:pStyle w:val="aff0"/>
              <w:widowControl w:val="0"/>
              <w:numPr>
                <w:ilvl w:val="0"/>
                <w:numId w:val="7"/>
              </w:numPr>
            </w:pPr>
          </w:p>
        </w:tc>
        <w:tc>
          <w:tcPr>
            <w:tcW w:w="28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7035C" w:rsidRDefault="001D3E63">
            <w:pPr>
              <w:widowControl w:val="0"/>
              <w:rPr>
                <w:iCs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АО «</w:t>
            </w:r>
            <w:r>
              <w:rPr>
                <w:color w:val="000000"/>
                <w:sz w:val="22"/>
                <w:szCs w:val="22"/>
                <w:lang w:val="en-US"/>
              </w:rPr>
              <w:t>ДРСК</w:t>
            </w:r>
            <w:r>
              <w:rPr>
                <w:color w:val="000000"/>
                <w:sz w:val="22"/>
                <w:szCs w:val="22"/>
              </w:rPr>
              <w:t>»</w:t>
            </w:r>
          </w:p>
        </w:tc>
        <w:tc>
          <w:tcPr>
            <w:tcW w:w="2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7035C" w:rsidRDefault="001D3E63">
            <w:pPr>
              <w:widowControl w:val="0"/>
              <w:rPr>
                <w:iCs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675004, Амурская обл., Благовещенск г., Шевченко ул., дом 32</w:t>
            </w:r>
          </w:p>
        </w:tc>
        <w:tc>
          <w:tcPr>
            <w:tcW w:w="35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035C" w:rsidRDefault="001D3E63">
            <w:pPr>
              <w:widowControl w:val="0"/>
              <w:rPr>
                <w:iCs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ЛВС и корпоративные ресурсы исполнительного аппарата организации</w:t>
            </w:r>
          </w:p>
        </w:tc>
      </w:tr>
      <w:tr w:rsidR="0027035C">
        <w:trPr>
          <w:trHeight w:val="881"/>
        </w:trPr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035C" w:rsidRDefault="0027035C">
            <w:pPr>
              <w:pStyle w:val="aff0"/>
              <w:widowControl w:val="0"/>
              <w:numPr>
                <w:ilvl w:val="0"/>
                <w:numId w:val="7"/>
              </w:numPr>
            </w:pPr>
          </w:p>
        </w:tc>
        <w:tc>
          <w:tcPr>
            <w:tcW w:w="28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7035C" w:rsidRDefault="001D3E63">
            <w:pPr>
              <w:widowControl w:val="0"/>
              <w:rPr>
                <w:iCs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АО «Институт Гидропроект»</w:t>
            </w:r>
          </w:p>
        </w:tc>
        <w:tc>
          <w:tcPr>
            <w:tcW w:w="2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7035C" w:rsidRDefault="001D3E63">
            <w:pPr>
              <w:widowControl w:val="0"/>
              <w:rPr>
                <w:iCs/>
                <w:sz w:val="22"/>
                <w:szCs w:val="22"/>
              </w:rPr>
            </w:pPr>
            <w:r>
              <w:rPr>
                <w:sz w:val="22"/>
                <w:szCs w:val="22"/>
              </w:rPr>
              <w:t>125080, г. Москва, Волоколамское ш., д. 2</w:t>
            </w:r>
          </w:p>
        </w:tc>
        <w:tc>
          <w:tcPr>
            <w:tcW w:w="35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035C" w:rsidRDefault="001D3E63">
            <w:pPr>
              <w:widowControl w:val="0"/>
              <w:rPr>
                <w:iCs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ЛВС и корпоративные ресурсы исполнительного аппарата организации</w:t>
            </w:r>
          </w:p>
        </w:tc>
      </w:tr>
      <w:tr w:rsidR="0027035C">
        <w:trPr>
          <w:trHeight w:val="881"/>
        </w:trPr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035C" w:rsidRDefault="0027035C">
            <w:pPr>
              <w:pStyle w:val="aff0"/>
              <w:widowControl w:val="0"/>
              <w:numPr>
                <w:ilvl w:val="0"/>
                <w:numId w:val="7"/>
              </w:numPr>
            </w:pPr>
          </w:p>
        </w:tc>
        <w:tc>
          <w:tcPr>
            <w:tcW w:w="28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7035C" w:rsidRDefault="001D3E63">
            <w:pPr>
              <w:widowControl w:val="0"/>
              <w:rPr>
                <w:iCs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АО «Ленгидропроект»</w:t>
            </w:r>
          </w:p>
        </w:tc>
        <w:tc>
          <w:tcPr>
            <w:tcW w:w="2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7035C" w:rsidRDefault="001D3E63">
            <w:pPr>
              <w:widowControl w:val="0"/>
              <w:rPr>
                <w:iCs/>
                <w:sz w:val="22"/>
                <w:szCs w:val="22"/>
              </w:rPr>
            </w:pPr>
            <w:r>
              <w:rPr>
                <w:sz w:val="22"/>
                <w:szCs w:val="22"/>
              </w:rPr>
              <w:t>197227, Россия, г. Санкт-Петербург, пр-т. Испытателей, д.22</w:t>
            </w:r>
          </w:p>
        </w:tc>
        <w:tc>
          <w:tcPr>
            <w:tcW w:w="35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035C" w:rsidRDefault="001D3E63">
            <w:pPr>
              <w:widowControl w:val="0"/>
              <w:rPr>
                <w:iCs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ЛВС и корпоративные ресурсы исполнительного аппарата организации</w:t>
            </w:r>
          </w:p>
        </w:tc>
      </w:tr>
      <w:tr w:rsidR="0027035C">
        <w:trPr>
          <w:trHeight w:val="881"/>
        </w:trPr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035C" w:rsidRDefault="0027035C">
            <w:pPr>
              <w:pStyle w:val="aff0"/>
              <w:widowControl w:val="0"/>
              <w:numPr>
                <w:ilvl w:val="0"/>
                <w:numId w:val="7"/>
              </w:numPr>
            </w:pPr>
          </w:p>
        </w:tc>
        <w:tc>
          <w:tcPr>
            <w:tcW w:w="28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7035C" w:rsidRDefault="001D3E63">
            <w:pPr>
              <w:widowControl w:val="0"/>
              <w:rPr>
                <w:iCs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АО «Сахаэнерго»</w:t>
            </w:r>
          </w:p>
        </w:tc>
        <w:tc>
          <w:tcPr>
            <w:tcW w:w="2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7035C" w:rsidRDefault="001D3E63">
            <w:pPr>
              <w:widowControl w:val="0"/>
              <w:rPr>
                <w:iCs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677001, г. Якутск, пер. Энергетиков 2</w:t>
            </w:r>
          </w:p>
        </w:tc>
        <w:tc>
          <w:tcPr>
            <w:tcW w:w="35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035C" w:rsidRDefault="001D3E63">
            <w:pPr>
              <w:widowControl w:val="0"/>
              <w:rPr>
                <w:iCs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ЛВС и корпоративные ресурсы исполнительного аппарата организации</w:t>
            </w:r>
          </w:p>
        </w:tc>
      </w:tr>
      <w:tr w:rsidR="0027035C">
        <w:trPr>
          <w:trHeight w:val="881"/>
        </w:trPr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035C" w:rsidRDefault="0027035C">
            <w:pPr>
              <w:pStyle w:val="aff0"/>
              <w:widowControl w:val="0"/>
              <w:numPr>
                <w:ilvl w:val="0"/>
                <w:numId w:val="7"/>
              </w:numPr>
            </w:pPr>
          </w:p>
        </w:tc>
        <w:tc>
          <w:tcPr>
            <w:tcW w:w="28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7035C" w:rsidRDefault="001D3E63">
            <w:pPr>
              <w:widowControl w:val="0"/>
              <w:rPr>
                <w:iCs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АО «Теплоэнергосервис»</w:t>
            </w:r>
          </w:p>
        </w:tc>
        <w:tc>
          <w:tcPr>
            <w:tcW w:w="2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7035C" w:rsidRDefault="001D3E63">
            <w:pPr>
              <w:widowControl w:val="0"/>
              <w:rPr>
                <w:iCs/>
                <w:sz w:val="22"/>
                <w:szCs w:val="22"/>
              </w:rPr>
            </w:pPr>
            <w:r>
              <w:rPr>
                <w:sz w:val="22"/>
                <w:szCs w:val="22"/>
              </w:rPr>
              <w:t>677001, Республика Саха (Якутия), г. Якутск, пер. Энергетиков, д. 1 «А»</w:t>
            </w:r>
          </w:p>
        </w:tc>
        <w:tc>
          <w:tcPr>
            <w:tcW w:w="35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035C" w:rsidRDefault="001D3E63">
            <w:pPr>
              <w:widowControl w:val="0"/>
              <w:rPr>
                <w:iCs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ЛВС и корпоративные ресурсы исполнительного аппарата организации</w:t>
            </w:r>
          </w:p>
        </w:tc>
      </w:tr>
      <w:tr w:rsidR="0027035C">
        <w:trPr>
          <w:trHeight w:val="881"/>
        </w:trPr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035C" w:rsidRDefault="0027035C">
            <w:pPr>
              <w:pStyle w:val="aff0"/>
              <w:widowControl w:val="0"/>
              <w:numPr>
                <w:ilvl w:val="0"/>
                <w:numId w:val="7"/>
              </w:numPr>
            </w:pPr>
          </w:p>
        </w:tc>
        <w:tc>
          <w:tcPr>
            <w:tcW w:w="28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7035C" w:rsidRDefault="001D3E63">
            <w:pPr>
              <w:widowControl w:val="0"/>
              <w:rPr>
                <w:iCs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АО «Чукотэнерго»</w:t>
            </w:r>
          </w:p>
        </w:tc>
        <w:tc>
          <w:tcPr>
            <w:tcW w:w="2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7035C" w:rsidRDefault="001D3E63">
            <w:pPr>
              <w:widowControl w:val="0"/>
              <w:rPr>
                <w:iCs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689000, Чукотский АО, г. Анадырь, ул. Куркутского, дом 34</w:t>
            </w:r>
          </w:p>
        </w:tc>
        <w:tc>
          <w:tcPr>
            <w:tcW w:w="35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035C" w:rsidRDefault="001D3E63">
            <w:pPr>
              <w:widowControl w:val="0"/>
              <w:rPr>
                <w:iCs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ЛВС и корпоративные ресурсы исполнительного аппарата организации</w:t>
            </w:r>
          </w:p>
        </w:tc>
      </w:tr>
      <w:tr w:rsidR="0027035C">
        <w:trPr>
          <w:trHeight w:val="881"/>
        </w:trPr>
        <w:tc>
          <w:tcPr>
            <w:tcW w:w="81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035C" w:rsidRDefault="0027035C">
            <w:pPr>
              <w:pStyle w:val="aff0"/>
              <w:widowControl w:val="0"/>
              <w:numPr>
                <w:ilvl w:val="0"/>
                <w:numId w:val="7"/>
              </w:numPr>
            </w:pPr>
          </w:p>
        </w:tc>
        <w:tc>
          <w:tcPr>
            <w:tcW w:w="28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7035C" w:rsidRDefault="001D3E63">
            <w:pPr>
              <w:widowControl w:val="0"/>
              <w:rPr>
                <w:iCs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ПАО «</w:t>
            </w:r>
            <w:r>
              <w:rPr>
                <w:color w:val="000000"/>
                <w:sz w:val="22"/>
                <w:szCs w:val="22"/>
                <w:lang w:val="en-US"/>
              </w:rPr>
              <w:t>ДЭК</w:t>
            </w:r>
            <w:r>
              <w:rPr>
                <w:color w:val="000000"/>
                <w:sz w:val="22"/>
                <w:szCs w:val="22"/>
              </w:rPr>
              <w:t>»</w:t>
            </w:r>
          </w:p>
        </w:tc>
        <w:tc>
          <w:tcPr>
            <w:tcW w:w="2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7035C" w:rsidRDefault="001D3E63">
            <w:pPr>
              <w:widowControl w:val="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г. Владивосток, ул. Тигровая, 19</w:t>
            </w:r>
          </w:p>
          <w:p w:rsidR="0027035C" w:rsidRDefault="001D3E63">
            <w:pPr>
              <w:widowControl w:val="0"/>
              <w:rPr>
                <w:iCs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г. Владивосток, ул. Тигровая, 20а</w:t>
            </w:r>
          </w:p>
        </w:tc>
        <w:tc>
          <w:tcPr>
            <w:tcW w:w="351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035C" w:rsidRDefault="001D3E63">
            <w:pPr>
              <w:widowControl w:val="0"/>
              <w:rPr>
                <w:iCs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ЛВС и корпоративные ресурсы исполнительного аппарата организации</w:t>
            </w:r>
          </w:p>
        </w:tc>
      </w:tr>
      <w:tr w:rsidR="0027035C">
        <w:trPr>
          <w:trHeight w:val="881"/>
        </w:trPr>
        <w:tc>
          <w:tcPr>
            <w:tcW w:w="81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035C" w:rsidRDefault="0027035C">
            <w:pPr>
              <w:pStyle w:val="aff0"/>
              <w:widowControl w:val="0"/>
              <w:ind w:left="360"/>
            </w:pPr>
          </w:p>
        </w:tc>
        <w:tc>
          <w:tcPr>
            <w:tcW w:w="28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7035C" w:rsidRDefault="001D3E63">
            <w:pPr>
              <w:widowControl w:val="0"/>
              <w:rPr>
                <w:iCs/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>Филиал ПАО «ДЭК»-«</w:t>
            </w:r>
            <w:r>
              <w:rPr>
                <w:color w:val="000000"/>
                <w:sz w:val="22"/>
                <w:szCs w:val="22"/>
              </w:rPr>
              <w:t>Дальэнергосбыт</w:t>
            </w:r>
            <w:r>
              <w:rPr>
                <w:rFonts w:eastAsia="Calibri"/>
                <w:sz w:val="22"/>
                <w:szCs w:val="22"/>
              </w:rPr>
              <w:t>»</w:t>
            </w:r>
          </w:p>
        </w:tc>
        <w:tc>
          <w:tcPr>
            <w:tcW w:w="2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7035C" w:rsidRDefault="001D3E63">
            <w:pPr>
              <w:widowControl w:val="0"/>
              <w:rPr>
                <w:iCs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г. Владивосток, ул. Октябрьская, 8</w:t>
            </w:r>
          </w:p>
        </w:tc>
        <w:tc>
          <w:tcPr>
            <w:tcW w:w="351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035C" w:rsidRDefault="0027035C">
            <w:pPr>
              <w:widowControl w:val="0"/>
              <w:rPr>
                <w:iCs/>
                <w:sz w:val="22"/>
                <w:szCs w:val="22"/>
              </w:rPr>
            </w:pPr>
          </w:p>
        </w:tc>
      </w:tr>
      <w:tr w:rsidR="0027035C">
        <w:trPr>
          <w:trHeight w:val="881"/>
        </w:trPr>
        <w:tc>
          <w:tcPr>
            <w:tcW w:w="81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035C" w:rsidRDefault="0027035C">
            <w:pPr>
              <w:pStyle w:val="aff0"/>
              <w:widowControl w:val="0"/>
              <w:ind w:left="360"/>
            </w:pPr>
          </w:p>
        </w:tc>
        <w:tc>
          <w:tcPr>
            <w:tcW w:w="28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7035C" w:rsidRDefault="001D3E63">
            <w:pPr>
              <w:widowControl w:val="0"/>
              <w:rPr>
                <w:iCs/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>Филиал ПАО «ДЭК»-«</w:t>
            </w:r>
            <w:r>
              <w:rPr>
                <w:color w:val="000000"/>
                <w:sz w:val="22"/>
                <w:szCs w:val="22"/>
              </w:rPr>
              <w:t>Хабаровскэнергосбыт</w:t>
            </w:r>
            <w:r>
              <w:rPr>
                <w:rFonts w:eastAsia="Calibri"/>
                <w:sz w:val="22"/>
                <w:szCs w:val="22"/>
              </w:rPr>
              <w:t>»</w:t>
            </w:r>
          </w:p>
        </w:tc>
        <w:tc>
          <w:tcPr>
            <w:tcW w:w="2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7035C" w:rsidRDefault="001D3E63">
            <w:pPr>
              <w:widowControl w:val="0"/>
              <w:rPr>
                <w:iCs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г. Хабаровск, ул. Слободская 12</w:t>
            </w:r>
          </w:p>
        </w:tc>
        <w:tc>
          <w:tcPr>
            <w:tcW w:w="351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035C" w:rsidRDefault="0027035C">
            <w:pPr>
              <w:widowControl w:val="0"/>
              <w:rPr>
                <w:iCs/>
                <w:sz w:val="22"/>
                <w:szCs w:val="22"/>
              </w:rPr>
            </w:pPr>
          </w:p>
        </w:tc>
      </w:tr>
      <w:tr w:rsidR="0027035C">
        <w:trPr>
          <w:trHeight w:val="881"/>
        </w:trPr>
        <w:tc>
          <w:tcPr>
            <w:tcW w:w="81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035C" w:rsidRDefault="0027035C">
            <w:pPr>
              <w:pStyle w:val="aff0"/>
              <w:widowControl w:val="0"/>
              <w:ind w:left="360"/>
            </w:pPr>
          </w:p>
        </w:tc>
        <w:tc>
          <w:tcPr>
            <w:tcW w:w="28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7035C" w:rsidRDefault="001D3E63">
            <w:pPr>
              <w:widowControl w:val="0"/>
              <w:rPr>
                <w:iCs/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>Филиал ПАО «ДЭК»-«</w:t>
            </w:r>
            <w:r>
              <w:rPr>
                <w:color w:val="000000"/>
                <w:sz w:val="22"/>
                <w:szCs w:val="22"/>
              </w:rPr>
              <w:t>Энергосбыт ЕАО</w:t>
            </w:r>
            <w:r>
              <w:rPr>
                <w:rFonts w:eastAsia="Calibri"/>
                <w:sz w:val="22"/>
                <w:szCs w:val="22"/>
              </w:rPr>
              <w:t>»</w:t>
            </w:r>
          </w:p>
        </w:tc>
        <w:tc>
          <w:tcPr>
            <w:tcW w:w="2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7035C" w:rsidRDefault="001D3E63">
            <w:pPr>
              <w:widowControl w:val="0"/>
              <w:rPr>
                <w:iCs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г. Биробиджан, проспект 60-летия СССР, 22А</w:t>
            </w:r>
          </w:p>
        </w:tc>
        <w:tc>
          <w:tcPr>
            <w:tcW w:w="351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035C" w:rsidRDefault="0027035C">
            <w:pPr>
              <w:widowControl w:val="0"/>
              <w:rPr>
                <w:iCs/>
                <w:sz w:val="22"/>
                <w:szCs w:val="22"/>
              </w:rPr>
            </w:pPr>
          </w:p>
        </w:tc>
      </w:tr>
      <w:tr w:rsidR="0027035C">
        <w:trPr>
          <w:trHeight w:val="881"/>
        </w:trPr>
        <w:tc>
          <w:tcPr>
            <w:tcW w:w="81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035C" w:rsidRDefault="0027035C">
            <w:pPr>
              <w:pStyle w:val="aff0"/>
              <w:widowControl w:val="0"/>
              <w:ind w:left="360"/>
            </w:pPr>
          </w:p>
        </w:tc>
        <w:tc>
          <w:tcPr>
            <w:tcW w:w="28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7035C" w:rsidRDefault="001D3E63">
            <w:pPr>
              <w:widowControl w:val="0"/>
              <w:rPr>
                <w:iCs/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>Филиал ПАО «ДЭК»-«</w:t>
            </w:r>
            <w:r>
              <w:rPr>
                <w:color w:val="000000"/>
                <w:sz w:val="22"/>
                <w:szCs w:val="22"/>
              </w:rPr>
              <w:t>Амурэнергосбыт</w:t>
            </w:r>
            <w:r>
              <w:rPr>
                <w:rFonts w:eastAsia="Calibri"/>
                <w:sz w:val="22"/>
                <w:szCs w:val="22"/>
              </w:rPr>
              <w:t>»</w:t>
            </w:r>
          </w:p>
        </w:tc>
        <w:tc>
          <w:tcPr>
            <w:tcW w:w="2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7035C" w:rsidRDefault="001D3E63">
            <w:pPr>
              <w:widowControl w:val="0"/>
              <w:rPr>
                <w:iCs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г. Благовещенск, ул. 50 лет Октября, 65/1</w:t>
            </w:r>
          </w:p>
        </w:tc>
        <w:tc>
          <w:tcPr>
            <w:tcW w:w="351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035C" w:rsidRDefault="0027035C">
            <w:pPr>
              <w:widowControl w:val="0"/>
              <w:rPr>
                <w:iCs/>
                <w:sz w:val="22"/>
                <w:szCs w:val="22"/>
              </w:rPr>
            </w:pPr>
          </w:p>
        </w:tc>
      </w:tr>
      <w:tr w:rsidR="0027035C">
        <w:trPr>
          <w:trHeight w:val="881"/>
        </w:trPr>
        <w:tc>
          <w:tcPr>
            <w:tcW w:w="81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035C" w:rsidRDefault="0027035C">
            <w:pPr>
              <w:pStyle w:val="aff0"/>
              <w:widowControl w:val="0"/>
              <w:ind w:left="360"/>
            </w:pPr>
          </w:p>
        </w:tc>
        <w:tc>
          <w:tcPr>
            <w:tcW w:w="28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7035C" w:rsidRDefault="001D3E63">
            <w:pPr>
              <w:widowControl w:val="0"/>
              <w:rPr>
                <w:iCs/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>Филиал ПАО «ДЭК»-«</w:t>
            </w:r>
            <w:r>
              <w:rPr>
                <w:color w:val="000000"/>
                <w:sz w:val="22"/>
                <w:szCs w:val="22"/>
              </w:rPr>
              <w:t>Сахалинэнергосбыт</w:t>
            </w:r>
            <w:r>
              <w:rPr>
                <w:rFonts w:eastAsia="Calibri"/>
                <w:sz w:val="22"/>
                <w:szCs w:val="22"/>
              </w:rPr>
              <w:t>»</w:t>
            </w:r>
          </w:p>
        </w:tc>
        <w:tc>
          <w:tcPr>
            <w:tcW w:w="2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7035C" w:rsidRDefault="001D3E63">
            <w:pPr>
              <w:widowControl w:val="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г. Южно-Сахалинск,</w:t>
            </w:r>
          </w:p>
          <w:p w:rsidR="0027035C" w:rsidRDefault="001D3E63">
            <w:pPr>
              <w:widowControl w:val="0"/>
              <w:rPr>
                <w:iCs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ул. имени космонавта Поповича, 112</w:t>
            </w:r>
          </w:p>
        </w:tc>
        <w:tc>
          <w:tcPr>
            <w:tcW w:w="351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035C" w:rsidRDefault="0027035C">
            <w:pPr>
              <w:widowControl w:val="0"/>
              <w:rPr>
                <w:iCs/>
                <w:sz w:val="22"/>
                <w:szCs w:val="22"/>
              </w:rPr>
            </w:pPr>
          </w:p>
        </w:tc>
      </w:tr>
      <w:tr w:rsidR="0027035C">
        <w:trPr>
          <w:trHeight w:val="881"/>
        </w:trPr>
        <w:tc>
          <w:tcPr>
            <w:tcW w:w="81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035C" w:rsidRDefault="0027035C">
            <w:pPr>
              <w:pStyle w:val="aff0"/>
              <w:widowControl w:val="0"/>
              <w:ind w:left="360"/>
            </w:pPr>
          </w:p>
        </w:tc>
        <w:tc>
          <w:tcPr>
            <w:tcW w:w="28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7035C" w:rsidRDefault="001D3E63">
            <w:pPr>
              <w:widowControl w:val="0"/>
              <w:rPr>
                <w:iCs/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>Филиал ПАО «ДЭК»-«</w:t>
            </w:r>
            <w:r>
              <w:rPr>
                <w:color w:val="000000"/>
                <w:sz w:val="22"/>
                <w:szCs w:val="22"/>
              </w:rPr>
              <w:t>Камчатскэнергосбыт</w:t>
            </w:r>
            <w:r>
              <w:rPr>
                <w:rFonts w:eastAsia="Calibri"/>
                <w:sz w:val="22"/>
                <w:szCs w:val="22"/>
              </w:rPr>
              <w:t>»</w:t>
            </w:r>
          </w:p>
        </w:tc>
        <w:tc>
          <w:tcPr>
            <w:tcW w:w="2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7035C" w:rsidRDefault="001D3E63">
            <w:pPr>
              <w:widowControl w:val="0"/>
              <w:rPr>
                <w:iCs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г. Петропавловск-Камчатский, пр. Победы, 24</w:t>
            </w:r>
          </w:p>
        </w:tc>
        <w:tc>
          <w:tcPr>
            <w:tcW w:w="351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035C" w:rsidRDefault="0027035C">
            <w:pPr>
              <w:widowControl w:val="0"/>
              <w:rPr>
                <w:iCs/>
                <w:sz w:val="22"/>
                <w:szCs w:val="22"/>
              </w:rPr>
            </w:pPr>
          </w:p>
        </w:tc>
      </w:tr>
      <w:tr w:rsidR="0027035C">
        <w:trPr>
          <w:trHeight w:val="881"/>
        </w:trPr>
        <w:tc>
          <w:tcPr>
            <w:tcW w:w="81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035C" w:rsidRDefault="0027035C">
            <w:pPr>
              <w:pStyle w:val="aff0"/>
              <w:widowControl w:val="0"/>
              <w:ind w:left="360"/>
            </w:pPr>
          </w:p>
        </w:tc>
        <w:tc>
          <w:tcPr>
            <w:tcW w:w="28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7035C" w:rsidRDefault="001D3E63">
            <w:pPr>
              <w:widowControl w:val="0"/>
              <w:rPr>
                <w:iCs/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>Филиал ПАО «ДЭК»-«</w:t>
            </w:r>
            <w:r>
              <w:rPr>
                <w:color w:val="000000"/>
                <w:sz w:val="22"/>
                <w:szCs w:val="22"/>
              </w:rPr>
              <w:t>Якутскэнергосбыт</w:t>
            </w:r>
            <w:r>
              <w:rPr>
                <w:rFonts w:eastAsia="Calibri"/>
                <w:sz w:val="22"/>
                <w:szCs w:val="22"/>
              </w:rPr>
              <w:t>»</w:t>
            </w:r>
          </w:p>
        </w:tc>
        <w:tc>
          <w:tcPr>
            <w:tcW w:w="2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7035C" w:rsidRDefault="001D3E63">
            <w:pPr>
              <w:widowControl w:val="0"/>
              <w:rPr>
                <w:iCs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Республика Саха (Якутия), г. Якутск, ул. Фёдора Попова, 14/2</w:t>
            </w:r>
          </w:p>
        </w:tc>
        <w:tc>
          <w:tcPr>
            <w:tcW w:w="351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035C" w:rsidRDefault="0027035C">
            <w:pPr>
              <w:widowControl w:val="0"/>
              <w:rPr>
                <w:iCs/>
                <w:sz w:val="22"/>
                <w:szCs w:val="22"/>
              </w:rPr>
            </w:pPr>
          </w:p>
        </w:tc>
      </w:tr>
      <w:tr w:rsidR="0027035C">
        <w:trPr>
          <w:trHeight w:val="881"/>
        </w:trPr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035C" w:rsidRDefault="0027035C">
            <w:pPr>
              <w:pStyle w:val="aff0"/>
              <w:widowControl w:val="0"/>
              <w:numPr>
                <w:ilvl w:val="0"/>
                <w:numId w:val="7"/>
              </w:numPr>
            </w:pPr>
          </w:p>
        </w:tc>
        <w:tc>
          <w:tcPr>
            <w:tcW w:w="28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7035C" w:rsidRDefault="001D3E63">
            <w:pPr>
              <w:widowControl w:val="0"/>
              <w:rPr>
                <w:iCs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ПАО «Камчатскэнерго»</w:t>
            </w:r>
          </w:p>
        </w:tc>
        <w:tc>
          <w:tcPr>
            <w:tcW w:w="2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7035C" w:rsidRDefault="001D3E63">
            <w:pPr>
              <w:widowControl w:val="0"/>
              <w:rPr>
                <w:iCs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683000 Россия Петропавловск-Камчатский, ул. Набережная, 10</w:t>
            </w:r>
          </w:p>
        </w:tc>
        <w:tc>
          <w:tcPr>
            <w:tcW w:w="35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035C" w:rsidRDefault="001D3E63">
            <w:pPr>
              <w:widowControl w:val="0"/>
              <w:rPr>
                <w:iCs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ЛВС и корпоративные ресурсы исполнительного аппарата организации</w:t>
            </w:r>
          </w:p>
        </w:tc>
      </w:tr>
      <w:tr w:rsidR="0027035C">
        <w:trPr>
          <w:trHeight w:val="881"/>
        </w:trPr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035C" w:rsidRDefault="0027035C">
            <w:pPr>
              <w:pStyle w:val="aff0"/>
              <w:widowControl w:val="0"/>
              <w:numPr>
                <w:ilvl w:val="0"/>
                <w:numId w:val="7"/>
              </w:numPr>
            </w:pPr>
          </w:p>
        </w:tc>
        <w:tc>
          <w:tcPr>
            <w:tcW w:w="28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7035C" w:rsidRDefault="001D3E63">
            <w:pPr>
              <w:widowControl w:val="0"/>
              <w:rPr>
                <w:iCs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ПАО «Колымаэнерго»</w:t>
            </w:r>
          </w:p>
        </w:tc>
        <w:tc>
          <w:tcPr>
            <w:tcW w:w="2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7035C" w:rsidRDefault="001D3E63">
            <w:pPr>
              <w:widowControl w:val="0"/>
              <w:rPr>
                <w:iCs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686222, Россия, Магаданская область, Ягоднинский район, п. Синегорье, ул. Когодовского, дом 7</w:t>
            </w:r>
          </w:p>
        </w:tc>
        <w:tc>
          <w:tcPr>
            <w:tcW w:w="35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035C" w:rsidRDefault="001D3E63">
            <w:pPr>
              <w:widowControl w:val="0"/>
              <w:rPr>
                <w:iCs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ЛВС и корпоративные ресурсы исполнительного аппарата организации</w:t>
            </w:r>
          </w:p>
        </w:tc>
      </w:tr>
      <w:tr w:rsidR="0027035C">
        <w:trPr>
          <w:trHeight w:val="881"/>
        </w:trPr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035C" w:rsidRDefault="0027035C">
            <w:pPr>
              <w:pStyle w:val="aff0"/>
              <w:widowControl w:val="0"/>
              <w:numPr>
                <w:ilvl w:val="0"/>
                <w:numId w:val="7"/>
              </w:numPr>
            </w:pPr>
          </w:p>
        </w:tc>
        <w:tc>
          <w:tcPr>
            <w:tcW w:w="28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7035C" w:rsidRDefault="001D3E63">
            <w:pPr>
              <w:widowControl w:val="0"/>
              <w:rPr>
                <w:iCs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ПАО «Красноярскэнергосбыт»</w:t>
            </w:r>
          </w:p>
        </w:tc>
        <w:tc>
          <w:tcPr>
            <w:tcW w:w="2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7035C" w:rsidRDefault="001D3E63">
            <w:pPr>
              <w:widowControl w:val="0"/>
              <w:rPr>
                <w:iCs/>
                <w:sz w:val="22"/>
                <w:szCs w:val="22"/>
              </w:rPr>
            </w:pPr>
            <w:r>
              <w:rPr>
                <w:sz w:val="22"/>
                <w:szCs w:val="22"/>
              </w:rPr>
              <w:t>660017, РФ, Красноярский край, г. Красноярск, ул. Дубровинского, д. 43</w:t>
            </w:r>
          </w:p>
        </w:tc>
        <w:tc>
          <w:tcPr>
            <w:tcW w:w="35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035C" w:rsidRDefault="001D3E63">
            <w:pPr>
              <w:widowControl w:val="0"/>
              <w:rPr>
                <w:iCs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ЛВС и корпоративные ресурсы исполнительного аппарата организации</w:t>
            </w:r>
          </w:p>
        </w:tc>
      </w:tr>
      <w:tr w:rsidR="0027035C">
        <w:trPr>
          <w:trHeight w:val="881"/>
        </w:trPr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035C" w:rsidRDefault="0027035C">
            <w:pPr>
              <w:pStyle w:val="aff0"/>
              <w:widowControl w:val="0"/>
              <w:numPr>
                <w:ilvl w:val="0"/>
                <w:numId w:val="7"/>
              </w:numPr>
            </w:pPr>
          </w:p>
        </w:tc>
        <w:tc>
          <w:tcPr>
            <w:tcW w:w="28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7035C" w:rsidRDefault="001D3E63">
            <w:pPr>
              <w:widowControl w:val="0"/>
              <w:rPr>
                <w:iCs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ПАО «Магаданэнерго»</w:t>
            </w:r>
          </w:p>
        </w:tc>
        <w:tc>
          <w:tcPr>
            <w:tcW w:w="2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7035C" w:rsidRDefault="001D3E63">
            <w:pPr>
              <w:widowControl w:val="0"/>
              <w:rPr>
                <w:iCs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685000, Россия, Магаданская область, г. Магадан, ул. Советская, дом 24</w:t>
            </w:r>
          </w:p>
        </w:tc>
        <w:tc>
          <w:tcPr>
            <w:tcW w:w="35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035C" w:rsidRDefault="001D3E63">
            <w:pPr>
              <w:widowControl w:val="0"/>
              <w:rPr>
                <w:iCs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ЛВС и корпоративные ресурсы исполнительного аппарата организации</w:t>
            </w:r>
          </w:p>
        </w:tc>
      </w:tr>
      <w:tr w:rsidR="0027035C">
        <w:trPr>
          <w:trHeight w:val="881"/>
        </w:trPr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035C" w:rsidRDefault="0027035C">
            <w:pPr>
              <w:pStyle w:val="aff0"/>
              <w:widowControl w:val="0"/>
              <w:numPr>
                <w:ilvl w:val="0"/>
                <w:numId w:val="7"/>
              </w:numPr>
            </w:pPr>
          </w:p>
        </w:tc>
        <w:tc>
          <w:tcPr>
            <w:tcW w:w="28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7035C" w:rsidRDefault="001D3E63">
            <w:pPr>
              <w:widowControl w:val="0"/>
              <w:rPr>
                <w:iCs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ПАО «РЭСК»</w:t>
            </w:r>
          </w:p>
        </w:tc>
        <w:tc>
          <w:tcPr>
            <w:tcW w:w="2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7035C" w:rsidRDefault="001D3E63">
            <w:pPr>
              <w:widowControl w:val="0"/>
              <w:rPr>
                <w:iCs/>
                <w:sz w:val="22"/>
                <w:szCs w:val="22"/>
              </w:rPr>
            </w:pPr>
            <w:r>
              <w:rPr>
                <w:sz w:val="22"/>
                <w:szCs w:val="22"/>
              </w:rPr>
              <w:t>390005, Россия, Рязанская обл,, Рязань г., Дзержинского ул., 21а</w:t>
            </w:r>
          </w:p>
        </w:tc>
        <w:tc>
          <w:tcPr>
            <w:tcW w:w="35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035C" w:rsidRDefault="001D3E63">
            <w:pPr>
              <w:widowControl w:val="0"/>
              <w:rPr>
                <w:iCs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ЛВС и корпоративные ресурсы исполнительного аппарата организации</w:t>
            </w:r>
          </w:p>
        </w:tc>
      </w:tr>
      <w:tr w:rsidR="0027035C">
        <w:trPr>
          <w:trHeight w:val="881"/>
        </w:trPr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035C" w:rsidRDefault="0027035C">
            <w:pPr>
              <w:pStyle w:val="aff0"/>
              <w:widowControl w:val="0"/>
              <w:numPr>
                <w:ilvl w:val="0"/>
                <w:numId w:val="7"/>
              </w:numPr>
            </w:pPr>
          </w:p>
        </w:tc>
        <w:tc>
          <w:tcPr>
            <w:tcW w:w="28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7035C" w:rsidRDefault="001D3E63">
            <w:pPr>
              <w:widowControl w:val="0"/>
              <w:rPr>
                <w:iCs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ПАО «Сахалинэнерго»</w:t>
            </w:r>
          </w:p>
        </w:tc>
        <w:tc>
          <w:tcPr>
            <w:tcW w:w="2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7035C" w:rsidRDefault="001D3E63">
            <w:pPr>
              <w:widowControl w:val="0"/>
              <w:rPr>
                <w:iCs/>
                <w:sz w:val="22"/>
                <w:szCs w:val="22"/>
              </w:rPr>
            </w:pPr>
            <w:r>
              <w:rPr>
                <w:sz w:val="22"/>
                <w:szCs w:val="22"/>
              </w:rPr>
              <w:t>693000, Сахалинская обл, Южно-Сахалинск г., Коммунистический пр-кт, дом 43</w:t>
            </w:r>
          </w:p>
        </w:tc>
        <w:tc>
          <w:tcPr>
            <w:tcW w:w="35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035C" w:rsidRDefault="001D3E63">
            <w:pPr>
              <w:widowControl w:val="0"/>
              <w:rPr>
                <w:iCs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ЛВС и корпоративные ресурсы исполнительного аппарата организации</w:t>
            </w:r>
          </w:p>
        </w:tc>
      </w:tr>
      <w:tr w:rsidR="0027035C">
        <w:trPr>
          <w:trHeight w:val="881"/>
        </w:trPr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035C" w:rsidRDefault="0027035C">
            <w:pPr>
              <w:pStyle w:val="aff0"/>
              <w:widowControl w:val="0"/>
              <w:numPr>
                <w:ilvl w:val="0"/>
                <w:numId w:val="7"/>
              </w:numPr>
            </w:pPr>
          </w:p>
        </w:tc>
        <w:tc>
          <w:tcPr>
            <w:tcW w:w="28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7035C" w:rsidRDefault="001D3E63">
            <w:pPr>
              <w:widowControl w:val="0"/>
              <w:rPr>
                <w:iCs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ПАО «Якутскэнерго»</w:t>
            </w:r>
          </w:p>
        </w:tc>
        <w:tc>
          <w:tcPr>
            <w:tcW w:w="2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7035C" w:rsidRDefault="001D3E63">
            <w:pPr>
              <w:widowControl w:val="0"/>
              <w:rPr>
                <w:iCs/>
                <w:sz w:val="22"/>
                <w:szCs w:val="22"/>
              </w:rPr>
            </w:pPr>
            <w:r>
              <w:rPr>
                <w:sz w:val="22"/>
                <w:szCs w:val="22"/>
              </w:rPr>
              <w:t>Республика Саха (Якутия), г. Якутск, ул. Федора Попова, д. 14</w:t>
            </w:r>
          </w:p>
        </w:tc>
        <w:tc>
          <w:tcPr>
            <w:tcW w:w="35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035C" w:rsidRDefault="001D3E63">
            <w:pPr>
              <w:widowControl w:val="0"/>
              <w:rPr>
                <w:iCs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ЛВС и корпоративные ресурсы исполнительного аппарата организации</w:t>
            </w:r>
          </w:p>
        </w:tc>
      </w:tr>
    </w:tbl>
    <w:p w:rsidR="0027035C" w:rsidRDefault="001D3E63">
      <w:pPr>
        <w:pStyle w:val="4"/>
        <w:numPr>
          <w:ilvl w:val="1"/>
          <w:numId w:val="3"/>
        </w:numPr>
        <w:jc w:val="both"/>
      </w:pPr>
      <w:bookmarkStart w:id="13" w:name="_Hlk49857604"/>
      <w:bookmarkStart w:id="14" w:name="_Toc46743509"/>
      <w:bookmarkStart w:id="15" w:name="_Toc235181561"/>
      <w:r>
        <w:t xml:space="preserve">Информация в отношении исполнения договора, </w:t>
      </w:r>
      <w:bookmarkStart w:id="16" w:name="_Hlk46492347"/>
      <w:r>
        <w:t xml:space="preserve">которая должна быть учтена при подготовке заявки </w:t>
      </w:r>
      <w:bookmarkEnd w:id="16"/>
      <w:r>
        <w:t xml:space="preserve">(в том числе перечень ресурсов, услуг и документов, предоставляемых </w:t>
      </w:r>
      <w:r>
        <w:rPr>
          <w:lang w:val="ru-RU"/>
        </w:rPr>
        <w:t>заказчиком</w:t>
      </w:r>
      <w:r>
        <w:t xml:space="preserve"> на этапе исполнения договора)</w:t>
      </w:r>
      <w:bookmarkStart w:id="17" w:name="_Hlk48209761"/>
      <w:bookmarkEnd w:id="13"/>
      <w:bookmarkEnd w:id="14"/>
      <w:bookmarkEnd w:id="15"/>
    </w:p>
    <w:p w:rsidR="0027035C" w:rsidRDefault="001D3E63">
      <w:pPr>
        <w:pStyle w:val="3"/>
        <w:ind w:left="0" w:firstLine="450"/>
        <w:jc w:val="both"/>
        <w:rPr>
          <w:b w:val="0"/>
        </w:rPr>
      </w:pPr>
      <w:bookmarkStart w:id="18" w:name="_Toc235103487"/>
      <w:bookmarkStart w:id="19" w:name="_Toc235103567"/>
      <w:bookmarkStart w:id="20" w:name="_Toc235181562"/>
      <w:r>
        <w:rPr>
          <w:b w:val="0"/>
        </w:rPr>
        <w:t xml:space="preserve">Не позднее 2 (двух) рабочих дней с даты </w:t>
      </w:r>
      <w:r>
        <w:rPr>
          <w:b w:val="0"/>
          <w:lang w:val="ru-RU"/>
        </w:rPr>
        <w:t>подписания</w:t>
      </w:r>
      <w:r>
        <w:rPr>
          <w:b w:val="0"/>
        </w:rPr>
        <w:t xml:space="preserve"> договор</w:t>
      </w:r>
      <w:r>
        <w:rPr>
          <w:b w:val="0"/>
          <w:lang w:val="ru-RU"/>
        </w:rPr>
        <w:t>а</w:t>
      </w:r>
      <w:r>
        <w:rPr>
          <w:b w:val="0"/>
        </w:rPr>
        <w:t xml:space="preserve"> Исполнитель передает Заказчику информацию о IP-адресах, с которых будет проводиться анализ защищенности. Информация об IP-адресах не передается в службу ИБ и мониторинга Заказчика.</w:t>
      </w:r>
      <w:bookmarkEnd w:id="18"/>
      <w:bookmarkEnd w:id="19"/>
      <w:bookmarkEnd w:id="20"/>
    </w:p>
    <w:p w:rsidR="0027035C" w:rsidRDefault="001D3E63">
      <w:pPr>
        <w:pStyle w:val="aff0"/>
        <w:ind w:left="0" w:firstLine="450"/>
        <w:jc w:val="both"/>
      </w:pPr>
      <w:r>
        <w:t>Указанная информация предоставляются Исполнителем Заказчику посредством электронной почты (e-mail).</w:t>
      </w:r>
    </w:p>
    <w:p w:rsidR="0027035C" w:rsidRDefault="001D3E63">
      <w:pPr>
        <w:pStyle w:val="3"/>
        <w:ind w:left="0" w:firstLine="450"/>
        <w:jc w:val="both"/>
      </w:pPr>
      <w:bookmarkStart w:id="21" w:name="_Toc235103488"/>
      <w:bookmarkStart w:id="22" w:name="_Toc235103568"/>
      <w:bookmarkStart w:id="23" w:name="_Toc235181563"/>
      <w:r>
        <w:rPr>
          <w:b w:val="0"/>
        </w:rPr>
        <w:t xml:space="preserve">Не позднее </w:t>
      </w:r>
      <w:r>
        <w:rPr>
          <w:b w:val="0"/>
          <w:lang w:val="ru-RU"/>
        </w:rPr>
        <w:t>3</w:t>
      </w:r>
      <w:r>
        <w:rPr>
          <w:b w:val="0"/>
        </w:rPr>
        <w:t xml:space="preserve"> (</w:t>
      </w:r>
      <w:r>
        <w:rPr>
          <w:b w:val="0"/>
          <w:lang w:val="ru-RU"/>
        </w:rPr>
        <w:t>трех</w:t>
      </w:r>
      <w:r>
        <w:rPr>
          <w:b w:val="0"/>
        </w:rPr>
        <w:t>) рабочих дней с даты получения от Исполнителя информации об IP-адресах, указанной в пункте 1.5.1., Заказчик направляет официальное письмо о начале проведения работ по анализу защищенности в Национальный координационный центр по компьютерным инцидентам (НКЦКИ).</w:t>
      </w:r>
      <w:bookmarkEnd w:id="21"/>
      <w:bookmarkEnd w:id="22"/>
      <w:bookmarkEnd w:id="23"/>
    </w:p>
    <w:p w:rsidR="0027035C" w:rsidRDefault="001D3E63">
      <w:pPr>
        <w:pStyle w:val="3"/>
        <w:ind w:left="0" w:firstLine="450"/>
        <w:jc w:val="both"/>
        <w:rPr>
          <w:b w:val="0"/>
        </w:rPr>
      </w:pPr>
      <w:bookmarkStart w:id="24" w:name="_Toc235103489"/>
      <w:bookmarkStart w:id="25" w:name="_Toc235103569"/>
      <w:bookmarkStart w:id="26" w:name="_Toc235181564"/>
      <w:r>
        <w:rPr>
          <w:b w:val="0"/>
        </w:rPr>
        <w:t>В рамках оказания Услуг по Договору Заказчик предоставляет указанную в соответствующем письменном запросе Исполнителя и имеющуюся в наличии у Заказчика техническую или иную документацию и информацию, необходимую Исполнителю для выполнения обязательств по Договору, в том числе сведения, содержащие:</w:t>
      </w:r>
      <w:bookmarkEnd w:id="24"/>
      <w:bookmarkEnd w:id="25"/>
      <w:bookmarkEnd w:id="26"/>
    </w:p>
    <w:p w:rsidR="0027035C" w:rsidRDefault="001D3E63">
      <w:pPr>
        <w:pStyle w:val="4"/>
        <w:numPr>
          <w:ilvl w:val="3"/>
          <w:numId w:val="3"/>
        </w:numPr>
        <w:ind w:left="0" w:firstLine="450"/>
        <w:jc w:val="both"/>
        <w:rPr>
          <w:b w:val="0"/>
        </w:rPr>
      </w:pPr>
      <w:bookmarkStart w:id="27" w:name="_Toc235103490"/>
      <w:bookmarkStart w:id="28" w:name="_Toc235103570"/>
      <w:bookmarkStart w:id="29" w:name="_Toc235181565"/>
      <w:r>
        <w:rPr>
          <w:b w:val="0"/>
        </w:rPr>
        <w:t>Актуальные сведения об инфраструктуре (адресация, доменные имена и пр.) необходимые для проведения внешнего тестирования ресурсов;</w:t>
      </w:r>
      <w:bookmarkEnd w:id="27"/>
      <w:bookmarkEnd w:id="28"/>
      <w:bookmarkEnd w:id="29"/>
    </w:p>
    <w:p w:rsidR="0027035C" w:rsidRDefault="001D3E63">
      <w:pPr>
        <w:pStyle w:val="4"/>
        <w:numPr>
          <w:ilvl w:val="3"/>
          <w:numId w:val="3"/>
        </w:numPr>
        <w:ind w:left="0" w:firstLine="450"/>
        <w:jc w:val="both"/>
        <w:rPr>
          <w:b w:val="0"/>
        </w:rPr>
      </w:pPr>
      <w:bookmarkStart w:id="30" w:name="_Toc235103491"/>
      <w:bookmarkStart w:id="31" w:name="_Toc235103571"/>
      <w:bookmarkStart w:id="32" w:name="_Toc235181566"/>
      <w:r>
        <w:rPr>
          <w:b w:val="0"/>
        </w:rPr>
        <w:t>Перечень почтовых адресов, в случае отсутствия достаточного количества, для проведения тестирования методами социальной инженерии;</w:t>
      </w:r>
      <w:bookmarkEnd w:id="30"/>
      <w:bookmarkEnd w:id="31"/>
      <w:bookmarkEnd w:id="32"/>
    </w:p>
    <w:p w:rsidR="0027035C" w:rsidRDefault="001D3E63">
      <w:pPr>
        <w:pStyle w:val="4"/>
        <w:numPr>
          <w:ilvl w:val="3"/>
          <w:numId w:val="3"/>
        </w:numPr>
        <w:ind w:left="0" w:firstLine="450"/>
        <w:jc w:val="both"/>
        <w:rPr>
          <w:b w:val="0"/>
        </w:rPr>
      </w:pPr>
      <w:bookmarkStart w:id="33" w:name="_Toc235103492"/>
      <w:bookmarkStart w:id="34" w:name="_Toc235103572"/>
      <w:bookmarkStart w:id="35" w:name="_Toc235181567"/>
      <w:r>
        <w:rPr>
          <w:b w:val="0"/>
        </w:rPr>
        <w:t>иные сведения (по запросу Исполнителя) необходимые для качественного оказания Услуг.</w:t>
      </w:r>
      <w:bookmarkEnd w:id="33"/>
      <w:bookmarkEnd w:id="34"/>
      <w:bookmarkEnd w:id="35"/>
    </w:p>
    <w:p w:rsidR="0027035C" w:rsidRDefault="001D3E63">
      <w:pPr>
        <w:ind w:firstLine="450"/>
        <w:jc w:val="both"/>
        <w:rPr>
          <w:sz w:val="24"/>
          <w:szCs w:val="24"/>
        </w:rPr>
      </w:pPr>
      <w:r>
        <w:rPr>
          <w:sz w:val="24"/>
          <w:szCs w:val="24"/>
        </w:rPr>
        <w:t>Указанная документация и информация предоставляются Заказчиком Исполнителю посредством электронной почты (e-mail) не позднее 5 (пяти) рабочих дней с момента получения соответствующего запроса Исполнителя.</w:t>
      </w:r>
    </w:p>
    <w:p w:rsidR="0027035C" w:rsidRDefault="001D3E63">
      <w:pPr>
        <w:pStyle w:val="3"/>
        <w:ind w:left="0" w:firstLine="450"/>
        <w:jc w:val="both"/>
        <w:rPr>
          <w:b w:val="0"/>
        </w:rPr>
      </w:pPr>
      <w:bookmarkStart w:id="36" w:name="_Toc235103493"/>
      <w:bookmarkStart w:id="37" w:name="_Toc235103573"/>
      <w:bookmarkStart w:id="38" w:name="_Toc235181568"/>
      <w:r>
        <w:rPr>
          <w:b w:val="0"/>
        </w:rPr>
        <w:t>В рамках оказания Услуг каждый Заказчик предоставляет Исполнителю рабочее место и доступ к информационной инфраструктуре для проведения внутреннего тестирования.</w:t>
      </w:r>
      <w:bookmarkEnd w:id="36"/>
      <w:bookmarkEnd w:id="37"/>
      <w:bookmarkEnd w:id="38"/>
    </w:p>
    <w:p w:rsidR="0027035C" w:rsidRDefault="0027035C">
      <w:pPr>
        <w:ind w:firstLine="450"/>
        <w:jc w:val="center"/>
        <w:rPr>
          <w:sz w:val="24"/>
          <w:szCs w:val="24"/>
        </w:rPr>
      </w:pPr>
    </w:p>
    <w:p w:rsidR="0027035C" w:rsidRDefault="001D3E63">
      <w:pPr>
        <w:pStyle w:val="1"/>
        <w:keepLines/>
        <w:ind w:left="357" w:hanging="357"/>
        <w:jc w:val="center"/>
        <w:rPr>
          <w:iCs/>
          <w:caps/>
          <w:lang w:val="ru-RU"/>
        </w:rPr>
      </w:pPr>
      <w:bookmarkStart w:id="39" w:name="_Toc50125126"/>
      <w:bookmarkStart w:id="40" w:name="_Toc51339693"/>
      <w:bookmarkStart w:id="41" w:name="_Toc235181569"/>
      <w:bookmarkEnd w:id="17"/>
      <w:bookmarkEnd w:id="39"/>
      <w:r>
        <w:rPr>
          <w:iCs/>
          <w:lang w:val="ru-RU"/>
        </w:rPr>
        <w:t>Требования</w:t>
      </w:r>
      <w:r>
        <w:rPr>
          <w:iCs/>
        </w:rPr>
        <w:t xml:space="preserve"> к продукции</w:t>
      </w:r>
      <w:bookmarkEnd w:id="40"/>
      <w:bookmarkEnd w:id="41"/>
    </w:p>
    <w:p w:rsidR="0027035C" w:rsidRDefault="001D3E63">
      <w:pPr>
        <w:pStyle w:val="4"/>
        <w:numPr>
          <w:ilvl w:val="1"/>
          <w:numId w:val="3"/>
        </w:numPr>
      </w:pPr>
      <w:bookmarkStart w:id="42" w:name="_Toc235181570"/>
      <w:r>
        <w:t xml:space="preserve">Требования к объемам и срокам </w:t>
      </w:r>
      <w:r>
        <w:rPr>
          <w:lang w:val="ru-RU"/>
        </w:rPr>
        <w:t>оказания услуг</w:t>
      </w:r>
      <w:bookmarkEnd w:id="42"/>
    </w:p>
    <w:p w:rsidR="0027035C" w:rsidRDefault="001D3E63">
      <w:pPr>
        <w:pStyle w:val="3"/>
      </w:pPr>
      <w:bookmarkStart w:id="43" w:name="_Toc235181571"/>
      <w:r>
        <w:rPr>
          <w:lang w:val="ru-RU"/>
        </w:rPr>
        <w:t>Требования к перечню и объему услуг</w:t>
      </w:r>
      <w:bookmarkEnd w:id="43"/>
    </w:p>
    <w:p w:rsidR="0027035C" w:rsidRDefault="001D3E63">
      <w:pPr>
        <w:pStyle w:val="1"/>
        <w:keepLines/>
        <w:numPr>
          <w:ilvl w:val="0"/>
          <w:numId w:val="0"/>
        </w:numPr>
        <w:spacing w:before="240"/>
        <w:rPr>
          <w:sz w:val="24"/>
          <w:szCs w:val="24"/>
          <w:lang w:val="ru-RU"/>
        </w:rPr>
      </w:pPr>
      <w:bookmarkStart w:id="44" w:name="_Toc51339695"/>
      <w:bookmarkStart w:id="45" w:name="_Toc235181572"/>
      <w:r>
        <w:rPr>
          <w:sz w:val="24"/>
          <w:szCs w:val="24"/>
        </w:rPr>
        <w:t xml:space="preserve">Таблица </w:t>
      </w:r>
      <w:r>
        <w:rPr>
          <w:sz w:val="24"/>
          <w:szCs w:val="24"/>
          <w:lang w:val="ru-RU"/>
        </w:rPr>
        <w:t>2.</w:t>
      </w:r>
      <w:r>
        <w:rPr>
          <w:sz w:val="24"/>
          <w:szCs w:val="24"/>
        </w:rPr>
        <w:t xml:space="preserve"> </w:t>
      </w:r>
      <w:r>
        <w:rPr>
          <w:sz w:val="24"/>
          <w:szCs w:val="24"/>
          <w:lang w:val="ru-RU"/>
        </w:rPr>
        <w:t xml:space="preserve">Перечень </w:t>
      </w:r>
      <w:bookmarkEnd w:id="44"/>
      <w:r>
        <w:rPr>
          <w:sz w:val="24"/>
          <w:szCs w:val="24"/>
          <w:lang w:val="ru-RU"/>
        </w:rPr>
        <w:t>и объем оказываемых услуг</w:t>
      </w:r>
      <w:bookmarkEnd w:id="45"/>
    </w:p>
    <w:tbl>
      <w:tblPr>
        <w:tblW w:w="9887" w:type="dxa"/>
        <w:tblInd w:w="31" w:type="dxa"/>
        <w:tblLayout w:type="fixed"/>
        <w:tblLook w:val="0000" w:firstRow="0" w:lastRow="0" w:firstColumn="0" w:lastColumn="0" w:noHBand="0" w:noVBand="0"/>
      </w:tblPr>
      <w:tblGrid>
        <w:gridCol w:w="934"/>
        <w:gridCol w:w="4215"/>
        <w:gridCol w:w="2321"/>
        <w:gridCol w:w="2417"/>
      </w:tblGrid>
      <w:tr w:rsidR="0027035C">
        <w:tc>
          <w:tcPr>
            <w:tcW w:w="9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7035C" w:rsidRDefault="001D3E63">
            <w:pPr>
              <w:keepNext/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</w:t>
            </w:r>
          </w:p>
          <w:p w:rsidR="0027035C" w:rsidRDefault="001D3E63">
            <w:pPr>
              <w:keepNext/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п/п</w:t>
            </w:r>
          </w:p>
        </w:tc>
        <w:tc>
          <w:tcPr>
            <w:tcW w:w="42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7035C" w:rsidRDefault="001D3E63">
            <w:pPr>
              <w:keepNext/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Наименование услуг / этапа услуг</w:t>
            </w:r>
          </w:p>
        </w:tc>
        <w:tc>
          <w:tcPr>
            <w:tcW w:w="23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7035C" w:rsidRDefault="001D3E63">
            <w:pPr>
              <w:keepNext/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Единица измерения</w:t>
            </w:r>
          </w:p>
        </w:tc>
        <w:tc>
          <w:tcPr>
            <w:tcW w:w="2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7035C" w:rsidRDefault="001D3E63">
            <w:pPr>
              <w:keepNext/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Количество</w:t>
            </w:r>
          </w:p>
        </w:tc>
      </w:tr>
      <w:tr w:rsidR="0027035C">
        <w:tc>
          <w:tcPr>
            <w:tcW w:w="9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035C" w:rsidRDefault="001D3E63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</w:p>
        </w:tc>
        <w:tc>
          <w:tcPr>
            <w:tcW w:w="42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035C" w:rsidRDefault="001D3E63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</w:t>
            </w:r>
          </w:p>
        </w:tc>
        <w:tc>
          <w:tcPr>
            <w:tcW w:w="23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035C" w:rsidRDefault="001D3E63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</w:t>
            </w:r>
          </w:p>
        </w:tc>
        <w:tc>
          <w:tcPr>
            <w:tcW w:w="2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035C" w:rsidRDefault="001D3E63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</w:t>
            </w:r>
          </w:p>
        </w:tc>
      </w:tr>
      <w:tr w:rsidR="0027035C">
        <w:trPr>
          <w:cantSplit/>
        </w:trPr>
        <w:tc>
          <w:tcPr>
            <w:tcW w:w="9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035C" w:rsidRDefault="0027035C">
            <w:pPr>
              <w:pStyle w:val="aff0"/>
              <w:widowControl w:val="0"/>
              <w:numPr>
                <w:ilvl w:val="0"/>
                <w:numId w:val="8"/>
              </w:numPr>
              <w:tabs>
                <w:tab w:val="left" w:pos="360"/>
              </w:tabs>
            </w:pPr>
          </w:p>
        </w:tc>
        <w:tc>
          <w:tcPr>
            <w:tcW w:w="42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035C" w:rsidRDefault="001D3E63">
            <w:pPr>
              <w:widowControl w:val="0"/>
              <w:jc w:val="both"/>
              <w:rPr>
                <w:rStyle w:val="aff1"/>
                <w:rFonts w:eastAsia="Calibri"/>
                <w:b w:val="0"/>
                <w:bCs/>
                <w:iCs/>
                <w:sz w:val="24"/>
                <w:szCs w:val="24"/>
              </w:rPr>
            </w:pPr>
            <w:r>
              <w:rPr>
                <w:sz w:val="24"/>
                <w:szCs w:val="24"/>
              </w:rPr>
              <w:t>ОКПД2 63.99.10.190 Оказание консультационных услуг по проведению оценки уровня защищённости информационной инфраструктуры</w:t>
            </w:r>
            <w:r>
              <w:rPr>
                <w:rStyle w:val="a8"/>
                <w:sz w:val="24"/>
                <w:szCs w:val="24"/>
              </w:rPr>
              <w:footnoteReference w:id="1"/>
            </w:r>
          </w:p>
        </w:tc>
        <w:tc>
          <w:tcPr>
            <w:tcW w:w="232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27035C" w:rsidRDefault="001D3E63">
            <w:pPr>
              <w:widowControl w:val="0"/>
              <w:jc w:val="center"/>
            </w:pPr>
            <w:r>
              <w:rPr>
                <w:sz w:val="24"/>
                <w:szCs w:val="24"/>
              </w:rPr>
              <w:t>комплект</w:t>
            </w:r>
          </w:p>
        </w:tc>
        <w:tc>
          <w:tcPr>
            <w:tcW w:w="241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7035C" w:rsidRDefault="001D3E63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</w:t>
            </w:r>
          </w:p>
        </w:tc>
      </w:tr>
      <w:tr w:rsidR="0027035C">
        <w:trPr>
          <w:cantSplit/>
          <w:trHeight w:val="435"/>
        </w:trPr>
        <w:tc>
          <w:tcPr>
            <w:tcW w:w="93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035C" w:rsidRDefault="001D3E63">
            <w:pPr>
              <w:pStyle w:val="aff0"/>
              <w:widowControl w:val="0"/>
              <w:tabs>
                <w:tab w:val="left" w:pos="360"/>
              </w:tabs>
              <w:ind w:left="360"/>
            </w:pPr>
            <w:r>
              <w:t>1.1</w:t>
            </w:r>
          </w:p>
        </w:tc>
        <w:tc>
          <w:tcPr>
            <w:tcW w:w="421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035C" w:rsidRDefault="001D3E63">
            <w:pPr>
              <w:widowControl w:val="0"/>
              <w:jc w:val="both"/>
              <w:rPr>
                <w:rStyle w:val="aff1"/>
                <w:b w:val="0"/>
                <w:bCs/>
                <w:iCs/>
                <w:sz w:val="24"/>
                <w:szCs w:val="24"/>
              </w:rPr>
            </w:pPr>
            <w:r>
              <w:rPr>
                <w:bCs/>
                <w:iCs/>
                <w:sz w:val="24"/>
                <w:szCs w:val="24"/>
              </w:rPr>
              <w:t>Внешний анализ защищенности (из сети Интернет)</w:t>
            </w:r>
          </w:p>
        </w:tc>
        <w:tc>
          <w:tcPr>
            <w:tcW w:w="232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27035C" w:rsidRDefault="0027035C">
            <w:pPr>
              <w:widowControl w:val="0"/>
              <w:jc w:val="both"/>
              <w:rPr>
                <w:sz w:val="24"/>
                <w:szCs w:val="24"/>
              </w:rPr>
            </w:pPr>
          </w:p>
        </w:tc>
        <w:tc>
          <w:tcPr>
            <w:tcW w:w="241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7035C" w:rsidRDefault="0027035C">
            <w:pPr>
              <w:widowControl w:val="0"/>
              <w:jc w:val="both"/>
              <w:rPr>
                <w:sz w:val="24"/>
                <w:szCs w:val="24"/>
              </w:rPr>
            </w:pPr>
          </w:p>
        </w:tc>
      </w:tr>
      <w:tr w:rsidR="0027035C">
        <w:trPr>
          <w:cantSplit/>
        </w:trPr>
        <w:tc>
          <w:tcPr>
            <w:tcW w:w="93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035C" w:rsidRDefault="001D3E63">
            <w:pPr>
              <w:pStyle w:val="aff0"/>
              <w:widowControl w:val="0"/>
              <w:tabs>
                <w:tab w:val="left" w:pos="360"/>
              </w:tabs>
              <w:ind w:left="360"/>
            </w:pPr>
            <w:r>
              <w:t>1.2</w:t>
            </w:r>
          </w:p>
        </w:tc>
        <w:tc>
          <w:tcPr>
            <w:tcW w:w="421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035C" w:rsidRDefault="001D3E63">
            <w:pPr>
              <w:widowControl w:val="0"/>
              <w:jc w:val="both"/>
              <w:rPr>
                <w:rStyle w:val="aff1"/>
                <w:b w:val="0"/>
                <w:bCs/>
                <w:iCs/>
                <w:sz w:val="24"/>
                <w:szCs w:val="24"/>
              </w:rPr>
            </w:pPr>
            <w:r>
              <w:rPr>
                <w:bCs/>
                <w:iCs/>
                <w:sz w:val="24"/>
                <w:szCs w:val="24"/>
              </w:rPr>
              <w:t>Анализ защищенности беспроводных сетей</w:t>
            </w:r>
          </w:p>
        </w:tc>
        <w:tc>
          <w:tcPr>
            <w:tcW w:w="232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27035C" w:rsidRDefault="0027035C">
            <w:pPr>
              <w:widowControl w:val="0"/>
              <w:jc w:val="both"/>
              <w:rPr>
                <w:sz w:val="24"/>
                <w:szCs w:val="24"/>
              </w:rPr>
            </w:pPr>
          </w:p>
        </w:tc>
        <w:tc>
          <w:tcPr>
            <w:tcW w:w="241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7035C" w:rsidRDefault="0027035C">
            <w:pPr>
              <w:widowControl w:val="0"/>
              <w:jc w:val="both"/>
              <w:rPr>
                <w:sz w:val="24"/>
                <w:szCs w:val="24"/>
              </w:rPr>
            </w:pPr>
          </w:p>
        </w:tc>
      </w:tr>
      <w:tr w:rsidR="0027035C">
        <w:trPr>
          <w:cantSplit/>
        </w:trPr>
        <w:tc>
          <w:tcPr>
            <w:tcW w:w="93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035C" w:rsidRDefault="001D3E63">
            <w:pPr>
              <w:pStyle w:val="aff0"/>
              <w:widowControl w:val="0"/>
              <w:tabs>
                <w:tab w:val="left" w:pos="360"/>
              </w:tabs>
              <w:ind w:left="360"/>
            </w:pPr>
            <w:r>
              <w:t>1.3</w:t>
            </w:r>
          </w:p>
        </w:tc>
        <w:tc>
          <w:tcPr>
            <w:tcW w:w="421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035C" w:rsidRDefault="001D3E63">
            <w:pPr>
              <w:widowControl w:val="0"/>
              <w:jc w:val="both"/>
              <w:rPr>
                <w:rStyle w:val="aff1"/>
                <w:b w:val="0"/>
                <w:bCs/>
                <w:iCs/>
                <w:sz w:val="24"/>
                <w:szCs w:val="24"/>
              </w:rPr>
            </w:pPr>
            <w:r>
              <w:rPr>
                <w:bCs/>
                <w:iCs/>
                <w:sz w:val="24"/>
                <w:szCs w:val="24"/>
              </w:rPr>
              <w:t>Анализ защищенности веб-приложений</w:t>
            </w:r>
          </w:p>
        </w:tc>
        <w:tc>
          <w:tcPr>
            <w:tcW w:w="232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27035C" w:rsidRDefault="0027035C">
            <w:pPr>
              <w:widowControl w:val="0"/>
              <w:jc w:val="both"/>
              <w:rPr>
                <w:sz w:val="24"/>
                <w:szCs w:val="24"/>
              </w:rPr>
            </w:pPr>
          </w:p>
        </w:tc>
        <w:tc>
          <w:tcPr>
            <w:tcW w:w="241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7035C" w:rsidRDefault="0027035C">
            <w:pPr>
              <w:widowControl w:val="0"/>
              <w:jc w:val="both"/>
              <w:rPr>
                <w:sz w:val="24"/>
                <w:szCs w:val="24"/>
              </w:rPr>
            </w:pPr>
          </w:p>
        </w:tc>
      </w:tr>
      <w:tr w:rsidR="0027035C">
        <w:trPr>
          <w:cantSplit/>
        </w:trPr>
        <w:tc>
          <w:tcPr>
            <w:tcW w:w="93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035C" w:rsidRDefault="001D3E63">
            <w:pPr>
              <w:pStyle w:val="aff0"/>
              <w:widowControl w:val="0"/>
              <w:tabs>
                <w:tab w:val="left" w:pos="360"/>
              </w:tabs>
              <w:ind w:left="360"/>
            </w:pPr>
            <w:r>
              <w:t>1.4</w:t>
            </w:r>
          </w:p>
        </w:tc>
        <w:tc>
          <w:tcPr>
            <w:tcW w:w="421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7035C" w:rsidRDefault="001D3E63">
            <w:pPr>
              <w:widowControl w:val="0"/>
              <w:jc w:val="both"/>
              <w:rPr>
                <w:rStyle w:val="aff1"/>
                <w:b w:val="0"/>
                <w:bCs/>
                <w:iCs/>
                <w:sz w:val="24"/>
                <w:szCs w:val="24"/>
              </w:rPr>
            </w:pPr>
            <w:r>
              <w:rPr>
                <w:bCs/>
                <w:iCs/>
                <w:sz w:val="24"/>
                <w:szCs w:val="24"/>
              </w:rPr>
              <w:t>Анализ исходного кода веб-приложения на наличие уязвимостей</w:t>
            </w:r>
          </w:p>
        </w:tc>
        <w:tc>
          <w:tcPr>
            <w:tcW w:w="232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27035C" w:rsidRDefault="0027035C">
            <w:pPr>
              <w:widowControl w:val="0"/>
              <w:jc w:val="both"/>
              <w:rPr>
                <w:sz w:val="24"/>
                <w:szCs w:val="24"/>
              </w:rPr>
            </w:pPr>
          </w:p>
        </w:tc>
        <w:tc>
          <w:tcPr>
            <w:tcW w:w="241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7035C" w:rsidRDefault="0027035C">
            <w:pPr>
              <w:widowControl w:val="0"/>
              <w:jc w:val="both"/>
              <w:rPr>
                <w:sz w:val="24"/>
                <w:szCs w:val="24"/>
              </w:rPr>
            </w:pPr>
          </w:p>
        </w:tc>
      </w:tr>
      <w:tr w:rsidR="0027035C">
        <w:trPr>
          <w:cantSplit/>
        </w:trPr>
        <w:tc>
          <w:tcPr>
            <w:tcW w:w="93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035C" w:rsidRDefault="001D3E63">
            <w:pPr>
              <w:pStyle w:val="aff0"/>
              <w:widowControl w:val="0"/>
              <w:tabs>
                <w:tab w:val="left" w:pos="360"/>
              </w:tabs>
              <w:ind w:left="360"/>
            </w:pPr>
            <w:r>
              <w:t>1.5</w:t>
            </w:r>
          </w:p>
        </w:tc>
        <w:tc>
          <w:tcPr>
            <w:tcW w:w="421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7035C" w:rsidRDefault="001D3E63">
            <w:pPr>
              <w:widowControl w:val="0"/>
              <w:jc w:val="both"/>
              <w:rPr>
                <w:rStyle w:val="aff1"/>
                <w:b w:val="0"/>
                <w:bCs/>
                <w:iCs/>
                <w:sz w:val="24"/>
                <w:szCs w:val="24"/>
              </w:rPr>
            </w:pPr>
            <w:r>
              <w:rPr>
                <w:bCs/>
                <w:iCs/>
                <w:sz w:val="24"/>
                <w:szCs w:val="24"/>
              </w:rPr>
              <w:t>Экспресс-оценка процесса разработки  веб-приложений и подготовка рекомендаций</w:t>
            </w:r>
          </w:p>
        </w:tc>
        <w:tc>
          <w:tcPr>
            <w:tcW w:w="232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27035C" w:rsidRDefault="0027035C">
            <w:pPr>
              <w:widowControl w:val="0"/>
              <w:jc w:val="both"/>
              <w:rPr>
                <w:sz w:val="24"/>
                <w:szCs w:val="24"/>
              </w:rPr>
            </w:pPr>
          </w:p>
        </w:tc>
        <w:tc>
          <w:tcPr>
            <w:tcW w:w="241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7035C" w:rsidRDefault="0027035C">
            <w:pPr>
              <w:widowControl w:val="0"/>
              <w:jc w:val="both"/>
              <w:rPr>
                <w:sz w:val="24"/>
                <w:szCs w:val="24"/>
              </w:rPr>
            </w:pPr>
          </w:p>
        </w:tc>
      </w:tr>
      <w:tr w:rsidR="0027035C">
        <w:trPr>
          <w:cantSplit/>
        </w:trPr>
        <w:tc>
          <w:tcPr>
            <w:tcW w:w="93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035C" w:rsidRDefault="001D3E63">
            <w:pPr>
              <w:pStyle w:val="aff0"/>
              <w:widowControl w:val="0"/>
              <w:tabs>
                <w:tab w:val="left" w:pos="360"/>
              </w:tabs>
              <w:ind w:left="360"/>
            </w:pPr>
            <w:r>
              <w:t>1.6</w:t>
            </w:r>
          </w:p>
        </w:tc>
        <w:tc>
          <w:tcPr>
            <w:tcW w:w="421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035C" w:rsidRDefault="001D3E63">
            <w:pPr>
              <w:widowControl w:val="0"/>
              <w:jc w:val="both"/>
              <w:rPr>
                <w:rStyle w:val="aff1"/>
                <w:b w:val="0"/>
                <w:bCs/>
                <w:iCs/>
                <w:sz w:val="24"/>
                <w:szCs w:val="24"/>
              </w:rPr>
            </w:pPr>
            <w:r>
              <w:rPr>
                <w:bCs/>
                <w:iCs/>
                <w:sz w:val="24"/>
                <w:szCs w:val="24"/>
              </w:rPr>
              <w:t>Внутренний анализ защищенности (из внутренней сети)</w:t>
            </w:r>
          </w:p>
        </w:tc>
        <w:tc>
          <w:tcPr>
            <w:tcW w:w="232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27035C" w:rsidRDefault="0027035C">
            <w:pPr>
              <w:widowControl w:val="0"/>
              <w:jc w:val="both"/>
              <w:rPr>
                <w:sz w:val="24"/>
                <w:szCs w:val="24"/>
              </w:rPr>
            </w:pPr>
          </w:p>
        </w:tc>
        <w:tc>
          <w:tcPr>
            <w:tcW w:w="241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7035C" w:rsidRDefault="0027035C">
            <w:pPr>
              <w:widowControl w:val="0"/>
              <w:jc w:val="both"/>
              <w:rPr>
                <w:sz w:val="24"/>
                <w:szCs w:val="24"/>
              </w:rPr>
            </w:pPr>
          </w:p>
        </w:tc>
      </w:tr>
      <w:tr w:rsidR="0027035C">
        <w:trPr>
          <w:cantSplit/>
        </w:trPr>
        <w:tc>
          <w:tcPr>
            <w:tcW w:w="93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035C" w:rsidRDefault="001D3E63">
            <w:pPr>
              <w:pStyle w:val="aff0"/>
              <w:widowControl w:val="0"/>
              <w:tabs>
                <w:tab w:val="left" w:pos="360"/>
              </w:tabs>
              <w:ind w:left="360"/>
            </w:pPr>
            <w:r>
              <w:t>1.7</w:t>
            </w:r>
          </w:p>
        </w:tc>
        <w:tc>
          <w:tcPr>
            <w:tcW w:w="421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035C" w:rsidRDefault="001D3E63">
            <w:pPr>
              <w:widowControl w:val="0"/>
              <w:jc w:val="both"/>
              <w:rPr>
                <w:rStyle w:val="aff1"/>
                <w:b w:val="0"/>
                <w:bCs/>
                <w:iCs/>
                <w:sz w:val="24"/>
                <w:szCs w:val="24"/>
              </w:rPr>
            </w:pPr>
            <w:r>
              <w:rPr>
                <w:bCs/>
                <w:iCs/>
                <w:sz w:val="24"/>
                <w:szCs w:val="24"/>
              </w:rPr>
              <w:t xml:space="preserve">Тестирование методом социальной инженерии </w:t>
            </w:r>
          </w:p>
        </w:tc>
        <w:tc>
          <w:tcPr>
            <w:tcW w:w="232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27035C" w:rsidRDefault="0027035C">
            <w:pPr>
              <w:widowControl w:val="0"/>
              <w:jc w:val="both"/>
              <w:rPr>
                <w:sz w:val="24"/>
                <w:szCs w:val="24"/>
              </w:rPr>
            </w:pPr>
          </w:p>
        </w:tc>
        <w:tc>
          <w:tcPr>
            <w:tcW w:w="241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7035C" w:rsidRDefault="0027035C">
            <w:pPr>
              <w:widowControl w:val="0"/>
              <w:jc w:val="both"/>
              <w:rPr>
                <w:sz w:val="24"/>
                <w:szCs w:val="24"/>
              </w:rPr>
            </w:pPr>
          </w:p>
        </w:tc>
      </w:tr>
    </w:tbl>
    <w:p w:rsidR="0027035C" w:rsidRDefault="0027035C">
      <w:pPr>
        <w:widowControl w:val="0"/>
        <w:tabs>
          <w:tab w:val="left" w:pos="426"/>
        </w:tabs>
        <w:spacing w:before="120" w:after="120"/>
        <w:ind w:firstLine="142"/>
        <w:rPr>
          <w:bCs/>
          <w:i/>
          <w:sz w:val="24"/>
          <w:szCs w:val="24"/>
          <w:shd w:val="clear" w:color="auto" w:fill="FFFF99"/>
        </w:rPr>
      </w:pPr>
    </w:p>
    <w:p w:rsidR="0027035C" w:rsidRDefault="001D3E63">
      <w:pPr>
        <w:pStyle w:val="3"/>
        <w:rPr>
          <w:lang w:val="ru-RU"/>
        </w:rPr>
      </w:pPr>
      <w:bookmarkStart w:id="46" w:name="_Toc51339696"/>
      <w:bookmarkStart w:id="47" w:name="_Toc235181573"/>
      <w:r>
        <w:rPr>
          <w:lang w:val="ru-RU"/>
        </w:rPr>
        <w:t xml:space="preserve">Требования </w:t>
      </w:r>
      <w:bookmarkEnd w:id="46"/>
      <w:r>
        <w:rPr>
          <w:lang w:val="ru-RU"/>
        </w:rPr>
        <w:t>к срокам оказания услуг</w:t>
      </w:r>
      <w:bookmarkEnd w:id="47"/>
    </w:p>
    <w:p w:rsidR="0027035C" w:rsidRDefault="001D3E63">
      <w:pPr>
        <w:pStyle w:val="1"/>
        <w:keepLines/>
        <w:numPr>
          <w:ilvl w:val="0"/>
          <w:numId w:val="0"/>
        </w:numPr>
        <w:spacing w:before="240"/>
        <w:rPr>
          <w:sz w:val="24"/>
          <w:szCs w:val="24"/>
          <w:lang w:val="ru-RU"/>
        </w:rPr>
      </w:pPr>
      <w:bookmarkStart w:id="48" w:name="_Toc50125126_Копия_1"/>
      <w:bookmarkStart w:id="49" w:name="_Toc51339697"/>
      <w:bookmarkStart w:id="50" w:name="_Toc50125127"/>
      <w:bookmarkStart w:id="51" w:name="_Toc235181574"/>
      <w:bookmarkEnd w:id="48"/>
      <w:r>
        <w:rPr>
          <w:sz w:val="24"/>
          <w:szCs w:val="24"/>
        </w:rPr>
        <w:t xml:space="preserve">Таблица </w:t>
      </w:r>
      <w:r>
        <w:rPr>
          <w:sz w:val="24"/>
          <w:szCs w:val="24"/>
          <w:lang w:val="ru-RU"/>
        </w:rPr>
        <w:t>3</w:t>
      </w:r>
      <w:r>
        <w:rPr>
          <w:sz w:val="24"/>
          <w:szCs w:val="24"/>
        </w:rPr>
        <w:t xml:space="preserve">. </w:t>
      </w:r>
      <w:bookmarkStart w:id="52" w:name="_Hlk50465284"/>
      <w:r>
        <w:rPr>
          <w:sz w:val="24"/>
          <w:szCs w:val="24"/>
        </w:rPr>
        <w:t xml:space="preserve">Требования </w:t>
      </w:r>
      <w:r>
        <w:rPr>
          <w:sz w:val="24"/>
          <w:szCs w:val="24"/>
          <w:lang w:val="ru-RU"/>
        </w:rPr>
        <w:t>к</w:t>
      </w:r>
      <w:r>
        <w:rPr>
          <w:sz w:val="24"/>
          <w:szCs w:val="24"/>
        </w:rPr>
        <w:t xml:space="preserve"> срокам </w:t>
      </w:r>
      <w:bookmarkEnd w:id="49"/>
      <w:bookmarkEnd w:id="50"/>
      <w:bookmarkEnd w:id="52"/>
      <w:r>
        <w:rPr>
          <w:sz w:val="24"/>
          <w:szCs w:val="24"/>
          <w:lang w:val="ru-RU"/>
        </w:rPr>
        <w:t>оказания услуг</w:t>
      </w:r>
      <w:bookmarkEnd w:id="51"/>
    </w:p>
    <w:tbl>
      <w:tblPr>
        <w:tblW w:w="9776" w:type="dxa"/>
        <w:tblLayout w:type="fixed"/>
        <w:tblLook w:val="04A0" w:firstRow="1" w:lastRow="0" w:firstColumn="1" w:lastColumn="0" w:noHBand="0" w:noVBand="1"/>
      </w:tblPr>
      <w:tblGrid>
        <w:gridCol w:w="961"/>
        <w:gridCol w:w="4186"/>
        <w:gridCol w:w="2324"/>
        <w:gridCol w:w="2305"/>
      </w:tblGrid>
      <w:tr w:rsidR="0027035C"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7035C" w:rsidRDefault="001D3E63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 п/п</w:t>
            </w:r>
          </w:p>
        </w:tc>
        <w:tc>
          <w:tcPr>
            <w:tcW w:w="4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7035C" w:rsidRDefault="001D3E63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Наименование услуг/ этапа услуг</w:t>
            </w:r>
          </w:p>
        </w:tc>
        <w:tc>
          <w:tcPr>
            <w:tcW w:w="23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035C" w:rsidRDefault="001D3E63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Требования к началу срока оказания услуг/ этапа услуг</w:t>
            </w:r>
          </w:p>
        </w:tc>
        <w:tc>
          <w:tcPr>
            <w:tcW w:w="2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7035C" w:rsidRDefault="001D3E63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Требования к окончанию срока оказания услуг / этапа услуг</w:t>
            </w:r>
          </w:p>
        </w:tc>
      </w:tr>
      <w:tr w:rsidR="0027035C"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7035C" w:rsidRDefault="001D3E63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</w:p>
        </w:tc>
        <w:tc>
          <w:tcPr>
            <w:tcW w:w="4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7035C" w:rsidRDefault="001D3E63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</w:t>
            </w:r>
          </w:p>
        </w:tc>
        <w:tc>
          <w:tcPr>
            <w:tcW w:w="23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035C" w:rsidRDefault="001D3E63">
            <w:pPr>
              <w:pStyle w:val="affff5"/>
              <w:keepNext w:val="0"/>
              <w:widowControl w:val="0"/>
              <w:jc w:val="center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</w:t>
            </w:r>
          </w:p>
        </w:tc>
        <w:tc>
          <w:tcPr>
            <w:tcW w:w="2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035C" w:rsidRDefault="001D3E63">
            <w:pPr>
              <w:pStyle w:val="affff5"/>
              <w:keepNext w:val="0"/>
              <w:widowControl w:val="0"/>
              <w:jc w:val="center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</w:t>
            </w:r>
          </w:p>
        </w:tc>
      </w:tr>
      <w:tr w:rsidR="0027035C"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7035C" w:rsidRDefault="0027035C">
            <w:pPr>
              <w:pStyle w:val="aff0"/>
              <w:widowControl w:val="0"/>
              <w:numPr>
                <w:ilvl w:val="0"/>
                <w:numId w:val="9"/>
              </w:numPr>
            </w:pPr>
          </w:p>
        </w:tc>
        <w:tc>
          <w:tcPr>
            <w:tcW w:w="4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7035C" w:rsidRDefault="001D3E63">
            <w:pPr>
              <w:widowControl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ОКПД2 63.99.10.190 Оказание консультационных услуг по проведению оценки уровня защищённости информационной инфраструктуры</w:t>
            </w:r>
          </w:p>
        </w:tc>
        <w:tc>
          <w:tcPr>
            <w:tcW w:w="232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7035C" w:rsidRDefault="001D3E63">
            <w:pPr>
              <w:widowControl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 даты заключения договора</w:t>
            </w:r>
          </w:p>
        </w:tc>
        <w:tc>
          <w:tcPr>
            <w:tcW w:w="230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7035C" w:rsidRDefault="001D3E63">
            <w:pPr>
              <w:widowControl w:val="0"/>
              <w:jc w:val="both"/>
              <w:rPr>
                <w:sz w:val="24"/>
                <w:szCs w:val="24"/>
              </w:rPr>
            </w:pPr>
            <w:bookmarkStart w:id="53" w:name="_Toc46743510"/>
            <w:r>
              <w:rPr>
                <w:sz w:val="24"/>
                <w:szCs w:val="24"/>
              </w:rPr>
              <w:t>В течение 90 (девяноста) дней с даты заключения договора</w:t>
            </w:r>
            <w:bookmarkEnd w:id="53"/>
          </w:p>
        </w:tc>
      </w:tr>
      <w:tr w:rsidR="0027035C">
        <w:tc>
          <w:tcPr>
            <w:tcW w:w="9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7035C" w:rsidRDefault="001D3E63">
            <w:pPr>
              <w:pStyle w:val="aff0"/>
              <w:widowControl w:val="0"/>
              <w:ind w:left="360"/>
            </w:pPr>
            <w:r>
              <w:t>1.1</w:t>
            </w:r>
          </w:p>
        </w:tc>
        <w:tc>
          <w:tcPr>
            <w:tcW w:w="418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7035C" w:rsidRDefault="001D3E63">
            <w:pPr>
              <w:widowControl w:val="0"/>
              <w:jc w:val="both"/>
              <w:rPr>
                <w:rStyle w:val="aff1"/>
                <w:b w:val="0"/>
                <w:bCs/>
                <w:iCs/>
                <w:sz w:val="24"/>
                <w:szCs w:val="24"/>
              </w:rPr>
            </w:pPr>
            <w:r>
              <w:rPr>
                <w:bCs/>
                <w:iCs/>
                <w:sz w:val="24"/>
                <w:szCs w:val="24"/>
              </w:rPr>
              <w:t>Внешний анализ защищенности (из сети Интернет)</w:t>
            </w:r>
          </w:p>
        </w:tc>
        <w:tc>
          <w:tcPr>
            <w:tcW w:w="232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035C" w:rsidRDefault="0027035C">
            <w:pPr>
              <w:widowControl w:val="0"/>
              <w:jc w:val="both"/>
              <w:rPr>
                <w:sz w:val="24"/>
                <w:szCs w:val="24"/>
              </w:rPr>
            </w:pPr>
          </w:p>
        </w:tc>
        <w:tc>
          <w:tcPr>
            <w:tcW w:w="230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035C" w:rsidRDefault="0027035C">
            <w:pPr>
              <w:widowControl w:val="0"/>
              <w:jc w:val="both"/>
            </w:pPr>
          </w:p>
        </w:tc>
      </w:tr>
      <w:tr w:rsidR="0027035C">
        <w:tc>
          <w:tcPr>
            <w:tcW w:w="9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7035C" w:rsidRDefault="001D3E63">
            <w:pPr>
              <w:pStyle w:val="aff0"/>
              <w:widowControl w:val="0"/>
              <w:ind w:left="360"/>
            </w:pPr>
            <w:r>
              <w:t>1.2</w:t>
            </w:r>
          </w:p>
        </w:tc>
        <w:tc>
          <w:tcPr>
            <w:tcW w:w="418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7035C" w:rsidRDefault="001D3E63">
            <w:pPr>
              <w:widowControl w:val="0"/>
              <w:jc w:val="both"/>
              <w:rPr>
                <w:rStyle w:val="aff1"/>
                <w:b w:val="0"/>
                <w:bCs/>
                <w:iCs/>
                <w:sz w:val="24"/>
                <w:szCs w:val="24"/>
              </w:rPr>
            </w:pPr>
            <w:r>
              <w:rPr>
                <w:bCs/>
                <w:iCs/>
                <w:sz w:val="24"/>
                <w:szCs w:val="24"/>
              </w:rPr>
              <w:t>Анализ защищенности беспроводных сетей</w:t>
            </w:r>
          </w:p>
        </w:tc>
        <w:tc>
          <w:tcPr>
            <w:tcW w:w="232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035C" w:rsidRDefault="0027035C">
            <w:pPr>
              <w:widowControl w:val="0"/>
              <w:jc w:val="both"/>
              <w:rPr>
                <w:sz w:val="24"/>
                <w:szCs w:val="24"/>
              </w:rPr>
            </w:pPr>
          </w:p>
        </w:tc>
        <w:tc>
          <w:tcPr>
            <w:tcW w:w="230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035C" w:rsidRDefault="0027035C">
            <w:pPr>
              <w:widowControl w:val="0"/>
              <w:jc w:val="both"/>
            </w:pPr>
          </w:p>
        </w:tc>
      </w:tr>
      <w:tr w:rsidR="0027035C">
        <w:tc>
          <w:tcPr>
            <w:tcW w:w="9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7035C" w:rsidRDefault="001D3E63">
            <w:pPr>
              <w:pStyle w:val="aff0"/>
              <w:widowControl w:val="0"/>
              <w:ind w:left="360"/>
            </w:pPr>
            <w:r>
              <w:t>1.3</w:t>
            </w:r>
          </w:p>
        </w:tc>
        <w:tc>
          <w:tcPr>
            <w:tcW w:w="418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7035C" w:rsidRDefault="001D3E63">
            <w:pPr>
              <w:widowControl w:val="0"/>
              <w:jc w:val="both"/>
              <w:rPr>
                <w:rStyle w:val="aff1"/>
                <w:b w:val="0"/>
                <w:bCs/>
                <w:iCs/>
                <w:sz w:val="24"/>
                <w:szCs w:val="24"/>
              </w:rPr>
            </w:pPr>
            <w:r>
              <w:rPr>
                <w:bCs/>
                <w:iCs/>
                <w:sz w:val="24"/>
                <w:szCs w:val="24"/>
              </w:rPr>
              <w:t>Анализ защищенности веб-приложений</w:t>
            </w:r>
          </w:p>
        </w:tc>
        <w:tc>
          <w:tcPr>
            <w:tcW w:w="232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035C" w:rsidRDefault="0027035C">
            <w:pPr>
              <w:widowControl w:val="0"/>
              <w:jc w:val="both"/>
              <w:rPr>
                <w:sz w:val="24"/>
                <w:szCs w:val="24"/>
              </w:rPr>
            </w:pPr>
          </w:p>
        </w:tc>
        <w:tc>
          <w:tcPr>
            <w:tcW w:w="230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035C" w:rsidRDefault="0027035C">
            <w:pPr>
              <w:widowControl w:val="0"/>
              <w:jc w:val="both"/>
            </w:pPr>
          </w:p>
        </w:tc>
      </w:tr>
      <w:tr w:rsidR="0027035C">
        <w:tc>
          <w:tcPr>
            <w:tcW w:w="9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7035C" w:rsidRDefault="001D3E63">
            <w:pPr>
              <w:pStyle w:val="aff0"/>
              <w:widowControl w:val="0"/>
              <w:ind w:left="360"/>
            </w:pPr>
            <w:r>
              <w:t>1.4</w:t>
            </w:r>
          </w:p>
        </w:tc>
        <w:tc>
          <w:tcPr>
            <w:tcW w:w="418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7035C" w:rsidRDefault="001D3E63">
            <w:pPr>
              <w:widowControl w:val="0"/>
              <w:jc w:val="both"/>
              <w:rPr>
                <w:rStyle w:val="aff1"/>
                <w:b w:val="0"/>
                <w:bCs/>
                <w:iCs/>
                <w:sz w:val="24"/>
                <w:szCs w:val="24"/>
              </w:rPr>
            </w:pPr>
            <w:r>
              <w:rPr>
                <w:bCs/>
                <w:iCs/>
                <w:sz w:val="24"/>
                <w:szCs w:val="24"/>
              </w:rPr>
              <w:t>Анализ исходного кода веб-приложения на наличие уязвимостей</w:t>
            </w:r>
          </w:p>
        </w:tc>
        <w:tc>
          <w:tcPr>
            <w:tcW w:w="232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035C" w:rsidRDefault="0027035C">
            <w:pPr>
              <w:widowControl w:val="0"/>
              <w:jc w:val="both"/>
              <w:rPr>
                <w:sz w:val="24"/>
                <w:szCs w:val="24"/>
              </w:rPr>
            </w:pPr>
          </w:p>
        </w:tc>
        <w:tc>
          <w:tcPr>
            <w:tcW w:w="230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035C" w:rsidRDefault="0027035C">
            <w:pPr>
              <w:widowControl w:val="0"/>
              <w:jc w:val="both"/>
            </w:pPr>
          </w:p>
        </w:tc>
      </w:tr>
      <w:tr w:rsidR="0027035C">
        <w:tc>
          <w:tcPr>
            <w:tcW w:w="9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7035C" w:rsidRDefault="001D3E63">
            <w:pPr>
              <w:pStyle w:val="aff0"/>
              <w:widowControl w:val="0"/>
              <w:ind w:left="360"/>
            </w:pPr>
            <w:r>
              <w:t>1.5</w:t>
            </w:r>
          </w:p>
        </w:tc>
        <w:tc>
          <w:tcPr>
            <w:tcW w:w="418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7035C" w:rsidRDefault="001D3E63">
            <w:pPr>
              <w:widowControl w:val="0"/>
              <w:jc w:val="both"/>
              <w:rPr>
                <w:rStyle w:val="aff1"/>
                <w:b w:val="0"/>
                <w:bCs/>
                <w:iCs/>
                <w:sz w:val="24"/>
                <w:szCs w:val="24"/>
              </w:rPr>
            </w:pPr>
            <w:r>
              <w:rPr>
                <w:bCs/>
                <w:iCs/>
                <w:sz w:val="24"/>
                <w:szCs w:val="24"/>
              </w:rPr>
              <w:t>Экспресс-оценка процесса разработки  веб-приложений и подготовка рекомендаций</w:t>
            </w:r>
          </w:p>
        </w:tc>
        <w:tc>
          <w:tcPr>
            <w:tcW w:w="232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035C" w:rsidRDefault="0027035C">
            <w:pPr>
              <w:widowControl w:val="0"/>
              <w:jc w:val="both"/>
              <w:rPr>
                <w:sz w:val="24"/>
                <w:szCs w:val="24"/>
              </w:rPr>
            </w:pPr>
          </w:p>
        </w:tc>
        <w:tc>
          <w:tcPr>
            <w:tcW w:w="230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035C" w:rsidRDefault="0027035C">
            <w:pPr>
              <w:widowControl w:val="0"/>
              <w:jc w:val="both"/>
            </w:pPr>
          </w:p>
        </w:tc>
      </w:tr>
      <w:tr w:rsidR="0027035C">
        <w:tc>
          <w:tcPr>
            <w:tcW w:w="9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7035C" w:rsidRDefault="001D3E63">
            <w:pPr>
              <w:pStyle w:val="aff0"/>
              <w:widowControl w:val="0"/>
              <w:ind w:left="360"/>
            </w:pPr>
            <w:r>
              <w:t>1.6</w:t>
            </w:r>
          </w:p>
        </w:tc>
        <w:tc>
          <w:tcPr>
            <w:tcW w:w="418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7035C" w:rsidRDefault="001D3E63">
            <w:pPr>
              <w:widowControl w:val="0"/>
              <w:jc w:val="both"/>
              <w:rPr>
                <w:rStyle w:val="aff1"/>
                <w:b w:val="0"/>
                <w:bCs/>
                <w:iCs/>
                <w:sz w:val="24"/>
                <w:szCs w:val="24"/>
              </w:rPr>
            </w:pPr>
            <w:r>
              <w:rPr>
                <w:bCs/>
                <w:iCs/>
                <w:sz w:val="24"/>
                <w:szCs w:val="24"/>
              </w:rPr>
              <w:t>Внутренний анализ защищенности (из внутренней сети)</w:t>
            </w:r>
          </w:p>
        </w:tc>
        <w:tc>
          <w:tcPr>
            <w:tcW w:w="232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035C" w:rsidRDefault="0027035C">
            <w:pPr>
              <w:widowControl w:val="0"/>
              <w:jc w:val="both"/>
              <w:rPr>
                <w:sz w:val="24"/>
                <w:szCs w:val="24"/>
              </w:rPr>
            </w:pPr>
          </w:p>
        </w:tc>
        <w:tc>
          <w:tcPr>
            <w:tcW w:w="230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035C" w:rsidRDefault="0027035C">
            <w:pPr>
              <w:widowControl w:val="0"/>
              <w:jc w:val="both"/>
            </w:pPr>
          </w:p>
        </w:tc>
      </w:tr>
      <w:tr w:rsidR="0027035C">
        <w:tc>
          <w:tcPr>
            <w:tcW w:w="9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7035C" w:rsidRDefault="001D3E63">
            <w:pPr>
              <w:pStyle w:val="aff0"/>
              <w:widowControl w:val="0"/>
              <w:ind w:left="360"/>
            </w:pPr>
            <w:r>
              <w:t>1.7</w:t>
            </w:r>
          </w:p>
        </w:tc>
        <w:tc>
          <w:tcPr>
            <w:tcW w:w="418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7035C" w:rsidRDefault="001D3E63">
            <w:pPr>
              <w:widowControl w:val="0"/>
              <w:jc w:val="both"/>
              <w:rPr>
                <w:rStyle w:val="aff1"/>
                <w:b w:val="0"/>
                <w:bCs/>
                <w:iCs/>
                <w:sz w:val="24"/>
                <w:szCs w:val="24"/>
              </w:rPr>
            </w:pPr>
            <w:r>
              <w:rPr>
                <w:bCs/>
                <w:iCs/>
                <w:sz w:val="24"/>
                <w:szCs w:val="24"/>
              </w:rPr>
              <w:t xml:space="preserve">Тестирование методом социальной инженерии </w:t>
            </w:r>
          </w:p>
        </w:tc>
        <w:tc>
          <w:tcPr>
            <w:tcW w:w="232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035C" w:rsidRDefault="0027035C">
            <w:pPr>
              <w:widowControl w:val="0"/>
              <w:jc w:val="both"/>
              <w:rPr>
                <w:sz w:val="24"/>
                <w:szCs w:val="24"/>
              </w:rPr>
            </w:pPr>
          </w:p>
        </w:tc>
        <w:tc>
          <w:tcPr>
            <w:tcW w:w="230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035C" w:rsidRDefault="0027035C">
            <w:pPr>
              <w:widowControl w:val="0"/>
              <w:jc w:val="both"/>
            </w:pPr>
          </w:p>
        </w:tc>
      </w:tr>
    </w:tbl>
    <w:p w:rsidR="0027035C" w:rsidRDefault="0027035C">
      <w:pPr>
        <w:sectPr w:rsidR="0027035C">
          <w:headerReference w:type="even" r:id="rId8"/>
          <w:headerReference w:type="default" r:id="rId9"/>
          <w:headerReference w:type="first" r:id="rId10"/>
          <w:footnotePr>
            <w:numRestart w:val="eachPage"/>
          </w:footnotePr>
          <w:pgSz w:w="11906" w:h="16838"/>
          <w:pgMar w:top="1134" w:right="851" w:bottom="992" w:left="1134" w:header="680" w:footer="0" w:gutter="0"/>
          <w:cols w:space="720"/>
          <w:formProt w:val="0"/>
          <w:titlePg/>
          <w:docGrid w:linePitch="360"/>
        </w:sectPr>
      </w:pPr>
    </w:p>
    <w:p w:rsidR="0027035C" w:rsidRDefault="001D3E63">
      <w:pPr>
        <w:pStyle w:val="4"/>
        <w:numPr>
          <w:ilvl w:val="1"/>
          <w:numId w:val="3"/>
        </w:numPr>
      </w:pPr>
      <w:bookmarkStart w:id="54" w:name="_Toc46743511"/>
      <w:bookmarkStart w:id="55" w:name="_Toc235181575"/>
      <w:bookmarkStart w:id="56" w:name="_Toc51339698"/>
      <w:r>
        <w:t xml:space="preserve">Требования к </w:t>
      </w:r>
      <w:bookmarkEnd w:id="54"/>
      <w:r>
        <w:rPr>
          <w:lang w:val="ru-RU"/>
        </w:rPr>
        <w:t>качеству продукции</w:t>
      </w:r>
      <w:bookmarkEnd w:id="55"/>
    </w:p>
    <w:p w:rsidR="0027035C" w:rsidRDefault="001D3E63">
      <w:pPr>
        <w:pStyle w:val="1"/>
        <w:keepLines/>
        <w:numPr>
          <w:ilvl w:val="0"/>
          <w:numId w:val="0"/>
        </w:numPr>
        <w:spacing w:before="240"/>
        <w:rPr>
          <w:sz w:val="24"/>
          <w:szCs w:val="24"/>
        </w:rPr>
      </w:pPr>
      <w:bookmarkStart w:id="57" w:name="_Toc235181576"/>
      <w:r>
        <w:rPr>
          <w:sz w:val="24"/>
          <w:szCs w:val="24"/>
        </w:rPr>
        <w:t>Таблица </w:t>
      </w:r>
      <w:r>
        <w:rPr>
          <w:sz w:val="24"/>
          <w:szCs w:val="24"/>
          <w:lang w:val="ru-RU"/>
        </w:rPr>
        <w:t>4</w:t>
      </w:r>
      <w:r>
        <w:rPr>
          <w:sz w:val="24"/>
          <w:szCs w:val="24"/>
        </w:rPr>
        <w:t xml:space="preserve">. Требования к </w:t>
      </w:r>
      <w:bookmarkEnd w:id="56"/>
      <w:r>
        <w:rPr>
          <w:sz w:val="24"/>
          <w:szCs w:val="24"/>
          <w:lang w:val="ru-RU"/>
        </w:rPr>
        <w:t>качеству продукции</w:t>
      </w:r>
      <w:bookmarkEnd w:id="57"/>
    </w:p>
    <w:p w:rsidR="0027035C" w:rsidRDefault="001D3E63">
      <w:pPr>
        <w:rPr>
          <w:i/>
          <w:iCs/>
          <w:shd w:val="clear" w:color="auto" w:fill="FFFF99"/>
        </w:rPr>
      </w:pPr>
      <w:r>
        <w:rPr>
          <w:b/>
          <w:bCs/>
          <w:sz w:val="24"/>
          <w:szCs w:val="24"/>
        </w:rPr>
        <w:t xml:space="preserve">Наименование услуг/этапа услуг (Таблицы 2): </w:t>
      </w:r>
      <w:r>
        <w:rPr>
          <w:bCs/>
          <w:sz w:val="24"/>
          <w:szCs w:val="24"/>
        </w:rPr>
        <w:t>«ОКПД2 63.99.10.190 Оказание консультационных услуг по проведению оценки уровня защищённости информационной инфраструктуры, для подконтрольных организаций ПАО «РусГидро».</w:t>
      </w:r>
      <w:r>
        <w:rPr>
          <w:rStyle w:val="aff1"/>
          <w:b w:val="0"/>
          <w:iCs/>
          <w:sz w:val="24"/>
          <w:szCs w:val="24"/>
        </w:rPr>
        <w:t xml:space="preserve"> </w:t>
      </w:r>
    </w:p>
    <w:tbl>
      <w:tblPr>
        <w:tblStyle w:val="affffb"/>
        <w:tblW w:w="14885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764"/>
        <w:gridCol w:w="2404"/>
        <w:gridCol w:w="6372"/>
        <w:gridCol w:w="1786"/>
        <w:gridCol w:w="1749"/>
        <w:gridCol w:w="1810"/>
      </w:tblGrid>
      <w:tr w:rsidR="0027035C">
        <w:tc>
          <w:tcPr>
            <w:tcW w:w="763" w:type="dxa"/>
            <w:vMerge w:val="restart"/>
            <w:vAlign w:val="center"/>
          </w:tcPr>
          <w:p w:rsidR="0027035C" w:rsidRDefault="001D3E63">
            <w:pPr>
              <w:widowControl w:val="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№ п/п</w:t>
            </w:r>
          </w:p>
        </w:tc>
        <w:tc>
          <w:tcPr>
            <w:tcW w:w="2404" w:type="dxa"/>
            <w:vMerge w:val="restart"/>
            <w:vAlign w:val="center"/>
          </w:tcPr>
          <w:p w:rsidR="0027035C" w:rsidRDefault="001D3E63">
            <w:pPr>
              <w:widowControl w:val="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Наименование параметра</w:t>
            </w:r>
          </w:p>
        </w:tc>
        <w:tc>
          <w:tcPr>
            <w:tcW w:w="6372" w:type="dxa"/>
            <w:vMerge w:val="restart"/>
            <w:vAlign w:val="center"/>
          </w:tcPr>
          <w:p w:rsidR="0027035C" w:rsidRDefault="001D3E63">
            <w:pPr>
              <w:widowControl w:val="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Требование заказчика</w:t>
            </w:r>
          </w:p>
        </w:tc>
        <w:tc>
          <w:tcPr>
            <w:tcW w:w="3535" w:type="dxa"/>
            <w:gridSpan w:val="2"/>
            <w:vAlign w:val="center"/>
          </w:tcPr>
          <w:p w:rsidR="0027035C" w:rsidRDefault="001D3E63">
            <w:pPr>
              <w:widowControl w:val="0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Способ подтверждения участником соответствия требованиям</w:t>
            </w:r>
          </w:p>
        </w:tc>
        <w:tc>
          <w:tcPr>
            <w:tcW w:w="1810" w:type="dxa"/>
            <w:vMerge w:val="restart"/>
            <w:vAlign w:val="center"/>
          </w:tcPr>
          <w:p w:rsidR="0027035C" w:rsidRDefault="001D3E63">
            <w:pPr>
              <w:widowControl w:val="0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Предложение участника по характеристикам и параметрам</w:t>
            </w:r>
          </w:p>
        </w:tc>
      </w:tr>
      <w:tr w:rsidR="0027035C">
        <w:tc>
          <w:tcPr>
            <w:tcW w:w="763" w:type="dxa"/>
            <w:vMerge/>
            <w:vAlign w:val="center"/>
          </w:tcPr>
          <w:p w:rsidR="0027035C" w:rsidRDefault="0027035C">
            <w:pPr>
              <w:widowControl w:val="0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2404" w:type="dxa"/>
            <w:vMerge/>
            <w:vAlign w:val="center"/>
          </w:tcPr>
          <w:p w:rsidR="0027035C" w:rsidRDefault="0027035C">
            <w:pPr>
              <w:widowControl w:val="0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6372" w:type="dxa"/>
            <w:vMerge/>
            <w:vAlign w:val="center"/>
          </w:tcPr>
          <w:p w:rsidR="0027035C" w:rsidRDefault="0027035C">
            <w:pPr>
              <w:widowControl w:val="0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786" w:type="dxa"/>
            <w:vAlign w:val="center"/>
          </w:tcPr>
          <w:p w:rsidR="0027035C" w:rsidRDefault="001D3E63">
            <w:pPr>
              <w:widowControl w:val="0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Согласие с требованием/ указание характеристик</w:t>
            </w:r>
          </w:p>
        </w:tc>
        <w:tc>
          <w:tcPr>
            <w:tcW w:w="1749" w:type="dxa"/>
            <w:vAlign w:val="center"/>
          </w:tcPr>
          <w:p w:rsidR="0027035C" w:rsidRDefault="001D3E63">
            <w:pPr>
              <w:widowControl w:val="0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Предоставление подтверждающего документа или иной способ подтверждения</w:t>
            </w:r>
          </w:p>
        </w:tc>
        <w:tc>
          <w:tcPr>
            <w:tcW w:w="1810" w:type="dxa"/>
            <w:vMerge/>
            <w:vAlign w:val="center"/>
          </w:tcPr>
          <w:p w:rsidR="0027035C" w:rsidRDefault="0027035C">
            <w:pPr>
              <w:widowControl w:val="0"/>
              <w:rPr>
                <w:b/>
                <w:bCs/>
                <w:sz w:val="24"/>
                <w:szCs w:val="24"/>
              </w:rPr>
            </w:pPr>
          </w:p>
        </w:tc>
      </w:tr>
      <w:tr w:rsidR="0027035C">
        <w:tc>
          <w:tcPr>
            <w:tcW w:w="763" w:type="dxa"/>
            <w:vAlign w:val="center"/>
          </w:tcPr>
          <w:p w:rsidR="0027035C" w:rsidRDefault="001D3E63">
            <w:pPr>
              <w:widowControl w:val="0"/>
              <w:jc w:val="center"/>
              <w:rPr>
                <w:b/>
                <w:bCs/>
                <w:sz w:val="24"/>
                <w:szCs w:val="24"/>
              </w:rPr>
            </w:pPr>
            <w:bookmarkStart w:id="58" w:name="_Toc53499667"/>
            <w:r>
              <w:rPr>
                <w:b/>
                <w:bCs/>
                <w:sz w:val="24"/>
                <w:szCs w:val="24"/>
              </w:rPr>
              <w:t>1</w:t>
            </w:r>
            <w:bookmarkEnd w:id="58"/>
          </w:p>
        </w:tc>
        <w:tc>
          <w:tcPr>
            <w:tcW w:w="2404" w:type="dxa"/>
            <w:vAlign w:val="center"/>
          </w:tcPr>
          <w:p w:rsidR="0027035C" w:rsidRDefault="001D3E63">
            <w:pPr>
              <w:widowControl w:val="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6372" w:type="dxa"/>
            <w:vAlign w:val="center"/>
          </w:tcPr>
          <w:p w:rsidR="0027035C" w:rsidRDefault="001D3E63">
            <w:pPr>
              <w:widowControl w:val="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3</w:t>
            </w:r>
          </w:p>
        </w:tc>
        <w:tc>
          <w:tcPr>
            <w:tcW w:w="1786" w:type="dxa"/>
            <w:vAlign w:val="center"/>
          </w:tcPr>
          <w:p w:rsidR="0027035C" w:rsidRDefault="001D3E63">
            <w:pPr>
              <w:widowControl w:val="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4</w:t>
            </w:r>
          </w:p>
        </w:tc>
        <w:tc>
          <w:tcPr>
            <w:tcW w:w="1749" w:type="dxa"/>
            <w:vAlign w:val="center"/>
          </w:tcPr>
          <w:p w:rsidR="0027035C" w:rsidRDefault="001D3E63">
            <w:pPr>
              <w:widowControl w:val="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5</w:t>
            </w:r>
          </w:p>
        </w:tc>
        <w:tc>
          <w:tcPr>
            <w:tcW w:w="1810" w:type="dxa"/>
            <w:vAlign w:val="center"/>
          </w:tcPr>
          <w:p w:rsidR="0027035C" w:rsidRDefault="001D3E63">
            <w:pPr>
              <w:widowControl w:val="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6</w:t>
            </w:r>
          </w:p>
        </w:tc>
      </w:tr>
      <w:tr w:rsidR="0027035C">
        <w:tc>
          <w:tcPr>
            <w:tcW w:w="763" w:type="dxa"/>
            <w:vAlign w:val="center"/>
          </w:tcPr>
          <w:p w:rsidR="0027035C" w:rsidRDefault="0027035C">
            <w:pPr>
              <w:pStyle w:val="aff0"/>
              <w:widowControl w:val="0"/>
              <w:numPr>
                <w:ilvl w:val="0"/>
                <w:numId w:val="6"/>
              </w:numPr>
              <w:spacing w:before="60" w:after="60"/>
              <w:jc w:val="center"/>
            </w:pPr>
          </w:p>
        </w:tc>
        <w:tc>
          <w:tcPr>
            <w:tcW w:w="8776" w:type="dxa"/>
            <w:gridSpan w:val="2"/>
            <w:vAlign w:val="center"/>
          </w:tcPr>
          <w:p w:rsidR="0027035C" w:rsidRDefault="001D3E63">
            <w:pPr>
              <w:widowControl w:val="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Требования к оказанию услуг </w:t>
            </w:r>
          </w:p>
        </w:tc>
        <w:tc>
          <w:tcPr>
            <w:tcW w:w="1786" w:type="dxa"/>
          </w:tcPr>
          <w:p w:rsidR="0027035C" w:rsidRDefault="001D3E63">
            <w:pPr>
              <w:keepNext/>
              <w:widowControl w:val="0"/>
              <w:spacing w:before="60" w:after="6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-//-</w:t>
            </w:r>
          </w:p>
        </w:tc>
        <w:tc>
          <w:tcPr>
            <w:tcW w:w="1749" w:type="dxa"/>
          </w:tcPr>
          <w:p w:rsidR="0027035C" w:rsidRDefault="001D3E63">
            <w:pPr>
              <w:keepNext/>
              <w:widowControl w:val="0"/>
              <w:spacing w:before="60" w:after="6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-//-</w:t>
            </w:r>
          </w:p>
        </w:tc>
        <w:tc>
          <w:tcPr>
            <w:tcW w:w="1810" w:type="dxa"/>
          </w:tcPr>
          <w:p w:rsidR="0027035C" w:rsidRDefault="001D3E63">
            <w:pPr>
              <w:keepNext/>
              <w:widowControl w:val="0"/>
              <w:spacing w:before="60" w:after="6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-//-</w:t>
            </w:r>
          </w:p>
        </w:tc>
      </w:tr>
      <w:tr w:rsidR="0027035C">
        <w:tc>
          <w:tcPr>
            <w:tcW w:w="763" w:type="dxa"/>
            <w:vAlign w:val="center"/>
          </w:tcPr>
          <w:p w:rsidR="0027035C" w:rsidRDefault="0027035C">
            <w:pPr>
              <w:pStyle w:val="aff0"/>
              <w:widowControl w:val="0"/>
              <w:numPr>
                <w:ilvl w:val="1"/>
                <w:numId w:val="6"/>
              </w:numPr>
              <w:spacing w:before="60" w:after="60"/>
              <w:ind w:left="-117" w:firstLine="142"/>
              <w:jc w:val="center"/>
              <w:rPr>
                <w:b/>
                <w:bCs/>
              </w:rPr>
            </w:pPr>
          </w:p>
        </w:tc>
        <w:tc>
          <w:tcPr>
            <w:tcW w:w="8776" w:type="dxa"/>
            <w:gridSpan w:val="2"/>
            <w:vAlign w:val="center"/>
          </w:tcPr>
          <w:p w:rsidR="0027035C" w:rsidRDefault="001D3E63">
            <w:pPr>
              <w:widowControl w:val="0"/>
              <w:spacing w:before="60" w:after="6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Общие требования к оказанию услуг </w:t>
            </w:r>
          </w:p>
        </w:tc>
        <w:tc>
          <w:tcPr>
            <w:tcW w:w="1786" w:type="dxa"/>
          </w:tcPr>
          <w:p w:rsidR="0027035C" w:rsidRDefault="001D3E63">
            <w:pPr>
              <w:keepNext/>
              <w:widowControl w:val="0"/>
              <w:spacing w:before="60" w:after="6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-//-</w:t>
            </w:r>
          </w:p>
        </w:tc>
        <w:tc>
          <w:tcPr>
            <w:tcW w:w="1749" w:type="dxa"/>
          </w:tcPr>
          <w:p w:rsidR="0027035C" w:rsidRDefault="001D3E63">
            <w:pPr>
              <w:keepNext/>
              <w:widowControl w:val="0"/>
              <w:spacing w:before="60" w:after="6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-//-</w:t>
            </w:r>
          </w:p>
        </w:tc>
        <w:tc>
          <w:tcPr>
            <w:tcW w:w="1810" w:type="dxa"/>
          </w:tcPr>
          <w:p w:rsidR="0027035C" w:rsidRDefault="001D3E63">
            <w:pPr>
              <w:keepNext/>
              <w:widowControl w:val="0"/>
              <w:spacing w:before="60" w:after="6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-//-</w:t>
            </w:r>
          </w:p>
        </w:tc>
      </w:tr>
      <w:tr w:rsidR="0027035C">
        <w:tc>
          <w:tcPr>
            <w:tcW w:w="763" w:type="dxa"/>
            <w:vAlign w:val="center"/>
          </w:tcPr>
          <w:p w:rsidR="0027035C" w:rsidRDefault="0027035C">
            <w:pPr>
              <w:pStyle w:val="aff0"/>
              <w:widowControl w:val="0"/>
              <w:numPr>
                <w:ilvl w:val="2"/>
                <w:numId w:val="6"/>
              </w:numPr>
              <w:spacing w:before="60" w:after="60"/>
              <w:ind w:left="1224" w:hanging="1199"/>
              <w:jc w:val="center"/>
            </w:pPr>
          </w:p>
        </w:tc>
        <w:tc>
          <w:tcPr>
            <w:tcW w:w="2404" w:type="dxa"/>
            <w:shd w:val="clear" w:color="auto" w:fill="auto"/>
          </w:tcPr>
          <w:p w:rsidR="0027035C" w:rsidRDefault="001D3E63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Перечень объектов Заказчика</w:t>
            </w:r>
          </w:p>
        </w:tc>
        <w:tc>
          <w:tcPr>
            <w:tcW w:w="6372" w:type="dxa"/>
            <w:shd w:val="clear" w:color="auto" w:fill="auto"/>
          </w:tcPr>
          <w:p w:rsidR="0027035C" w:rsidRDefault="001D3E63">
            <w:pPr>
              <w:widowControl w:val="0"/>
              <w:spacing w:after="120"/>
              <w:ind w:firstLine="432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Услуги подлежат оказанию на всех объектах Заказчиков, указанных в таблице 1 Технических требований.</w:t>
            </w:r>
          </w:p>
        </w:tc>
        <w:tc>
          <w:tcPr>
            <w:tcW w:w="1786" w:type="dxa"/>
            <w:shd w:val="clear" w:color="auto" w:fill="auto"/>
          </w:tcPr>
          <w:p w:rsidR="0027035C" w:rsidRDefault="001D3E63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Согласие с требованием</w:t>
            </w:r>
          </w:p>
        </w:tc>
        <w:tc>
          <w:tcPr>
            <w:tcW w:w="1749" w:type="dxa"/>
            <w:shd w:val="clear" w:color="auto" w:fill="auto"/>
          </w:tcPr>
          <w:p w:rsidR="0027035C" w:rsidRDefault="0027035C">
            <w:pPr>
              <w:pStyle w:val="affff4"/>
              <w:keepNext w:val="0"/>
              <w:widowControl w:val="0"/>
              <w:spacing w:before="0"/>
              <w:jc w:val="left"/>
              <w:outlineLvl w:val="2"/>
              <w:rPr>
                <w:rFonts w:eastAsia="Times New Roman"/>
                <w:lang w:val="ru-RU" w:eastAsia="ru-RU"/>
              </w:rPr>
            </w:pPr>
          </w:p>
        </w:tc>
        <w:tc>
          <w:tcPr>
            <w:tcW w:w="1810" w:type="dxa"/>
            <w:shd w:val="clear" w:color="auto" w:fill="auto"/>
          </w:tcPr>
          <w:p w:rsidR="0027035C" w:rsidRDefault="001D3E63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Не требуется</w:t>
            </w:r>
          </w:p>
        </w:tc>
      </w:tr>
      <w:tr w:rsidR="0027035C">
        <w:tc>
          <w:tcPr>
            <w:tcW w:w="763" w:type="dxa"/>
            <w:vAlign w:val="center"/>
          </w:tcPr>
          <w:p w:rsidR="0027035C" w:rsidRDefault="0027035C">
            <w:pPr>
              <w:pStyle w:val="aff0"/>
              <w:widowControl w:val="0"/>
              <w:numPr>
                <w:ilvl w:val="2"/>
                <w:numId w:val="6"/>
              </w:numPr>
              <w:spacing w:before="60" w:after="60"/>
              <w:ind w:left="1224" w:hanging="1199"/>
              <w:jc w:val="center"/>
            </w:pPr>
          </w:p>
        </w:tc>
        <w:tc>
          <w:tcPr>
            <w:tcW w:w="2404" w:type="dxa"/>
            <w:shd w:val="clear" w:color="auto" w:fill="auto"/>
          </w:tcPr>
          <w:p w:rsidR="0027035C" w:rsidRDefault="001D3E63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Требования к объему оказываемых услуг</w:t>
            </w:r>
          </w:p>
        </w:tc>
        <w:tc>
          <w:tcPr>
            <w:tcW w:w="6372" w:type="dxa"/>
            <w:shd w:val="clear" w:color="auto" w:fill="auto"/>
          </w:tcPr>
          <w:p w:rsidR="0027035C" w:rsidRDefault="001D3E63">
            <w:pPr>
              <w:widowControl w:val="0"/>
              <w:ind w:firstLine="432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Объём и состав оказываемых услуг устанавливает индивидуально для каждого из Заказчиков в соответствии с Ведомостью объемов оказания услуг (Приложение №2 к настоящим ТТ).</w:t>
            </w:r>
          </w:p>
        </w:tc>
        <w:tc>
          <w:tcPr>
            <w:tcW w:w="1786" w:type="dxa"/>
            <w:shd w:val="clear" w:color="auto" w:fill="auto"/>
          </w:tcPr>
          <w:p w:rsidR="0027035C" w:rsidRDefault="001D3E63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Согласие с требованием</w:t>
            </w:r>
          </w:p>
        </w:tc>
        <w:tc>
          <w:tcPr>
            <w:tcW w:w="1749" w:type="dxa"/>
            <w:shd w:val="clear" w:color="auto" w:fill="auto"/>
          </w:tcPr>
          <w:p w:rsidR="0027035C" w:rsidRDefault="0027035C">
            <w:pPr>
              <w:pStyle w:val="affff4"/>
              <w:keepNext w:val="0"/>
              <w:widowControl w:val="0"/>
              <w:spacing w:before="0"/>
              <w:jc w:val="left"/>
              <w:outlineLvl w:val="2"/>
              <w:rPr>
                <w:rFonts w:eastAsia="Times New Roman"/>
                <w:lang w:val="ru-RU" w:eastAsia="ru-RU"/>
              </w:rPr>
            </w:pPr>
          </w:p>
        </w:tc>
        <w:tc>
          <w:tcPr>
            <w:tcW w:w="1810" w:type="dxa"/>
            <w:shd w:val="clear" w:color="auto" w:fill="auto"/>
          </w:tcPr>
          <w:p w:rsidR="0027035C" w:rsidRDefault="001D3E63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Не требуется</w:t>
            </w:r>
          </w:p>
        </w:tc>
      </w:tr>
      <w:tr w:rsidR="0027035C">
        <w:tc>
          <w:tcPr>
            <w:tcW w:w="763" w:type="dxa"/>
            <w:vAlign w:val="center"/>
          </w:tcPr>
          <w:p w:rsidR="0027035C" w:rsidRDefault="0027035C">
            <w:pPr>
              <w:pStyle w:val="aff0"/>
              <w:widowControl w:val="0"/>
              <w:numPr>
                <w:ilvl w:val="2"/>
                <w:numId w:val="6"/>
              </w:numPr>
              <w:spacing w:before="60" w:after="60"/>
              <w:ind w:left="1224" w:hanging="1199"/>
              <w:jc w:val="center"/>
            </w:pPr>
          </w:p>
        </w:tc>
        <w:tc>
          <w:tcPr>
            <w:tcW w:w="2404" w:type="dxa"/>
            <w:shd w:val="clear" w:color="auto" w:fill="auto"/>
          </w:tcPr>
          <w:p w:rsidR="0027035C" w:rsidRDefault="001D3E63">
            <w:pPr>
              <w:widowControl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Предоставление данных об IP</w:t>
            </w:r>
            <w:r>
              <w:rPr>
                <w:sz w:val="24"/>
                <w:szCs w:val="24"/>
              </w:rPr>
              <w:noBreakHyphen/>
              <w:t>адресах и почтовых серверах Исполнителя</w:t>
            </w:r>
          </w:p>
        </w:tc>
        <w:tc>
          <w:tcPr>
            <w:tcW w:w="6372" w:type="dxa"/>
            <w:shd w:val="clear" w:color="auto" w:fill="auto"/>
          </w:tcPr>
          <w:p w:rsidR="0027035C" w:rsidRDefault="001D3E63">
            <w:pPr>
              <w:widowControl w:val="0"/>
              <w:spacing w:after="120"/>
              <w:ind w:firstLine="432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Не позднее 2 (двух) рабочих дней с даты подписания договора Исполнитель передает Заказчику информацию о IP-адресах и почтовых серверах, с которых будет проводиться анализ защищенности.</w:t>
            </w:r>
          </w:p>
        </w:tc>
        <w:tc>
          <w:tcPr>
            <w:tcW w:w="1786" w:type="dxa"/>
            <w:shd w:val="clear" w:color="auto" w:fill="auto"/>
          </w:tcPr>
          <w:p w:rsidR="0027035C" w:rsidRDefault="001D3E63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Согласие с требованием</w:t>
            </w:r>
          </w:p>
        </w:tc>
        <w:tc>
          <w:tcPr>
            <w:tcW w:w="1749" w:type="dxa"/>
            <w:shd w:val="clear" w:color="auto" w:fill="auto"/>
          </w:tcPr>
          <w:p w:rsidR="0027035C" w:rsidRDefault="0027035C">
            <w:pPr>
              <w:pStyle w:val="affff4"/>
              <w:keepNext w:val="0"/>
              <w:widowControl w:val="0"/>
              <w:spacing w:before="0"/>
              <w:jc w:val="left"/>
              <w:outlineLvl w:val="2"/>
              <w:rPr>
                <w:rFonts w:eastAsia="Times New Roman"/>
                <w:lang w:val="ru-RU" w:eastAsia="ru-RU"/>
              </w:rPr>
            </w:pPr>
          </w:p>
        </w:tc>
        <w:tc>
          <w:tcPr>
            <w:tcW w:w="1810" w:type="dxa"/>
            <w:shd w:val="clear" w:color="auto" w:fill="auto"/>
          </w:tcPr>
          <w:p w:rsidR="0027035C" w:rsidRDefault="001D3E63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Не требуется</w:t>
            </w:r>
          </w:p>
        </w:tc>
      </w:tr>
      <w:tr w:rsidR="0027035C">
        <w:tc>
          <w:tcPr>
            <w:tcW w:w="763" w:type="dxa"/>
            <w:vAlign w:val="center"/>
          </w:tcPr>
          <w:p w:rsidR="0027035C" w:rsidRDefault="0027035C">
            <w:pPr>
              <w:pStyle w:val="aff0"/>
              <w:widowControl w:val="0"/>
              <w:numPr>
                <w:ilvl w:val="1"/>
                <w:numId w:val="6"/>
              </w:numPr>
              <w:spacing w:before="60" w:after="60"/>
              <w:ind w:left="-117" w:firstLine="142"/>
              <w:jc w:val="center"/>
            </w:pPr>
          </w:p>
        </w:tc>
        <w:tc>
          <w:tcPr>
            <w:tcW w:w="8776" w:type="dxa"/>
            <w:gridSpan w:val="2"/>
            <w:shd w:val="clear" w:color="auto" w:fill="auto"/>
          </w:tcPr>
          <w:p w:rsidR="0027035C" w:rsidRDefault="001D3E63">
            <w:pPr>
              <w:widowControl w:val="0"/>
              <w:tabs>
                <w:tab w:val="left" w:pos="426"/>
              </w:tabs>
              <w:spacing w:before="60"/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Требования к способам оказания услуг</w:t>
            </w:r>
          </w:p>
        </w:tc>
        <w:tc>
          <w:tcPr>
            <w:tcW w:w="1786" w:type="dxa"/>
            <w:shd w:val="clear" w:color="auto" w:fill="auto"/>
          </w:tcPr>
          <w:p w:rsidR="0027035C" w:rsidRDefault="001D3E63">
            <w:pPr>
              <w:keepNext/>
              <w:widowControl w:val="0"/>
              <w:spacing w:before="60" w:after="6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-//-</w:t>
            </w:r>
          </w:p>
        </w:tc>
        <w:tc>
          <w:tcPr>
            <w:tcW w:w="1749" w:type="dxa"/>
            <w:shd w:val="clear" w:color="auto" w:fill="auto"/>
          </w:tcPr>
          <w:p w:rsidR="0027035C" w:rsidRDefault="001D3E63">
            <w:pPr>
              <w:keepNext/>
              <w:widowControl w:val="0"/>
              <w:spacing w:before="60" w:after="6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-//-</w:t>
            </w:r>
          </w:p>
        </w:tc>
        <w:tc>
          <w:tcPr>
            <w:tcW w:w="1810" w:type="dxa"/>
            <w:shd w:val="clear" w:color="auto" w:fill="auto"/>
          </w:tcPr>
          <w:p w:rsidR="0027035C" w:rsidRDefault="001D3E63">
            <w:pPr>
              <w:widowControl w:val="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-//-</w:t>
            </w:r>
          </w:p>
        </w:tc>
      </w:tr>
      <w:tr w:rsidR="0027035C">
        <w:tc>
          <w:tcPr>
            <w:tcW w:w="763" w:type="dxa"/>
            <w:vAlign w:val="center"/>
          </w:tcPr>
          <w:p w:rsidR="0027035C" w:rsidRDefault="0027035C">
            <w:pPr>
              <w:pStyle w:val="aff0"/>
              <w:widowControl w:val="0"/>
              <w:numPr>
                <w:ilvl w:val="2"/>
                <w:numId w:val="6"/>
              </w:numPr>
              <w:spacing w:before="60" w:after="60"/>
              <w:ind w:left="1224" w:hanging="1199"/>
              <w:jc w:val="center"/>
            </w:pPr>
          </w:p>
        </w:tc>
        <w:tc>
          <w:tcPr>
            <w:tcW w:w="2404" w:type="dxa"/>
            <w:shd w:val="clear" w:color="auto" w:fill="auto"/>
          </w:tcPr>
          <w:p w:rsidR="0027035C" w:rsidRDefault="001D3E63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Требования к способам оказания услуг</w:t>
            </w:r>
          </w:p>
        </w:tc>
        <w:tc>
          <w:tcPr>
            <w:tcW w:w="6372" w:type="dxa"/>
            <w:shd w:val="clear" w:color="auto" w:fill="auto"/>
          </w:tcPr>
          <w:p w:rsidR="0027035C" w:rsidRDefault="001D3E63">
            <w:pPr>
              <w:widowControl w:val="0"/>
              <w:spacing w:after="120"/>
              <w:ind w:firstLine="432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Внешний анализ защищенности, анализ защищенности веб-приложений и тестирование методами социальной инженерии проводится удаленно из офиса Исполнителя с использованием внешних сетей передачи данных (сеть Интернет).</w:t>
            </w:r>
          </w:p>
          <w:p w:rsidR="0027035C" w:rsidRDefault="001D3E63">
            <w:pPr>
              <w:widowControl w:val="0"/>
              <w:spacing w:after="120"/>
              <w:ind w:firstLine="432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Внутренний анализ защищенности и анализ защищенности беспроводных сетей проводится только очно на территории Заказчика.</w:t>
            </w:r>
          </w:p>
        </w:tc>
        <w:tc>
          <w:tcPr>
            <w:tcW w:w="1786" w:type="dxa"/>
            <w:shd w:val="clear" w:color="auto" w:fill="auto"/>
          </w:tcPr>
          <w:p w:rsidR="0027035C" w:rsidRDefault="001D3E63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Согласие с требованием</w:t>
            </w:r>
          </w:p>
        </w:tc>
        <w:tc>
          <w:tcPr>
            <w:tcW w:w="1749" w:type="dxa"/>
            <w:shd w:val="clear" w:color="auto" w:fill="auto"/>
          </w:tcPr>
          <w:p w:rsidR="0027035C" w:rsidRDefault="0027035C">
            <w:pPr>
              <w:widowControl w:val="0"/>
              <w:rPr>
                <w:sz w:val="24"/>
                <w:szCs w:val="24"/>
              </w:rPr>
            </w:pPr>
          </w:p>
        </w:tc>
        <w:tc>
          <w:tcPr>
            <w:tcW w:w="1810" w:type="dxa"/>
            <w:shd w:val="clear" w:color="auto" w:fill="auto"/>
          </w:tcPr>
          <w:p w:rsidR="0027035C" w:rsidRDefault="001D3E63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Не требуется</w:t>
            </w:r>
          </w:p>
        </w:tc>
      </w:tr>
      <w:tr w:rsidR="0027035C">
        <w:tc>
          <w:tcPr>
            <w:tcW w:w="763" w:type="dxa"/>
            <w:vAlign w:val="center"/>
          </w:tcPr>
          <w:p w:rsidR="0027035C" w:rsidRDefault="0027035C">
            <w:pPr>
              <w:pStyle w:val="aff0"/>
              <w:widowControl w:val="0"/>
              <w:numPr>
                <w:ilvl w:val="2"/>
                <w:numId w:val="6"/>
              </w:numPr>
              <w:spacing w:before="60" w:after="60"/>
              <w:ind w:left="1224" w:hanging="1199"/>
              <w:jc w:val="center"/>
            </w:pPr>
          </w:p>
        </w:tc>
        <w:tc>
          <w:tcPr>
            <w:tcW w:w="2404" w:type="dxa"/>
            <w:shd w:val="clear" w:color="auto" w:fill="auto"/>
          </w:tcPr>
          <w:p w:rsidR="0027035C" w:rsidRDefault="001D3E63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Требования к применяемым подходам</w:t>
            </w:r>
          </w:p>
        </w:tc>
        <w:tc>
          <w:tcPr>
            <w:tcW w:w="6372" w:type="dxa"/>
            <w:shd w:val="clear" w:color="auto" w:fill="auto"/>
          </w:tcPr>
          <w:p w:rsidR="0027035C" w:rsidRDefault="001D3E63">
            <w:pPr>
              <w:widowControl w:val="0"/>
              <w:spacing w:after="120"/>
              <w:ind w:firstLine="432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Перед эксплуатацией критичных уязвимостей, которые могут повлиять на доступность или работоспособность ИТ-актива Заказчика Исполнитель осуществляет согласование с Заказчиком эксплуатации уязвимости и развитие атаки во внутреннюю сеть. При этом эта информация не передается в службу ИБ и мониторинга Заказчика.</w:t>
            </w:r>
          </w:p>
          <w:p w:rsidR="0027035C" w:rsidRDefault="001D3E63">
            <w:pPr>
              <w:widowControl w:val="0"/>
              <w:spacing w:after="120"/>
              <w:ind w:firstLine="432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Внешний анализ защищенности проводится Исполнителем при активном противодействии со стороны служб ИБ и мониторинга Заказчика. В случае обнаружения атаки будут блокироваться IP-адреса и почтовые сервера Исполнителя без возможности их разблокировки на время проведения работ.</w:t>
            </w:r>
          </w:p>
          <w:p w:rsidR="0027035C" w:rsidRDefault="001D3E63">
            <w:pPr>
              <w:widowControl w:val="0"/>
              <w:spacing w:after="120"/>
              <w:ind w:firstLine="432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Для проведения мероприятий по анализу защищенности, подразумевающих выезд на площадку Заказчика, должно быть задействовано не менее 2х специалистов, работающих одновременно на 2х площадках Заказчика с суммарными трудозатратами не менее 160 ч/часов. Заказчик в праве проводить контроль работы специалистов с использованием СКУД организации.</w:t>
            </w:r>
          </w:p>
        </w:tc>
        <w:tc>
          <w:tcPr>
            <w:tcW w:w="1786" w:type="dxa"/>
            <w:shd w:val="clear" w:color="auto" w:fill="auto"/>
          </w:tcPr>
          <w:p w:rsidR="0027035C" w:rsidRDefault="001D3E63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Согласие с требованием</w:t>
            </w:r>
          </w:p>
        </w:tc>
        <w:tc>
          <w:tcPr>
            <w:tcW w:w="1749" w:type="dxa"/>
            <w:shd w:val="clear" w:color="auto" w:fill="auto"/>
          </w:tcPr>
          <w:p w:rsidR="0027035C" w:rsidRDefault="0027035C">
            <w:pPr>
              <w:widowControl w:val="0"/>
              <w:rPr>
                <w:sz w:val="24"/>
                <w:szCs w:val="24"/>
              </w:rPr>
            </w:pPr>
          </w:p>
        </w:tc>
        <w:tc>
          <w:tcPr>
            <w:tcW w:w="1810" w:type="dxa"/>
            <w:shd w:val="clear" w:color="auto" w:fill="auto"/>
          </w:tcPr>
          <w:p w:rsidR="0027035C" w:rsidRDefault="001D3E63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Не требуется</w:t>
            </w:r>
          </w:p>
        </w:tc>
      </w:tr>
      <w:tr w:rsidR="0027035C">
        <w:tc>
          <w:tcPr>
            <w:tcW w:w="763" w:type="dxa"/>
            <w:vAlign w:val="center"/>
          </w:tcPr>
          <w:p w:rsidR="0027035C" w:rsidRDefault="0027035C">
            <w:pPr>
              <w:pStyle w:val="aff0"/>
              <w:widowControl w:val="0"/>
              <w:numPr>
                <w:ilvl w:val="2"/>
                <w:numId w:val="6"/>
              </w:numPr>
              <w:spacing w:before="60" w:after="60"/>
              <w:ind w:left="1224" w:hanging="1199"/>
              <w:jc w:val="center"/>
            </w:pPr>
          </w:p>
        </w:tc>
        <w:tc>
          <w:tcPr>
            <w:tcW w:w="2404" w:type="dxa"/>
            <w:shd w:val="clear" w:color="auto" w:fill="auto"/>
          </w:tcPr>
          <w:p w:rsidR="0027035C" w:rsidRDefault="001D3E63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Требования к контролю за оказанием услуг</w:t>
            </w:r>
          </w:p>
        </w:tc>
        <w:tc>
          <w:tcPr>
            <w:tcW w:w="6372" w:type="dxa"/>
            <w:shd w:val="clear" w:color="auto" w:fill="auto"/>
          </w:tcPr>
          <w:p w:rsidR="0027035C" w:rsidRDefault="001D3E63">
            <w:pPr>
              <w:widowControl w:val="0"/>
              <w:spacing w:after="120"/>
              <w:ind w:firstLine="432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Исполнитель обязан предоставлять по запросу Заказчика необходимые материалы, относящиеся к Услугам, и создавать условия для проверки хода оказания Услуг.</w:t>
            </w:r>
          </w:p>
        </w:tc>
        <w:tc>
          <w:tcPr>
            <w:tcW w:w="1786" w:type="dxa"/>
            <w:shd w:val="clear" w:color="auto" w:fill="auto"/>
          </w:tcPr>
          <w:p w:rsidR="0027035C" w:rsidRDefault="001D3E63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Согласие с требованием</w:t>
            </w:r>
          </w:p>
        </w:tc>
        <w:tc>
          <w:tcPr>
            <w:tcW w:w="1749" w:type="dxa"/>
            <w:shd w:val="clear" w:color="auto" w:fill="auto"/>
          </w:tcPr>
          <w:p w:rsidR="0027035C" w:rsidRDefault="0027035C">
            <w:pPr>
              <w:widowControl w:val="0"/>
              <w:rPr>
                <w:sz w:val="24"/>
                <w:szCs w:val="24"/>
              </w:rPr>
            </w:pPr>
          </w:p>
        </w:tc>
        <w:tc>
          <w:tcPr>
            <w:tcW w:w="1810" w:type="dxa"/>
            <w:shd w:val="clear" w:color="auto" w:fill="auto"/>
          </w:tcPr>
          <w:p w:rsidR="0027035C" w:rsidRDefault="001D3E63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Не требуется</w:t>
            </w:r>
          </w:p>
        </w:tc>
      </w:tr>
      <w:tr w:rsidR="0027035C">
        <w:tc>
          <w:tcPr>
            <w:tcW w:w="763" w:type="dxa"/>
            <w:vAlign w:val="center"/>
          </w:tcPr>
          <w:p w:rsidR="0027035C" w:rsidRDefault="0027035C">
            <w:pPr>
              <w:pStyle w:val="aff0"/>
              <w:widowControl w:val="0"/>
              <w:numPr>
                <w:ilvl w:val="2"/>
                <w:numId w:val="6"/>
              </w:numPr>
              <w:spacing w:before="60" w:after="60"/>
              <w:ind w:left="1224" w:hanging="1199"/>
              <w:jc w:val="center"/>
            </w:pPr>
          </w:p>
        </w:tc>
        <w:tc>
          <w:tcPr>
            <w:tcW w:w="2404" w:type="dxa"/>
            <w:shd w:val="clear" w:color="auto" w:fill="auto"/>
          </w:tcPr>
          <w:p w:rsidR="0027035C" w:rsidRDefault="001D3E63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Требования к коммуникации</w:t>
            </w:r>
          </w:p>
        </w:tc>
        <w:tc>
          <w:tcPr>
            <w:tcW w:w="6372" w:type="dxa"/>
            <w:shd w:val="clear" w:color="auto" w:fill="auto"/>
          </w:tcPr>
          <w:p w:rsidR="0027035C" w:rsidRDefault="001D3E63">
            <w:pPr>
              <w:widowControl w:val="0"/>
              <w:spacing w:after="120"/>
              <w:ind w:firstLine="432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Не позднее 2 (двух) рабочих дней с даты подписания договора должны быть назначены ответственные лица от Исполнителя и Заказчика для оперативного взаимодействия, определены каналы и периодичность совещаний.</w:t>
            </w:r>
          </w:p>
          <w:p w:rsidR="0027035C" w:rsidRDefault="001D3E63">
            <w:pPr>
              <w:widowControl w:val="0"/>
              <w:spacing w:after="120"/>
              <w:ind w:firstLine="432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Для обмена с Заказчиком документами/сообщениями в цифровом (электронном) виде Исполнитель обязан использовать только корпоративные адреса электронной почты и корпоративные файлообменные сервисы, Исполнителем должно быть исключено использование личных и/или общедоступных адресов электронной почты и/или файлообменных сервисов сотрудников Исполнителя.</w:t>
            </w:r>
          </w:p>
          <w:p w:rsidR="0027035C" w:rsidRDefault="001D3E63">
            <w:pPr>
              <w:widowControl w:val="0"/>
              <w:spacing w:after="120"/>
              <w:ind w:firstLine="432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Передача документации для согласования через открытые каналы связи без шифрования – запрещена.</w:t>
            </w:r>
          </w:p>
        </w:tc>
        <w:tc>
          <w:tcPr>
            <w:tcW w:w="1786" w:type="dxa"/>
            <w:shd w:val="clear" w:color="auto" w:fill="auto"/>
          </w:tcPr>
          <w:p w:rsidR="0027035C" w:rsidRDefault="001D3E63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Согласие с требованием</w:t>
            </w:r>
          </w:p>
        </w:tc>
        <w:tc>
          <w:tcPr>
            <w:tcW w:w="1749" w:type="dxa"/>
            <w:shd w:val="clear" w:color="auto" w:fill="auto"/>
          </w:tcPr>
          <w:p w:rsidR="0027035C" w:rsidRDefault="0027035C">
            <w:pPr>
              <w:widowControl w:val="0"/>
              <w:rPr>
                <w:sz w:val="24"/>
                <w:szCs w:val="24"/>
              </w:rPr>
            </w:pPr>
          </w:p>
        </w:tc>
        <w:tc>
          <w:tcPr>
            <w:tcW w:w="1810" w:type="dxa"/>
            <w:shd w:val="clear" w:color="auto" w:fill="auto"/>
          </w:tcPr>
          <w:p w:rsidR="0027035C" w:rsidRDefault="001D3E63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Не требуется</w:t>
            </w:r>
          </w:p>
        </w:tc>
      </w:tr>
      <w:tr w:rsidR="0027035C">
        <w:tc>
          <w:tcPr>
            <w:tcW w:w="763" w:type="dxa"/>
            <w:vAlign w:val="center"/>
          </w:tcPr>
          <w:p w:rsidR="0027035C" w:rsidRDefault="0027035C">
            <w:pPr>
              <w:pStyle w:val="aff0"/>
              <w:widowControl w:val="0"/>
              <w:numPr>
                <w:ilvl w:val="1"/>
                <w:numId w:val="6"/>
              </w:numPr>
              <w:spacing w:before="60" w:after="60"/>
              <w:ind w:left="-117" w:firstLine="142"/>
              <w:jc w:val="center"/>
            </w:pPr>
          </w:p>
        </w:tc>
        <w:tc>
          <w:tcPr>
            <w:tcW w:w="8776" w:type="dxa"/>
            <w:gridSpan w:val="2"/>
            <w:vAlign w:val="center"/>
          </w:tcPr>
          <w:p w:rsidR="0027035C" w:rsidRDefault="001D3E63">
            <w:pPr>
              <w:widowControl w:val="0"/>
              <w:spacing w:before="60"/>
              <w:rPr>
                <w:b/>
              </w:rPr>
            </w:pPr>
            <w:r>
              <w:rPr>
                <w:b/>
                <w:sz w:val="24"/>
                <w:szCs w:val="24"/>
              </w:rPr>
              <w:t>Требования к процедурам оказания услуг</w:t>
            </w:r>
          </w:p>
        </w:tc>
        <w:tc>
          <w:tcPr>
            <w:tcW w:w="1786" w:type="dxa"/>
          </w:tcPr>
          <w:p w:rsidR="0027035C" w:rsidRDefault="001D3E63">
            <w:pPr>
              <w:keepNext/>
              <w:widowControl w:val="0"/>
              <w:spacing w:before="60" w:after="6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-//-</w:t>
            </w:r>
          </w:p>
        </w:tc>
        <w:tc>
          <w:tcPr>
            <w:tcW w:w="1749" w:type="dxa"/>
          </w:tcPr>
          <w:p w:rsidR="0027035C" w:rsidRDefault="001D3E63">
            <w:pPr>
              <w:keepNext/>
              <w:widowControl w:val="0"/>
              <w:spacing w:before="60" w:after="6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-//-</w:t>
            </w:r>
          </w:p>
        </w:tc>
        <w:tc>
          <w:tcPr>
            <w:tcW w:w="1810" w:type="dxa"/>
          </w:tcPr>
          <w:p w:rsidR="0027035C" w:rsidRDefault="001D3E63">
            <w:pPr>
              <w:widowControl w:val="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-//-</w:t>
            </w:r>
          </w:p>
        </w:tc>
      </w:tr>
      <w:tr w:rsidR="0027035C">
        <w:tc>
          <w:tcPr>
            <w:tcW w:w="763" w:type="dxa"/>
            <w:vAlign w:val="center"/>
          </w:tcPr>
          <w:p w:rsidR="0027035C" w:rsidRDefault="0027035C">
            <w:pPr>
              <w:pStyle w:val="aff0"/>
              <w:widowControl w:val="0"/>
              <w:numPr>
                <w:ilvl w:val="2"/>
                <w:numId w:val="6"/>
              </w:numPr>
              <w:spacing w:before="60" w:after="60"/>
              <w:ind w:left="1224" w:hanging="1199"/>
              <w:jc w:val="center"/>
            </w:pPr>
          </w:p>
        </w:tc>
        <w:tc>
          <w:tcPr>
            <w:tcW w:w="2404" w:type="dxa"/>
          </w:tcPr>
          <w:p w:rsidR="0027035C" w:rsidRDefault="001D3E63">
            <w:pPr>
              <w:widowControl w:val="0"/>
              <w:tabs>
                <w:tab w:val="left" w:pos="426"/>
              </w:tabs>
              <w:spacing w:before="6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Требования в отношении соблюдения конфиденциальности</w:t>
            </w:r>
          </w:p>
        </w:tc>
        <w:tc>
          <w:tcPr>
            <w:tcW w:w="6372" w:type="dxa"/>
          </w:tcPr>
          <w:p w:rsidR="0027035C" w:rsidRDefault="001D3E63">
            <w:pPr>
              <w:widowControl w:val="0"/>
              <w:tabs>
                <w:tab w:val="left" w:pos="426"/>
              </w:tabs>
              <w:spacing w:after="120"/>
              <w:ind w:firstLine="432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 Исполнителем в обязательном порядке должно быть заключено Соглашение об охране конфиденциальности информации и полученных сведений.</w:t>
            </w:r>
            <w:r>
              <w:t xml:space="preserve"> </w:t>
            </w:r>
            <w:r>
              <w:rPr>
                <w:sz w:val="24"/>
                <w:szCs w:val="24"/>
              </w:rPr>
              <w:t>Условия о конфиденциальности могут быть включены договор на оказание услуг в виде отдельного раздела вместо оформления отдельного Соглашения.</w:t>
            </w:r>
          </w:p>
          <w:p w:rsidR="0027035C" w:rsidRDefault="001D3E63">
            <w:pPr>
              <w:widowControl w:val="0"/>
              <w:tabs>
                <w:tab w:val="left" w:pos="426"/>
              </w:tabs>
              <w:spacing w:after="120"/>
              <w:ind w:firstLine="432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рамках данного соглашения Исполнитель должен обеспечить режим конфиденциальности информации в отношении всей предоставленной и полученной во время оказания Услуг информации, в том числе не допускать ее разглашения третьим лицам и не использовать во вред Заказчику. Данное требование распространяется на любую конфиденциальную информацию, независимо от вида носителя, на котором она зафиксирована. Исполнитель и его работники обязаны обеспечивать специальные меры охраны при обработке конфиденциальной информации Заказчика, а также при передаче её по каналам связи.</w:t>
            </w:r>
          </w:p>
        </w:tc>
        <w:tc>
          <w:tcPr>
            <w:tcW w:w="1786" w:type="dxa"/>
          </w:tcPr>
          <w:p w:rsidR="0027035C" w:rsidRDefault="001D3E63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Согласие с требованием</w:t>
            </w:r>
          </w:p>
        </w:tc>
        <w:tc>
          <w:tcPr>
            <w:tcW w:w="1749" w:type="dxa"/>
          </w:tcPr>
          <w:p w:rsidR="0027035C" w:rsidRDefault="0027035C">
            <w:pPr>
              <w:pStyle w:val="affff4"/>
              <w:keepNext w:val="0"/>
              <w:widowControl w:val="0"/>
              <w:spacing w:before="0"/>
              <w:jc w:val="left"/>
              <w:outlineLvl w:val="2"/>
              <w:rPr>
                <w:rFonts w:eastAsia="Times New Roman"/>
                <w:b w:val="0"/>
                <w:lang w:val="ru-RU" w:eastAsia="ru-RU"/>
              </w:rPr>
            </w:pPr>
          </w:p>
        </w:tc>
        <w:tc>
          <w:tcPr>
            <w:tcW w:w="1810" w:type="dxa"/>
          </w:tcPr>
          <w:p w:rsidR="0027035C" w:rsidRDefault="001D3E63">
            <w:pPr>
              <w:widowControl w:val="0"/>
              <w:rPr>
                <w:b/>
                <w:sz w:val="24"/>
                <w:szCs w:val="24"/>
              </w:rPr>
            </w:pPr>
            <w:r>
              <w:rPr>
                <w:sz w:val="24"/>
                <w:szCs w:val="24"/>
              </w:rPr>
              <w:t>Не требуется</w:t>
            </w:r>
          </w:p>
        </w:tc>
      </w:tr>
      <w:tr w:rsidR="0027035C">
        <w:tc>
          <w:tcPr>
            <w:tcW w:w="763" w:type="dxa"/>
            <w:vAlign w:val="center"/>
          </w:tcPr>
          <w:p w:rsidR="0027035C" w:rsidRDefault="0027035C">
            <w:pPr>
              <w:pStyle w:val="aff0"/>
              <w:widowControl w:val="0"/>
              <w:numPr>
                <w:ilvl w:val="2"/>
                <w:numId w:val="6"/>
              </w:numPr>
              <w:spacing w:before="60" w:after="60"/>
              <w:ind w:left="1224" w:hanging="1199"/>
              <w:jc w:val="center"/>
            </w:pPr>
          </w:p>
        </w:tc>
        <w:tc>
          <w:tcPr>
            <w:tcW w:w="2404" w:type="dxa"/>
          </w:tcPr>
          <w:p w:rsidR="0027035C" w:rsidRDefault="001D3E63">
            <w:pPr>
              <w:widowControl w:val="0"/>
              <w:tabs>
                <w:tab w:val="left" w:pos="426"/>
              </w:tabs>
              <w:spacing w:before="6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Требования в отношении соблюдения правил пропускного и внутриобъектового режимов</w:t>
            </w:r>
          </w:p>
        </w:tc>
        <w:tc>
          <w:tcPr>
            <w:tcW w:w="6372" w:type="dxa"/>
          </w:tcPr>
          <w:p w:rsidR="0027035C" w:rsidRDefault="001D3E63">
            <w:pPr>
              <w:widowControl w:val="0"/>
              <w:ind w:left="-20" w:firstLine="45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Исполнитель обеспечивает соблюдение правил пропускного и внутриобъектового режимов Заказчика.</w:t>
            </w:r>
          </w:p>
          <w:p w:rsidR="0027035C" w:rsidRDefault="001D3E63">
            <w:pPr>
              <w:widowControl w:val="0"/>
              <w:tabs>
                <w:tab w:val="left" w:pos="426"/>
              </w:tabs>
              <w:spacing w:after="120"/>
              <w:ind w:firstLine="432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Перед выездом на площадки Исполнитель (не менее, чем за 20 календарных дней) предоставляет письмо со списком командированных работников, а также данными и копиями документов, необходимыми для организации допуска на территорию объекта Заказчика.</w:t>
            </w:r>
          </w:p>
        </w:tc>
        <w:tc>
          <w:tcPr>
            <w:tcW w:w="1786" w:type="dxa"/>
          </w:tcPr>
          <w:p w:rsidR="0027035C" w:rsidRDefault="001D3E63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Согласие с требованием</w:t>
            </w:r>
          </w:p>
        </w:tc>
        <w:tc>
          <w:tcPr>
            <w:tcW w:w="1749" w:type="dxa"/>
          </w:tcPr>
          <w:p w:rsidR="0027035C" w:rsidRDefault="0027035C">
            <w:pPr>
              <w:pStyle w:val="affff4"/>
              <w:keepNext w:val="0"/>
              <w:widowControl w:val="0"/>
              <w:spacing w:before="0"/>
              <w:jc w:val="left"/>
              <w:outlineLvl w:val="2"/>
              <w:rPr>
                <w:rFonts w:eastAsia="Times New Roman"/>
                <w:b w:val="0"/>
                <w:lang w:val="ru-RU" w:eastAsia="ru-RU"/>
              </w:rPr>
            </w:pPr>
          </w:p>
        </w:tc>
        <w:tc>
          <w:tcPr>
            <w:tcW w:w="1810" w:type="dxa"/>
          </w:tcPr>
          <w:p w:rsidR="0027035C" w:rsidRDefault="001D3E63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Не требуется</w:t>
            </w:r>
          </w:p>
        </w:tc>
      </w:tr>
      <w:tr w:rsidR="0027035C">
        <w:tc>
          <w:tcPr>
            <w:tcW w:w="763" w:type="dxa"/>
            <w:vAlign w:val="center"/>
          </w:tcPr>
          <w:p w:rsidR="0027035C" w:rsidRDefault="0027035C">
            <w:pPr>
              <w:pStyle w:val="aff0"/>
              <w:widowControl w:val="0"/>
              <w:numPr>
                <w:ilvl w:val="2"/>
                <w:numId w:val="6"/>
              </w:numPr>
              <w:spacing w:before="60" w:after="60"/>
              <w:ind w:left="1224" w:hanging="1199"/>
              <w:jc w:val="center"/>
            </w:pPr>
          </w:p>
        </w:tc>
        <w:tc>
          <w:tcPr>
            <w:tcW w:w="2404" w:type="dxa"/>
          </w:tcPr>
          <w:p w:rsidR="0027035C" w:rsidRDefault="001D3E63">
            <w:pPr>
              <w:widowControl w:val="0"/>
              <w:tabs>
                <w:tab w:val="left" w:pos="426"/>
              </w:tabs>
              <w:spacing w:before="6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Ограничение ответственности</w:t>
            </w:r>
          </w:p>
        </w:tc>
        <w:tc>
          <w:tcPr>
            <w:tcW w:w="6372" w:type="dxa"/>
          </w:tcPr>
          <w:p w:rsidR="0027035C" w:rsidRDefault="001D3E63">
            <w:pPr>
              <w:widowControl w:val="0"/>
              <w:tabs>
                <w:tab w:val="left" w:pos="426"/>
              </w:tabs>
              <w:spacing w:after="120"/>
              <w:ind w:firstLine="432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Исполнитель берет на себя обязательства принимать все разумные меры предосторожности, чтобы не нарушать нормальную работу компонентов сети Заказчика.</w:t>
            </w:r>
          </w:p>
          <w:p w:rsidR="0027035C" w:rsidRDefault="001D3E63">
            <w:pPr>
              <w:widowControl w:val="0"/>
              <w:tabs>
                <w:tab w:val="left" w:pos="426"/>
              </w:tabs>
              <w:spacing w:after="120"/>
              <w:ind w:firstLine="432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При обнаружении уязвимостей, которые могут повлиять на доступность систем Заказчика, Исполнитель предварительно согласовывает их эксплуатацию в целевой системе. При возникновении нештатных ситуаций, а также в случае воздействия на доступность или производительность целевых систем Исполнитель оповещает об этом Заказчика.</w:t>
            </w:r>
          </w:p>
          <w:p w:rsidR="0027035C" w:rsidRDefault="001D3E63">
            <w:pPr>
              <w:widowControl w:val="0"/>
              <w:tabs>
                <w:tab w:val="left" w:pos="426"/>
              </w:tabs>
              <w:ind w:firstLine="432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Остальные работы, проводимые в рамках оказания Услуг, не должны приводить к негативным последствиям для Заказчика:</w:t>
            </w:r>
          </w:p>
          <w:p w:rsidR="0027035C" w:rsidRDefault="001D3E63">
            <w:pPr>
              <w:pStyle w:val="aff0"/>
              <w:widowControl w:val="0"/>
              <w:numPr>
                <w:ilvl w:val="0"/>
                <w:numId w:val="10"/>
              </w:numPr>
              <w:tabs>
                <w:tab w:val="left" w:pos="426"/>
              </w:tabs>
              <w:ind w:left="430" w:firstLine="0"/>
              <w:jc w:val="both"/>
            </w:pPr>
            <w:r>
              <w:t>нарушение функционирования технологического оборудования, включая автоматизированные системы управления технологическим процессом, остановка технологического процесса или иных систем, используемых Заказчиком;</w:t>
            </w:r>
          </w:p>
          <w:p w:rsidR="0027035C" w:rsidRDefault="001D3E63">
            <w:pPr>
              <w:pStyle w:val="aff0"/>
              <w:widowControl w:val="0"/>
              <w:numPr>
                <w:ilvl w:val="0"/>
                <w:numId w:val="10"/>
              </w:numPr>
              <w:spacing w:after="120"/>
              <w:ind w:left="430" w:firstLine="0"/>
              <w:jc w:val="both"/>
            </w:pPr>
            <w:r>
              <w:t>потеря, утечка, повреждение, распространение, искажение, уничтожение исходных данных и (или) сведений, связанных с деятельностью Заказчика и ставших известными Исполнителю в ходе оказания Услуг;</w:t>
            </w:r>
          </w:p>
          <w:p w:rsidR="0027035C" w:rsidRDefault="001D3E63">
            <w:pPr>
              <w:pStyle w:val="aff0"/>
              <w:widowControl w:val="0"/>
              <w:numPr>
                <w:ilvl w:val="0"/>
                <w:numId w:val="10"/>
              </w:numPr>
              <w:tabs>
                <w:tab w:val="left" w:pos="426"/>
              </w:tabs>
              <w:spacing w:after="120"/>
              <w:ind w:left="430" w:firstLine="0"/>
              <w:jc w:val="both"/>
            </w:pPr>
            <w:r>
              <w:t xml:space="preserve">любые иные последствия, приводящие к административной или уголовной ответственности Заказчика). </w:t>
            </w:r>
          </w:p>
          <w:p w:rsidR="0027035C" w:rsidRDefault="001D3E63">
            <w:pPr>
              <w:widowControl w:val="0"/>
              <w:tabs>
                <w:tab w:val="left" w:pos="426"/>
              </w:tabs>
              <w:spacing w:after="120"/>
              <w:ind w:firstLine="432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Вся ответственность за перечисленные негативные последствия возлагается в полном объеме на Исполнителя.</w:t>
            </w:r>
          </w:p>
          <w:p w:rsidR="0027035C" w:rsidRDefault="001D3E63">
            <w:pPr>
              <w:widowControl w:val="0"/>
              <w:tabs>
                <w:tab w:val="left" w:pos="426"/>
              </w:tabs>
              <w:spacing w:after="120"/>
              <w:ind w:firstLine="432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Исполнитель гарантирует соблюдение конфиденциальности исходных данных и / или сведений, связанных с деятельностью Заказчика и ставших известными Исполнителю в ходе оказания Услуг.</w:t>
            </w:r>
          </w:p>
        </w:tc>
        <w:tc>
          <w:tcPr>
            <w:tcW w:w="1786" w:type="dxa"/>
          </w:tcPr>
          <w:p w:rsidR="0027035C" w:rsidRDefault="001D3E63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Согласие с требованием</w:t>
            </w:r>
          </w:p>
        </w:tc>
        <w:tc>
          <w:tcPr>
            <w:tcW w:w="1749" w:type="dxa"/>
          </w:tcPr>
          <w:p w:rsidR="0027035C" w:rsidRDefault="0027035C">
            <w:pPr>
              <w:pStyle w:val="affff4"/>
              <w:keepNext w:val="0"/>
              <w:widowControl w:val="0"/>
              <w:spacing w:before="0"/>
              <w:jc w:val="left"/>
              <w:outlineLvl w:val="2"/>
              <w:rPr>
                <w:rFonts w:eastAsia="Times New Roman"/>
                <w:b w:val="0"/>
                <w:lang w:val="ru-RU" w:eastAsia="ru-RU"/>
              </w:rPr>
            </w:pPr>
          </w:p>
        </w:tc>
        <w:tc>
          <w:tcPr>
            <w:tcW w:w="1810" w:type="dxa"/>
          </w:tcPr>
          <w:p w:rsidR="0027035C" w:rsidRDefault="001D3E63">
            <w:pPr>
              <w:widowControl w:val="0"/>
              <w:rPr>
                <w:b/>
                <w:sz w:val="24"/>
                <w:szCs w:val="24"/>
              </w:rPr>
            </w:pPr>
            <w:r>
              <w:rPr>
                <w:sz w:val="24"/>
                <w:szCs w:val="24"/>
              </w:rPr>
              <w:t>Не требуется</w:t>
            </w:r>
          </w:p>
        </w:tc>
      </w:tr>
      <w:tr w:rsidR="0027035C">
        <w:tc>
          <w:tcPr>
            <w:tcW w:w="763" w:type="dxa"/>
            <w:vAlign w:val="center"/>
          </w:tcPr>
          <w:p w:rsidR="0027035C" w:rsidRDefault="0027035C">
            <w:pPr>
              <w:pStyle w:val="aff0"/>
              <w:widowControl w:val="0"/>
              <w:numPr>
                <w:ilvl w:val="2"/>
                <w:numId w:val="6"/>
              </w:numPr>
              <w:spacing w:before="60" w:after="60"/>
              <w:ind w:left="1224" w:hanging="1199"/>
              <w:jc w:val="center"/>
            </w:pPr>
          </w:p>
        </w:tc>
        <w:tc>
          <w:tcPr>
            <w:tcW w:w="2404" w:type="dxa"/>
          </w:tcPr>
          <w:p w:rsidR="0027035C" w:rsidRDefault="001D3E63">
            <w:pPr>
              <w:widowControl w:val="0"/>
              <w:tabs>
                <w:tab w:val="left" w:pos="426"/>
              </w:tabs>
              <w:spacing w:before="6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Ответственность Исполнителя при привлечении соисполнителя</w:t>
            </w:r>
          </w:p>
        </w:tc>
        <w:tc>
          <w:tcPr>
            <w:tcW w:w="6372" w:type="dxa"/>
          </w:tcPr>
          <w:p w:rsidR="0027035C" w:rsidRDefault="001D3E63">
            <w:pPr>
              <w:widowControl w:val="0"/>
              <w:tabs>
                <w:tab w:val="left" w:pos="426"/>
              </w:tabs>
              <w:spacing w:after="120"/>
              <w:ind w:firstLine="432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случае привлечения соисполнителя Исполнитель несёт полную ответственность за качество их работы.</w:t>
            </w:r>
          </w:p>
        </w:tc>
        <w:tc>
          <w:tcPr>
            <w:tcW w:w="1786" w:type="dxa"/>
          </w:tcPr>
          <w:p w:rsidR="0027035C" w:rsidRDefault="001D3E63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Согласие с требованием</w:t>
            </w:r>
          </w:p>
        </w:tc>
        <w:tc>
          <w:tcPr>
            <w:tcW w:w="1749" w:type="dxa"/>
          </w:tcPr>
          <w:p w:rsidR="0027035C" w:rsidRDefault="0027035C">
            <w:pPr>
              <w:pStyle w:val="affff4"/>
              <w:keepNext w:val="0"/>
              <w:widowControl w:val="0"/>
              <w:spacing w:before="0"/>
              <w:jc w:val="left"/>
              <w:outlineLvl w:val="2"/>
              <w:rPr>
                <w:rFonts w:eastAsia="Times New Roman"/>
                <w:b w:val="0"/>
                <w:lang w:val="ru-RU" w:eastAsia="ru-RU"/>
              </w:rPr>
            </w:pPr>
          </w:p>
        </w:tc>
        <w:tc>
          <w:tcPr>
            <w:tcW w:w="1810" w:type="dxa"/>
          </w:tcPr>
          <w:p w:rsidR="0027035C" w:rsidRDefault="001D3E63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Не требуется</w:t>
            </w:r>
          </w:p>
        </w:tc>
      </w:tr>
      <w:tr w:rsidR="0027035C">
        <w:tc>
          <w:tcPr>
            <w:tcW w:w="763" w:type="dxa"/>
            <w:vAlign w:val="center"/>
          </w:tcPr>
          <w:p w:rsidR="0027035C" w:rsidRDefault="0027035C">
            <w:pPr>
              <w:pStyle w:val="aff0"/>
              <w:widowControl w:val="0"/>
              <w:numPr>
                <w:ilvl w:val="1"/>
                <w:numId w:val="6"/>
              </w:numPr>
              <w:spacing w:before="60" w:after="60"/>
              <w:ind w:left="-117" w:firstLine="142"/>
              <w:jc w:val="center"/>
            </w:pPr>
          </w:p>
        </w:tc>
        <w:tc>
          <w:tcPr>
            <w:tcW w:w="8776" w:type="dxa"/>
            <w:gridSpan w:val="2"/>
            <w:vAlign w:val="center"/>
          </w:tcPr>
          <w:p w:rsidR="0027035C" w:rsidRDefault="001D3E63">
            <w:pPr>
              <w:widowControl w:val="0"/>
              <w:spacing w:before="6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Требования к применяемым при оказании услуг оборудованию и материалам</w:t>
            </w:r>
          </w:p>
        </w:tc>
        <w:tc>
          <w:tcPr>
            <w:tcW w:w="1786" w:type="dxa"/>
          </w:tcPr>
          <w:p w:rsidR="0027035C" w:rsidRDefault="001D3E63">
            <w:pPr>
              <w:keepNext/>
              <w:widowControl w:val="0"/>
              <w:spacing w:before="60" w:after="6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-//-</w:t>
            </w:r>
          </w:p>
        </w:tc>
        <w:tc>
          <w:tcPr>
            <w:tcW w:w="1749" w:type="dxa"/>
          </w:tcPr>
          <w:p w:rsidR="0027035C" w:rsidRDefault="001D3E63">
            <w:pPr>
              <w:keepNext/>
              <w:widowControl w:val="0"/>
              <w:spacing w:before="60" w:after="6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-//-</w:t>
            </w:r>
          </w:p>
        </w:tc>
        <w:tc>
          <w:tcPr>
            <w:tcW w:w="1810" w:type="dxa"/>
          </w:tcPr>
          <w:p w:rsidR="0027035C" w:rsidRDefault="001D3E63">
            <w:pPr>
              <w:widowControl w:val="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-//-</w:t>
            </w:r>
          </w:p>
        </w:tc>
      </w:tr>
      <w:tr w:rsidR="0027035C">
        <w:tc>
          <w:tcPr>
            <w:tcW w:w="763" w:type="dxa"/>
            <w:vAlign w:val="center"/>
          </w:tcPr>
          <w:p w:rsidR="0027035C" w:rsidRDefault="0027035C">
            <w:pPr>
              <w:pStyle w:val="aff0"/>
              <w:widowControl w:val="0"/>
              <w:numPr>
                <w:ilvl w:val="2"/>
                <w:numId w:val="6"/>
              </w:numPr>
              <w:spacing w:before="60" w:after="60"/>
              <w:ind w:left="1224" w:hanging="1199"/>
              <w:jc w:val="center"/>
            </w:pPr>
          </w:p>
        </w:tc>
        <w:tc>
          <w:tcPr>
            <w:tcW w:w="2404" w:type="dxa"/>
          </w:tcPr>
          <w:p w:rsidR="0027035C" w:rsidRDefault="001D3E63">
            <w:pPr>
              <w:widowControl w:val="0"/>
              <w:tabs>
                <w:tab w:val="left" w:pos="426"/>
              </w:tabs>
              <w:spacing w:before="6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Требования к оборудованию и программному обеспечению, используемому для оказания услуг</w:t>
            </w:r>
          </w:p>
        </w:tc>
        <w:tc>
          <w:tcPr>
            <w:tcW w:w="6372" w:type="dxa"/>
          </w:tcPr>
          <w:p w:rsidR="0027035C" w:rsidRDefault="001D3E63">
            <w:pPr>
              <w:widowControl w:val="0"/>
              <w:spacing w:after="120"/>
              <w:ind w:firstLine="432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Для оказания Услуг и разработки документации в ходе оказания Услуг Исполнитель должен использовать оборудование и программное обеспечение, принадлежащее ему на законном основании, лицензионные ограничения правообладателей не должны препятствовать оказанию услуг на объектах Заказчика.</w:t>
            </w:r>
          </w:p>
          <w:p w:rsidR="0027035C" w:rsidRDefault="001D3E63">
            <w:pPr>
              <w:widowControl w:val="0"/>
              <w:spacing w:after="120"/>
              <w:ind w:firstLine="432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Исполнителем должно быть исключено применение личного оборудования и программного обеспечения, принадлежащего работникам Исполнителя.</w:t>
            </w:r>
          </w:p>
        </w:tc>
        <w:tc>
          <w:tcPr>
            <w:tcW w:w="1786" w:type="dxa"/>
          </w:tcPr>
          <w:p w:rsidR="0027035C" w:rsidRDefault="001D3E63">
            <w:pPr>
              <w:widowControl w:val="0"/>
              <w:rPr>
                <w:b/>
                <w:sz w:val="24"/>
                <w:szCs w:val="24"/>
              </w:rPr>
            </w:pPr>
            <w:r>
              <w:rPr>
                <w:sz w:val="24"/>
                <w:szCs w:val="24"/>
              </w:rPr>
              <w:t>Согласие с требованием</w:t>
            </w:r>
          </w:p>
        </w:tc>
        <w:tc>
          <w:tcPr>
            <w:tcW w:w="1749" w:type="dxa"/>
          </w:tcPr>
          <w:p w:rsidR="0027035C" w:rsidRDefault="0027035C">
            <w:pPr>
              <w:widowControl w:val="0"/>
              <w:tabs>
                <w:tab w:val="left" w:pos="426"/>
              </w:tabs>
              <w:spacing w:before="60"/>
              <w:rPr>
                <w:sz w:val="24"/>
                <w:szCs w:val="24"/>
              </w:rPr>
            </w:pPr>
          </w:p>
        </w:tc>
        <w:tc>
          <w:tcPr>
            <w:tcW w:w="1810" w:type="dxa"/>
          </w:tcPr>
          <w:p w:rsidR="0027035C" w:rsidRDefault="001D3E63">
            <w:pPr>
              <w:widowControl w:val="0"/>
              <w:rPr>
                <w:b/>
                <w:sz w:val="24"/>
                <w:szCs w:val="24"/>
              </w:rPr>
            </w:pPr>
            <w:r>
              <w:rPr>
                <w:sz w:val="24"/>
                <w:szCs w:val="24"/>
              </w:rPr>
              <w:t>Не требуется</w:t>
            </w:r>
          </w:p>
        </w:tc>
      </w:tr>
      <w:tr w:rsidR="0027035C">
        <w:tc>
          <w:tcPr>
            <w:tcW w:w="763" w:type="dxa"/>
            <w:vAlign w:val="center"/>
          </w:tcPr>
          <w:p w:rsidR="0027035C" w:rsidRDefault="0027035C">
            <w:pPr>
              <w:pStyle w:val="aff0"/>
              <w:widowControl w:val="0"/>
              <w:numPr>
                <w:ilvl w:val="1"/>
                <w:numId w:val="6"/>
              </w:numPr>
              <w:spacing w:before="60" w:after="60"/>
              <w:ind w:left="-117" w:firstLine="142"/>
              <w:jc w:val="center"/>
            </w:pPr>
          </w:p>
        </w:tc>
        <w:tc>
          <w:tcPr>
            <w:tcW w:w="8776" w:type="dxa"/>
            <w:gridSpan w:val="2"/>
          </w:tcPr>
          <w:p w:rsidR="0027035C" w:rsidRDefault="001D3E63">
            <w:pPr>
              <w:widowControl w:val="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Требования к Исполнителю/ персоналу исполнителя</w:t>
            </w:r>
          </w:p>
        </w:tc>
        <w:tc>
          <w:tcPr>
            <w:tcW w:w="1786" w:type="dxa"/>
          </w:tcPr>
          <w:p w:rsidR="0027035C" w:rsidRDefault="001D3E63">
            <w:pPr>
              <w:keepNext/>
              <w:widowControl w:val="0"/>
              <w:spacing w:before="60" w:after="6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-//-</w:t>
            </w:r>
          </w:p>
        </w:tc>
        <w:tc>
          <w:tcPr>
            <w:tcW w:w="1749" w:type="dxa"/>
          </w:tcPr>
          <w:p w:rsidR="0027035C" w:rsidRDefault="001D3E63">
            <w:pPr>
              <w:keepNext/>
              <w:widowControl w:val="0"/>
              <w:spacing w:before="60" w:after="6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-//-</w:t>
            </w:r>
          </w:p>
        </w:tc>
        <w:tc>
          <w:tcPr>
            <w:tcW w:w="1810" w:type="dxa"/>
          </w:tcPr>
          <w:p w:rsidR="0027035C" w:rsidRDefault="001D3E63">
            <w:pPr>
              <w:keepNext/>
              <w:widowControl w:val="0"/>
              <w:spacing w:before="60" w:after="6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-//-</w:t>
            </w:r>
          </w:p>
        </w:tc>
      </w:tr>
      <w:tr w:rsidR="0027035C">
        <w:tc>
          <w:tcPr>
            <w:tcW w:w="763" w:type="dxa"/>
            <w:vAlign w:val="center"/>
          </w:tcPr>
          <w:p w:rsidR="0027035C" w:rsidRDefault="0027035C">
            <w:pPr>
              <w:pStyle w:val="aff0"/>
              <w:widowControl w:val="0"/>
              <w:numPr>
                <w:ilvl w:val="2"/>
                <w:numId w:val="6"/>
              </w:numPr>
              <w:spacing w:before="60" w:after="60"/>
              <w:ind w:left="1224" w:hanging="1199"/>
              <w:jc w:val="center"/>
            </w:pPr>
          </w:p>
        </w:tc>
        <w:tc>
          <w:tcPr>
            <w:tcW w:w="2404" w:type="dxa"/>
          </w:tcPr>
          <w:p w:rsidR="0027035C" w:rsidRDefault="001D3E63">
            <w:pPr>
              <w:widowControl w:val="0"/>
              <w:tabs>
                <w:tab w:val="left" w:pos="426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Требования к Исполнителю</w:t>
            </w:r>
          </w:p>
        </w:tc>
        <w:tc>
          <w:tcPr>
            <w:tcW w:w="6372" w:type="dxa"/>
          </w:tcPr>
          <w:p w:rsidR="0027035C" w:rsidRDefault="001D3E63">
            <w:pPr>
              <w:widowControl w:val="0"/>
              <w:tabs>
                <w:tab w:val="left" w:pos="426"/>
              </w:tabs>
              <w:ind w:firstLine="288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Деятельность по защите информации должна быть определена в Уставе (учредительных документах) Исполнителя как один из основных видов деятельности.</w:t>
            </w:r>
          </w:p>
          <w:p w:rsidR="0027035C" w:rsidRDefault="001D3E63">
            <w:pPr>
              <w:widowControl w:val="0"/>
              <w:tabs>
                <w:tab w:val="left" w:pos="426"/>
              </w:tabs>
              <w:ind w:firstLine="288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Срок деятельности Исполнителя в области оказания услуг по информационной безопасности должен быть не менее 15 лет.</w:t>
            </w:r>
          </w:p>
          <w:p w:rsidR="0027035C" w:rsidRDefault="001D3E63">
            <w:pPr>
              <w:widowControl w:val="0"/>
              <w:tabs>
                <w:tab w:val="left" w:pos="426"/>
              </w:tabs>
              <w:ind w:firstLine="288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Исполнитель должен иметь:</w:t>
            </w:r>
          </w:p>
          <w:p w:rsidR="0027035C" w:rsidRDefault="001D3E63">
            <w:pPr>
              <w:pStyle w:val="aff0"/>
              <w:widowControl w:val="0"/>
              <w:numPr>
                <w:ilvl w:val="0"/>
                <w:numId w:val="11"/>
              </w:numPr>
              <w:tabs>
                <w:tab w:val="left" w:pos="426"/>
              </w:tabs>
              <w:ind w:left="340" w:firstLine="0"/>
              <w:jc w:val="both"/>
            </w:pPr>
            <w:r>
              <w:t>действующую лицензию ФСТЭК России на деятельность по технической защите конфиденциальной информации;</w:t>
            </w:r>
          </w:p>
          <w:p w:rsidR="0027035C" w:rsidRDefault="001D3E63">
            <w:pPr>
              <w:pStyle w:val="aff0"/>
              <w:widowControl w:val="0"/>
              <w:numPr>
                <w:ilvl w:val="0"/>
                <w:numId w:val="11"/>
              </w:numPr>
              <w:tabs>
                <w:tab w:val="left" w:pos="426"/>
              </w:tabs>
              <w:ind w:left="340" w:firstLine="0"/>
              <w:jc w:val="both"/>
            </w:pPr>
            <w:r>
              <w:t>сертифицированную систему менеджмента ИБ в соответствии с требованиями стандарта ГОСТ Р ИСО/МЭК 27001-2021 и ISO/IEC 27001:2013;</w:t>
            </w:r>
          </w:p>
          <w:p w:rsidR="0027035C" w:rsidRDefault="001D3E63">
            <w:pPr>
              <w:pStyle w:val="aff0"/>
              <w:widowControl w:val="0"/>
              <w:numPr>
                <w:ilvl w:val="0"/>
                <w:numId w:val="11"/>
              </w:numPr>
              <w:tabs>
                <w:tab w:val="left" w:pos="426"/>
              </w:tabs>
              <w:ind w:left="340" w:firstLine="0"/>
              <w:jc w:val="both"/>
            </w:pPr>
            <w:r>
              <w:t>опыт реализации не менее 50-ти проектов за период 2024 – 2025 годы, заключающихся в анализе защищенности ИТ-инфраструктуры и/или приложений, тестировании на проникновение;</w:t>
            </w:r>
          </w:p>
          <w:p w:rsidR="0027035C" w:rsidRDefault="001D3E63">
            <w:pPr>
              <w:pStyle w:val="aff0"/>
              <w:widowControl w:val="0"/>
              <w:numPr>
                <w:ilvl w:val="0"/>
                <w:numId w:val="11"/>
              </w:numPr>
              <w:tabs>
                <w:tab w:val="left" w:pos="426"/>
              </w:tabs>
              <w:ind w:left="340" w:firstLine="0"/>
              <w:jc w:val="both"/>
            </w:pPr>
            <w:r>
              <w:t>опыт обнаружения уязвимостей нулевого дня в различных программных продуктах, подтвержденный публикациями в открытых базах уязвимостей в период с 2023 по 2025 годы –не менее 10 зарегистрированных уязвимостей;</w:t>
            </w:r>
          </w:p>
          <w:p w:rsidR="0027035C" w:rsidRDefault="001D3E63">
            <w:pPr>
              <w:pStyle w:val="aff0"/>
              <w:widowControl w:val="0"/>
              <w:numPr>
                <w:ilvl w:val="0"/>
                <w:numId w:val="11"/>
              </w:numPr>
              <w:tabs>
                <w:tab w:val="left" w:pos="426"/>
              </w:tabs>
              <w:ind w:left="340" w:firstLine="0"/>
              <w:jc w:val="both"/>
            </w:pPr>
            <w:r>
              <w:t>опыт выступления на международных профильных конференциях в период с 2022 по 2025 годы – не менее 2 выступлений;</w:t>
            </w:r>
          </w:p>
          <w:p w:rsidR="0027035C" w:rsidRDefault="001D3E63">
            <w:pPr>
              <w:pStyle w:val="aff0"/>
              <w:widowControl w:val="0"/>
              <w:numPr>
                <w:ilvl w:val="0"/>
                <w:numId w:val="11"/>
              </w:numPr>
              <w:tabs>
                <w:tab w:val="left" w:pos="426"/>
              </w:tabs>
              <w:ind w:left="340" w:firstLine="0"/>
              <w:jc w:val="both"/>
            </w:pPr>
            <w:r>
              <w:t>опыт участия в соревнованиях формата «CTF» (индивидуально) занявших одно из трех призовых мест на стороне атакующих или защитников – не менее 1 участника.</w:t>
            </w:r>
          </w:p>
        </w:tc>
        <w:tc>
          <w:tcPr>
            <w:tcW w:w="1786" w:type="dxa"/>
          </w:tcPr>
          <w:p w:rsidR="0027035C" w:rsidRDefault="001D3E63">
            <w:pPr>
              <w:widowControl w:val="0"/>
              <w:rPr>
                <w:b/>
                <w:sz w:val="24"/>
                <w:szCs w:val="24"/>
              </w:rPr>
            </w:pPr>
            <w:r>
              <w:rPr>
                <w:sz w:val="24"/>
                <w:szCs w:val="24"/>
              </w:rPr>
              <w:t>Согласие с требованием</w:t>
            </w:r>
          </w:p>
        </w:tc>
        <w:tc>
          <w:tcPr>
            <w:tcW w:w="1749" w:type="dxa"/>
          </w:tcPr>
          <w:p w:rsidR="0027035C" w:rsidRDefault="0027035C">
            <w:pPr>
              <w:widowControl w:val="0"/>
              <w:tabs>
                <w:tab w:val="left" w:pos="426"/>
              </w:tabs>
              <w:spacing w:before="60"/>
              <w:rPr>
                <w:b/>
                <w:sz w:val="24"/>
                <w:szCs w:val="24"/>
              </w:rPr>
            </w:pPr>
          </w:p>
        </w:tc>
        <w:tc>
          <w:tcPr>
            <w:tcW w:w="1810" w:type="dxa"/>
          </w:tcPr>
          <w:p w:rsidR="0027035C" w:rsidRDefault="001D3E63">
            <w:pPr>
              <w:widowControl w:val="0"/>
              <w:tabs>
                <w:tab w:val="left" w:pos="426"/>
              </w:tabs>
              <w:spacing w:before="60"/>
              <w:rPr>
                <w:b/>
                <w:sz w:val="24"/>
                <w:szCs w:val="24"/>
              </w:rPr>
            </w:pPr>
            <w:r>
              <w:rPr>
                <w:sz w:val="24"/>
                <w:szCs w:val="24"/>
              </w:rPr>
              <w:t>Не требуется</w:t>
            </w:r>
          </w:p>
        </w:tc>
      </w:tr>
      <w:tr w:rsidR="0027035C">
        <w:tc>
          <w:tcPr>
            <w:tcW w:w="763" w:type="dxa"/>
            <w:vAlign w:val="center"/>
          </w:tcPr>
          <w:p w:rsidR="0027035C" w:rsidRDefault="0027035C">
            <w:pPr>
              <w:pStyle w:val="aff0"/>
              <w:widowControl w:val="0"/>
              <w:numPr>
                <w:ilvl w:val="2"/>
                <w:numId w:val="6"/>
              </w:numPr>
              <w:spacing w:before="60" w:after="60"/>
              <w:ind w:left="1224" w:hanging="1199"/>
              <w:jc w:val="center"/>
            </w:pPr>
          </w:p>
        </w:tc>
        <w:tc>
          <w:tcPr>
            <w:tcW w:w="2404" w:type="dxa"/>
          </w:tcPr>
          <w:p w:rsidR="0027035C" w:rsidRDefault="001D3E63">
            <w:pPr>
              <w:widowControl w:val="0"/>
              <w:tabs>
                <w:tab w:val="left" w:pos="426"/>
              </w:tabs>
              <w:spacing w:before="60"/>
              <w:rPr>
                <w:iCs/>
                <w:sz w:val="24"/>
                <w:szCs w:val="24"/>
              </w:rPr>
            </w:pPr>
            <w:r>
              <w:rPr>
                <w:iCs/>
                <w:sz w:val="24"/>
                <w:szCs w:val="24"/>
              </w:rPr>
              <w:t>Квалификация персонала исполнителя, привлекаемого к оказанию услуг</w:t>
            </w:r>
          </w:p>
        </w:tc>
        <w:tc>
          <w:tcPr>
            <w:tcW w:w="6372" w:type="dxa"/>
          </w:tcPr>
          <w:p w:rsidR="0027035C" w:rsidRDefault="001D3E63">
            <w:pPr>
              <w:widowControl w:val="0"/>
              <w:tabs>
                <w:tab w:val="left" w:pos="426"/>
              </w:tabs>
              <w:spacing w:after="120"/>
              <w:ind w:firstLine="576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Специалисты, привлекаемые на оказание услуг, должны иметь действующий трудовой договор с Исполнителем сроком не менее 3 лет.</w:t>
            </w:r>
          </w:p>
          <w:p w:rsidR="0027035C" w:rsidRDefault="001D3E63">
            <w:pPr>
              <w:widowControl w:val="0"/>
              <w:tabs>
                <w:tab w:val="left" w:pos="426"/>
              </w:tabs>
              <w:spacing w:after="120"/>
              <w:ind w:firstLine="576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Квалификация специалистов подтверждается наличием профильного образования и опытом реализации не менее 25 проектов </w:t>
            </w:r>
            <w:r w:rsidRPr="001D3E63">
              <w:rPr>
                <w:sz w:val="24"/>
                <w:szCs w:val="24"/>
              </w:rPr>
              <w:t>по проведению оценки уровня защищенности информационной инфраструктуры</w:t>
            </w:r>
            <w:r>
              <w:rPr>
                <w:sz w:val="24"/>
                <w:szCs w:val="24"/>
              </w:rPr>
              <w:t>.</w:t>
            </w:r>
          </w:p>
          <w:p w:rsidR="0027035C" w:rsidRDefault="001D3E63">
            <w:pPr>
              <w:widowControl w:val="0"/>
              <w:tabs>
                <w:tab w:val="left" w:pos="426"/>
              </w:tabs>
              <w:ind w:firstLine="576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 Исполнителя в штате должны быть квалифицированные специалисты, обладающие:</w:t>
            </w:r>
          </w:p>
          <w:p w:rsidR="0027035C" w:rsidRDefault="001D3E63">
            <w:pPr>
              <w:pStyle w:val="aff0"/>
              <w:widowControl w:val="0"/>
              <w:numPr>
                <w:ilvl w:val="0"/>
                <w:numId w:val="12"/>
              </w:numPr>
              <w:tabs>
                <w:tab w:val="left" w:pos="426"/>
              </w:tabs>
              <w:ind w:left="520" w:firstLine="90"/>
              <w:jc w:val="both"/>
            </w:pPr>
            <w:r>
              <w:t>высшим профессиональным образованием по направлениям подготовки (в любой комбинации) 090100 «Информационная безопасность», или 10.03.01 «Информационная безопасность», или 10.04.01 «Информационная безопасность» – не менее десяти человек;</w:t>
            </w:r>
          </w:p>
          <w:p w:rsidR="0027035C" w:rsidRPr="001D3E63" w:rsidRDefault="001D3E63">
            <w:pPr>
              <w:pStyle w:val="aff0"/>
              <w:widowControl w:val="0"/>
              <w:numPr>
                <w:ilvl w:val="0"/>
                <w:numId w:val="12"/>
              </w:numPr>
              <w:tabs>
                <w:tab w:val="left" w:pos="426"/>
              </w:tabs>
              <w:ind w:left="520" w:firstLine="90"/>
              <w:jc w:val="both"/>
            </w:pPr>
            <w:r>
              <w:t>сертификатом</w:t>
            </w:r>
            <w:r w:rsidRPr="001D3E63">
              <w:t xml:space="preserve"> </w:t>
            </w:r>
            <w:r>
              <w:rPr>
                <w:lang w:val="en-US"/>
              </w:rPr>
              <w:t>Certified</w:t>
            </w:r>
            <w:r w:rsidRPr="001D3E63">
              <w:t xml:space="preserve"> </w:t>
            </w:r>
            <w:r>
              <w:rPr>
                <w:lang w:val="en-US"/>
              </w:rPr>
              <w:t>Information</w:t>
            </w:r>
            <w:r w:rsidRPr="001D3E63">
              <w:t xml:space="preserve"> </w:t>
            </w:r>
            <w:r>
              <w:rPr>
                <w:lang w:val="en-US"/>
              </w:rPr>
              <w:t>Systems</w:t>
            </w:r>
            <w:r w:rsidRPr="001D3E63">
              <w:t xml:space="preserve"> </w:t>
            </w:r>
            <w:r>
              <w:rPr>
                <w:lang w:val="en-US"/>
              </w:rPr>
              <w:t>Security</w:t>
            </w:r>
            <w:r w:rsidRPr="001D3E63">
              <w:t xml:space="preserve"> </w:t>
            </w:r>
            <w:r>
              <w:rPr>
                <w:lang w:val="en-US"/>
              </w:rPr>
              <w:t>Professional</w:t>
            </w:r>
            <w:r w:rsidRPr="001D3E63">
              <w:t xml:space="preserve"> (</w:t>
            </w:r>
            <w:r>
              <w:rPr>
                <w:lang w:val="en-US"/>
              </w:rPr>
              <w:t>CISSP</w:t>
            </w:r>
            <w:r w:rsidRPr="001D3E63">
              <w:t>)</w:t>
            </w:r>
            <w:r>
              <w:t xml:space="preserve"> или его аналогом</w:t>
            </w:r>
            <w:r w:rsidRPr="001D3E63">
              <w:t xml:space="preserve"> – </w:t>
            </w:r>
            <w:r>
              <w:t>не</w:t>
            </w:r>
            <w:r w:rsidRPr="001D3E63">
              <w:t xml:space="preserve"> </w:t>
            </w:r>
            <w:r>
              <w:t>менее</w:t>
            </w:r>
            <w:r w:rsidRPr="001D3E63">
              <w:t xml:space="preserve"> </w:t>
            </w:r>
            <w:r>
              <w:t>одного</w:t>
            </w:r>
            <w:r w:rsidRPr="001D3E63">
              <w:t xml:space="preserve"> </w:t>
            </w:r>
            <w:r>
              <w:t>человека</w:t>
            </w:r>
            <w:r w:rsidRPr="001D3E63">
              <w:t>;</w:t>
            </w:r>
          </w:p>
          <w:p w:rsidR="0027035C" w:rsidRPr="001D3E63" w:rsidRDefault="001D3E63">
            <w:pPr>
              <w:pStyle w:val="aff0"/>
              <w:widowControl w:val="0"/>
              <w:numPr>
                <w:ilvl w:val="0"/>
                <w:numId w:val="12"/>
              </w:numPr>
              <w:tabs>
                <w:tab w:val="left" w:pos="426"/>
              </w:tabs>
              <w:ind w:left="520" w:firstLine="90"/>
              <w:jc w:val="both"/>
            </w:pPr>
            <w:r>
              <w:t>сертификатом</w:t>
            </w:r>
            <w:r w:rsidRPr="001D3E63">
              <w:t xml:space="preserve"> </w:t>
            </w:r>
            <w:r>
              <w:rPr>
                <w:lang w:val="en-US"/>
              </w:rPr>
              <w:t>Certified</w:t>
            </w:r>
            <w:r w:rsidRPr="001D3E63">
              <w:t xml:space="preserve"> </w:t>
            </w:r>
            <w:r>
              <w:rPr>
                <w:lang w:val="en-US"/>
              </w:rPr>
              <w:t>Information</w:t>
            </w:r>
            <w:r w:rsidRPr="001D3E63">
              <w:t xml:space="preserve"> </w:t>
            </w:r>
            <w:r>
              <w:rPr>
                <w:lang w:val="en-US"/>
              </w:rPr>
              <w:t>Systems</w:t>
            </w:r>
            <w:r w:rsidRPr="001D3E63">
              <w:t xml:space="preserve"> </w:t>
            </w:r>
            <w:r>
              <w:rPr>
                <w:lang w:val="en-US"/>
              </w:rPr>
              <w:t>Auditor</w:t>
            </w:r>
            <w:r w:rsidRPr="001D3E63">
              <w:t xml:space="preserve"> (</w:t>
            </w:r>
            <w:r>
              <w:rPr>
                <w:lang w:val="en-US"/>
              </w:rPr>
              <w:t>CISA</w:t>
            </w:r>
            <w:r w:rsidRPr="001D3E63">
              <w:t>)</w:t>
            </w:r>
            <w:r>
              <w:t xml:space="preserve"> или его аналогом</w:t>
            </w:r>
            <w:r w:rsidRPr="001D3E63">
              <w:t xml:space="preserve"> – </w:t>
            </w:r>
            <w:r>
              <w:t>не</w:t>
            </w:r>
            <w:r w:rsidRPr="001D3E63">
              <w:t xml:space="preserve"> </w:t>
            </w:r>
            <w:r>
              <w:t>менее</w:t>
            </w:r>
            <w:r w:rsidRPr="001D3E63">
              <w:t xml:space="preserve"> </w:t>
            </w:r>
            <w:r>
              <w:t>одного</w:t>
            </w:r>
            <w:r w:rsidRPr="001D3E63">
              <w:t xml:space="preserve"> </w:t>
            </w:r>
            <w:r>
              <w:t>человека</w:t>
            </w:r>
            <w:r w:rsidRPr="001D3E63">
              <w:t>;</w:t>
            </w:r>
          </w:p>
          <w:p w:rsidR="0027035C" w:rsidRPr="001D3E63" w:rsidRDefault="001D3E63">
            <w:pPr>
              <w:pStyle w:val="aff0"/>
              <w:widowControl w:val="0"/>
              <w:numPr>
                <w:ilvl w:val="0"/>
                <w:numId w:val="12"/>
              </w:numPr>
              <w:tabs>
                <w:tab w:val="left" w:pos="426"/>
              </w:tabs>
              <w:ind w:left="520" w:firstLine="90"/>
              <w:jc w:val="both"/>
            </w:pPr>
            <w:r>
              <w:t>сертификатом</w:t>
            </w:r>
            <w:r w:rsidRPr="001D3E63">
              <w:t xml:space="preserve"> </w:t>
            </w:r>
            <w:r>
              <w:rPr>
                <w:lang w:val="en-US"/>
              </w:rPr>
              <w:t>Certified</w:t>
            </w:r>
            <w:r w:rsidRPr="001D3E63">
              <w:t xml:space="preserve"> </w:t>
            </w:r>
            <w:r>
              <w:rPr>
                <w:lang w:val="en-US"/>
              </w:rPr>
              <w:t>Information</w:t>
            </w:r>
            <w:r w:rsidRPr="001D3E63">
              <w:t xml:space="preserve"> </w:t>
            </w:r>
            <w:r>
              <w:rPr>
                <w:lang w:val="en-US"/>
              </w:rPr>
              <w:t>Security</w:t>
            </w:r>
            <w:r w:rsidRPr="001D3E63">
              <w:t xml:space="preserve"> </w:t>
            </w:r>
            <w:r>
              <w:rPr>
                <w:lang w:val="en-US"/>
              </w:rPr>
              <w:t>Manager</w:t>
            </w:r>
            <w:r w:rsidRPr="001D3E63">
              <w:t xml:space="preserve"> (</w:t>
            </w:r>
            <w:r>
              <w:rPr>
                <w:lang w:val="en-US"/>
              </w:rPr>
              <w:t>CISM</w:t>
            </w:r>
            <w:r w:rsidRPr="001D3E63">
              <w:t>)</w:t>
            </w:r>
            <w:r>
              <w:t xml:space="preserve"> или его аналогом</w:t>
            </w:r>
            <w:r w:rsidRPr="001D3E63">
              <w:t xml:space="preserve"> – </w:t>
            </w:r>
            <w:r>
              <w:t>не</w:t>
            </w:r>
            <w:r w:rsidRPr="001D3E63">
              <w:t xml:space="preserve"> </w:t>
            </w:r>
            <w:r>
              <w:t>менее</w:t>
            </w:r>
            <w:r w:rsidRPr="001D3E63">
              <w:t xml:space="preserve"> </w:t>
            </w:r>
            <w:r>
              <w:t>одного</w:t>
            </w:r>
            <w:r w:rsidRPr="001D3E63">
              <w:t xml:space="preserve"> </w:t>
            </w:r>
            <w:r>
              <w:t>человека</w:t>
            </w:r>
            <w:r w:rsidRPr="001D3E63">
              <w:t>;</w:t>
            </w:r>
          </w:p>
          <w:p w:rsidR="0027035C" w:rsidRDefault="001D3E63">
            <w:pPr>
              <w:pStyle w:val="aff0"/>
              <w:widowControl w:val="0"/>
              <w:numPr>
                <w:ilvl w:val="0"/>
                <w:numId w:val="12"/>
              </w:numPr>
              <w:tabs>
                <w:tab w:val="left" w:pos="426"/>
              </w:tabs>
              <w:ind w:left="520" w:firstLine="90"/>
              <w:jc w:val="both"/>
              <w:rPr>
                <w:lang w:val="en-US"/>
              </w:rPr>
            </w:pPr>
            <w:r>
              <w:t>сертификатом</w:t>
            </w:r>
            <w:r>
              <w:rPr>
                <w:lang w:val="en-US"/>
              </w:rPr>
              <w:t xml:space="preserve"> Certified in Risk and Information Systems Control (CRISC)</w:t>
            </w:r>
            <w:r w:rsidRPr="001D3E63">
              <w:rPr>
                <w:lang w:val="en-US"/>
              </w:rPr>
              <w:t xml:space="preserve"> </w:t>
            </w:r>
            <w:r>
              <w:t>или его аналогом</w:t>
            </w:r>
            <w:r w:rsidRPr="001D3E63">
              <w:t xml:space="preserve"> </w:t>
            </w:r>
            <w:r>
              <w:rPr>
                <w:lang w:val="en-US"/>
              </w:rPr>
              <w:t xml:space="preserve">– </w:t>
            </w:r>
            <w:r>
              <w:t>не</w:t>
            </w:r>
            <w:r>
              <w:rPr>
                <w:lang w:val="en-US"/>
              </w:rPr>
              <w:t xml:space="preserve"> </w:t>
            </w:r>
            <w:r>
              <w:t>менее</w:t>
            </w:r>
            <w:r>
              <w:rPr>
                <w:lang w:val="en-US"/>
              </w:rPr>
              <w:t xml:space="preserve"> </w:t>
            </w:r>
            <w:r>
              <w:t>одного</w:t>
            </w:r>
            <w:r>
              <w:rPr>
                <w:lang w:val="en-US"/>
              </w:rPr>
              <w:t xml:space="preserve"> </w:t>
            </w:r>
            <w:r>
              <w:t>человека</w:t>
            </w:r>
            <w:r>
              <w:rPr>
                <w:lang w:val="en-US"/>
              </w:rPr>
              <w:t>;</w:t>
            </w:r>
          </w:p>
          <w:p w:rsidR="0027035C" w:rsidRPr="001D3E63" w:rsidRDefault="001D3E63">
            <w:pPr>
              <w:pStyle w:val="aff0"/>
              <w:widowControl w:val="0"/>
              <w:numPr>
                <w:ilvl w:val="0"/>
                <w:numId w:val="12"/>
              </w:numPr>
              <w:tabs>
                <w:tab w:val="left" w:pos="426"/>
              </w:tabs>
              <w:ind w:left="520" w:firstLine="90"/>
              <w:jc w:val="both"/>
            </w:pPr>
            <w:r>
              <w:t>сертификатом</w:t>
            </w:r>
            <w:r w:rsidRPr="001D3E63">
              <w:t xml:space="preserve"> </w:t>
            </w:r>
            <w:r>
              <w:rPr>
                <w:lang w:val="en-US"/>
              </w:rPr>
              <w:t>Project</w:t>
            </w:r>
            <w:r w:rsidRPr="001D3E63">
              <w:t xml:space="preserve"> </w:t>
            </w:r>
            <w:r>
              <w:rPr>
                <w:lang w:val="en-US"/>
              </w:rPr>
              <w:t>Management</w:t>
            </w:r>
            <w:r w:rsidRPr="001D3E63">
              <w:t xml:space="preserve"> </w:t>
            </w:r>
            <w:r>
              <w:rPr>
                <w:lang w:val="en-US"/>
              </w:rPr>
              <w:t>Professional</w:t>
            </w:r>
            <w:r w:rsidRPr="001D3E63">
              <w:t xml:space="preserve"> (</w:t>
            </w:r>
            <w:r>
              <w:rPr>
                <w:lang w:val="en-US"/>
              </w:rPr>
              <w:t>PMP</w:t>
            </w:r>
            <w:r w:rsidRPr="001D3E63">
              <w:t xml:space="preserve">) </w:t>
            </w:r>
            <w:r>
              <w:t>или его аналогом</w:t>
            </w:r>
            <w:r w:rsidRPr="001D3E63">
              <w:t xml:space="preserve"> – </w:t>
            </w:r>
            <w:r>
              <w:t>не</w:t>
            </w:r>
            <w:r w:rsidRPr="001D3E63">
              <w:t xml:space="preserve"> </w:t>
            </w:r>
            <w:r>
              <w:t>менее</w:t>
            </w:r>
            <w:r w:rsidRPr="001D3E63">
              <w:t xml:space="preserve"> </w:t>
            </w:r>
            <w:r>
              <w:t>одного</w:t>
            </w:r>
            <w:r w:rsidRPr="001D3E63">
              <w:t xml:space="preserve"> </w:t>
            </w:r>
            <w:r>
              <w:t>человека</w:t>
            </w:r>
            <w:r w:rsidRPr="001D3E63">
              <w:t>;</w:t>
            </w:r>
          </w:p>
          <w:p w:rsidR="0027035C" w:rsidRDefault="001D3E63">
            <w:pPr>
              <w:pStyle w:val="aff0"/>
              <w:widowControl w:val="0"/>
              <w:numPr>
                <w:ilvl w:val="0"/>
                <w:numId w:val="12"/>
              </w:numPr>
              <w:tabs>
                <w:tab w:val="left" w:pos="426"/>
              </w:tabs>
              <w:ind w:left="520" w:firstLine="90"/>
              <w:jc w:val="both"/>
              <w:rPr>
                <w:lang w:val="en-US"/>
              </w:rPr>
            </w:pPr>
            <w:r>
              <w:t>сертификатом</w:t>
            </w:r>
            <w:r>
              <w:rPr>
                <w:lang w:val="en-US"/>
              </w:rPr>
              <w:t xml:space="preserve"> Offensive Security Certified Professional (OSCP) </w:t>
            </w:r>
            <w:r>
              <w:t>или его аналогом</w:t>
            </w:r>
            <w:r w:rsidRPr="001D3E63">
              <w:t xml:space="preserve"> </w:t>
            </w:r>
            <w:r>
              <w:rPr>
                <w:lang w:val="en-US"/>
              </w:rPr>
              <w:t xml:space="preserve">– </w:t>
            </w:r>
            <w:r>
              <w:t>не</w:t>
            </w:r>
            <w:r>
              <w:rPr>
                <w:lang w:val="en-US"/>
              </w:rPr>
              <w:t xml:space="preserve"> </w:t>
            </w:r>
            <w:r>
              <w:t>менее</w:t>
            </w:r>
            <w:r>
              <w:rPr>
                <w:lang w:val="en-US"/>
              </w:rPr>
              <w:t xml:space="preserve"> </w:t>
            </w:r>
            <w:r>
              <w:t>двух</w:t>
            </w:r>
            <w:r>
              <w:rPr>
                <w:lang w:val="en-US"/>
              </w:rPr>
              <w:t xml:space="preserve"> </w:t>
            </w:r>
            <w:r>
              <w:t>человек</w:t>
            </w:r>
            <w:r>
              <w:rPr>
                <w:lang w:val="en-US"/>
              </w:rPr>
              <w:t>;</w:t>
            </w:r>
          </w:p>
          <w:p w:rsidR="0027035C" w:rsidRPr="001D3E63" w:rsidRDefault="001D3E63">
            <w:pPr>
              <w:pStyle w:val="aff0"/>
              <w:widowControl w:val="0"/>
              <w:numPr>
                <w:ilvl w:val="0"/>
                <w:numId w:val="12"/>
              </w:numPr>
              <w:tabs>
                <w:tab w:val="left" w:pos="426"/>
              </w:tabs>
              <w:ind w:left="520" w:firstLine="90"/>
              <w:jc w:val="both"/>
            </w:pPr>
            <w:r w:rsidRPr="001D3E63">
              <w:t>−</w:t>
            </w:r>
            <w:r>
              <w:t>сертификатом</w:t>
            </w:r>
            <w:r w:rsidRPr="001D3E63">
              <w:t xml:space="preserve"> </w:t>
            </w:r>
            <w:r>
              <w:rPr>
                <w:lang w:val="en-US"/>
              </w:rPr>
              <w:t>Offensive</w:t>
            </w:r>
            <w:r w:rsidRPr="001D3E63">
              <w:t xml:space="preserve"> </w:t>
            </w:r>
            <w:r>
              <w:rPr>
                <w:lang w:val="en-US"/>
              </w:rPr>
              <w:t>Security</w:t>
            </w:r>
            <w:r w:rsidRPr="001D3E63">
              <w:t xml:space="preserve"> </w:t>
            </w:r>
            <w:r>
              <w:rPr>
                <w:lang w:val="en-US"/>
              </w:rPr>
              <w:t>Certified</w:t>
            </w:r>
            <w:r w:rsidRPr="001D3E63">
              <w:t xml:space="preserve"> </w:t>
            </w:r>
            <w:r>
              <w:rPr>
                <w:lang w:val="en-US"/>
              </w:rPr>
              <w:t>Expert</w:t>
            </w:r>
            <w:r w:rsidRPr="001D3E63">
              <w:t xml:space="preserve"> (</w:t>
            </w:r>
            <w:r>
              <w:rPr>
                <w:lang w:val="en-US"/>
              </w:rPr>
              <w:t>OSCE</w:t>
            </w:r>
            <w:r w:rsidRPr="001D3E63">
              <w:t xml:space="preserve">) </w:t>
            </w:r>
            <w:r>
              <w:t>или его аналогом</w:t>
            </w:r>
            <w:r w:rsidRPr="001D3E63">
              <w:t xml:space="preserve"> – </w:t>
            </w:r>
            <w:r>
              <w:t>не</w:t>
            </w:r>
            <w:r w:rsidRPr="001D3E63">
              <w:t xml:space="preserve"> </w:t>
            </w:r>
            <w:r>
              <w:t>менее</w:t>
            </w:r>
            <w:r w:rsidRPr="001D3E63">
              <w:t xml:space="preserve"> </w:t>
            </w:r>
            <w:r>
              <w:t>одного</w:t>
            </w:r>
            <w:r w:rsidRPr="001D3E63">
              <w:t xml:space="preserve"> </w:t>
            </w:r>
            <w:r>
              <w:t>человека</w:t>
            </w:r>
            <w:r w:rsidRPr="001D3E63">
              <w:t>;</w:t>
            </w:r>
          </w:p>
          <w:p w:rsidR="0027035C" w:rsidRDefault="001D3E63">
            <w:pPr>
              <w:pStyle w:val="aff0"/>
              <w:widowControl w:val="0"/>
              <w:numPr>
                <w:ilvl w:val="0"/>
                <w:numId w:val="12"/>
              </w:numPr>
              <w:tabs>
                <w:tab w:val="left" w:pos="426"/>
              </w:tabs>
              <w:ind w:left="520" w:firstLine="90"/>
              <w:jc w:val="both"/>
              <w:rPr>
                <w:lang w:val="en-US"/>
              </w:rPr>
            </w:pPr>
            <w:r>
              <w:t>сертификатом</w:t>
            </w:r>
            <w:r>
              <w:rPr>
                <w:lang w:val="en-US"/>
              </w:rPr>
              <w:t xml:space="preserve"> Offensive Security Experienced Penetration Tester (OSEP) </w:t>
            </w:r>
            <w:r>
              <w:t>или его аналогом</w:t>
            </w:r>
            <w:r w:rsidRPr="001D3E63">
              <w:t xml:space="preserve"> </w:t>
            </w:r>
            <w:r>
              <w:rPr>
                <w:lang w:val="en-US"/>
              </w:rPr>
              <w:t xml:space="preserve">– </w:t>
            </w:r>
            <w:r>
              <w:t>не</w:t>
            </w:r>
            <w:r>
              <w:rPr>
                <w:lang w:val="en-US"/>
              </w:rPr>
              <w:t xml:space="preserve"> </w:t>
            </w:r>
            <w:r>
              <w:t>менее</w:t>
            </w:r>
            <w:r>
              <w:rPr>
                <w:lang w:val="en-US"/>
              </w:rPr>
              <w:t xml:space="preserve"> </w:t>
            </w:r>
            <w:r>
              <w:t>одного</w:t>
            </w:r>
            <w:r>
              <w:rPr>
                <w:lang w:val="en-US"/>
              </w:rPr>
              <w:t xml:space="preserve"> </w:t>
            </w:r>
            <w:r>
              <w:t>человека</w:t>
            </w:r>
            <w:r>
              <w:rPr>
                <w:lang w:val="en-US"/>
              </w:rPr>
              <w:t>;</w:t>
            </w:r>
          </w:p>
          <w:p w:rsidR="0027035C" w:rsidRDefault="001D3E63">
            <w:pPr>
              <w:pStyle w:val="aff0"/>
              <w:widowControl w:val="0"/>
              <w:numPr>
                <w:ilvl w:val="0"/>
                <w:numId w:val="12"/>
              </w:numPr>
              <w:tabs>
                <w:tab w:val="left" w:pos="426"/>
              </w:tabs>
              <w:ind w:left="520" w:firstLine="90"/>
              <w:jc w:val="both"/>
            </w:pPr>
            <w:r>
              <w:t xml:space="preserve">сертификатом </w:t>
            </w:r>
            <w:r>
              <w:rPr>
                <w:lang w:val="en-US"/>
              </w:rPr>
              <w:t>Offensive</w:t>
            </w:r>
            <w:r>
              <w:t xml:space="preserve"> </w:t>
            </w:r>
            <w:r>
              <w:rPr>
                <w:lang w:val="en-US"/>
              </w:rPr>
              <w:t>Security</w:t>
            </w:r>
            <w:r>
              <w:t xml:space="preserve"> </w:t>
            </w:r>
            <w:r>
              <w:rPr>
                <w:lang w:val="en-US"/>
              </w:rPr>
              <w:t>Web</w:t>
            </w:r>
            <w:r>
              <w:t xml:space="preserve"> </w:t>
            </w:r>
            <w:r>
              <w:rPr>
                <w:lang w:val="en-US"/>
              </w:rPr>
              <w:t>Expert</w:t>
            </w:r>
            <w:r>
              <w:t xml:space="preserve"> (</w:t>
            </w:r>
            <w:r>
              <w:rPr>
                <w:lang w:val="en-US"/>
              </w:rPr>
              <w:t>OSWE</w:t>
            </w:r>
            <w:r>
              <w:t>) или его аналогом -</w:t>
            </w:r>
            <w:r w:rsidRPr="001D3E63">
              <w:t xml:space="preserve"> </w:t>
            </w:r>
            <w:r>
              <w:t>не менее одного человека;</w:t>
            </w:r>
          </w:p>
          <w:p w:rsidR="0027035C" w:rsidRPr="001D3E63" w:rsidRDefault="001D3E63">
            <w:pPr>
              <w:pStyle w:val="aff0"/>
              <w:widowControl w:val="0"/>
              <w:numPr>
                <w:ilvl w:val="0"/>
                <w:numId w:val="12"/>
              </w:numPr>
              <w:tabs>
                <w:tab w:val="left" w:pos="426"/>
              </w:tabs>
              <w:ind w:left="520" w:firstLine="90"/>
              <w:jc w:val="both"/>
            </w:pPr>
            <w:r>
              <w:t>сертификатом</w:t>
            </w:r>
            <w:r w:rsidRPr="001D3E63">
              <w:t xml:space="preserve"> </w:t>
            </w:r>
            <w:r>
              <w:rPr>
                <w:lang w:val="en-US"/>
              </w:rPr>
              <w:t>Burp</w:t>
            </w:r>
            <w:r w:rsidRPr="001D3E63">
              <w:t xml:space="preserve"> </w:t>
            </w:r>
            <w:r>
              <w:rPr>
                <w:lang w:val="en-US"/>
              </w:rPr>
              <w:t>Suite</w:t>
            </w:r>
            <w:r w:rsidRPr="001D3E63">
              <w:t xml:space="preserve"> </w:t>
            </w:r>
            <w:r>
              <w:rPr>
                <w:lang w:val="en-US"/>
              </w:rPr>
              <w:t>Certified</w:t>
            </w:r>
            <w:r w:rsidRPr="001D3E63">
              <w:t xml:space="preserve"> </w:t>
            </w:r>
            <w:r>
              <w:rPr>
                <w:lang w:val="en-US"/>
              </w:rPr>
              <w:t>Practitioner</w:t>
            </w:r>
            <w:r w:rsidRPr="001D3E63">
              <w:t xml:space="preserve"> (</w:t>
            </w:r>
            <w:r>
              <w:rPr>
                <w:lang w:val="en-US"/>
              </w:rPr>
              <w:t>BSCP</w:t>
            </w:r>
            <w:r w:rsidRPr="001D3E63">
              <w:t xml:space="preserve">) </w:t>
            </w:r>
            <w:r>
              <w:t xml:space="preserve">или его аналогом </w:t>
            </w:r>
            <w:r w:rsidRPr="001D3E63">
              <w:t xml:space="preserve">– </w:t>
            </w:r>
            <w:r>
              <w:t>не</w:t>
            </w:r>
            <w:r w:rsidRPr="001D3E63">
              <w:t xml:space="preserve"> </w:t>
            </w:r>
            <w:r>
              <w:t>менее</w:t>
            </w:r>
            <w:r w:rsidRPr="001D3E63">
              <w:t xml:space="preserve"> </w:t>
            </w:r>
            <w:r>
              <w:t>двух</w:t>
            </w:r>
            <w:r w:rsidRPr="001D3E63">
              <w:t xml:space="preserve"> </w:t>
            </w:r>
            <w:r>
              <w:t>человек</w:t>
            </w:r>
            <w:r w:rsidRPr="001D3E63">
              <w:t>;</w:t>
            </w:r>
          </w:p>
          <w:p w:rsidR="0027035C" w:rsidRDefault="001D3E63">
            <w:pPr>
              <w:pStyle w:val="aff0"/>
              <w:widowControl w:val="0"/>
              <w:numPr>
                <w:ilvl w:val="0"/>
                <w:numId w:val="12"/>
              </w:numPr>
              <w:tabs>
                <w:tab w:val="left" w:pos="426"/>
              </w:tabs>
              <w:ind w:left="520" w:firstLine="90"/>
              <w:jc w:val="both"/>
            </w:pPr>
            <w:r>
              <w:t>сертификатом оператора Kaspersky KUMA и PT SIEM, удостоверяющим достаточность квалификации для написания правил корреляции, или подтвержденным опытом работы на данном направлении в SOC не менее 3-х лет – не менее одного человека.</w:t>
            </w:r>
          </w:p>
        </w:tc>
        <w:tc>
          <w:tcPr>
            <w:tcW w:w="1786" w:type="dxa"/>
          </w:tcPr>
          <w:p w:rsidR="0027035C" w:rsidRDefault="001D3E63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Согласие с требованием</w:t>
            </w:r>
          </w:p>
        </w:tc>
        <w:tc>
          <w:tcPr>
            <w:tcW w:w="1749" w:type="dxa"/>
          </w:tcPr>
          <w:p w:rsidR="0027035C" w:rsidRDefault="0027035C">
            <w:pPr>
              <w:widowControl w:val="0"/>
              <w:tabs>
                <w:tab w:val="left" w:pos="426"/>
              </w:tabs>
              <w:spacing w:before="60"/>
              <w:rPr>
                <w:b/>
                <w:sz w:val="24"/>
                <w:szCs w:val="24"/>
              </w:rPr>
            </w:pPr>
          </w:p>
        </w:tc>
        <w:tc>
          <w:tcPr>
            <w:tcW w:w="1810" w:type="dxa"/>
          </w:tcPr>
          <w:p w:rsidR="0027035C" w:rsidRDefault="001D3E63">
            <w:pPr>
              <w:widowControl w:val="0"/>
              <w:tabs>
                <w:tab w:val="left" w:pos="426"/>
              </w:tabs>
              <w:spacing w:before="60"/>
              <w:rPr>
                <w:b/>
                <w:sz w:val="24"/>
                <w:szCs w:val="24"/>
              </w:rPr>
            </w:pPr>
            <w:r>
              <w:rPr>
                <w:sz w:val="24"/>
                <w:szCs w:val="24"/>
              </w:rPr>
              <w:t>Не требуется</w:t>
            </w:r>
          </w:p>
        </w:tc>
      </w:tr>
      <w:tr w:rsidR="0027035C">
        <w:tc>
          <w:tcPr>
            <w:tcW w:w="763" w:type="dxa"/>
            <w:vAlign w:val="center"/>
          </w:tcPr>
          <w:p w:rsidR="0027035C" w:rsidRDefault="0027035C">
            <w:pPr>
              <w:pStyle w:val="aff0"/>
              <w:widowControl w:val="0"/>
              <w:numPr>
                <w:ilvl w:val="0"/>
                <w:numId w:val="6"/>
              </w:numPr>
              <w:spacing w:before="60" w:after="60"/>
              <w:jc w:val="center"/>
            </w:pPr>
          </w:p>
        </w:tc>
        <w:tc>
          <w:tcPr>
            <w:tcW w:w="8776" w:type="dxa"/>
            <w:gridSpan w:val="2"/>
            <w:vAlign w:val="center"/>
          </w:tcPr>
          <w:p w:rsidR="0027035C" w:rsidRDefault="001D3E63">
            <w:pPr>
              <w:widowControl w:val="0"/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Требования к результатам у</w:t>
            </w:r>
            <w:r>
              <w:rPr>
                <w:b/>
                <w:sz w:val="24"/>
                <w:szCs w:val="24"/>
              </w:rPr>
              <w:t>слуг</w:t>
            </w:r>
          </w:p>
        </w:tc>
        <w:tc>
          <w:tcPr>
            <w:tcW w:w="1786" w:type="dxa"/>
          </w:tcPr>
          <w:p w:rsidR="0027035C" w:rsidRDefault="001D3E63">
            <w:pPr>
              <w:keepNext/>
              <w:widowControl w:val="0"/>
              <w:spacing w:before="60" w:after="6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-//-</w:t>
            </w:r>
          </w:p>
        </w:tc>
        <w:tc>
          <w:tcPr>
            <w:tcW w:w="1749" w:type="dxa"/>
          </w:tcPr>
          <w:p w:rsidR="0027035C" w:rsidRDefault="001D3E63">
            <w:pPr>
              <w:keepNext/>
              <w:widowControl w:val="0"/>
              <w:spacing w:before="60" w:after="6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-//-</w:t>
            </w:r>
          </w:p>
        </w:tc>
        <w:tc>
          <w:tcPr>
            <w:tcW w:w="1810" w:type="dxa"/>
          </w:tcPr>
          <w:p w:rsidR="0027035C" w:rsidRDefault="001D3E63">
            <w:pPr>
              <w:keepNext/>
              <w:widowControl w:val="0"/>
              <w:spacing w:before="60" w:after="6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-//-</w:t>
            </w:r>
          </w:p>
        </w:tc>
      </w:tr>
      <w:tr w:rsidR="0027035C">
        <w:tc>
          <w:tcPr>
            <w:tcW w:w="763" w:type="dxa"/>
            <w:vAlign w:val="center"/>
          </w:tcPr>
          <w:p w:rsidR="0027035C" w:rsidRDefault="0027035C">
            <w:pPr>
              <w:pStyle w:val="aff0"/>
              <w:widowControl w:val="0"/>
              <w:numPr>
                <w:ilvl w:val="1"/>
                <w:numId w:val="6"/>
              </w:numPr>
              <w:spacing w:before="60" w:after="60"/>
              <w:ind w:left="-117" w:firstLine="142"/>
              <w:jc w:val="center"/>
            </w:pPr>
          </w:p>
        </w:tc>
        <w:tc>
          <w:tcPr>
            <w:tcW w:w="8776" w:type="dxa"/>
            <w:gridSpan w:val="2"/>
            <w:vAlign w:val="center"/>
          </w:tcPr>
          <w:p w:rsidR="0027035C" w:rsidRDefault="001D3E63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Общие требования к результатам услуг</w:t>
            </w:r>
          </w:p>
        </w:tc>
        <w:tc>
          <w:tcPr>
            <w:tcW w:w="1786" w:type="dxa"/>
          </w:tcPr>
          <w:p w:rsidR="0027035C" w:rsidRDefault="0027035C">
            <w:pPr>
              <w:keepNext/>
              <w:widowControl w:val="0"/>
              <w:spacing w:before="60" w:after="6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749" w:type="dxa"/>
          </w:tcPr>
          <w:p w:rsidR="0027035C" w:rsidRDefault="0027035C">
            <w:pPr>
              <w:keepNext/>
              <w:widowControl w:val="0"/>
              <w:spacing w:before="60" w:after="6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810" w:type="dxa"/>
          </w:tcPr>
          <w:p w:rsidR="0027035C" w:rsidRDefault="0027035C">
            <w:pPr>
              <w:keepNext/>
              <w:widowControl w:val="0"/>
              <w:spacing w:before="60" w:after="60"/>
              <w:jc w:val="center"/>
              <w:rPr>
                <w:b/>
                <w:sz w:val="24"/>
                <w:szCs w:val="24"/>
              </w:rPr>
            </w:pPr>
          </w:p>
        </w:tc>
      </w:tr>
      <w:tr w:rsidR="0027035C">
        <w:tc>
          <w:tcPr>
            <w:tcW w:w="763" w:type="dxa"/>
            <w:tcBorders>
              <w:top w:val="nil"/>
            </w:tcBorders>
            <w:vAlign w:val="center"/>
          </w:tcPr>
          <w:p w:rsidR="0027035C" w:rsidRDefault="0027035C">
            <w:pPr>
              <w:pStyle w:val="aff0"/>
              <w:widowControl w:val="0"/>
              <w:numPr>
                <w:ilvl w:val="2"/>
                <w:numId w:val="6"/>
              </w:numPr>
              <w:spacing w:before="60" w:after="60"/>
              <w:ind w:left="-117" w:firstLine="142"/>
              <w:jc w:val="center"/>
            </w:pPr>
          </w:p>
        </w:tc>
        <w:tc>
          <w:tcPr>
            <w:tcW w:w="2404" w:type="dxa"/>
            <w:tcBorders>
              <w:top w:val="nil"/>
              <w:right w:val="nil"/>
            </w:tcBorders>
            <w:vAlign w:val="center"/>
          </w:tcPr>
          <w:p w:rsidR="0027035C" w:rsidRDefault="001D3E63">
            <w:pPr>
              <w:widowControl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Требования к внешнему анализу защищенности (из сети Интернет)</w:t>
            </w:r>
          </w:p>
        </w:tc>
        <w:tc>
          <w:tcPr>
            <w:tcW w:w="6372" w:type="dxa"/>
            <w:tcBorders>
              <w:top w:val="nil"/>
            </w:tcBorders>
            <w:vAlign w:val="center"/>
          </w:tcPr>
          <w:p w:rsidR="0027035C" w:rsidRDefault="001D3E63">
            <w:pPr>
              <w:widowControl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рамках оказания услуг в части внешнего анализа защищенности (из сети Интернет) должны быть достигнуты следующие цели:</w:t>
            </w:r>
          </w:p>
          <w:p w:rsidR="0027035C" w:rsidRDefault="001D3E63">
            <w:pPr>
              <w:widowControl w:val="0"/>
              <w:numPr>
                <w:ilvl w:val="0"/>
                <w:numId w:val="13"/>
              </w:numPr>
              <w:ind w:firstLine="432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обнаружено максимальное количество возможных векторов проникновения во внутреннюю инфраструктуру Заказчика;</w:t>
            </w:r>
          </w:p>
          <w:p w:rsidR="0027035C" w:rsidRDefault="001D3E63">
            <w:pPr>
              <w:widowControl w:val="0"/>
              <w:numPr>
                <w:ilvl w:val="0"/>
                <w:numId w:val="13"/>
              </w:numPr>
              <w:ind w:firstLine="432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реализованы обнаруженные вектора проникновения во внутреннюю инфраструктуру Заказчика при активном противодействии со стороны корпоративного SOC Заказчика (тестирование в режиме Red Team);</w:t>
            </w:r>
          </w:p>
          <w:p w:rsidR="0027035C" w:rsidRDefault="001D3E63">
            <w:pPr>
              <w:widowControl w:val="0"/>
              <w:numPr>
                <w:ilvl w:val="0"/>
                <w:numId w:val="13"/>
              </w:numPr>
              <w:ind w:firstLine="432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получена чувствительная информация из внешних сервисов Заказчика.</w:t>
            </w:r>
          </w:p>
          <w:p w:rsidR="0027035C" w:rsidRDefault="001D3E63">
            <w:pPr>
              <w:widowControl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рамках оказания услуг по внешнему анализу защищенности (из сети Интернет) Исполнитель должен использовать следующую модель нарушителя:</w:t>
            </w:r>
          </w:p>
          <w:p w:rsidR="0027035C" w:rsidRDefault="001D3E63">
            <w:pPr>
              <w:widowControl w:val="0"/>
              <w:numPr>
                <w:ilvl w:val="1"/>
                <w:numId w:val="14"/>
              </w:numPr>
              <w:jc w:val="both"/>
            </w:pPr>
            <w:r>
              <w:rPr>
                <w:sz w:val="24"/>
                <w:szCs w:val="24"/>
              </w:rPr>
              <w:t>внешний нарушитель из сети Интернет, не обладающий никакими логическими правами для доступа к ресурсам Заказчика, который начинает с нулевыми начальными знаниями о цели (black box).</w:t>
            </w:r>
          </w:p>
          <w:p w:rsidR="0027035C" w:rsidRDefault="001D3E63">
            <w:pPr>
              <w:widowControl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рамках оказания услуг по внешнему анализу защищенности (из сети Интернет) должны быть проведены следующие базовые мероприятия:</w:t>
            </w:r>
          </w:p>
          <w:p w:rsidR="0027035C" w:rsidRDefault="001D3E63" w:rsidP="004E41C6">
            <w:pPr>
              <w:widowControl w:val="0"/>
              <w:numPr>
                <w:ilvl w:val="0"/>
                <w:numId w:val="34"/>
              </w:numPr>
              <w:jc w:val="both"/>
            </w:pPr>
            <w:r>
              <w:rPr>
                <w:sz w:val="24"/>
                <w:szCs w:val="24"/>
              </w:rPr>
              <w:t>Поиск общедоступной информации об инфраструктуре Заказчика с помощью поисковых систем, публичных утечек информации и регистрационных баз данных (регистраторы имен и адресов, DNS, Whois и пр.).</w:t>
            </w:r>
          </w:p>
          <w:p w:rsidR="0027035C" w:rsidRDefault="001D3E63">
            <w:pPr>
              <w:widowControl w:val="0"/>
              <w:numPr>
                <w:ilvl w:val="0"/>
                <w:numId w:val="13"/>
              </w:num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Поиск информации об инфраструктуре Заказчика в непубличных сегментах сети Интернет (Даркнет), а также на ресурсах, используемых для нелегального распространения скомпрометированных учетных записей, уязвимостях и иной чувствительной информации об инфраструктуре Заказчика.</w:t>
            </w:r>
          </w:p>
          <w:p w:rsidR="0027035C" w:rsidRDefault="001D3E63">
            <w:pPr>
              <w:widowControl w:val="0"/>
              <w:numPr>
                <w:ilvl w:val="0"/>
                <w:numId w:val="13"/>
              </w:num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Определение списка сервисов Заказчика, опубликованных в сети Интернет. Сервис определяется IP-адресом, доменным именем, портом и протоколом взаимодействия. Должно быть определено не менее 95% от общего числа задействованных в анализе защищённости сервисов. Для достижения указанного результата допускается добавление IP-адресов Исполнителя в перечень исключений средств защиты Заказчика.</w:t>
            </w:r>
          </w:p>
          <w:p w:rsidR="0027035C" w:rsidRDefault="001D3E63">
            <w:pPr>
              <w:widowControl w:val="0"/>
              <w:numPr>
                <w:ilvl w:val="0"/>
                <w:numId w:val="13"/>
              </w:num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Выявление уязвимостей с использованием специализированного ПО и универсальных сканеров защищенности. Должно быть использовано не менее 3 (трех) сканеров от разных производителей.</w:t>
            </w:r>
          </w:p>
          <w:p w:rsidR="0027035C" w:rsidRDefault="001D3E63">
            <w:pPr>
              <w:widowControl w:val="0"/>
              <w:numPr>
                <w:ilvl w:val="0"/>
                <w:numId w:val="13"/>
              </w:num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Перебор паролей.</w:t>
            </w:r>
          </w:p>
          <w:p w:rsidR="0027035C" w:rsidRDefault="001D3E63">
            <w:pPr>
              <w:widowControl w:val="0"/>
              <w:numPr>
                <w:ilvl w:val="0"/>
                <w:numId w:val="13"/>
              </w:numPr>
              <w:ind w:firstLine="432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Определение технологии и версии для других типов публичных ресурсов (сервисы удалённого доступа, почтовые сервисы, интерфейсы управления, служебные прикладные компоненты, другие).</w:t>
            </w:r>
          </w:p>
          <w:p w:rsidR="0027035C" w:rsidRDefault="001D3E63">
            <w:pPr>
              <w:widowControl w:val="0"/>
              <w:numPr>
                <w:ilvl w:val="0"/>
                <w:numId w:val="13"/>
              </w:numPr>
              <w:ind w:firstLine="432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Эксплуатация не менее 95% выявленных уязвимостей и моделирование атак с использованием специализированного ПО и вручную для компрометации сервисов Заказчика и получения конфиденциальной информации. Для достижения указанного результата допускается добавление IP-адресов Исполнителя в перечень исключений средств защиты Заказчика.</w:t>
            </w:r>
          </w:p>
        </w:tc>
        <w:tc>
          <w:tcPr>
            <w:tcW w:w="1786" w:type="dxa"/>
            <w:tcBorders>
              <w:top w:val="nil"/>
            </w:tcBorders>
          </w:tcPr>
          <w:p w:rsidR="0027035C" w:rsidRDefault="0027035C">
            <w:pPr>
              <w:keepNext/>
              <w:widowControl w:val="0"/>
              <w:spacing w:before="60" w:after="6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749" w:type="dxa"/>
            <w:tcBorders>
              <w:top w:val="nil"/>
            </w:tcBorders>
          </w:tcPr>
          <w:p w:rsidR="0027035C" w:rsidRDefault="0027035C">
            <w:pPr>
              <w:keepNext/>
              <w:widowControl w:val="0"/>
              <w:spacing w:before="60" w:after="6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810" w:type="dxa"/>
            <w:tcBorders>
              <w:top w:val="nil"/>
            </w:tcBorders>
          </w:tcPr>
          <w:p w:rsidR="0027035C" w:rsidRDefault="0027035C">
            <w:pPr>
              <w:keepNext/>
              <w:widowControl w:val="0"/>
              <w:spacing w:before="60" w:after="60"/>
              <w:jc w:val="center"/>
              <w:rPr>
                <w:b/>
                <w:sz w:val="24"/>
                <w:szCs w:val="24"/>
              </w:rPr>
            </w:pPr>
          </w:p>
        </w:tc>
      </w:tr>
      <w:tr w:rsidR="0027035C">
        <w:tc>
          <w:tcPr>
            <w:tcW w:w="763" w:type="dxa"/>
            <w:tcBorders>
              <w:top w:val="nil"/>
            </w:tcBorders>
            <w:vAlign w:val="center"/>
          </w:tcPr>
          <w:p w:rsidR="0027035C" w:rsidRDefault="0027035C">
            <w:pPr>
              <w:pStyle w:val="aff0"/>
              <w:widowControl w:val="0"/>
              <w:numPr>
                <w:ilvl w:val="2"/>
                <w:numId w:val="6"/>
              </w:numPr>
              <w:spacing w:before="60" w:after="60"/>
              <w:ind w:left="1224" w:hanging="1199"/>
              <w:jc w:val="center"/>
            </w:pPr>
          </w:p>
        </w:tc>
        <w:tc>
          <w:tcPr>
            <w:tcW w:w="2404" w:type="dxa"/>
            <w:tcBorders>
              <w:top w:val="nil"/>
            </w:tcBorders>
          </w:tcPr>
          <w:p w:rsidR="0027035C" w:rsidRDefault="001D3E63">
            <w:pPr>
              <w:widowControl w:val="0"/>
              <w:tabs>
                <w:tab w:val="left" w:pos="426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Требования к анализу защищенности беспроводных сетей</w:t>
            </w:r>
          </w:p>
        </w:tc>
        <w:tc>
          <w:tcPr>
            <w:tcW w:w="6372" w:type="dxa"/>
            <w:tcBorders>
              <w:top w:val="nil"/>
            </w:tcBorders>
          </w:tcPr>
          <w:p w:rsidR="0027035C" w:rsidRDefault="001D3E63">
            <w:pPr>
              <w:widowControl w:val="0"/>
              <w:ind w:firstLine="432"/>
              <w:jc w:val="both"/>
            </w:pPr>
            <w:r>
              <w:rPr>
                <w:sz w:val="24"/>
                <w:szCs w:val="24"/>
              </w:rPr>
              <w:t>В рамках оказания услуг в части анализа защищенности беспроводных сетей должны быть достигнуты следующие цели:</w:t>
            </w:r>
          </w:p>
          <w:p w:rsidR="0027035C" w:rsidRDefault="001D3E63">
            <w:pPr>
              <w:widowControl w:val="0"/>
              <w:numPr>
                <w:ilvl w:val="0"/>
                <w:numId w:val="15"/>
              </w:num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обнаружено максимальное количество возможных векторов проникновения во внутреннюю инфраструктуру Заказчика через беспроводные сети и реализовать их;</w:t>
            </w:r>
          </w:p>
          <w:p w:rsidR="0027035C" w:rsidRDefault="001D3E63">
            <w:pPr>
              <w:widowControl w:val="0"/>
              <w:numPr>
                <w:ilvl w:val="0"/>
                <w:numId w:val="15"/>
              </w:num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реализованы обнаруженные векторы проникновения во внутреннюю инфраструктуру Заказчика через беспроводные сети</w:t>
            </w:r>
          </w:p>
          <w:p w:rsidR="0027035C" w:rsidRDefault="001D3E63">
            <w:pPr>
              <w:widowControl w:val="0"/>
              <w:numPr>
                <w:ilvl w:val="0"/>
                <w:numId w:val="15"/>
              </w:num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получен доступ во внутреннюю сеть Заказчика и составлен перечень внутренних систем, к которым возможен доступ через беспроводные сети;</w:t>
            </w:r>
          </w:p>
          <w:p w:rsidR="0027035C" w:rsidRDefault="001D3E63">
            <w:pPr>
              <w:widowControl w:val="0"/>
              <w:numPr>
                <w:ilvl w:val="0"/>
                <w:numId w:val="15"/>
              </w:num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получен доступ к устройствам и рабочим станциям, подключенным к беспроводным сетям Заказчика.</w:t>
            </w:r>
          </w:p>
          <w:p w:rsidR="0027035C" w:rsidRDefault="001D3E63">
            <w:pPr>
              <w:widowControl w:val="0"/>
              <w:ind w:firstLine="432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рамках оказания услуг по анализу защищенности беспроводных сетей Исполнитель должен использовать следующую модель нарушителя:</w:t>
            </w:r>
          </w:p>
          <w:p w:rsidR="0027035C" w:rsidRDefault="001D3E63">
            <w:pPr>
              <w:widowControl w:val="0"/>
              <w:ind w:firstLine="432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Внешний нарушитель, не обладающий никакими логическими правами для доступа к ресурсам Заказчика, который начинает с нулевыми начальными знаниями о цели (black box).</w:t>
            </w:r>
          </w:p>
          <w:p w:rsidR="0027035C" w:rsidRDefault="001D3E63">
            <w:pPr>
              <w:widowControl w:val="0"/>
              <w:ind w:firstLine="432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рамках оказания услуг по анализу защищенности беспроводных сетей должны быть проведены следующие базовые мероприятия:</w:t>
            </w:r>
          </w:p>
          <w:p w:rsidR="0027035C" w:rsidRDefault="0027035C">
            <w:pPr>
              <w:widowControl w:val="0"/>
              <w:ind w:left="720"/>
              <w:jc w:val="both"/>
              <w:rPr>
                <w:sz w:val="24"/>
                <w:szCs w:val="24"/>
              </w:rPr>
            </w:pPr>
          </w:p>
          <w:p w:rsidR="0027035C" w:rsidRDefault="001D3E63">
            <w:pPr>
              <w:widowControl w:val="0"/>
              <w:numPr>
                <w:ilvl w:val="0"/>
                <w:numId w:val="16"/>
              </w:num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Выявление точек подключения к беспроводным сетям Заказчика;</w:t>
            </w:r>
          </w:p>
          <w:p w:rsidR="0027035C" w:rsidRDefault="001D3E63">
            <w:pPr>
              <w:widowControl w:val="0"/>
              <w:numPr>
                <w:ilvl w:val="0"/>
                <w:numId w:val="16"/>
              </w:num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Выявление и эксплуатация уязвимостей беспроводных протоколов связи с использованием специализированного ПО с целью получения доступа к беспроводной сети Заказчика;</w:t>
            </w:r>
          </w:p>
          <w:p w:rsidR="0027035C" w:rsidRDefault="001D3E63">
            <w:pPr>
              <w:widowControl w:val="0"/>
              <w:numPr>
                <w:ilvl w:val="0"/>
                <w:numId w:val="16"/>
              </w:num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Выявление и эксплуатация уязвимостей сети и настроек маршрутизации с целью выявления внутренних ресурсов доступных через беспроводные сети (инфраструктурные сервисы, почтовые сервисы, интерфейсы управления, служебные прикладные компоненты и т.п.).</w:t>
            </w:r>
          </w:p>
          <w:p w:rsidR="0027035C" w:rsidRDefault="001D3E63">
            <w:pPr>
              <w:widowControl w:val="0"/>
              <w:numPr>
                <w:ilvl w:val="0"/>
                <w:numId w:val="16"/>
              </w:num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Эксплуатация не менее 95% выявленных уязвимостей и моделирование атак с использованием специализированного ПО с целью получения доступа к аутентификационной информации или устройствам и рабочим станциям, подключенным к беспроводным сетям.</w:t>
            </w:r>
          </w:p>
        </w:tc>
        <w:tc>
          <w:tcPr>
            <w:tcW w:w="1786" w:type="dxa"/>
            <w:tcBorders>
              <w:top w:val="nil"/>
            </w:tcBorders>
          </w:tcPr>
          <w:p w:rsidR="0027035C" w:rsidRDefault="0027035C">
            <w:pPr>
              <w:widowControl w:val="0"/>
              <w:rPr>
                <w:b/>
                <w:sz w:val="24"/>
                <w:szCs w:val="24"/>
              </w:rPr>
            </w:pPr>
          </w:p>
        </w:tc>
        <w:tc>
          <w:tcPr>
            <w:tcW w:w="1749" w:type="dxa"/>
            <w:tcBorders>
              <w:top w:val="nil"/>
            </w:tcBorders>
          </w:tcPr>
          <w:p w:rsidR="0027035C" w:rsidRDefault="0027035C">
            <w:pPr>
              <w:pStyle w:val="affff4"/>
              <w:keepNext w:val="0"/>
              <w:widowControl w:val="0"/>
              <w:spacing w:before="0"/>
              <w:jc w:val="left"/>
              <w:outlineLvl w:val="2"/>
              <w:rPr>
                <w:rFonts w:eastAsia="Times New Roman"/>
                <w:b w:val="0"/>
                <w:lang w:val="ru-RU" w:eastAsia="ru-RU"/>
              </w:rPr>
            </w:pPr>
          </w:p>
        </w:tc>
        <w:tc>
          <w:tcPr>
            <w:tcW w:w="1810" w:type="dxa"/>
            <w:tcBorders>
              <w:top w:val="nil"/>
            </w:tcBorders>
          </w:tcPr>
          <w:p w:rsidR="0027035C" w:rsidRDefault="0027035C">
            <w:pPr>
              <w:widowControl w:val="0"/>
              <w:tabs>
                <w:tab w:val="left" w:pos="426"/>
              </w:tabs>
              <w:spacing w:before="60"/>
              <w:rPr>
                <w:b/>
                <w:sz w:val="24"/>
                <w:szCs w:val="24"/>
              </w:rPr>
            </w:pPr>
          </w:p>
        </w:tc>
      </w:tr>
      <w:tr w:rsidR="0027035C">
        <w:tc>
          <w:tcPr>
            <w:tcW w:w="763" w:type="dxa"/>
            <w:tcBorders>
              <w:top w:val="nil"/>
            </w:tcBorders>
            <w:vAlign w:val="center"/>
          </w:tcPr>
          <w:p w:rsidR="0027035C" w:rsidRDefault="0027035C">
            <w:pPr>
              <w:pStyle w:val="aff0"/>
              <w:widowControl w:val="0"/>
              <w:numPr>
                <w:ilvl w:val="2"/>
                <w:numId w:val="6"/>
              </w:numPr>
              <w:spacing w:before="60" w:after="60"/>
              <w:ind w:left="1224" w:hanging="1199"/>
              <w:jc w:val="center"/>
            </w:pPr>
          </w:p>
        </w:tc>
        <w:tc>
          <w:tcPr>
            <w:tcW w:w="2404" w:type="dxa"/>
            <w:tcBorders>
              <w:top w:val="nil"/>
            </w:tcBorders>
          </w:tcPr>
          <w:p w:rsidR="0027035C" w:rsidRDefault="001D3E63">
            <w:pPr>
              <w:widowControl w:val="0"/>
              <w:tabs>
                <w:tab w:val="left" w:pos="426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Требования к анализу защищенности веб-приложений</w:t>
            </w:r>
          </w:p>
        </w:tc>
        <w:tc>
          <w:tcPr>
            <w:tcW w:w="6372" w:type="dxa"/>
            <w:tcBorders>
              <w:top w:val="nil"/>
            </w:tcBorders>
          </w:tcPr>
          <w:p w:rsidR="0027035C" w:rsidRDefault="001D3E63">
            <w:pPr>
              <w:widowControl w:val="0"/>
              <w:ind w:firstLine="432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рамках оказания услуг в части анализа защищенности веб-приложений должны быть достигнуты следующие цели:</w:t>
            </w:r>
          </w:p>
          <w:p w:rsidR="0027035C" w:rsidRDefault="001D3E63">
            <w:pPr>
              <w:widowControl w:val="0"/>
              <w:numPr>
                <w:ilvl w:val="0"/>
                <w:numId w:val="17"/>
              </w:num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продемонстрировано получение доступа к конфиденциальным (в том числе персональным) данным пользователей веб-приложений;</w:t>
            </w:r>
          </w:p>
          <w:p w:rsidR="0027035C" w:rsidRDefault="001D3E63">
            <w:pPr>
              <w:widowControl w:val="0"/>
              <w:numPr>
                <w:ilvl w:val="0"/>
                <w:numId w:val="17"/>
              </w:num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выявлены ошибки в модели разграничения доступа и бизнес-логике веб-приложения, которые могут привести к реализации рисков.</w:t>
            </w:r>
          </w:p>
          <w:p w:rsidR="0027035C" w:rsidRDefault="001D3E63">
            <w:pPr>
              <w:widowControl w:val="0"/>
              <w:numPr>
                <w:ilvl w:val="0"/>
                <w:numId w:val="17"/>
              </w:num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обнаружены возможные векторы проникновения во внутреннюю инфраструктуру Заказчика;</w:t>
            </w:r>
          </w:p>
          <w:p w:rsidR="0027035C" w:rsidRDefault="001D3E63">
            <w:pPr>
              <w:widowControl w:val="0"/>
              <w:numPr>
                <w:ilvl w:val="0"/>
                <w:numId w:val="17"/>
              </w:num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реализованы обнаруженные векторы проникновения во внутреннюю инфраструктуру Заказчика при активном противодействии со стороны корпоративного SOC Заказчика (тестирование в режиме Red Team);</w:t>
            </w:r>
          </w:p>
          <w:p w:rsidR="0027035C" w:rsidRDefault="001D3E63">
            <w:pPr>
              <w:widowControl w:val="0"/>
              <w:ind w:firstLine="432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рамках оказания услуг по анализу защищенности веб-приложений Исполнитель должен использовать следующую модель нарушителя:</w:t>
            </w:r>
          </w:p>
          <w:p w:rsidR="0027035C" w:rsidRDefault="001D3E63">
            <w:pPr>
              <w:widowControl w:val="0"/>
              <w:numPr>
                <w:ilvl w:val="0"/>
                <w:numId w:val="17"/>
              </w:num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внешний нарушитель из сети Интернет, не обладающий никакими логическими правами для доступа к веб-приложениям Заказчика, который начинает с нулевыми начальными знаниями о цели (black box);</w:t>
            </w:r>
          </w:p>
          <w:p w:rsidR="0027035C" w:rsidRDefault="001D3E63">
            <w:pPr>
              <w:widowControl w:val="0"/>
              <w:numPr>
                <w:ilvl w:val="0"/>
                <w:numId w:val="17"/>
              </w:num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внешний нарушитель из сети Интернет, имеющий легитимную учетную запись в веб-приложении (grey box).</w:t>
            </w:r>
          </w:p>
          <w:p w:rsidR="0027035C" w:rsidRDefault="001D3E63">
            <w:pPr>
              <w:widowControl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рамках оказания услуг по анализу защищенности веб-приложений должны быть проведены следующие базовые мероприятия:</w:t>
            </w:r>
          </w:p>
          <w:p w:rsidR="0027035C" w:rsidRDefault="001D3E63">
            <w:pPr>
              <w:pStyle w:val="aff0"/>
              <w:widowControl w:val="0"/>
              <w:numPr>
                <w:ilvl w:val="0"/>
                <w:numId w:val="17"/>
              </w:numPr>
              <w:jc w:val="both"/>
            </w:pPr>
            <w:r>
              <w:t>Поиск общедоступной информации об инфраструктуре Заказчика с помощью поисковых систем, публичных утечек информации и регистрационных баз данных (регистраторы имен и адресов, DNS, Whois и пр.);</w:t>
            </w:r>
          </w:p>
          <w:p w:rsidR="0027035C" w:rsidRDefault="001D3E63">
            <w:pPr>
              <w:pStyle w:val="aff0"/>
              <w:widowControl w:val="0"/>
              <w:numPr>
                <w:ilvl w:val="0"/>
                <w:numId w:val="17"/>
              </w:numPr>
              <w:jc w:val="both"/>
            </w:pPr>
            <w:r>
              <w:t>Поиск информации об инфраструктуре Заказчика в непубличных сегментах сети Интернет (Даркнет), а также на ресурсах, используемых для нелегального распространения скомпрометированных учетных записей, уязвимостях и иной чувствительной информации об инфраструктуре Заказчика.</w:t>
            </w:r>
          </w:p>
          <w:p w:rsidR="0027035C" w:rsidRDefault="001D3E63">
            <w:pPr>
              <w:pStyle w:val="aff0"/>
              <w:widowControl w:val="0"/>
              <w:numPr>
                <w:ilvl w:val="0"/>
                <w:numId w:val="17"/>
              </w:numPr>
              <w:jc w:val="both"/>
            </w:pPr>
            <w:r>
              <w:t>Выявление уязвимостей с использованием специализированного ПО и универсальных сканеров защищенности. Должно быть использовано не менее 3х сканеров от разных производителей.</w:t>
            </w:r>
          </w:p>
          <w:p w:rsidR="0027035C" w:rsidRDefault="001D3E63">
            <w:pPr>
              <w:pStyle w:val="aff0"/>
              <w:widowControl w:val="0"/>
              <w:numPr>
                <w:ilvl w:val="0"/>
                <w:numId w:val="17"/>
              </w:numPr>
              <w:jc w:val="both"/>
            </w:pPr>
            <w:r>
              <w:t>Перебор паролей;</w:t>
            </w:r>
          </w:p>
          <w:p w:rsidR="0027035C" w:rsidRDefault="001D3E63">
            <w:pPr>
              <w:pStyle w:val="aff0"/>
              <w:widowControl w:val="0"/>
              <w:numPr>
                <w:ilvl w:val="0"/>
                <w:numId w:val="17"/>
              </w:numPr>
              <w:jc w:val="both"/>
            </w:pPr>
            <w:r>
              <w:t>Поиск недостатков в бизнес логике веб-приложения;</w:t>
            </w:r>
          </w:p>
          <w:p w:rsidR="0027035C" w:rsidRDefault="001D3E63">
            <w:pPr>
              <w:pStyle w:val="aff0"/>
              <w:widowControl w:val="0"/>
              <w:numPr>
                <w:ilvl w:val="0"/>
                <w:numId w:val="17"/>
              </w:numPr>
              <w:jc w:val="both"/>
            </w:pPr>
            <w:r>
              <w:t>Поиск ошибок в системе разграничения доступа пользователей;</w:t>
            </w:r>
          </w:p>
          <w:p w:rsidR="0027035C" w:rsidRDefault="001D3E63">
            <w:pPr>
              <w:widowControl w:val="0"/>
              <w:numPr>
                <w:ilvl w:val="0"/>
                <w:numId w:val="17"/>
              </w:num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Поиск уязвимостей веб-приложений следующих типов:</w:t>
            </w:r>
          </w:p>
          <w:p w:rsidR="0027035C" w:rsidRDefault="001D3E63">
            <w:pPr>
              <w:widowControl w:val="0"/>
              <w:numPr>
                <w:ilvl w:val="1"/>
                <w:numId w:val="17"/>
              </w:num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некорректная обработка пользовательского ввода, которая позволяет проводить следующие виды атак:</w:t>
            </w:r>
          </w:p>
          <w:p w:rsidR="0027035C" w:rsidRDefault="001D3E63">
            <w:pPr>
              <w:widowControl w:val="0"/>
              <w:numPr>
                <w:ilvl w:val="2"/>
                <w:numId w:val="17"/>
              </w:num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внедрение операторов языка SQL (англ. SQL injection);</w:t>
            </w:r>
          </w:p>
          <w:p w:rsidR="0027035C" w:rsidRDefault="001D3E63">
            <w:pPr>
              <w:widowControl w:val="0"/>
              <w:numPr>
                <w:ilvl w:val="2"/>
                <w:numId w:val="17"/>
              </w:num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межсайтовое выполнение сценариев (англ. Cross-Site Scripting, XSS);</w:t>
            </w:r>
          </w:p>
          <w:p w:rsidR="0027035C" w:rsidRDefault="001D3E63">
            <w:pPr>
              <w:widowControl w:val="0"/>
              <w:numPr>
                <w:ilvl w:val="2"/>
                <w:numId w:val="17"/>
              </w:num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подделка межсайтового запроса (англ. Cross-Site Request Forgery, CSRF);</w:t>
            </w:r>
          </w:p>
          <w:p w:rsidR="0027035C" w:rsidRDefault="001D3E63">
            <w:pPr>
              <w:widowControl w:val="0"/>
              <w:numPr>
                <w:ilvl w:val="2"/>
                <w:numId w:val="17"/>
              </w:numPr>
              <w:jc w:val="both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</w:rPr>
              <w:t xml:space="preserve">подделка запросов на стороне сервера (англ.  </w:t>
            </w:r>
            <w:r>
              <w:rPr>
                <w:sz w:val="24"/>
                <w:szCs w:val="24"/>
                <w:lang w:val="en-US"/>
              </w:rPr>
              <w:t>Server-Side Request Forgery, SSRF);</w:t>
            </w:r>
          </w:p>
          <w:p w:rsidR="0027035C" w:rsidRDefault="001D3E63">
            <w:pPr>
              <w:widowControl w:val="0"/>
              <w:numPr>
                <w:ilvl w:val="2"/>
                <w:numId w:val="17"/>
              </w:num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внедрение команд, интерпретируемых средой выполнения (англ. Command injection);</w:t>
            </w:r>
          </w:p>
          <w:p w:rsidR="0027035C" w:rsidRDefault="001D3E63">
            <w:pPr>
              <w:widowControl w:val="0"/>
              <w:numPr>
                <w:ilvl w:val="2"/>
                <w:numId w:val="17"/>
              </w:num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внедрение команд, интерпретируемых ОС сервера (англ. OS command injection);</w:t>
            </w:r>
          </w:p>
          <w:p w:rsidR="0027035C" w:rsidRDefault="001D3E63">
            <w:pPr>
              <w:widowControl w:val="0"/>
              <w:numPr>
                <w:ilvl w:val="2"/>
                <w:numId w:val="17"/>
              </w:num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подключение и обработка внешних XML-сущностей (англ. XML external entity, XXE);</w:t>
            </w:r>
          </w:p>
          <w:p w:rsidR="0027035C" w:rsidRDefault="001D3E63">
            <w:pPr>
              <w:widowControl w:val="0"/>
              <w:numPr>
                <w:ilvl w:val="2"/>
                <w:numId w:val="17"/>
              </w:num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прочие атаки, целью которых является удаленное выполнение кода на стороне сервера (англ. Remote Code Execution, RCE);</w:t>
            </w:r>
          </w:p>
          <w:p w:rsidR="0027035C" w:rsidRDefault="001D3E63">
            <w:pPr>
              <w:widowControl w:val="0"/>
              <w:numPr>
                <w:ilvl w:val="2"/>
                <w:numId w:val="17"/>
              </w:num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атаки на переполнение буфера применяемых программных и программно-аппаратных компонентов приложений;</w:t>
            </w:r>
          </w:p>
          <w:p w:rsidR="0027035C" w:rsidRDefault="001D3E63">
            <w:pPr>
              <w:widowControl w:val="0"/>
              <w:numPr>
                <w:ilvl w:val="1"/>
                <w:numId w:val="17"/>
              </w:num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небезопасная реализация загрузки пользовательских файлов на сервер (англ. Unrestricted upload of file with dangerous type);</w:t>
            </w:r>
          </w:p>
          <w:p w:rsidR="0027035C" w:rsidRDefault="001D3E63">
            <w:pPr>
              <w:widowControl w:val="0"/>
              <w:numPr>
                <w:ilvl w:val="1"/>
                <w:numId w:val="17"/>
              </w:num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небезопасная эксплуатация и/или администрирование приложения (использование простых паролей или паролей по умолчанию, доступ к служебным компонентам в файловой системе сервера, доступ к архивным копиям приложения, доступ к исходном коду приложения через служебные файлы системы контроля версий (.git,.svn));</w:t>
            </w:r>
          </w:p>
          <w:p w:rsidR="0027035C" w:rsidRDefault="001D3E63">
            <w:pPr>
              <w:widowControl w:val="0"/>
              <w:numPr>
                <w:ilvl w:val="1"/>
                <w:numId w:val="17"/>
              </w:num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отсутствие проверки или некорректная проверка привилегий пользователя при доступе к закрытым директориям (англ. Path traversal);</w:t>
            </w:r>
          </w:p>
          <w:p w:rsidR="0027035C" w:rsidRDefault="001D3E63">
            <w:pPr>
              <w:widowControl w:val="0"/>
              <w:numPr>
                <w:ilvl w:val="1"/>
                <w:numId w:val="17"/>
              </w:num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открытое перенаправление (англ. Open redirect);</w:t>
            </w:r>
          </w:p>
          <w:p w:rsidR="0027035C" w:rsidRDefault="001D3E63">
            <w:pPr>
              <w:widowControl w:val="0"/>
              <w:numPr>
                <w:ilvl w:val="1"/>
                <w:numId w:val="17"/>
              </w:num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ошибки в процессе аутентификации и отсутствие авторизации (англ. Improper authentication и Missing authorization);</w:t>
            </w:r>
          </w:p>
          <w:p w:rsidR="0027035C" w:rsidRDefault="001D3E63">
            <w:pPr>
              <w:widowControl w:val="0"/>
              <w:numPr>
                <w:ilvl w:val="1"/>
                <w:numId w:val="17"/>
              </w:num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уязвимости в процедуре восстановления доступа при утере учетных данных (англ. Insufficient password recovery);</w:t>
            </w:r>
          </w:p>
          <w:p w:rsidR="0027035C" w:rsidRDefault="001D3E63">
            <w:pPr>
              <w:widowControl w:val="0"/>
              <w:numPr>
                <w:ilvl w:val="1"/>
                <w:numId w:val="17"/>
              </w:num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уязвимости в организации безопасного соединения (англ. Insufficient transport layer Protection);</w:t>
            </w:r>
          </w:p>
          <w:p w:rsidR="0027035C" w:rsidRDefault="001D3E63">
            <w:pPr>
              <w:widowControl w:val="0"/>
              <w:numPr>
                <w:ilvl w:val="1"/>
                <w:numId w:val="17"/>
              </w:num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уязвимости, связанные с некорректным управлением сеансами (англ. Insufficient Session expiration);</w:t>
            </w:r>
          </w:p>
          <w:p w:rsidR="0027035C" w:rsidRDefault="001D3E63">
            <w:pPr>
              <w:widowControl w:val="0"/>
              <w:numPr>
                <w:ilvl w:val="1"/>
                <w:numId w:val="17"/>
              </w:num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возможность вызвать отказ в обслуживании (англ. Denial of service, DoS) без применения методов валовой посылки запросов;</w:t>
            </w:r>
          </w:p>
          <w:p w:rsidR="0027035C" w:rsidRDefault="001D3E63">
            <w:pPr>
              <w:widowControl w:val="0"/>
              <w:numPr>
                <w:ilvl w:val="1"/>
                <w:numId w:val="17"/>
              </w:num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выявление общеизвестных уязвимостей в ПО и ОС;</w:t>
            </w:r>
          </w:p>
          <w:p w:rsidR="0027035C" w:rsidRDefault="001D3E63">
            <w:pPr>
              <w:widowControl w:val="0"/>
              <w:numPr>
                <w:ilvl w:val="1"/>
                <w:numId w:val="17"/>
              </w:num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некорректная настройка прикладного ПО (CMS, фреймворков, веб-сервера, сервера приложений и т.п.);</w:t>
            </w:r>
          </w:p>
          <w:p w:rsidR="0027035C" w:rsidRDefault="001D3E63">
            <w:pPr>
              <w:widowControl w:val="0"/>
              <w:numPr>
                <w:ilvl w:val="1"/>
                <w:numId w:val="17"/>
              </w:num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уязвимости криптографии (отсутствие или использование слабых алгоритмов шифрования и хеширования);</w:t>
            </w:r>
          </w:p>
          <w:p w:rsidR="0027035C" w:rsidRDefault="001D3E63">
            <w:pPr>
              <w:widowControl w:val="0"/>
              <w:numPr>
                <w:ilvl w:val="1"/>
                <w:numId w:val="17"/>
              </w:num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раскрытие конфиденциальной информации (например, предоставление пользователю персональных данных других пользователей);</w:t>
            </w:r>
          </w:p>
          <w:p w:rsidR="0027035C" w:rsidRDefault="001D3E63">
            <w:pPr>
              <w:widowControl w:val="0"/>
              <w:numPr>
                <w:ilvl w:val="1"/>
                <w:numId w:val="17"/>
              </w:numPr>
              <w:jc w:val="both"/>
            </w:pPr>
            <w:r>
              <w:rPr>
                <w:sz w:val="24"/>
                <w:szCs w:val="24"/>
              </w:rPr>
              <w:t>неправильная обработка ошибок, предоставляющая дополнительную информацию о приложении.</w:t>
            </w:r>
          </w:p>
          <w:p w:rsidR="0027035C" w:rsidRDefault="001D3E63">
            <w:pPr>
              <w:pStyle w:val="aff0"/>
              <w:widowControl w:val="0"/>
              <w:numPr>
                <w:ilvl w:val="0"/>
                <w:numId w:val="17"/>
              </w:numPr>
              <w:jc w:val="both"/>
            </w:pPr>
            <w:r>
              <w:t>Эксплуатация не менее 95% выявленных уязвимостей и моделирование атак с использованием специализированного ПО и вручную для компрометации сервисов Заказчика и получения конфиденциальной информации.</w:t>
            </w:r>
          </w:p>
        </w:tc>
        <w:tc>
          <w:tcPr>
            <w:tcW w:w="1786" w:type="dxa"/>
            <w:tcBorders>
              <w:top w:val="nil"/>
            </w:tcBorders>
          </w:tcPr>
          <w:p w:rsidR="0027035C" w:rsidRDefault="0027035C">
            <w:pPr>
              <w:widowControl w:val="0"/>
              <w:rPr>
                <w:b/>
                <w:sz w:val="24"/>
                <w:szCs w:val="24"/>
              </w:rPr>
            </w:pPr>
          </w:p>
        </w:tc>
        <w:tc>
          <w:tcPr>
            <w:tcW w:w="1749" w:type="dxa"/>
            <w:tcBorders>
              <w:top w:val="nil"/>
            </w:tcBorders>
          </w:tcPr>
          <w:p w:rsidR="0027035C" w:rsidRDefault="0027035C">
            <w:pPr>
              <w:pStyle w:val="affff4"/>
              <w:keepNext w:val="0"/>
              <w:widowControl w:val="0"/>
              <w:spacing w:before="0"/>
              <w:jc w:val="left"/>
              <w:outlineLvl w:val="2"/>
              <w:rPr>
                <w:rFonts w:eastAsia="Times New Roman"/>
                <w:b w:val="0"/>
                <w:lang w:val="ru-RU" w:eastAsia="ru-RU"/>
              </w:rPr>
            </w:pPr>
          </w:p>
        </w:tc>
        <w:tc>
          <w:tcPr>
            <w:tcW w:w="1810" w:type="dxa"/>
            <w:tcBorders>
              <w:top w:val="nil"/>
            </w:tcBorders>
          </w:tcPr>
          <w:p w:rsidR="0027035C" w:rsidRDefault="0027035C">
            <w:pPr>
              <w:widowControl w:val="0"/>
              <w:tabs>
                <w:tab w:val="left" w:pos="426"/>
              </w:tabs>
              <w:spacing w:before="60"/>
              <w:rPr>
                <w:b/>
                <w:sz w:val="24"/>
                <w:szCs w:val="24"/>
              </w:rPr>
            </w:pPr>
          </w:p>
        </w:tc>
      </w:tr>
      <w:tr w:rsidR="0027035C">
        <w:tc>
          <w:tcPr>
            <w:tcW w:w="763" w:type="dxa"/>
            <w:tcBorders>
              <w:top w:val="nil"/>
            </w:tcBorders>
            <w:vAlign w:val="center"/>
          </w:tcPr>
          <w:p w:rsidR="0027035C" w:rsidRDefault="0027035C">
            <w:pPr>
              <w:pStyle w:val="aff0"/>
              <w:widowControl w:val="0"/>
              <w:numPr>
                <w:ilvl w:val="2"/>
                <w:numId w:val="6"/>
              </w:numPr>
              <w:spacing w:before="60" w:after="60"/>
              <w:ind w:left="1224" w:hanging="1199"/>
              <w:jc w:val="center"/>
            </w:pPr>
          </w:p>
        </w:tc>
        <w:tc>
          <w:tcPr>
            <w:tcW w:w="2404" w:type="dxa"/>
            <w:tcBorders>
              <w:top w:val="nil"/>
            </w:tcBorders>
          </w:tcPr>
          <w:p w:rsidR="0027035C" w:rsidRDefault="001D3E63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Требования к анализу исходного кода веб-приложения на наличие уязвимостей</w:t>
            </w:r>
          </w:p>
          <w:p w:rsidR="0027035C" w:rsidRDefault="0027035C">
            <w:pPr>
              <w:widowControl w:val="0"/>
              <w:tabs>
                <w:tab w:val="left" w:pos="426"/>
              </w:tabs>
              <w:rPr>
                <w:sz w:val="24"/>
                <w:szCs w:val="24"/>
              </w:rPr>
            </w:pPr>
          </w:p>
        </w:tc>
        <w:tc>
          <w:tcPr>
            <w:tcW w:w="6372" w:type="dxa"/>
            <w:tcBorders>
              <w:top w:val="nil"/>
            </w:tcBorders>
          </w:tcPr>
          <w:p w:rsidR="0027035C" w:rsidRDefault="001D3E63">
            <w:pPr>
              <w:widowControl w:val="0"/>
              <w:ind w:firstLine="432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рамках оказания услуг в части анализа исходного кода веб-приложений на наличие уязвимостей должны быть достигнуты следующие цели:</w:t>
            </w:r>
          </w:p>
          <w:p w:rsidR="0027035C" w:rsidRDefault="001D3E63">
            <w:pPr>
              <w:widowControl w:val="0"/>
              <w:numPr>
                <w:ilvl w:val="0"/>
                <w:numId w:val="22"/>
              </w:numPr>
              <w:ind w:left="78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проанализирован исходный код веб-приложений на наличие уязвимостей;</w:t>
            </w:r>
          </w:p>
          <w:p w:rsidR="0027035C" w:rsidRDefault="001D3E63">
            <w:pPr>
              <w:widowControl w:val="0"/>
              <w:ind w:firstLine="432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рамках оказания услуг анализу исходного кода веб-приложения на наличие уязвимостей должны быть проведены следующие мероприятия по анализу процесса разработки веб-приложений Заказчика:</w:t>
            </w:r>
          </w:p>
          <w:p w:rsidR="0027035C" w:rsidRDefault="001D3E63">
            <w:pPr>
              <w:pStyle w:val="aff0"/>
              <w:widowControl w:val="0"/>
              <w:numPr>
                <w:ilvl w:val="0"/>
                <w:numId w:val="23"/>
              </w:numPr>
              <w:jc w:val="both"/>
            </w:pPr>
            <w:r>
              <w:t>Поиск уязвимостей веб-приложений следующих типов, в том числе по результатам анализа исходного кода:</w:t>
            </w:r>
          </w:p>
          <w:p w:rsidR="0027035C" w:rsidRDefault="001D3E63">
            <w:pPr>
              <w:pStyle w:val="aff0"/>
              <w:widowControl w:val="0"/>
              <w:numPr>
                <w:ilvl w:val="1"/>
                <w:numId w:val="23"/>
              </w:numPr>
              <w:jc w:val="both"/>
            </w:pPr>
            <w:r>
              <w:t>некорректная обработка пользовательского ввода, которая позволяет проводить следующие виды атак:</w:t>
            </w:r>
          </w:p>
          <w:p w:rsidR="0027035C" w:rsidRDefault="001D3E63">
            <w:pPr>
              <w:pStyle w:val="aff0"/>
              <w:widowControl w:val="0"/>
              <w:numPr>
                <w:ilvl w:val="1"/>
                <w:numId w:val="23"/>
              </w:numPr>
              <w:jc w:val="both"/>
            </w:pPr>
            <w:r>
              <w:t>внедрение операторов языка SQL (англ. SQL injection);</w:t>
            </w:r>
          </w:p>
          <w:p w:rsidR="0027035C" w:rsidRDefault="001D3E63">
            <w:pPr>
              <w:pStyle w:val="aff0"/>
              <w:widowControl w:val="0"/>
              <w:numPr>
                <w:ilvl w:val="1"/>
                <w:numId w:val="23"/>
              </w:numPr>
              <w:jc w:val="both"/>
            </w:pPr>
            <w:r>
              <w:t>межсайтовое выполнение сценариев (англ. Cross-Site Scripting, XSS);</w:t>
            </w:r>
          </w:p>
          <w:p w:rsidR="0027035C" w:rsidRDefault="001D3E63">
            <w:pPr>
              <w:pStyle w:val="aff0"/>
              <w:widowControl w:val="0"/>
              <w:numPr>
                <w:ilvl w:val="1"/>
                <w:numId w:val="23"/>
              </w:numPr>
              <w:jc w:val="both"/>
            </w:pPr>
            <w:r>
              <w:t xml:space="preserve">подделка межсайтового запроса (англ. </w:t>
            </w:r>
            <w:r>
              <w:rPr>
                <w:lang w:val="en-US"/>
              </w:rPr>
              <w:t>Cross-Site Request Forgery, CSRF);</w:t>
            </w:r>
          </w:p>
          <w:p w:rsidR="0027035C" w:rsidRDefault="001D3E63">
            <w:pPr>
              <w:pStyle w:val="aff0"/>
              <w:widowControl w:val="0"/>
              <w:numPr>
                <w:ilvl w:val="1"/>
                <w:numId w:val="23"/>
              </w:numPr>
              <w:jc w:val="both"/>
              <w:rPr>
                <w:lang w:val="en-US"/>
              </w:rPr>
            </w:pPr>
            <w:r>
              <w:t xml:space="preserve">подделка запросов на стороне сервера (англ.  </w:t>
            </w:r>
            <w:r>
              <w:rPr>
                <w:lang w:val="en-US"/>
              </w:rPr>
              <w:t>Server-Side Request Forgery, SSRF);</w:t>
            </w:r>
          </w:p>
          <w:p w:rsidR="0027035C" w:rsidRDefault="001D3E63">
            <w:pPr>
              <w:pStyle w:val="aff0"/>
              <w:widowControl w:val="0"/>
              <w:numPr>
                <w:ilvl w:val="1"/>
                <w:numId w:val="23"/>
              </w:numPr>
              <w:jc w:val="both"/>
            </w:pPr>
            <w:r>
              <w:t>внедрение команд, интерпретируемых средой выполнения (англ. Command injection);</w:t>
            </w:r>
          </w:p>
          <w:p w:rsidR="0027035C" w:rsidRDefault="001D3E63">
            <w:pPr>
              <w:pStyle w:val="aff0"/>
              <w:widowControl w:val="0"/>
              <w:numPr>
                <w:ilvl w:val="1"/>
                <w:numId w:val="23"/>
              </w:numPr>
              <w:jc w:val="both"/>
            </w:pPr>
            <w:r>
              <w:t>внедрение команд, интерпретируемых ОС сервера (англ. OS command injection);</w:t>
            </w:r>
          </w:p>
          <w:p w:rsidR="0027035C" w:rsidRDefault="001D3E63">
            <w:pPr>
              <w:pStyle w:val="aff0"/>
              <w:widowControl w:val="0"/>
              <w:numPr>
                <w:ilvl w:val="1"/>
                <w:numId w:val="23"/>
              </w:numPr>
              <w:jc w:val="both"/>
            </w:pPr>
            <w:r>
              <w:t>подключение и обработка внешних XML-сущностей (англ. XML external entity, XXE);</w:t>
            </w:r>
          </w:p>
          <w:p w:rsidR="0027035C" w:rsidRDefault="001D3E63">
            <w:pPr>
              <w:pStyle w:val="aff0"/>
              <w:widowControl w:val="0"/>
              <w:numPr>
                <w:ilvl w:val="1"/>
                <w:numId w:val="23"/>
              </w:numPr>
              <w:jc w:val="both"/>
            </w:pPr>
            <w:r>
              <w:t>прочие атаки, целью которых является удаленное выполнение кода на стороне сервера (англ. Remote Code Execution, RCE);</w:t>
            </w:r>
          </w:p>
          <w:p w:rsidR="0027035C" w:rsidRDefault="001D3E63">
            <w:pPr>
              <w:pStyle w:val="aff0"/>
              <w:widowControl w:val="0"/>
              <w:numPr>
                <w:ilvl w:val="1"/>
                <w:numId w:val="23"/>
              </w:numPr>
              <w:jc w:val="both"/>
            </w:pPr>
            <w:r>
              <w:t>атаки на переполнение буфера применяемых программных и программно-аппаратных компонентов приложений;</w:t>
            </w:r>
          </w:p>
          <w:p w:rsidR="0027035C" w:rsidRDefault="001D3E63">
            <w:pPr>
              <w:pStyle w:val="aff0"/>
              <w:widowControl w:val="0"/>
              <w:numPr>
                <w:ilvl w:val="1"/>
                <w:numId w:val="23"/>
              </w:numPr>
              <w:jc w:val="both"/>
            </w:pPr>
            <w:r>
              <w:t>небезопасная реализация загрузки пользовательских файлов на сервер;</w:t>
            </w:r>
          </w:p>
          <w:p w:rsidR="0027035C" w:rsidRDefault="001D3E63">
            <w:pPr>
              <w:pStyle w:val="aff0"/>
              <w:widowControl w:val="0"/>
              <w:numPr>
                <w:ilvl w:val="1"/>
                <w:numId w:val="23"/>
              </w:numPr>
              <w:jc w:val="both"/>
            </w:pPr>
            <w:r>
              <w:t>небезопасная эксплуатация и/или администрирование приложения (использование простых паролей или паролей по умолчанию, доступ к служебным компонентам в файловой системе сервера, доступ к архивным копиям приложения, доступ к исходном коду приложения через служебные файлы системы контроля версий (.git,.svn);</w:t>
            </w:r>
          </w:p>
          <w:p w:rsidR="0027035C" w:rsidRDefault="001D3E63">
            <w:pPr>
              <w:pStyle w:val="aff0"/>
              <w:widowControl w:val="0"/>
              <w:numPr>
                <w:ilvl w:val="1"/>
                <w:numId w:val="23"/>
              </w:numPr>
              <w:jc w:val="both"/>
            </w:pPr>
            <w:r>
              <w:t>отсутствие проверки или некорректная проверка привилегий пользователя при доступе к закрытым директориям (англ. Path traversal);</w:t>
            </w:r>
          </w:p>
          <w:p w:rsidR="0027035C" w:rsidRDefault="001D3E63">
            <w:pPr>
              <w:pStyle w:val="aff0"/>
              <w:widowControl w:val="0"/>
              <w:numPr>
                <w:ilvl w:val="1"/>
                <w:numId w:val="23"/>
              </w:numPr>
              <w:jc w:val="both"/>
            </w:pPr>
            <w:r>
              <w:t>открытое перенаправление (англ. Open redirect);</w:t>
            </w:r>
          </w:p>
          <w:p w:rsidR="0027035C" w:rsidRDefault="001D3E63">
            <w:pPr>
              <w:pStyle w:val="aff0"/>
              <w:widowControl w:val="0"/>
              <w:numPr>
                <w:ilvl w:val="1"/>
                <w:numId w:val="23"/>
              </w:numPr>
              <w:jc w:val="both"/>
            </w:pPr>
            <w:r>
              <w:t>ошибки в процессе аутентификации и отсутствие авторизации (англ. Improper authentication и Missing authorization);</w:t>
            </w:r>
          </w:p>
          <w:p w:rsidR="0027035C" w:rsidRDefault="001D3E63">
            <w:pPr>
              <w:pStyle w:val="aff0"/>
              <w:widowControl w:val="0"/>
              <w:numPr>
                <w:ilvl w:val="1"/>
                <w:numId w:val="23"/>
              </w:numPr>
              <w:jc w:val="both"/>
            </w:pPr>
            <w:r>
              <w:t xml:space="preserve">уязвимости в процедуре восстановления доступа при утере учетных данных (англ. </w:t>
            </w:r>
            <w:r>
              <w:rPr>
                <w:lang w:val="en-US"/>
              </w:rPr>
              <w:t>Insufficient password recovery);</w:t>
            </w:r>
          </w:p>
          <w:p w:rsidR="0027035C" w:rsidRDefault="001D3E63">
            <w:pPr>
              <w:pStyle w:val="aff0"/>
              <w:widowControl w:val="0"/>
              <w:numPr>
                <w:ilvl w:val="1"/>
                <w:numId w:val="23"/>
              </w:numPr>
              <w:jc w:val="both"/>
            </w:pPr>
            <w:r>
              <w:t xml:space="preserve">уязвимости в организации безопасного соединения (англ. </w:t>
            </w:r>
            <w:r>
              <w:rPr>
                <w:lang w:val="en-US"/>
              </w:rPr>
              <w:t>Insufficient transport layer Protection);</w:t>
            </w:r>
          </w:p>
          <w:p w:rsidR="0027035C" w:rsidRDefault="001D3E63">
            <w:pPr>
              <w:pStyle w:val="aff0"/>
              <w:widowControl w:val="0"/>
              <w:numPr>
                <w:ilvl w:val="1"/>
                <w:numId w:val="23"/>
              </w:numPr>
              <w:jc w:val="both"/>
            </w:pPr>
            <w:r>
              <w:t>уязвимости, связанные с некорректным управлением сеансами (англ. Insufficient Session expiration);</w:t>
            </w:r>
          </w:p>
          <w:p w:rsidR="0027035C" w:rsidRDefault="001D3E63">
            <w:pPr>
              <w:pStyle w:val="aff0"/>
              <w:widowControl w:val="0"/>
              <w:numPr>
                <w:ilvl w:val="1"/>
                <w:numId w:val="23"/>
              </w:numPr>
              <w:jc w:val="both"/>
            </w:pPr>
            <w:r>
              <w:t>возможность вызвать отказ в обслуживании (англ. Denial of service, DoS) без применения методов валовой посылки запросов;</w:t>
            </w:r>
          </w:p>
          <w:p w:rsidR="0027035C" w:rsidRDefault="001D3E63">
            <w:pPr>
              <w:pStyle w:val="aff0"/>
              <w:widowControl w:val="0"/>
              <w:numPr>
                <w:ilvl w:val="1"/>
                <w:numId w:val="23"/>
              </w:numPr>
              <w:jc w:val="both"/>
            </w:pPr>
            <w:r>
              <w:t>выявление общеизвестных уязвимостей в ПО и ОС;</w:t>
            </w:r>
          </w:p>
          <w:p w:rsidR="0027035C" w:rsidRDefault="001D3E63">
            <w:pPr>
              <w:pStyle w:val="aff0"/>
              <w:widowControl w:val="0"/>
              <w:numPr>
                <w:ilvl w:val="1"/>
                <w:numId w:val="23"/>
              </w:numPr>
              <w:jc w:val="both"/>
            </w:pPr>
            <w:r>
              <w:t>некорректная настройка прикладного ПО (CMS, фреймворков, веб-сервера, сервера приложений и т.п.);</w:t>
            </w:r>
          </w:p>
          <w:p w:rsidR="0027035C" w:rsidRDefault="001D3E63">
            <w:pPr>
              <w:pStyle w:val="aff0"/>
              <w:widowControl w:val="0"/>
              <w:numPr>
                <w:ilvl w:val="1"/>
                <w:numId w:val="23"/>
              </w:numPr>
              <w:jc w:val="both"/>
            </w:pPr>
            <w:r>
              <w:t>уязвимости криптографии (отсутствие или использование слабых алгоритмов шифрования и хеширования);</w:t>
            </w:r>
          </w:p>
          <w:p w:rsidR="0027035C" w:rsidRDefault="001D3E63">
            <w:pPr>
              <w:pStyle w:val="aff0"/>
              <w:widowControl w:val="0"/>
              <w:numPr>
                <w:ilvl w:val="1"/>
                <w:numId w:val="23"/>
              </w:numPr>
              <w:jc w:val="both"/>
            </w:pPr>
            <w:r>
              <w:t>раскрытие конфиденциальной информации (например, предоставление пользователю персональных данных других пользователей);</w:t>
            </w:r>
          </w:p>
          <w:p w:rsidR="0027035C" w:rsidRDefault="001D3E63">
            <w:pPr>
              <w:pStyle w:val="aff0"/>
              <w:widowControl w:val="0"/>
              <w:numPr>
                <w:ilvl w:val="1"/>
                <w:numId w:val="23"/>
              </w:numPr>
            </w:pPr>
            <w:r>
              <w:t>неправильная обработка ошибок, предоставляющая дополнительную информацию о приложении.</w:t>
            </w:r>
          </w:p>
        </w:tc>
        <w:tc>
          <w:tcPr>
            <w:tcW w:w="1786" w:type="dxa"/>
            <w:tcBorders>
              <w:top w:val="nil"/>
            </w:tcBorders>
          </w:tcPr>
          <w:p w:rsidR="0027035C" w:rsidRDefault="0027035C">
            <w:pPr>
              <w:widowControl w:val="0"/>
              <w:rPr>
                <w:b/>
                <w:sz w:val="24"/>
                <w:szCs w:val="24"/>
              </w:rPr>
            </w:pPr>
          </w:p>
        </w:tc>
        <w:tc>
          <w:tcPr>
            <w:tcW w:w="1749" w:type="dxa"/>
            <w:tcBorders>
              <w:top w:val="nil"/>
            </w:tcBorders>
          </w:tcPr>
          <w:p w:rsidR="0027035C" w:rsidRDefault="0027035C">
            <w:pPr>
              <w:pStyle w:val="affff4"/>
              <w:keepNext w:val="0"/>
              <w:widowControl w:val="0"/>
              <w:spacing w:before="0"/>
              <w:jc w:val="left"/>
              <w:outlineLvl w:val="2"/>
              <w:rPr>
                <w:rFonts w:eastAsia="Times New Roman"/>
                <w:b w:val="0"/>
                <w:lang w:val="ru-RU" w:eastAsia="ru-RU"/>
              </w:rPr>
            </w:pPr>
          </w:p>
        </w:tc>
        <w:tc>
          <w:tcPr>
            <w:tcW w:w="1810" w:type="dxa"/>
            <w:tcBorders>
              <w:top w:val="nil"/>
            </w:tcBorders>
          </w:tcPr>
          <w:p w:rsidR="0027035C" w:rsidRDefault="0027035C">
            <w:pPr>
              <w:widowControl w:val="0"/>
              <w:tabs>
                <w:tab w:val="left" w:pos="426"/>
              </w:tabs>
              <w:spacing w:before="60"/>
              <w:rPr>
                <w:b/>
                <w:sz w:val="24"/>
                <w:szCs w:val="24"/>
              </w:rPr>
            </w:pPr>
          </w:p>
        </w:tc>
      </w:tr>
      <w:tr w:rsidR="0027035C">
        <w:tc>
          <w:tcPr>
            <w:tcW w:w="763" w:type="dxa"/>
            <w:tcBorders>
              <w:top w:val="nil"/>
            </w:tcBorders>
            <w:vAlign w:val="center"/>
          </w:tcPr>
          <w:p w:rsidR="0027035C" w:rsidRDefault="0027035C">
            <w:pPr>
              <w:pStyle w:val="aff0"/>
              <w:widowControl w:val="0"/>
              <w:numPr>
                <w:ilvl w:val="2"/>
                <w:numId w:val="6"/>
              </w:numPr>
              <w:spacing w:before="60" w:after="60"/>
              <w:ind w:left="1224" w:hanging="1199"/>
              <w:jc w:val="center"/>
            </w:pPr>
          </w:p>
        </w:tc>
        <w:tc>
          <w:tcPr>
            <w:tcW w:w="2404" w:type="dxa"/>
            <w:tcBorders>
              <w:top w:val="nil"/>
            </w:tcBorders>
          </w:tcPr>
          <w:p w:rsidR="0027035C" w:rsidRDefault="001D3E63">
            <w:pPr>
              <w:widowControl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Требования к экспресс-оценке процесса разработки  веб-приложений и подготовка рекомендаций</w:t>
            </w:r>
          </w:p>
        </w:tc>
        <w:tc>
          <w:tcPr>
            <w:tcW w:w="6372" w:type="dxa"/>
            <w:tcBorders>
              <w:top w:val="nil"/>
            </w:tcBorders>
          </w:tcPr>
          <w:p w:rsidR="0027035C" w:rsidRDefault="001D3E63">
            <w:pPr>
              <w:widowControl w:val="0"/>
              <w:ind w:firstLine="432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рамках оказания услуг в части экспресс-оценки процесса разработки веб-приложений и подготовки рекомендаций должны быть достигнуты следующие цели:</w:t>
            </w:r>
          </w:p>
          <w:p w:rsidR="0027035C" w:rsidRDefault="001D3E63">
            <w:pPr>
              <w:widowControl w:val="0"/>
              <w:numPr>
                <w:ilvl w:val="0"/>
                <w:numId w:val="24"/>
              </w:numPr>
              <w:tabs>
                <w:tab w:val="left" w:pos="1051"/>
                <w:tab w:val="left" w:pos="2146"/>
              </w:tabs>
              <w:ind w:left="78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проведена экспресс-оценка процесса разработки веб-приложений Заказчика и подготовка рекомендаций.</w:t>
            </w:r>
          </w:p>
          <w:p w:rsidR="0027035C" w:rsidRDefault="001D3E63">
            <w:pPr>
              <w:widowControl w:val="0"/>
              <w:ind w:firstLine="432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рамках оказания услуг по экспресс-оценке процесса разработки веб-приложений и подготовки рекомендаций должны быть проведены следующие мероприятия:</w:t>
            </w:r>
          </w:p>
          <w:p w:rsidR="0027035C" w:rsidRDefault="001D3E63">
            <w:pPr>
              <w:pStyle w:val="aff0"/>
              <w:widowControl w:val="0"/>
              <w:numPr>
                <w:ilvl w:val="0"/>
                <w:numId w:val="25"/>
              </w:numPr>
              <w:jc w:val="both"/>
            </w:pPr>
            <w:r>
              <w:t>Формирование рабочей группы, состоящей из представителей Исполнителя и Заказчика;</w:t>
            </w:r>
          </w:p>
          <w:p w:rsidR="0027035C" w:rsidRDefault="001D3E63">
            <w:pPr>
              <w:pStyle w:val="aff0"/>
              <w:widowControl w:val="0"/>
              <w:numPr>
                <w:ilvl w:val="0"/>
                <w:numId w:val="25"/>
              </w:numPr>
              <w:jc w:val="both"/>
            </w:pPr>
            <w:r>
              <w:t>Определение границ проведения работ, в том числе определение состава и количества команд разработки, а также разрабатываемых решений Заказчика;</w:t>
            </w:r>
          </w:p>
          <w:p w:rsidR="0027035C" w:rsidRDefault="001D3E63">
            <w:pPr>
              <w:pStyle w:val="aff0"/>
              <w:widowControl w:val="0"/>
              <w:numPr>
                <w:ilvl w:val="0"/>
                <w:numId w:val="25"/>
              </w:numPr>
            </w:pPr>
            <w:r>
              <w:t>Обследование, включающее:</w:t>
            </w:r>
          </w:p>
          <w:p w:rsidR="0027035C" w:rsidRDefault="001D3E63">
            <w:pPr>
              <w:widowControl w:val="0"/>
              <w:numPr>
                <w:ilvl w:val="1"/>
                <w:numId w:val="25"/>
              </w:num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−</w:t>
            </w:r>
            <w:r>
              <w:rPr>
                <w:sz w:val="24"/>
                <w:szCs w:val="24"/>
              </w:rPr>
              <w:tab/>
              <w:t>подготовку и отправку Заказчику опросных листов для сбора первичных исходных данных;</w:t>
            </w:r>
          </w:p>
          <w:p w:rsidR="0027035C" w:rsidRDefault="001D3E63">
            <w:pPr>
              <w:widowControl w:val="0"/>
              <w:numPr>
                <w:ilvl w:val="1"/>
                <w:numId w:val="25"/>
              </w:num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−</w:t>
            </w:r>
            <w:r>
              <w:rPr>
                <w:sz w:val="24"/>
                <w:szCs w:val="24"/>
              </w:rPr>
              <w:tab/>
              <w:t>анализ заполненных опросных листов и первичных данных, полученных от Заказчика по телефону и (или) по электронной почте, в том числе в формате интервью;</w:t>
            </w:r>
          </w:p>
          <w:p w:rsidR="0027035C" w:rsidRDefault="001D3E63">
            <w:pPr>
              <w:widowControl w:val="0"/>
              <w:numPr>
                <w:ilvl w:val="1"/>
                <w:numId w:val="25"/>
              </w:num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−</w:t>
            </w:r>
            <w:r>
              <w:rPr>
                <w:sz w:val="24"/>
                <w:szCs w:val="24"/>
              </w:rPr>
              <w:tab/>
              <w:t>анализ ОРД, определяющей порядок реализации процессов безопасной разработки;</w:t>
            </w:r>
          </w:p>
          <w:p w:rsidR="0027035C" w:rsidRDefault="001D3E63">
            <w:pPr>
              <w:widowControl w:val="0"/>
              <w:numPr>
                <w:ilvl w:val="1"/>
                <w:numId w:val="25"/>
              </w:num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−</w:t>
            </w:r>
            <w:r>
              <w:rPr>
                <w:sz w:val="24"/>
                <w:szCs w:val="24"/>
              </w:rPr>
              <w:tab/>
              <w:t>анализ архитектурных особенностей разрабатываемого ПО, сведений об уровне автоматизации;</w:t>
            </w:r>
          </w:p>
          <w:p w:rsidR="0027035C" w:rsidRDefault="001D3E63">
            <w:pPr>
              <w:pStyle w:val="aff0"/>
              <w:widowControl w:val="0"/>
              <w:numPr>
                <w:ilvl w:val="0"/>
                <w:numId w:val="25"/>
              </w:numPr>
              <w:jc w:val="both"/>
            </w:pPr>
            <w:r>
              <w:t>Определение текущего уровня зрелости процессов безопасной разработки, включая:</w:t>
            </w:r>
          </w:p>
          <w:p w:rsidR="0027035C" w:rsidRDefault="001D3E63">
            <w:pPr>
              <w:widowControl w:val="0"/>
              <w:numPr>
                <w:ilvl w:val="1"/>
                <w:numId w:val="25"/>
              </w:num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−изучение эксплуатационной документации разрабатываемого ПО;</w:t>
            </w:r>
          </w:p>
          <w:p w:rsidR="0027035C" w:rsidRDefault="001D3E63">
            <w:pPr>
              <w:widowControl w:val="0"/>
              <w:numPr>
                <w:ilvl w:val="1"/>
                <w:numId w:val="25"/>
              </w:num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−проведение интервью команд разработки (в частном порядке);</w:t>
            </w:r>
          </w:p>
          <w:p w:rsidR="0027035C" w:rsidRDefault="001D3E63">
            <w:pPr>
              <w:widowControl w:val="0"/>
              <w:numPr>
                <w:ilvl w:val="1"/>
                <w:numId w:val="25"/>
              </w:num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−анализ стека используемых технологий и инструментов, применяемых в процессе разработки;</w:t>
            </w:r>
          </w:p>
          <w:p w:rsidR="0027035C" w:rsidRDefault="001D3E63">
            <w:pPr>
              <w:widowControl w:val="0"/>
              <w:numPr>
                <w:ilvl w:val="1"/>
                <w:numId w:val="25"/>
              </w:num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−определение целевого уровня зрелости процессов разработки с учетом использования лучших подходов и современных практик безопасной разработки.</w:t>
            </w:r>
          </w:p>
          <w:p w:rsidR="0027035C" w:rsidRDefault="001D3E63" w:rsidP="001D3E63">
            <w:pPr>
              <w:pStyle w:val="aff0"/>
              <w:widowControl w:val="0"/>
              <w:numPr>
                <w:ilvl w:val="0"/>
                <w:numId w:val="25"/>
              </w:numPr>
              <w:jc w:val="both"/>
            </w:pPr>
            <w:r>
              <w:t>Анализ реализации мер защиты для веб-приложений Заказчика;</w:t>
            </w:r>
          </w:p>
          <w:p w:rsidR="0027035C" w:rsidRDefault="001D3E63" w:rsidP="001D3E63">
            <w:pPr>
              <w:pStyle w:val="aff0"/>
              <w:widowControl w:val="0"/>
              <w:numPr>
                <w:ilvl w:val="0"/>
                <w:numId w:val="25"/>
              </w:numPr>
              <w:jc w:val="both"/>
            </w:pPr>
            <w:r>
              <w:t>Подготовка рекомендаций по повышению уровня зрелости процессов безопасной разработки Заказчика.</w:t>
            </w:r>
          </w:p>
        </w:tc>
        <w:tc>
          <w:tcPr>
            <w:tcW w:w="1786" w:type="dxa"/>
            <w:tcBorders>
              <w:top w:val="nil"/>
            </w:tcBorders>
          </w:tcPr>
          <w:p w:rsidR="0027035C" w:rsidRDefault="0027035C">
            <w:pPr>
              <w:widowControl w:val="0"/>
              <w:rPr>
                <w:b/>
                <w:sz w:val="24"/>
                <w:szCs w:val="24"/>
              </w:rPr>
            </w:pPr>
          </w:p>
        </w:tc>
        <w:tc>
          <w:tcPr>
            <w:tcW w:w="1749" w:type="dxa"/>
            <w:tcBorders>
              <w:top w:val="nil"/>
            </w:tcBorders>
          </w:tcPr>
          <w:p w:rsidR="0027035C" w:rsidRDefault="0027035C">
            <w:pPr>
              <w:pStyle w:val="affff4"/>
              <w:keepNext w:val="0"/>
              <w:widowControl w:val="0"/>
              <w:spacing w:before="0"/>
              <w:jc w:val="left"/>
              <w:outlineLvl w:val="2"/>
              <w:rPr>
                <w:rFonts w:eastAsia="Times New Roman"/>
                <w:b w:val="0"/>
                <w:lang w:val="ru-RU" w:eastAsia="ru-RU"/>
              </w:rPr>
            </w:pPr>
          </w:p>
        </w:tc>
        <w:tc>
          <w:tcPr>
            <w:tcW w:w="1810" w:type="dxa"/>
            <w:tcBorders>
              <w:top w:val="nil"/>
            </w:tcBorders>
          </w:tcPr>
          <w:p w:rsidR="0027035C" w:rsidRDefault="0027035C">
            <w:pPr>
              <w:widowControl w:val="0"/>
              <w:tabs>
                <w:tab w:val="left" w:pos="426"/>
              </w:tabs>
              <w:spacing w:before="60"/>
              <w:rPr>
                <w:b/>
                <w:sz w:val="24"/>
                <w:szCs w:val="24"/>
              </w:rPr>
            </w:pPr>
          </w:p>
        </w:tc>
      </w:tr>
      <w:tr w:rsidR="0027035C">
        <w:tc>
          <w:tcPr>
            <w:tcW w:w="763" w:type="dxa"/>
            <w:tcBorders>
              <w:top w:val="nil"/>
            </w:tcBorders>
            <w:vAlign w:val="center"/>
          </w:tcPr>
          <w:p w:rsidR="0027035C" w:rsidRDefault="0027035C">
            <w:pPr>
              <w:pStyle w:val="aff0"/>
              <w:widowControl w:val="0"/>
              <w:numPr>
                <w:ilvl w:val="2"/>
                <w:numId w:val="6"/>
              </w:numPr>
              <w:spacing w:before="60" w:after="60"/>
              <w:ind w:left="1224" w:hanging="1199"/>
              <w:jc w:val="center"/>
            </w:pPr>
          </w:p>
        </w:tc>
        <w:tc>
          <w:tcPr>
            <w:tcW w:w="2404" w:type="dxa"/>
            <w:tcBorders>
              <w:top w:val="nil"/>
            </w:tcBorders>
          </w:tcPr>
          <w:p w:rsidR="0027035C" w:rsidRDefault="001D3E63">
            <w:pPr>
              <w:widowControl w:val="0"/>
              <w:tabs>
                <w:tab w:val="left" w:pos="426"/>
              </w:tabs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Требования к внутреннему анализу защищенности (из внутренней сети)</w:t>
            </w:r>
          </w:p>
        </w:tc>
        <w:tc>
          <w:tcPr>
            <w:tcW w:w="6372" w:type="dxa"/>
            <w:tcBorders>
              <w:top w:val="nil"/>
            </w:tcBorders>
          </w:tcPr>
          <w:p w:rsidR="0027035C" w:rsidRDefault="001D3E63">
            <w:pPr>
              <w:pStyle w:val="aff0"/>
              <w:widowControl w:val="0"/>
              <w:ind w:left="0"/>
              <w:jc w:val="both"/>
            </w:pPr>
            <w:r>
              <w:t>В рамках оказания услуг в части внутреннего анализа защищенности (из внутренней сети) должны быть достигнуты следующие цели:</w:t>
            </w:r>
          </w:p>
          <w:p w:rsidR="0027035C" w:rsidRDefault="001D3E63">
            <w:pPr>
              <w:pStyle w:val="aff0"/>
              <w:widowControl w:val="0"/>
              <w:numPr>
                <w:ilvl w:val="0"/>
                <w:numId w:val="18"/>
              </w:numPr>
              <w:ind w:left="0" w:firstLine="426"/>
              <w:jc w:val="both"/>
            </w:pPr>
            <w:r>
              <w:t>продемонстрировать получение привилегий администратора домена Active Directory (далее – AD);</w:t>
            </w:r>
          </w:p>
          <w:p w:rsidR="0027035C" w:rsidRDefault="001D3E63">
            <w:pPr>
              <w:pStyle w:val="aff0"/>
              <w:widowControl w:val="0"/>
              <w:numPr>
                <w:ilvl w:val="0"/>
                <w:numId w:val="18"/>
              </w:numPr>
              <w:ind w:left="0" w:firstLine="426"/>
              <w:jc w:val="both"/>
            </w:pPr>
            <w:r>
              <w:t>продемонстрировать получение привилегированного доступа к внутренним информационным системам;</w:t>
            </w:r>
          </w:p>
          <w:p w:rsidR="0027035C" w:rsidRDefault="001D3E63">
            <w:pPr>
              <w:pStyle w:val="aff0"/>
              <w:widowControl w:val="0"/>
              <w:numPr>
                <w:ilvl w:val="0"/>
                <w:numId w:val="18"/>
              </w:numPr>
              <w:ind w:left="0" w:firstLine="426"/>
              <w:jc w:val="both"/>
            </w:pPr>
            <w:r>
              <w:t>осуществить попытку реализации до недопустимых событий, определенных Заказчиком;</w:t>
            </w:r>
          </w:p>
          <w:p w:rsidR="0027035C" w:rsidRDefault="001D3E63">
            <w:pPr>
              <w:pStyle w:val="aff0"/>
              <w:widowControl w:val="0"/>
              <w:numPr>
                <w:ilvl w:val="0"/>
                <w:numId w:val="18"/>
              </w:numPr>
              <w:ind w:left="0" w:firstLine="426"/>
              <w:jc w:val="both"/>
            </w:pPr>
            <w:r>
              <w:t xml:space="preserve">все работы должны проводиться под контролем со стороны корпоративного SOC Заказчика с возможными вариантами противодействия (тестирование в режиме </w:t>
            </w:r>
            <w:r>
              <w:rPr>
                <w:lang w:val="en-US"/>
              </w:rPr>
              <w:t>Purple</w:t>
            </w:r>
            <w:r>
              <w:t xml:space="preserve"> Team).</w:t>
            </w:r>
          </w:p>
          <w:p w:rsidR="0027035C" w:rsidRDefault="001D3E63">
            <w:pPr>
              <w:pStyle w:val="aff0"/>
              <w:widowControl w:val="0"/>
              <w:ind w:left="0"/>
              <w:jc w:val="both"/>
            </w:pPr>
            <w:r>
              <w:t>В рамках оказания услуг по внутреннему анализу защищенности (из внутренней сети) Исполнитель должен использовать следующую модель нарушителя:</w:t>
            </w:r>
          </w:p>
          <w:p w:rsidR="0027035C" w:rsidRDefault="001D3E63" w:rsidP="004E41C6">
            <w:pPr>
              <w:pStyle w:val="aff0"/>
              <w:widowControl w:val="0"/>
              <w:numPr>
                <w:ilvl w:val="0"/>
                <w:numId w:val="35"/>
              </w:numPr>
              <w:jc w:val="both"/>
            </w:pPr>
            <w:r>
              <w:t>посетитель, подключившийся к сетевой Ethernet-розетке в офисе Заказчика. Нарушитель не обладает правами доступа к внутренним ИТ-ресурсам. Цель тестирования – получить права пользователя домена AD;</w:t>
            </w:r>
          </w:p>
          <w:p w:rsidR="0027035C" w:rsidRDefault="001D3E63">
            <w:pPr>
              <w:pStyle w:val="aff0"/>
              <w:widowControl w:val="0"/>
              <w:numPr>
                <w:ilvl w:val="0"/>
                <w:numId w:val="18"/>
              </w:numPr>
              <w:jc w:val="both"/>
            </w:pPr>
            <w:r>
              <w:t>пользователь домена AD, имеющий легитимную учетную запись непривилегированного пользователя в корпоративном домене Заказчика. Цель тестирования – получить административные права в корпоративном домене Заказчика и привилегированный уровень доступа к системам.</w:t>
            </w:r>
          </w:p>
          <w:p w:rsidR="0027035C" w:rsidRDefault="001D3E63">
            <w:pPr>
              <w:pStyle w:val="aff0"/>
              <w:widowControl w:val="0"/>
              <w:ind w:left="0"/>
              <w:jc w:val="both"/>
            </w:pPr>
            <w:r>
              <w:t>В рамках оказания услуг по внутреннему анализу защищенности (из внутренней сети) Исполнитель должен исполнить следующие базовые мероприятия:</w:t>
            </w:r>
          </w:p>
          <w:p w:rsidR="0027035C" w:rsidRDefault="001D3E63" w:rsidP="004E41C6">
            <w:pPr>
              <w:pStyle w:val="aff0"/>
              <w:widowControl w:val="0"/>
              <w:numPr>
                <w:ilvl w:val="0"/>
                <w:numId w:val="36"/>
              </w:numPr>
              <w:ind w:left="0" w:firstLine="426"/>
              <w:jc w:val="both"/>
            </w:pPr>
            <w:r>
              <w:t>Поиск информации об инфраструктуре Заказчика в непубличных сегментах сети Интернет (Даркнет), а также на ресурсах, используемых для нелегального распространения скомпрометированных учетных записей, уязвимостях и иной чувствительной информации об инфраструктуре Заказчика.</w:t>
            </w:r>
          </w:p>
          <w:p w:rsidR="0027035C" w:rsidRDefault="001D3E63" w:rsidP="004E41C6">
            <w:pPr>
              <w:pStyle w:val="aff0"/>
              <w:widowControl w:val="0"/>
              <w:numPr>
                <w:ilvl w:val="0"/>
                <w:numId w:val="37"/>
              </w:numPr>
              <w:ind w:left="0" w:firstLine="426"/>
              <w:jc w:val="both"/>
            </w:pPr>
            <w:r>
              <w:t>Сбор информации о внутренней сети, домене AD и используемых сетевых протоколов ИТ инфраструктуры Заказчика;</w:t>
            </w:r>
          </w:p>
          <w:p w:rsidR="0027035C" w:rsidRDefault="001D3E63" w:rsidP="004E41C6">
            <w:pPr>
              <w:pStyle w:val="aff0"/>
              <w:widowControl w:val="0"/>
              <w:numPr>
                <w:ilvl w:val="0"/>
                <w:numId w:val="38"/>
              </w:numPr>
              <w:ind w:left="0" w:firstLine="426"/>
              <w:jc w:val="both"/>
            </w:pPr>
            <w:r>
              <w:t>Поиск уязвимостей ОС, прикладных сервисов, сетевого оборудования, используемых в ИТ-инфраструктуре Заказчика;</w:t>
            </w:r>
          </w:p>
          <w:p w:rsidR="0027035C" w:rsidRDefault="001D3E63" w:rsidP="004E41C6">
            <w:pPr>
              <w:pStyle w:val="aff0"/>
              <w:widowControl w:val="0"/>
              <w:numPr>
                <w:ilvl w:val="0"/>
                <w:numId w:val="39"/>
              </w:numPr>
              <w:ind w:left="0" w:firstLine="426"/>
              <w:jc w:val="both"/>
            </w:pPr>
            <w:r>
              <w:t>Для сетевого уровня осуществляется идентификация следующих классов уязвимостей:</w:t>
            </w:r>
          </w:p>
          <w:p w:rsidR="0027035C" w:rsidRDefault="001D3E63" w:rsidP="004E41C6">
            <w:pPr>
              <w:pStyle w:val="aff0"/>
              <w:widowControl w:val="0"/>
              <w:numPr>
                <w:ilvl w:val="1"/>
                <w:numId w:val="40"/>
              </w:numPr>
              <w:ind w:left="0" w:firstLine="426"/>
              <w:jc w:val="both"/>
            </w:pPr>
            <w:r>
              <w:t>ошибки в настройке сетевого оборудования, ОС, веб-серверов, систем управления базами данных и других компонентов инфраструктуры;</w:t>
            </w:r>
          </w:p>
          <w:p w:rsidR="0027035C" w:rsidRDefault="001D3E63" w:rsidP="004E41C6">
            <w:pPr>
              <w:pStyle w:val="aff0"/>
              <w:widowControl w:val="0"/>
              <w:numPr>
                <w:ilvl w:val="1"/>
                <w:numId w:val="41"/>
              </w:numPr>
              <w:ind w:left="0" w:firstLine="426"/>
              <w:jc w:val="both"/>
            </w:pPr>
            <w:r>
              <w:t>ошибки межсетевого экранирования (сегментирования);</w:t>
            </w:r>
          </w:p>
          <w:p w:rsidR="0027035C" w:rsidRDefault="001D3E63" w:rsidP="004E41C6">
            <w:pPr>
              <w:pStyle w:val="aff0"/>
              <w:widowControl w:val="0"/>
              <w:numPr>
                <w:ilvl w:val="1"/>
                <w:numId w:val="42"/>
              </w:numPr>
              <w:ind w:left="0" w:firstLine="426"/>
              <w:jc w:val="both"/>
            </w:pPr>
            <w:r>
              <w:t>ошибки в организации удаленного доступа;</w:t>
            </w:r>
          </w:p>
          <w:p w:rsidR="0027035C" w:rsidRDefault="001D3E63" w:rsidP="004E41C6">
            <w:pPr>
              <w:pStyle w:val="aff0"/>
              <w:widowControl w:val="0"/>
              <w:numPr>
                <w:ilvl w:val="1"/>
                <w:numId w:val="43"/>
              </w:numPr>
              <w:ind w:left="0" w:firstLine="426"/>
              <w:jc w:val="both"/>
            </w:pPr>
            <w:r>
              <w:t>недостатки конфигурации протоколов передачи данных, а также служебных протоколов;</w:t>
            </w:r>
          </w:p>
          <w:p w:rsidR="0027035C" w:rsidRDefault="001D3E63" w:rsidP="004E41C6">
            <w:pPr>
              <w:pStyle w:val="aff0"/>
              <w:widowControl w:val="0"/>
              <w:numPr>
                <w:ilvl w:val="1"/>
                <w:numId w:val="44"/>
              </w:numPr>
              <w:ind w:left="0" w:firstLine="426"/>
              <w:jc w:val="both"/>
            </w:pPr>
            <w:r>
              <w:t>уязвимости, связанные с использованием устаревших версий ПО/прошивок на доступных текущему нарушителю ресурсах;</w:t>
            </w:r>
          </w:p>
          <w:p w:rsidR="0027035C" w:rsidRDefault="001D3E63" w:rsidP="004E41C6">
            <w:pPr>
              <w:pStyle w:val="aff0"/>
              <w:widowControl w:val="0"/>
              <w:numPr>
                <w:ilvl w:val="1"/>
                <w:numId w:val="45"/>
              </w:numPr>
              <w:ind w:left="0" w:firstLine="426"/>
              <w:jc w:val="both"/>
            </w:pPr>
            <w:r>
              <w:t>использование словарных паролей на служебных сервисах, а также прикладных сервисах и приложениях;</w:t>
            </w:r>
          </w:p>
          <w:p w:rsidR="0027035C" w:rsidRDefault="001D3E63" w:rsidP="004E41C6">
            <w:pPr>
              <w:pStyle w:val="aff0"/>
              <w:widowControl w:val="0"/>
              <w:numPr>
                <w:ilvl w:val="1"/>
                <w:numId w:val="46"/>
              </w:numPr>
              <w:ind w:left="0" w:firstLine="426"/>
              <w:jc w:val="both"/>
            </w:pPr>
            <w:r>
              <w:t>возможность доступа к сетевым хранилищам конфиденциальной информации, хранение учетных данных в незащищенном виде;</w:t>
            </w:r>
          </w:p>
          <w:p w:rsidR="0027035C" w:rsidRDefault="001D3E63" w:rsidP="004E41C6">
            <w:pPr>
              <w:pStyle w:val="aff0"/>
              <w:widowControl w:val="0"/>
              <w:numPr>
                <w:ilvl w:val="0"/>
                <w:numId w:val="47"/>
              </w:numPr>
              <w:ind w:left="0" w:firstLine="426"/>
              <w:jc w:val="both"/>
            </w:pPr>
            <w:r>
              <w:t>Для прикладного уровня осуществляется идентификация следующих классов уязвимостей:</w:t>
            </w:r>
          </w:p>
          <w:p w:rsidR="0027035C" w:rsidRDefault="001D3E63" w:rsidP="004E41C6">
            <w:pPr>
              <w:pStyle w:val="aff0"/>
              <w:widowControl w:val="0"/>
              <w:numPr>
                <w:ilvl w:val="1"/>
                <w:numId w:val="48"/>
              </w:numPr>
              <w:ind w:left="0" w:firstLine="426"/>
              <w:jc w:val="both"/>
            </w:pPr>
            <w:r>
              <w:t>некорректная настройка прикладного ПО;</w:t>
            </w:r>
          </w:p>
          <w:p w:rsidR="0027035C" w:rsidRDefault="001D3E63" w:rsidP="004E41C6">
            <w:pPr>
              <w:pStyle w:val="aff0"/>
              <w:widowControl w:val="0"/>
              <w:numPr>
                <w:ilvl w:val="1"/>
                <w:numId w:val="49"/>
              </w:numPr>
              <w:ind w:left="0" w:firstLine="426"/>
              <w:jc w:val="both"/>
            </w:pPr>
            <w:r>
              <w:t>некорректная обработка входных данных в компонентах приложений;</w:t>
            </w:r>
          </w:p>
          <w:p w:rsidR="0027035C" w:rsidRDefault="001D3E63" w:rsidP="004E41C6">
            <w:pPr>
              <w:pStyle w:val="aff0"/>
              <w:widowControl w:val="0"/>
              <w:numPr>
                <w:ilvl w:val="1"/>
                <w:numId w:val="50"/>
              </w:numPr>
              <w:ind w:left="0" w:firstLine="426"/>
              <w:jc w:val="both"/>
            </w:pPr>
            <w:r>
              <w:t>использование стандартных и словарных пар логин-пароль;</w:t>
            </w:r>
          </w:p>
          <w:p w:rsidR="0027035C" w:rsidRDefault="001D3E63" w:rsidP="004E41C6">
            <w:pPr>
              <w:pStyle w:val="aff0"/>
              <w:widowControl w:val="0"/>
              <w:numPr>
                <w:ilvl w:val="1"/>
                <w:numId w:val="51"/>
              </w:numPr>
              <w:ind w:left="0" w:firstLine="426"/>
              <w:jc w:val="both"/>
            </w:pPr>
            <w:r>
              <w:t>прочие типы уязвимостей приложений.</w:t>
            </w:r>
          </w:p>
          <w:p w:rsidR="0027035C" w:rsidRDefault="001D3E63" w:rsidP="004E41C6">
            <w:pPr>
              <w:pStyle w:val="aff0"/>
              <w:widowControl w:val="0"/>
              <w:numPr>
                <w:ilvl w:val="0"/>
                <w:numId w:val="52"/>
              </w:numPr>
              <w:ind w:left="0" w:firstLine="426"/>
              <w:jc w:val="both"/>
            </w:pPr>
            <w:r>
              <w:t>Эксплуатация не менее 95% выявленных на предыдущих этапах уязвимостей и недостатков, перспективных с точки зрения расширения доступных ресурсов и повышения привилегий:</w:t>
            </w:r>
          </w:p>
          <w:p w:rsidR="0027035C" w:rsidRDefault="001D3E63" w:rsidP="004E41C6">
            <w:pPr>
              <w:pStyle w:val="aff0"/>
              <w:widowControl w:val="0"/>
              <w:numPr>
                <w:ilvl w:val="1"/>
                <w:numId w:val="53"/>
              </w:numPr>
              <w:ind w:left="0" w:firstLine="426"/>
              <w:jc w:val="both"/>
            </w:pPr>
            <w:r>
              <w:t>подбор паролей;</w:t>
            </w:r>
          </w:p>
          <w:p w:rsidR="0027035C" w:rsidRDefault="001D3E63" w:rsidP="004E41C6">
            <w:pPr>
              <w:pStyle w:val="aff0"/>
              <w:widowControl w:val="0"/>
              <w:numPr>
                <w:ilvl w:val="1"/>
                <w:numId w:val="54"/>
              </w:numPr>
              <w:ind w:left="0" w:firstLine="426"/>
              <w:jc w:val="both"/>
            </w:pPr>
            <w:r>
              <w:t>реализация атак класса «человек посередине» для перехвата учетных данных и хешей паролей;</w:t>
            </w:r>
          </w:p>
          <w:p w:rsidR="0027035C" w:rsidRDefault="001D3E63" w:rsidP="004E41C6">
            <w:pPr>
              <w:pStyle w:val="aff0"/>
              <w:widowControl w:val="0"/>
              <w:numPr>
                <w:ilvl w:val="1"/>
                <w:numId w:val="55"/>
              </w:numPr>
              <w:ind w:left="0" w:firstLine="426"/>
              <w:jc w:val="both"/>
            </w:pPr>
            <w:r>
              <w:t>спользование эксплойтов для повышения привилегий на узлах, использующих ПО с известными уязвимостями;</w:t>
            </w:r>
          </w:p>
          <w:p w:rsidR="0027035C" w:rsidRDefault="001D3E63" w:rsidP="004E41C6">
            <w:pPr>
              <w:pStyle w:val="aff0"/>
              <w:widowControl w:val="0"/>
              <w:numPr>
                <w:ilvl w:val="1"/>
                <w:numId w:val="56"/>
              </w:numPr>
              <w:ind w:left="0" w:firstLine="426"/>
              <w:jc w:val="both"/>
            </w:pPr>
            <w:r>
              <w:t>эксплуатация недостатков в приложениях для получения административного доступа, возможности выполнения команд ОС или доступа к учетным данным пользователей;</w:t>
            </w:r>
          </w:p>
          <w:p w:rsidR="0027035C" w:rsidRDefault="001D3E63" w:rsidP="004E41C6">
            <w:pPr>
              <w:pStyle w:val="aff0"/>
              <w:widowControl w:val="0"/>
              <w:numPr>
                <w:ilvl w:val="1"/>
                <w:numId w:val="57"/>
              </w:numPr>
              <w:ind w:left="0" w:firstLine="426"/>
              <w:jc w:val="both"/>
            </w:pPr>
            <w:r>
              <w:t>использование эксплойтов для локального повышения привилегий на захваченных узлах с целью получения административных прав и прав администратора домена AD;</w:t>
            </w:r>
          </w:p>
          <w:p w:rsidR="0027035C" w:rsidRDefault="001D3E63" w:rsidP="004E41C6">
            <w:pPr>
              <w:pStyle w:val="aff0"/>
              <w:widowControl w:val="0"/>
              <w:numPr>
                <w:ilvl w:val="1"/>
                <w:numId w:val="58"/>
              </w:numPr>
              <w:ind w:left="0" w:firstLine="426"/>
              <w:jc w:val="both"/>
            </w:pPr>
            <w:r>
              <w:t>переконфигурирование сетевых устройств с целью преодоления правил межсетевого сегментирования;</w:t>
            </w:r>
          </w:p>
          <w:p w:rsidR="0027035C" w:rsidRDefault="001D3E63" w:rsidP="004E41C6">
            <w:pPr>
              <w:pStyle w:val="aff0"/>
              <w:widowControl w:val="0"/>
              <w:numPr>
                <w:ilvl w:val="1"/>
                <w:numId w:val="59"/>
              </w:numPr>
              <w:ind w:left="0" w:firstLine="426"/>
              <w:jc w:val="both"/>
            </w:pPr>
            <w:r>
              <w:t>проведение атак на рабочие места администраторов с целью получения доступа к учетным записям, используемым ими для управления сетевыми, системными и прикладными ресурсами</w:t>
            </w:r>
          </w:p>
          <w:p w:rsidR="0027035C" w:rsidRDefault="001D3E63" w:rsidP="004E41C6">
            <w:pPr>
              <w:pStyle w:val="aff0"/>
              <w:widowControl w:val="0"/>
              <w:numPr>
                <w:ilvl w:val="0"/>
                <w:numId w:val="60"/>
              </w:numPr>
              <w:ind w:left="0" w:firstLine="426"/>
              <w:jc w:val="both"/>
            </w:pPr>
            <w:r>
              <w:t>Поиск возможности получения НСД к конфиденциальным данным и защищенным сегментам внутренней сети Заказчика.</w:t>
            </w:r>
          </w:p>
          <w:p w:rsidR="0027035C" w:rsidRDefault="001D3E63" w:rsidP="004E41C6">
            <w:pPr>
              <w:pStyle w:val="aff0"/>
              <w:widowControl w:val="0"/>
              <w:numPr>
                <w:ilvl w:val="0"/>
                <w:numId w:val="61"/>
              </w:numPr>
              <w:ind w:left="0" w:firstLine="426"/>
              <w:jc w:val="both"/>
            </w:pPr>
            <w:r>
              <w:t>Провести попытку реализации недопустимых событий, определенных Заказчиком.</w:t>
            </w:r>
          </w:p>
          <w:p w:rsidR="0027035C" w:rsidRDefault="001D3E63" w:rsidP="004E41C6">
            <w:pPr>
              <w:pStyle w:val="aff0"/>
              <w:widowControl w:val="0"/>
              <w:numPr>
                <w:ilvl w:val="0"/>
                <w:numId w:val="62"/>
              </w:numPr>
              <w:ind w:left="0" w:firstLine="426"/>
              <w:jc w:val="both"/>
            </w:pPr>
            <w:r>
              <w:t>Отработка действий внутреннего нарушителя по поиску точек подключения к внутренней инфраструктуре Заказчика.</w:t>
            </w:r>
          </w:p>
        </w:tc>
        <w:tc>
          <w:tcPr>
            <w:tcW w:w="1786" w:type="dxa"/>
            <w:tcBorders>
              <w:top w:val="nil"/>
            </w:tcBorders>
          </w:tcPr>
          <w:p w:rsidR="0027035C" w:rsidRDefault="0027035C">
            <w:pPr>
              <w:widowControl w:val="0"/>
              <w:rPr>
                <w:b/>
                <w:sz w:val="24"/>
                <w:szCs w:val="24"/>
              </w:rPr>
            </w:pPr>
          </w:p>
        </w:tc>
        <w:tc>
          <w:tcPr>
            <w:tcW w:w="1749" w:type="dxa"/>
            <w:tcBorders>
              <w:top w:val="nil"/>
            </w:tcBorders>
          </w:tcPr>
          <w:p w:rsidR="0027035C" w:rsidRDefault="0027035C">
            <w:pPr>
              <w:pStyle w:val="affff4"/>
              <w:keepNext w:val="0"/>
              <w:widowControl w:val="0"/>
              <w:spacing w:before="0"/>
              <w:jc w:val="left"/>
              <w:outlineLvl w:val="2"/>
              <w:rPr>
                <w:rFonts w:eastAsia="Times New Roman"/>
                <w:b w:val="0"/>
                <w:lang w:val="ru-RU" w:eastAsia="ru-RU"/>
              </w:rPr>
            </w:pPr>
          </w:p>
        </w:tc>
        <w:tc>
          <w:tcPr>
            <w:tcW w:w="1810" w:type="dxa"/>
            <w:tcBorders>
              <w:top w:val="nil"/>
            </w:tcBorders>
          </w:tcPr>
          <w:p w:rsidR="0027035C" w:rsidRDefault="0027035C">
            <w:pPr>
              <w:widowControl w:val="0"/>
              <w:tabs>
                <w:tab w:val="left" w:pos="426"/>
              </w:tabs>
              <w:spacing w:before="60"/>
              <w:rPr>
                <w:b/>
                <w:sz w:val="24"/>
                <w:szCs w:val="24"/>
              </w:rPr>
            </w:pPr>
          </w:p>
        </w:tc>
      </w:tr>
      <w:tr w:rsidR="0027035C">
        <w:tc>
          <w:tcPr>
            <w:tcW w:w="763" w:type="dxa"/>
            <w:tcBorders>
              <w:top w:val="nil"/>
            </w:tcBorders>
            <w:vAlign w:val="center"/>
          </w:tcPr>
          <w:p w:rsidR="0027035C" w:rsidRDefault="0027035C">
            <w:pPr>
              <w:pStyle w:val="aff0"/>
              <w:widowControl w:val="0"/>
              <w:numPr>
                <w:ilvl w:val="2"/>
                <w:numId w:val="6"/>
              </w:numPr>
              <w:spacing w:before="60" w:after="60"/>
              <w:ind w:left="1224" w:hanging="1199"/>
              <w:jc w:val="center"/>
            </w:pPr>
          </w:p>
        </w:tc>
        <w:tc>
          <w:tcPr>
            <w:tcW w:w="2404" w:type="dxa"/>
            <w:tcBorders>
              <w:top w:val="nil"/>
            </w:tcBorders>
          </w:tcPr>
          <w:p w:rsidR="0027035C" w:rsidRDefault="001D3E63">
            <w:pPr>
              <w:widowControl w:val="0"/>
              <w:tabs>
                <w:tab w:val="left" w:pos="426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Требования к тестированию методами социальной инженерии</w:t>
            </w:r>
          </w:p>
        </w:tc>
        <w:tc>
          <w:tcPr>
            <w:tcW w:w="6372" w:type="dxa"/>
            <w:tcBorders>
              <w:top w:val="nil"/>
            </w:tcBorders>
          </w:tcPr>
          <w:p w:rsidR="0027035C" w:rsidRDefault="001D3E63">
            <w:pPr>
              <w:pStyle w:val="aff0"/>
              <w:widowControl w:val="0"/>
              <w:ind w:left="0"/>
              <w:jc w:val="both"/>
            </w:pPr>
            <w:r>
              <w:t>В рамках оказания услуг в части тестирования методами социальной инженерии должна быть достигнута следующая цель:</w:t>
            </w:r>
          </w:p>
          <w:p w:rsidR="0027035C" w:rsidRDefault="001D3E63">
            <w:pPr>
              <w:pStyle w:val="aff0"/>
              <w:widowControl w:val="0"/>
              <w:numPr>
                <w:ilvl w:val="0"/>
                <w:numId w:val="19"/>
              </w:numPr>
              <w:jc w:val="both"/>
            </w:pPr>
            <w:r>
              <w:t>оценка эффективности предпринимаемых Заказчиком мер по повышению осведомленности сотрудников в вопросах информационной безопасности путем выполнения фишинговых атак на корпоративный почтовый сервис;</w:t>
            </w:r>
          </w:p>
          <w:p w:rsidR="0027035C" w:rsidRDefault="001D3E63">
            <w:pPr>
              <w:pStyle w:val="aff0"/>
              <w:widowControl w:val="0"/>
              <w:ind w:left="0"/>
              <w:jc w:val="both"/>
            </w:pPr>
            <w:r>
              <w:t>В рамках оказания услуг по тестированию методами социальной инженерии Исполнитель должен использовать следующую модель нарушителя:</w:t>
            </w:r>
          </w:p>
          <w:p w:rsidR="0027035C" w:rsidRDefault="001D3E63" w:rsidP="004E41C6">
            <w:pPr>
              <w:pStyle w:val="aff0"/>
              <w:widowControl w:val="0"/>
              <w:numPr>
                <w:ilvl w:val="0"/>
                <w:numId w:val="63"/>
              </w:numPr>
              <w:jc w:val="both"/>
            </w:pPr>
            <w:r>
              <w:t>внешний нарушитель из сети Интернет, не обладающий никакими логическими правами для доступа к ресурсам Заказчика, который начинает фишинговые атаки с начальными знаниями, полученными в рамках внешнего анализа защищенности, тестирования веб-приложений и анализа беспроводных сетей;</w:t>
            </w:r>
          </w:p>
          <w:p w:rsidR="0027035C" w:rsidRDefault="001D3E63">
            <w:pPr>
              <w:pStyle w:val="aff0"/>
              <w:widowControl w:val="0"/>
              <w:numPr>
                <w:ilvl w:val="0"/>
                <w:numId w:val="6"/>
              </w:numPr>
              <w:ind w:left="0" w:firstLine="426"/>
              <w:jc w:val="both"/>
            </w:pPr>
            <w:r>
              <w:t>в случае отсутствия достаточного количества почтовых адресов для проведения атаки, их предоставляет Заказчик.</w:t>
            </w:r>
          </w:p>
          <w:p w:rsidR="0027035C" w:rsidRDefault="001D3E63">
            <w:pPr>
              <w:pStyle w:val="aff0"/>
              <w:widowControl w:val="0"/>
              <w:ind w:left="0"/>
              <w:jc w:val="both"/>
            </w:pPr>
            <w:r>
              <w:t>В рамках оказания услуг по тестированию методами социальной инженерии Исполнитель должен исполнить следующие базовые мероприятия:</w:t>
            </w:r>
          </w:p>
          <w:p w:rsidR="0027035C" w:rsidRDefault="001D3E63" w:rsidP="004E41C6">
            <w:pPr>
              <w:pStyle w:val="aff0"/>
              <w:widowControl w:val="0"/>
              <w:numPr>
                <w:ilvl w:val="0"/>
                <w:numId w:val="64"/>
              </w:numPr>
              <w:ind w:left="0" w:firstLine="426"/>
              <w:jc w:val="both"/>
            </w:pPr>
            <w:r>
              <w:t>Рассылка по электронной почте ссылки на фишинговый сайт или qr-код с целью побудить «жертву» перейти по ссылке и ввести учетные данные;</w:t>
            </w:r>
          </w:p>
          <w:p w:rsidR="0027035C" w:rsidRDefault="001D3E63">
            <w:pPr>
              <w:pStyle w:val="aff0"/>
              <w:widowControl w:val="0"/>
              <w:numPr>
                <w:ilvl w:val="0"/>
                <w:numId w:val="6"/>
              </w:numPr>
              <w:ind w:left="0" w:firstLine="426"/>
              <w:jc w:val="both"/>
            </w:pPr>
            <w:r>
              <w:t>Рассылка по электронной почте фишингового документа с целью побудить «жертву» открыть прикрепленный файл (*.docx, *.xlsx) и разрешить выполнение макросов (не менее 2х волн рассылок).</w:t>
            </w:r>
          </w:p>
        </w:tc>
        <w:tc>
          <w:tcPr>
            <w:tcW w:w="1786" w:type="dxa"/>
            <w:tcBorders>
              <w:top w:val="nil"/>
            </w:tcBorders>
          </w:tcPr>
          <w:p w:rsidR="0027035C" w:rsidRDefault="0027035C">
            <w:pPr>
              <w:widowControl w:val="0"/>
              <w:rPr>
                <w:b/>
                <w:sz w:val="24"/>
                <w:szCs w:val="24"/>
              </w:rPr>
            </w:pPr>
          </w:p>
        </w:tc>
        <w:tc>
          <w:tcPr>
            <w:tcW w:w="1749" w:type="dxa"/>
            <w:tcBorders>
              <w:top w:val="nil"/>
            </w:tcBorders>
          </w:tcPr>
          <w:p w:rsidR="0027035C" w:rsidRDefault="0027035C">
            <w:pPr>
              <w:pStyle w:val="affff4"/>
              <w:keepNext w:val="0"/>
              <w:widowControl w:val="0"/>
              <w:spacing w:before="0"/>
              <w:jc w:val="left"/>
              <w:outlineLvl w:val="2"/>
              <w:rPr>
                <w:rFonts w:eastAsia="Times New Roman"/>
                <w:b w:val="0"/>
                <w:lang w:val="ru-RU" w:eastAsia="ru-RU"/>
              </w:rPr>
            </w:pPr>
          </w:p>
        </w:tc>
        <w:tc>
          <w:tcPr>
            <w:tcW w:w="1810" w:type="dxa"/>
            <w:tcBorders>
              <w:top w:val="nil"/>
            </w:tcBorders>
          </w:tcPr>
          <w:p w:rsidR="0027035C" w:rsidRDefault="0027035C">
            <w:pPr>
              <w:widowControl w:val="0"/>
              <w:tabs>
                <w:tab w:val="left" w:pos="426"/>
              </w:tabs>
              <w:spacing w:before="60"/>
              <w:rPr>
                <w:b/>
                <w:sz w:val="24"/>
                <w:szCs w:val="24"/>
              </w:rPr>
            </w:pPr>
          </w:p>
        </w:tc>
      </w:tr>
      <w:tr w:rsidR="0027035C">
        <w:tc>
          <w:tcPr>
            <w:tcW w:w="763" w:type="dxa"/>
            <w:vAlign w:val="center"/>
          </w:tcPr>
          <w:p w:rsidR="0027035C" w:rsidRDefault="0027035C">
            <w:pPr>
              <w:pStyle w:val="aff0"/>
              <w:widowControl w:val="0"/>
              <w:numPr>
                <w:ilvl w:val="1"/>
                <w:numId w:val="26"/>
              </w:numPr>
              <w:ind w:left="0" w:firstLine="0"/>
              <w:jc w:val="center"/>
            </w:pPr>
          </w:p>
        </w:tc>
        <w:tc>
          <w:tcPr>
            <w:tcW w:w="8776" w:type="dxa"/>
            <w:gridSpan w:val="2"/>
            <w:vAlign w:val="center"/>
          </w:tcPr>
          <w:p w:rsidR="0027035C" w:rsidRDefault="001D3E63">
            <w:pPr>
              <w:widowControl w:val="0"/>
              <w:rPr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Требования к приемке результата оказания у</w:t>
            </w:r>
            <w:r>
              <w:rPr>
                <w:b/>
                <w:sz w:val="24"/>
                <w:szCs w:val="24"/>
              </w:rPr>
              <w:t>слуг</w:t>
            </w:r>
            <w:r>
              <w:rPr>
                <w:rStyle w:val="aff1"/>
                <w:b w:val="0"/>
                <w:bCs/>
                <w:i w:val="0"/>
                <w:sz w:val="24"/>
                <w:szCs w:val="24"/>
                <w:shd w:val="clear" w:color="auto" w:fill="auto"/>
              </w:rPr>
              <w:t xml:space="preserve"> </w:t>
            </w:r>
          </w:p>
        </w:tc>
        <w:tc>
          <w:tcPr>
            <w:tcW w:w="1786" w:type="dxa"/>
          </w:tcPr>
          <w:p w:rsidR="0027035C" w:rsidRDefault="001D3E63">
            <w:pPr>
              <w:keepNext/>
              <w:widowControl w:val="0"/>
              <w:spacing w:before="60" w:after="6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-//-</w:t>
            </w:r>
          </w:p>
        </w:tc>
        <w:tc>
          <w:tcPr>
            <w:tcW w:w="1749" w:type="dxa"/>
          </w:tcPr>
          <w:p w:rsidR="0027035C" w:rsidRDefault="001D3E63">
            <w:pPr>
              <w:keepNext/>
              <w:widowControl w:val="0"/>
              <w:spacing w:before="60" w:after="6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-//-</w:t>
            </w:r>
          </w:p>
        </w:tc>
        <w:tc>
          <w:tcPr>
            <w:tcW w:w="1810" w:type="dxa"/>
          </w:tcPr>
          <w:p w:rsidR="0027035C" w:rsidRDefault="001D3E63">
            <w:pPr>
              <w:keepNext/>
              <w:widowControl w:val="0"/>
              <w:spacing w:before="60" w:after="6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-//-</w:t>
            </w:r>
          </w:p>
        </w:tc>
      </w:tr>
      <w:tr w:rsidR="0027035C">
        <w:tc>
          <w:tcPr>
            <w:tcW w:w="763" w:type="dxa"/>
            <w:vAlign w:val="center"/>
          </w:tcPr>
          <w:p w:rsidR="0027035C" w:rsidRDefault="0027035C">
            <w:pPr>
              <w:pStyle w:val="aff0"/>
              <w:widowControl w:val="0"/>
              <w:numPr>
                <w:ilvl w:val="2"/>
                <w:numId w:val="26"/>
              </w:numPr>
              <w:spacing w:before="60" w:after="60"/>
              <w:ind w:left="1224" w:hanging="1199"/>
              <w:jc w:val="center"/>
            </w:pPr>
          </w:p>
        </w:tc>
        <w:tc>
          <w:tcPr>
            <w:tcW w:w="2404" w:type="dxa"/>
          </w:tcPr>
          <w:p w:rsidR="0027035C" w:rsidRDefault="001D3E63">
            <w:pPr>
              <w:widowControl w:val="0"/>
              <w:tabs>
                <w:tab w:val="left" w:pos="426"/>
              </w:tabs>
              <w:spacing w:before="6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Порядок размещения и согласования промежуточных документов.</w:t>
            </w:r>
          </w:p>
        </w:tc>
        <w:tc>
          <w:tcPr>
            <w:tcW w:w="6372" w:type="dxa"/>
          </w:tcPr>
          <w:p w:rsidR="0027035C" w:rsidRDefault="001D3E63">
            <w:pPr>
              <w:widowControl w:val="0"/>
              <w:tabs>
                <w:tab w:val="left" w:pos="426"/>
              </w:tabs>
              <w:spacing w:after="120"/>
              <w:ind w:firstLine="432"/>
              <w:jc w:val="both"/>
              <w:rPr>
                <w:b/>
                <w:sz w:val="24"/>
                <w:szCs w:val="24"/>
              </w:rPr>
            </w:pPr>
            <w:r>
              <w:rPr>
                <w:sz w:val="24"/>
                <w:szCs w:val="24"/>
              </w:rPr>
              <w:t>Отчеты, разработанные Исполнителем по результатам оказания услуг, должны быть согласованы с Заказчиком (Заказчик оценивает полноту отраженных в отчете сведений).</w:t>
            </w:r>
          </w:p>
          <w:p w:rsidR="0027035C" w:rsidRDefault="001D3E63">
            <w:pPr>
              <w:widowControl w:val="0"/>
              <w:tabs>
                <w:tab w:val="left" w:pos="426"/>
              </w:tabs>
              <w:spacing w:after="120"/>
              <w:ind w:firstLine="432"/>
              <w:jc w:val="both"/>
              <w:rPr>
                <w:b/>
                <w:sz w:val="24"/>
                <w:szCs w:val="24"/>
              </w:rPr>
            </w:pPr>
            <w:r>
              <w:rPr>
                <w:sz w:val="24"/>
                <w:szCs w:val="24"/>
              </w:rPr>
              <w:t>Передача документации для согласования через открытые каналы связи без шифрования – запрещена.</w:t>
            </w:r>
          </w:p>
        </w:tc>
        <w:tc>
          <w:tcPr>
            <w:tcW w:w="1786" w:type="dxa"/>
          </w:tcPr>
          <w:p w:rsidR="0027035C" w:rsidRDefault="001D3E63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Согласие с требованием</w:t>
            </w:r>
          </w:p>
        </w:tc>
        <w:tc>
          <w:tcPr>
            <w:tcW w:w="1749" w:type="dxa"/>
          </w:tcPr>
          <w:p w:rsidR="0027035C" w:rsidRDefault="0027035C">
            <w:pPr>
              <w:widowControl w:val="0"/>
              <w:tabs>
                <w:tab w:val="left" w:pos="426"/>
              </w:tabs>
              <w:spacing w:before="60"/>
              <w:rPr>
                <w:b/>
                <w:sz w:val="24"/>
                <w:szCs w:val="24"/>
              </w:rPr>
            </w:pPr>
          </w:p>
        </w:tc>
        <w:tc>
          <w:tcPr>
            <w:tcW w:w="1810" w:type="dxa"/>
          </w:tcPr>
          <w:p w:rsidR="0027035C" w:rsidRDefault="001D3E63">
            <w:pPr>
              <w:widowControl w:val="0"/>
              <w:tabs>
                <w:tab w:val="left" w:pos="426"/>
              </w:tabs>
              <w:spacing w:before="60"/>
              <w:rPr>
                <w:b/>
                <w:sz w:val="24"/>
                <w:szCs w:val="24"/>
              </w:rPr>
            </w:pPr>
            <w:r>
              <w:rPr>
                <w:sz w:val="24"/>
                <w:szCs w:val="24"/>
              </w:rPr>
              <w:t>Не требуется</w:t>
            </w:r>
          </w:p>
        </w:tc>
      </w:tr>
      <w:tr w:rsidR="0027035C">
        <w:tc>
          <w:tcPr>
            <w:tcW w:w="763" w:type="dxa"/>
            <w:vAlign w:val="center"/>
          </w:tcPr>
          <w:p w:rsidR="0027035C" w:rsidRDefault="0027035C">
            <w:pPr>
              <w:pStyle w:val="aff0"/>
              <w:widowControl w:val="0"/>
              <w:numPr>
                <w:ilvl w:val="1"/>
                <w:numId w:val="26"/>
              </w:numPr>
              <w:spacing w:before="60" w:after="60"/>
              <w:ind w:left="-117" w:firstLine="142"/>
              <w:jc w:val="center"/>
            </w:pPr>
          </w:p>
        </w:tc>
        <w:tc>
          <w:tcPr>
            <w:tcW w:w="8776" w:type="dxa"/>
            <w:gridSpan w:val="2"/>
            <w:vAlign w:val="center"/>
          </w:tcPr>
          <w:p w:rsidR="0027035C" w:rsidRDefault="001D3E63">
            <w:pPr>
              <w:widowControl w:val="0"/>
              <w:spacing w:before="6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Требования к документации, описывающей результат оказания услуг</w:t>
            </w:r>
          </w:p>
        </w:tc>
        <w:tc>
          <w:tcPr>
            <w:tcW w:w="1786" w:type="dxa"/>
          </w:tcPr>
          <w:p w:rsidR="0027035C" w:rsidRDefault="001D3E63">
            <w:pPr>
              <w:keepNext/>
              <w:widowControl w:val="0"/>
              <w:spacing w:before="60" w:after="6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-//-</w:t>
            </w:r>
          </w:p>
        </w:tc>
        <w:tc>
          <w:tcPr>
            <w:tcW w:w="1749" w:type="dxa"/>
          </w:tcPr>
          <w:p w:rsidR="0027035C" w:rsidRDefault="001D3E63">
            <w:pPr>
              <w:keepNext/>
              <w:widowControl w:val="0"/>
              <w:spacing w:before="60" w:after="6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-//-</w:t>
            </w:r>
          </w:p>
        </w:tc>
        <w:tc>
          <w:tcPr>
            <w:tcW w:w="1810" w:type="dxa"/>
          </w:tcPr>
          <w:p w:rsidR="0027035C" w:rsidRDefault="001D3E63">
            <w:pPr>
              <w:keepNext/>
              <w:widowControl w:val="0"/>
              <w:spacing w:before="60" w:after="6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-//-</w:t>
            </w:r>
          </w:p>
        </w:tc>
      </w:tr>
      <w:tr w:rsidR="0027035C">
        <w:tc>
          <w:tcPr>
            <w:tcW w:w="763" w:type="dxa"/>
            <w:vAlign w:val="center"/>
          </w:tcPr>
          <w:p w:rsidR="0027035C" w:rsidRDefault="0027035C">
            <w:pPr>
              <w:pStyle w:val="aff0"/>
              <w:widowControl w:val="0"/>
              <w:numPr>
                <w:ilvl w:val="2"/>
                <w:numId w:val="26"/>
              </w:numPr>
              <w:spacing w:before="60" w:after="60"/>
              <w:ind w:left="1224" w:hanging="1199"/>
              <w:jc w:val="center"/>
            </w:pPr>
          </w:p>
        </w:tc>
        <w:tc>
          <w:tcPr>
            <w:tcW w:w="2404" w:type="dxa"/>
          </w:tcPr>
          <w:p w:rsidR="0027035C" w:rsidRDefault="001D3E63">
            <w:pPr>
              <w:widowControl w:val="0"/>
              <w:jc w:val="both"/>
              <w:rPr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Документы, передаваемые Заказчику по результатам оказываемых услуг</w:t>
            </w:r>
          </w:p>
          <w:p w:rsidR="0027035C" w:rsidRDefault="0027035C">
            <w:pPr>
              <w:widowControl w:val="0"/>
              <w:jc w:val="both"/>
              <w:rPr>
                <w:sz w:val="24"/>
                <w:szCs w:val="24"/>
              </w:rPr>
            </w:pPr>
          </w:p>
        </w:tc>
        <w:tc>
          <w:tcPr>
            <w:tcW w:w="6372" w:type="dxa"/>
          </w:tcPr>
          <w:p w:rsidR="0027035C" w:rsidRDefault="001D3E63">
            <w:pPr>
              <w:widowControl w:val="0"/>
              <w:spacing w:after="120"/>
              <w:ind w:firstLine="432"/>
              <w:jc w:val="both"/>
            </w:pPr>
            <w:r>
              <w:rPr>
                <w:sz w:val="24"/>
                <w:szCs w:val="24"/>
              </w:rPr>
              <w:t>Документы, передаваемые Заказчику по результатам оказываемых услуг, должны быть разработаны с учетом требований, отраженных в п.п. 2.3.2-2.3.4 Технических требований.</w:t>
            </w:r>
          </w:p>
          <w:p w:rsidR="0027035C" w:rsidRDefault="001D3E63">
            <w:pPr>
              <w:pStyle w:val="-1"/>
              <w:widowControl w:val="0"/>
              <w:spacing w:line="240" w:lineRule="auto"/>
              <w:ind w:firstLine="289"/>
              <w:rPr>
                <w:rFonts w:ascii="Times New Roman" w:eastAsia="Times New Roman" w:hAnsi="Times New Roman" w:cs="Times New Roman"/>
                <w:kern w:val="0"/>
                <w:sz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  <w:lang w:eastAsia="ru-RU"/>
              </w:rPr>
              <w:t>Комплект документов, передаваемый каждому Заказчику по результатам оказываемых услуг, состоит из:</w:t>
            </w:r>
          </w:p>
          <w:p w:rsidR="0027035C" w:rsidRDefault="001D3E63">
            <w:pPr>
              <w:pStyle w:val="-1"/>
              <w:widowControl w:val="0"/>
              <w:numPr>
                <w:ilvl w:val="0"/>
                <w:numId w:val="21"/>
              </w:numPr>
              <w:spacing w:line="240" w:lineRule="auto"/>
              <w:rPr>
                <w:rFonts w:ascii="Times New Roman" w:eastAsia="Times New Roman" w:hAnsi="Times New Roman" w:cs="Times New Roman"/>
                <w:kern w:val="0"/>
                <w:sz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  <w:lang w:eastAsia="ru-RU"/>
              </w:rPr>
              <w:t>Аналитического отчета по оценке защищенности;</w:t>
            </w:r>
          </w:p>
          <w:p w:rsidR="0027035C" w:rsidRDefault="001D3E63">
            <w:pPr>
              <w:pStyle w:val="-1"/>
              <w:widowControl w:val="0"/>
              <w:numPr>
                <w:ilvl w:val="0"/>
                <w:numId w:val="21"/>
              </w:numPr>
              <w:spacing w:line="240" w:lineRule="auto"/>
              <w:rPr>
                <w:rFonts w:ascii="Times New Roman" w:hAnsi="Times New Roman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  <w:lang w:eastAsia="ru-RU"/>
              </w:rPr>
              <w:t>Технического отч</w:t>
            </w:r>
            <w:r>
              <w:rPr>
                <w:rFonts w:ascii="Times New Roman" w:hAnsi="Times New Roman" w:cs="Times New Roman"/>
                <w:sz w:val="24"/>
              </w:rPr>
              <w:t>ета по оценке защищенности.</w:t>
            </w:r>
          </w:p>
          <w:p w:rsidR="0027035C" w:rsidRDefault="001D3E63">
            <w:pPr>
              <w:pStyle w:val="-1"/>
              <w:widowControl w:val="0"/>
              <w:spacing w:line="240" w:lineRule="auto"/>
              <w:ind w:firstLine="289"/>
              <w:rPr>
                <w:rFonts w:ascii="Times New Roman" w:hAnsi="Times New Roman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Отчетная документация предоставляется каждому Заказчику </w:t>
            </w:r>
            <w:r>
              <w:rPr>
                <w:rFonts w:ascii="Times New Roman" w:eastAsia="Times New Roman" w:hAnsi="Times New Roman" w:cs="Times New Roman"/>
                <w:kern w:val="0"/>
                <w:sz w:val="24"/>
                <w:lang w:eastAsia="ru-RU"/>
              </w:rPr>
              <w:t xml:space="preserve">на русском языке </w:t>
            </w:r>
            <w:r>
              <w:rPr>
                <w:rFonts w:ascii="Times New Roman" w:hAnsi="Times New Roman" w:cs="Times New Roman"/>
                <w:sz w:val="24"/>
              </w:rPr>
              <w:t>в 2(двух) экземплярах на бумаге и в одном экземпляре в электронном виде (форматы *.odt, *.ods, *.docx, *.pdf, *.pptx).</w:t>
            </w:r>
          </w:p>
          <w:p w:rsidR="0027035C" w:rsidRDefault="001D3E63">
            <w:pPr>
              <w:pStyle w:val="-1"/>
              <w:widowControl w:val="0"/>
              <w:spacing w:line="240" w:lineRule="auto"/>
              <w:ind w:firstLine="289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4"/>
              </w:rPr>
              <w:t>Передача документации для согласования через открытые каналы связи без шифрования – запрещена.</w:t>
            </w:r>
          </w:p>
        </w:tc>
        <w:tc>
          <w:tcPr>
            <w:tcW w:w="1786" w:type="dxa"/>
          </w:tcPr>
          <w:p w:rsidR="0027035C" w:rsidRDefault="001D3E63">
            <w:pPr>
              <w:widowControl w:val="0"/>
              <w:rPr>
                <w:b/>
                <w:bCs/>
                <w:sz w:val="24"/>
                <w:szCs w:val="24"/>
              </w:rPr>
            </w:pPr>
            <w:r>
              <w:rPr>
                <w:sz w:val="24"/>
                <w:szCs w:val="24"/>
              </w:rPr>
              <w:t>Согласие с требованием</w:t>
            </w:r>
          </w:p>
        </w:tc>
        <w:tc>
          <w:tcPr>
            <w:tcW w:w="1749" w:type="dxa"/>
          </w:tcPr>
          <w:p w:rsidR="0027035C" w:rsidRDefault="0027035C">
            <w:pPr>
              <w:pStyle w:val="affff4"/>
              <w:keepNext w:val="0"/>
              <w:widowControl w:val="0"/>
              <w:spacing w:before="0"/>
              <w:jc w:val="left"/>
              <w:outlineLvl w:val="2"/>
              <w:rPr>
                <w:lang w:val="ru-RU"/>
              </w:rPr>
            </w:pPr>
          </w:p>
        </w:tc>
        <w:tc>
          <w:tcPr>
            <w:tcW w:w="1810" w:type="dxa"/>
          </w:tcPr>
          <w:p w:rsidR="0027035C" w:rsidRDefault="001D3E63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Не требуется</w:t>
            </w:r>
          </w:p>
        </w:tc>
      </w:tr>
      <w:tr w:rsidR="0027035C">
        <w:tc>
          <w:tcPr>
            <w:tcW w:w="763" w:type="dxa"/>
            <w:tcBorders>
              <w:top w:val="nil"/>
            </w:tcBorders>
            <w:vAlign w:val="center"/>
          </w:tcPr>
          <w:p w:rsidR="0027035C" w:rsidRDefault="0027035C">
            <w:pPr>
              <w:pStyle w:val="aff0"/>
              <w:widowControl w:val="0"/>
              <w:numPr>
                <w:ilvl w:val="2"/>
                <w:numId w:val="26"/>
              </w:numPr>
              <w:spacing w:before="60" w:after="60"/>
              <w:ind w:left="1224" w:hanging="1199"/>
              <w:jc w:val="center"/>
            </w:pPr>
          </w:p>
        </w:tc>
        <w:tc>
          <w:tcPr>
            <w:tcW w:w="2404" w:type="dxa"/>
            <w:tcBorders>
              <w:top w:val="nil"/>
            </w:tcBorders>
          </w:tcPr>
          <w:p w:rsidR="0027035C" w:rsidRDefault="001D3E63">
            <w:pPr>
              <w:widowControl w:val="0"/>
              <w:jc w:val="both"/>
              <w:rPr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Требования к согласованию и подписанию документов, передаваемых Заказчику по результатам оказываемых услуг</w:t>
            </w:r>
          </w:p>
        </w:tc>
        <w:tc>
          <w:tcPr>
            <w:tcW w:w="6372" w:type="dxa"/>
            <w:tcBorders>
              <w:top w:val="nil"/>
            </w:tcBorders>
          </w:tcPr>
          <w:p w:rsidR="0027035C" w:rsidRDefault="001D3E63">
            <w:pPr>
              <w:widowControl w:val="0"/>
              <w:spacing w:after="120"/>
              <w:ind w:firstLine="432"/>
              <w:jc w:val="both"/>
            </w:pPr>
            <w:r>
              <w:rPr>
                <w:sz w:val="24"/>
                <w:szCs w:val="24"/>
              </w:rPr>
              <w:t>Вся разрабатываемая документация должна быть предварительно согласована с каждым Заказчиком для оценки полноты предоставленной информации.</w:t>
            </w:r>
          </w:p>
          <w:p w:rsidR="0027035C" w:rsidRDefault="001D3E63">
            <w:pPr>
              <w:widowControl w:val="0"/>
              <w:spacing w:after="120"/>
              <w:ind w:firstLine="432"/>
              <w:jc w:val="both"/>
            </w:pPr>
            <w:r>
              <w:rPr>
                <w:sz w:val="24"/>
                <w:szCs w:val="24"/>
              </w:rPr>
              <w:t>Документация в бумажном виде подписывается со стороны Заказчика Генеральным директором или заместителем директора (лицом ответственным за обеспечение информационной безопасности), а со стороны Исполнителя Главным экспертом, ответственным за выполнение задач в рамках оценки защищенности, и Генеральным директором.</w:t>
            </w:r>
          </w:p>
        </w:tc>
        <w:tc>
          <w:tcPr>
            <w:tcW w:w="1786" w:type="dxa"/>
            <w:tcBorders>
              <w:top w:val="nil"/>
            </w:tcBorders>
          </w:tcPr>
          <w:p w:rsidR="0027035C" w:rsidRDefault="001D3E63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Согласие с требованием</w:t>
            </w:r>
          </w:p>
        </w:tc>
        <w:tc>
          <w:tcPr>
            <w:tcW w:w="1749" w:type="dxa"/>
            <w:tcBorders>
              <w:top w:val="nil"/>
            </w:tcBorders>
          </w:tcPr>
          <w:p w:rsidR="0027035C" w:rsidRDefault="0027035C">
            <w:pPr>
              <w:pStyle w:val="affff4"/>
              <w:keepNext w:val="0"/>
              <w:widowControl w:val="0"/>
              <w:spacing w:before="0"/>
              <w:jc w:val="left"/>
              <w:outlineLvl w:val="2"/>
              <w:rPr>
                <w:lang w:val="ru-RU"/>
              </w:rPr>
            </w:pPr>
          </w:p>
        </w:tc>
        <w:tc>
          <w:tcPr>
            <w:tcW w:w="1810" w:type="dxa"/>
            <w:tcBorders>
              <w:top w:val="nil"/>
            </w:tcBorders>
          </w:tcPr>
          <w:p w:rsidR="0027035C" w:rsidRDefault="001D3E63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Не требуется</w:t>
            </w:r>
          </w:p>
        </w:tc>
      </w:tr>
      <w:tr w:rsidR="0027035C">
        <w:tc>
          <w:tcPr>
            <w:tcW w:w="763" w:type="dxa"/>
            <w:tcBorders>
              <w:top w:val="nil"/>
            </w:tcBorders>
            <w:vAlign w:val="center"/>
          </w:tcPr>
          <w:p w:rsidR="0027035C" w:rsidRDefault="0027035C">
            <w:pPr>
              <w:pStyle w:val="aff0"/>
              <w:widowControl w:val="0"/>
              <w:numPr>
                <w:ilvl w:val="2"/>
                <w:numId w:val="26"/>
              </w:numPr>
              <w:spacing w:before="60" w:after="60"/>
              <w:ind w:left="1224" w:hanging="1199"/>
              <w:jc w:val="center"/>
            </w:pPr>
          </w:p>
        </w:tc>
        <w:tc>
          <w:tcPr>
            <w:tcW w:w="2404" w:type="dxa"/>
            <w:tcBorders>
              <w:top w:val="nil"/>
            </w:tcBorders>
          </w:tcPr>
          <w:p w:rsidR="0027035C" w:rsidRDefault="001D3E63">
            <w:pPr>
              <w:widowControl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Требования к аналитическому отчету по оценке защищенности</w:t>
            </w:r>
          </w:p>
        </w:tc>
        <w:tc>
          <w:tcPr>
            <w:tcW w:w="6372" w:type="dxa"/>
            <w:tcBorders>
              <w:top w:val="nil"/>
            </w:tcBorders>
          </w:tcPr>
          <w:p w:rsidR="0027035C" w:rsidRDefault="001D3E63">
            <w:pPr>
              <w:pStyle w:val="-1"/>
              <w:widowControl w:val="0"/>
              <w:spacing w:line="240" w:lineRule="auto"/>
              <w:ind w:firstLine="289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Исполнитель предоставляет аналитический отчет, содержание которого определяется индивидуально для каждого Заказчика согласно Требованиям к содержанию аналитического отчета (Приложение № 3 к Техническим требованиям).</w:t>
            </w:r>
          </w:p>
        </w:tc>
        <w:tc>
          <w:tcPr>
            <w:tcW w:w="1786" w:type="dxa"/>
            <w:tcBorders>
              <w:top w:val="nil"/>
            </w:tcBorders>
          </w:tcPr>
          <w:p w:rsidR="0027035C" w:rsidRDefault="001D3E63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Согласие с требованием</w:t>
            </w:r>
          </w:p>
        </w:tc>
        <w:tc>
          <w:tcPr>
            <w:tcW w:w="1749" w:type="dxa"/>
            <w:tcBorders>
              <w:top w:val="nil"/>
            </w:tcBorders>
          </w:tcPr>
          <w:p w:rsidR="0027035C" w:rsidRDefault="0027035C">
            <w:pPr>
              <w:pStyle w:val="affff4"/>
              <w:keepNext w:val="0"/>
              <w:widowControl w:val="0"/>
              <w:spacing w:before="0"/>
              <w:jc w:val="left"/>
              <w:outlineLvl w:val="2"/>
              <w:rPr>
                <w:lang w:val="ru-RU"/>
              </w:rPr>
            </w:pPr>
          </w:p>
        </w:tc>
        <w:tc>
          <w:tcPr>
            <w:tcW w:w="1810" w:type="dxa"/>
            <w:tcBorders>
              <w:top w:val="nil"/>
            </w:tcBorders>
          </w:tcPr>
          <w:p w:rsidR="0027035C" w:rsidRDefault="0027035C">
            <w:pPr>
              <w:widowControl w:val="0"/>
              <w:rPr>
                <w:sz w:val="24"/>
                <w:szCs w:val="24"/>
              </w:rPr>
            </w:pPr>
          </w:p>
        </w:tc>
      </w:tr>
      <w:tr w:rsidR="0027035C">
        <w:tc>
          <w:tcPr>
            <w:tcW w:w="763" w:type="dxa"/>
            <w:tcBorders>
              <w:top w:val="nil"/>
            </w:tcBorders>
            <w:vAlign w:val="center"/>
          </w:tcPr>
          <w:p w:rsidR="0027035C" w:rsidRDefault="0027035C">
            <w:pPr>
              <w:pStyle w:val="aff0"/>
              <w:widowControl w:val="0"/>
              <w:numPr>
                <w:ilvl w:val="2"/>
                <w:numId w:val="26"/>
              </w:numPr>
              <w:spacing w:before="60" w:after="60"/>
              <w:ind w:left="1224" w:hanging="1199"/>
              <w:jc w:val="center"/>
            </w:pPr>
          </w:p>
        </w:tc>
        <w:tc>
          <w:tcPr>
            <w:tcW w:w="2404" w:type="dxa"/>
            <w:tcBorders>
              <w:top w:val="nil"/>
            </w:tcBorders>
          </w:tcPr>
          <w:p w:rsidR="0027035C" w:rsidRDefault="001D3E63">
            <w:pPr>
              <w:widowControl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Требования к техническому отчету по оценке защищенности</w:t>
            </w:r>
          </w:p>
        </w:tc>
        <w:tc>
          <w:tcPr>
            <w:tcW w:w="6372" w:type="dxa"/>
            <w:tcBorders>
              <w:top w:val="nil"/>
            </w:tcBorders>
          </w:tcPr>
          <w:p w:rsidR="0027035C" w:rsidRDefault="001D3E63">
            <w:pPr>
              <w:pStyle w:val="-1"/>
              <w:widowControl w:val="0"/>
              <w:spacing w:line="240" w:lineRule="auto"/>
              <w:ind w:firstLine="0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Исполнитель предоставляет технический отчет, который должен содержать:</w:t>
            </w:r>
          </w:p>
          <w:p w:rsidR="0027035C" w:rsidRDefault="001D3E63">
            <w:pPr>
              <w:pStyle w:val="-1"/>
              <w:widowControl w:val="0"/>
              <w:numPr>
                <w:ilvl w:val="0"/>
                <w:numId w:val="20"/>
              </w:numPr>
              <w:spacing w:line="240" w:lineRule="auto"/>
              <w:ind w:firstLine="289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Сведения о каждом этапе проведенной оценки уровня защищенности включающие:</w:t>
            </w:r>
          </w:p>
          <w:p w:rsidR="0027035C" w:rsidRDefault="001D3E63">
            <w:pPr>
              <w:pStyle w:val="-1"/>
              <w:widowControl w:val="0"/>
              <w:numPr>
                <w:ilvl w:val="1"/>
                <w:numId w:val="20"/>
              </w:numPr>
              <w:spacing w:line="240" w:lineRule="auto"/>
              <w:ind w:firstLine="289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графическое отображение основных использованных векторов атак с оценкой сложности их реализации;</w:t>
            </w:r>
          </w:p>
          <w:p w:rsidR="0027035C" w:rsidRDefault="001D3E63">
            <w:pPr>
              <w:pStyle w:val="-1"/>
              <w:widowControl w:val="0"/>
              <w:numPr>
                <w:ilvl w:val="1"/>
                <w:numId w:val="20"/>
              </w:numPr>
              <w:spacing w:line="240" w:lineRule="auto"/>
              <w:ind w:firstLine="289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графическое отображение дополнительно выявленных возможных векторов атак, которые могли бы быть использованы, с оценкой сложности их реализации;</w:t>
            </w:r>
          </w:p>
          <w:p w:rsidR="0027035C" w:rsidRDefault="001D3E63">
            <w:pPr>
              <w:pStyle w:val="-1"/>
              <w:widowControl w:val="0"/>
              <w:numPr>
                <w:ilvl w:val="1"/>
                <w:numId w:val="20"/>
              </w:numPr>
              <w:spacing w:line="240" w:lineRule="auto"/>
              <w:ind w:firstLine="289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перечень и описание выявленных угроз;</w:t>
            </w:r>
          </w:p>
          <w:p w:rsidR="0027035C" w:rsidRDefault="001D3E63">
            <w:pPr>
              <w:pStyle w:val="-1"/>
              <w:widowControl w:val="0"/>
              <w:numPr>
                <w:ilvl w:val="1"/>
                <w:numId w:val="20"/>
              </w:numPr>
              <w:spacing w:line="240" w:lineRule="auto"/>
              <w:ind w:firstLine="289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журнал действий, содержащий следующие сведения: идентификатор субъекта, идентификатор объекта, дату/время активного воздействия, тип действия, описание действия, результат действия, рекомендации по удалению артефактов действия;</w:t>
            </w:r>
          </w:p>
          <w:p w:rsidR="0027035C" w:rsidRDefault="001D3E63">
            <w:pPr>
              <w:pStyle w:val="-1"/>
              <w:widowControl w:val="0"/>
              <w:numPr>
                <w:ilvl w:val="1"/>
                <w:numId w:val="20"/>
              </w:numPr>
              <w:spacing w:line="240" w:lineRule="auto"/>
              <w:ind w:firstLine="289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описание поминутного таймлайна (погрешность до 2 минут) действий Исполнителя (запущенные скрипты, введенные команды, используемые инструменты и пр.) и реакция SOC Заказчика на действия Исполнителя (время реакции, предпринятые действия);</w:t>
            </w:r>
          </w:p>
          <w:p w:rsidR="0027035C" w:rsidRDefault="001D3E63">
            <w:pPr>
              <w:pStyle w:val="-1"/>
              <w:widowControl w:val="0"/>
              <w:numPr>
                <w:ilvl w:val="1"/>
                <w:numId w:val="20"/>
              </w:numPr>
              <w:spacing w:line="240" w:lineRule="auto"/>
              <w:ind w:firstLine="289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описание реализованных атак с использованием методологии MITRE ATT&amp;CK;</w:t>
            </w:r>
          </w:p>
          <w:p w:rsidR="0027035C" w:rsidRDefault="001D3E63">
            <w:pPr>
              <w:pStyle w:val="-1"/>
              <w:widowControl w:val="0"/>
              <w:numPr>
                <w:ilvl w:val="1"/>
                <w:numId w:val="20"/>
              </w:numPr>
              <w:spacing w:line="240" w:lineRule="auto"/>
              <w:ind w:firstLine="289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перечень и описание использованных и обнаруженных уязвимостей, и оценка их критичности, в соответствии со стандартом Common Vulnerability Scoring System (CVSS) версии 3.0;</w:t>
            </w:r>
          </w:p>
          <w:p w:rsidR="0027035C" w:rsidRDefault="001D3E63">
            <w:pPr>
              <w:pStyle w:val="-1"/>
              <w:widowControl w:val="0"/>
              <w:numPr>
                <w:ilvl w:val="1"/>
                <w:numId w:val="20"/>
              </w:numPr>
              <w:spacing w:line="240" w:lineRule="auto"/>
              <w:ind w:firstLine="289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рекомендации по настройке СЗИ, реализации дополнительных мер защиты, которые должны прерывать цепочку проведенной атаки на каждом этапе.</w:t>
            </w:r>
          </w:p>
          <w:p w:rsidR="0027035C" w:rsidRDefault="001D3E63">
            <w:pPr>
              <w:pStyle w:val="-1"/>
              <w:widowControl w:val="0"/>
              <w:numPr>
                <w:ilvl w:val="0"/>
                <w:numId w:val="20"/>
              </w:numPr>
              <w:spacing w:line="240" w:lineRule="auto"/>
              <w:ind w:firstLine="289"/>
            </w:pPr>
            <w:r>
              <w:rPr>
                <w:rFonts w:ascii="Times New Roman" w:eastAsia="Calibri" w:hAnsi="Times New Roman" w:cs="Times New Roman"/>
                <w:sz w:val="24"/>
              </w:rPr>
              <w:t xml:space="preserve">Для каждого </w:t>
            </w:r>
            <w:r>
              <w:rPr>
                <w:rFonts w:ascii="Times New Roman" w:hAnsi="Times New Roman" w:cs="Times New Roman"/>
                <w:sz w:val="24"/>
              </w:rPr>
              <w:t>под</w:t>
            </w:r>
            <w:r>
              <w:rPr>
                <w:rFonts w:ascii="Times New Roman" w:eastAsia="Calibri" w:hAnsi="Times New Roman" w:cs="Times New Roman"/>
                <w:sz w:val="24"/>
              </w:rPr>
              <w:t>этапа проведенной оценки уровня защищенности должны быть приведены:</w:t>
            </w:r>
          </w:p>
          <w:p w:rsidR="0027035C" w:rsidRDefault="001D3E63">
            <w:pPr>
              <w:pStyle w:val="-1"/>
              <w:widowControl w:val="0"/>
              <w:numPr>
                <w:ilvl w:val="1"/>
                <w:numId w:val="20"/>
              </w:numPr>
              <w:spacing w:line="240" w:lineRule="auto"/>
              <w:ind w:firstLine="289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оценка состояния защищенности протестированного ИТ-актива Заказчика;</w:t>
            </w:r>
          </w:p>
          <w:p w:rsidR="0027035C" w:rsidRDefault="001D3E63">
            <w:pPr>
              <w:pStyle w:val="-1"/>
              <w:widowControl w:val="0"/>
              <w:numPr>
                <w:ilvl w:val="1"/>
                <w:numId w:val="20"/>
              </w:numPr>
              <w:spacing w:line="240" w:lineRule="auto"/>
              <w:ind w:firstLine="289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перечень скомпрометированных в рамках оказания услуг компонентов ИТ-активов инфраструктуры Заказчика;</w:t>
            </w:r>
          </w:p>
          <w:p w:rsidR="0027035C" w:rsidRDefault="001D3E63">
            <w:pPr>
              <w:pStyle w:val="-1"/>
              <w:widowControl w:val="0"/>
              <w:numPr>
                <w:ilvl w:val="1"/>
                <w:numId w:val="20"/>
              </w:numPr>
              <w:spacing w:line="240" w:lineRule="auto"/>
              <w:ind w:firstLine="289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описание успешных следов компрометации ИТ-инфраструктуры;</w:t>
            </w:r>
          </w:p>
          <w:p w:rsidR="0027035C" w:rsidRDefault="001D3E63">
            <w:pPr>
              <w:pStyle w:val="-1"/>
              <w:widowControl w:val="0"/>
              <w:numPr>
                <w:ilvl w:val="1"/>
                <w:numId w:val="20"/>
              </w:numPr>
              <w:spacing w:line="240" w:lineRule="auto"/>
              <w:ind w:firstLine="289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если применимо, реестр недопустимых событий со статусом их реализации;</w:t>
            </w:r>
          </w:p>
          <w:p w:rsidR="0027035C" w:rsidRDefault="001D3E63">
            <w:pPr>
              <w:pStyle w:val="-1"/>
              <w:widowControl w:val="0"/>
              <w:numPr>
                <w:ilvl w:val="0"/>
                <w:numId w:val="20"/>
              </w:numPr>
              <w:spacing w:line="240" w:lineRule="auto"/>
              <w:ind w:firstLine="289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Рекомендации по изменению конфигурации и настроек оборудования, используемых защитных механизмов и программных средств, принятию дополнительных мер и применению дополнительных средств защиты, по установке необходимых обновлений для используемого программного обеспечения.</w:t>
            </w:r>
          </w:p>
          <w:p w:rsidR="0027035C" w:rsidRDefault="001D3E63">
            <w:pPr>
              <w:pStyle w:val="-1"/>
              <w:widowControl w:val="0"/>
              <w:numPr>
                <w:ilvl w:val="0"/>
                <w:numId w:val="20"/>
              </w:numPr>
              <w:spacing w:line="240" w:lineRule="auto"/>
              <w:ind w:firstLine="289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Анализ архитектуры ЛВС Заказчика с точки зрения обеспечения информационной безопасности, рекомендации по ее совершенствованию.</w:t>
            </w:r>
          </w:p>
          <w:p w:rsidR="0027035C" w:rsidRDefault="001D3E63">
            <w:pPr>
              <w:pStyle w:val="-1"/>
              <w:widowControl w:val="0"/>
              <w:numPr>
                <w:ilvl w:val="0"/>
                <w:numId w:val="20"/>
              </w:numPr>
              <w:spacing w:line="240" w:lineRule="auto"/>
              <w:ind w:firstLine="289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Рекомендации по совершенствованию текущих правил корреляции событий SIEM системы для каждой атаки или вредоносного действия Исполнителя, которые не были зафиксированы корпоративным SOC Заказчика.</w:t>
            </w:r>
          </w:p>
          <w:p w:rsidR="0027035C" w:rsidRDefault="001D3E63">
            <w:pPr>
              <w:pStyle w:val="-1"/>
              <w:widowControl w:val="0"/>
              <w:numPr>
                <w:ilvl w:val="0"/>
                <w:numId w:val="20"/>
              </w:numPr>
              <w:spacing w:line="240" w:lineRule="auto"/>
              <w:ind w:firstLine="289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Предложения по совершенствованию ИТ- и ИБ-инфраструктуры, применяемых организационных мер.</w:t>
            </w:r>
          </w:p>
        </w:tc>
        <w:tc>
          <w:tcPr>
            <w:tcW w:w="1786" w:type="dxa"/>
            <w:tcBorders>
              <w:top w:val="nil"/>
            </w:tcBorders>
          </w:tcPr>
          <w:p w:rsidR="0027035C" w:rsidRDefault="001D3E63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Согласие с требованием</w:t>
            </w:r>
          </w:p>
        </w:tc>
        <w:tc>
          <w:tcPr>
            <w:tcW w:w="1749" w:type="dxa"/>
            <w:tcBorders>
              <w:top w:val="nil"/>
            </w:tcBorders>
          </w:tcPr>
          <w:p w:rsidR="0027035C" w:rsidRDefault="0027035C">
            <w:pPr>
              <w:pStyle w:val="affff4"/>
              <w:keepNext w:val="0"/>
              <w:widowControl w:val="0"/>
              <w:spacing w:before="0"/>
              <w:jc w:val="left"/>
              <w:outlineLvl w:val="2"/>
              <w:rPr>
                <w:lang w:val="ru-RU"/>
              </w:rPr>
            </w:pPr>
          </w:p>
        </w:tc>
        <w:tc>
          <w:tcPr>
            <w:tcW w:w="1810" w:type="dxa"/>
            <w:tcBorders>
              <w:top w:val="nil"/>
            </w:tcBorders>
          </w:tcPr>
          <w:p w:rsidR="0027035C" w:rsidRDefault="0027035C">
            <w:pPr>
              <w:widowControl w:val="0"/>
              <w:rPr>
                <w:sz w:val="24"/>
                <w:szCs w:val="24"/>
              </w:rPr>
            </w:pPr>
          </w:p>
        </w:tc>
      </w:tr>
      <w:tr w:rsidR="0027035C">
        <w:tc>
          <w:tcPr>
            <w:tcW w:w="763" w:type="dxa"/>
            <w:vAlign w:val="center"/>
          </w:tcPr>
          <w:p w:rsidR="0027035C" w:rsidRDefault="0027035C">
            <w:pPr>
              <w:pStyle w:val="aff0"/>
              <w:widowControl w:val="0"/>
              <w:numPr>
                <w:ilvl w:val="0"/>
                <w:numId w:val="26"/>
              </w:numPr>
              <w:spacing w:before="60" w:after="60"/>
              <w:jc w:val="center"/>
            </w:pPr>
          </w:p>
        </w:tc>
        <w:tc>
          <w:tcPr>
            <w:tcW w:w="8776" w:type="dxa"/>
            <w:gridSpan w:val="2"/>
            <w:vAlign w:val="center"/>
          </w:tcPr>
          <w:p w:rsidR="0027035C" w:rsidRDefault="001D3E63">
            <w:pPr>
              <w:widowControl w:val="0"/>
              <w:spacing w:before="40"/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Требования к соблюдению положений нормативной и иной обязательной для исполнителя документации, определяемой видами услуг (помимо указанных в других разделах ТТ)</w:t>
            </w:r>
          </w:p>
        </w:tc>
        <w:tc>
          <w:tcPr>
            <w:tcW w:w="1786" w:type="dxa"/>
          </w:tcPr>
          <w:p w:rsidR="0027035C" w:rsidRDefault="001D3E63">
            <w:pPr>
              <w:keepNext/>
              <w:widowControl w:val="0"/>
              <w:spacing w:before="60" w:after="6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-//-</w:t>
            </w:r>
          </w:p>
        </w:tc>
        <w:tc>
          <w:tcPr>
            <w:tcW w:w="1749" w:type="dxa"/>
          </w:tcPr>
          <w:p w:rsidR="0027035C" w:rsidRDefault="001D3E63">
            <w:pPr>
              <w:keepNext/>
              <w:widowControl w:val="0"/>
              <w:spacing w:before="60" w:after="6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-//-</w:t>
            </w:r>
          </w:p>
        </w:tc>
        <w:tc>
          <w:tcPr>
            <w:tcW w:w="1810" w:type="dxa"/>
          </w:tcPr>
          <w:p w:rsidR="0027035C" w:rsidRDefault="001D3E63">
            <w:pPr>
              <w:widowControl w:val="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-//-</w:t>
            </w:r>
          </w:p>
        </w:tc>
      </w:tr>
      <w:tr w:rsidR="0027035C">
        <w:trPr>
          <w:trHeight w:val="337"/>
        </w:trPr>
        <w:tc>
          <w:tcPr>
            <w:tcW w:w="763" w:type="dxa"/>
            <w:vAlign w:val="center"/>
          </w:tcPr>
          <w:p w:rsidR="0027035C" w:rsidRDefault="0027035C">
            <w:pPr>
              <w:pStyle w:val="aff0"/>
              <w:widowControl w:val="0"/>
              <w:numPr>
                <w:ilvl w:val="1"/>
                <w:numId w:val="26"/>
              </w:numPr>
              <w:spacing w:before="60" w:after="60"/>
              <w:ind w:left="0" w:firstLine="0"/>
              <w:jc w:val="center"/>
            </w:pPr>
          </w:p>
        </w:tc>
        <w:tc>
          <w:tcPr>
            <w:tcW w:w="2404" w:type="dxa"/>
          </w:tcPr>
          <w:p w:rsidR="0027035C" w:rsidRDefault="001D3E63">
            <w:pPr>
              <w:widowControl w:val="0"/>
              <w:rPr>
                <w:b/>
                <w:sz w:val="24"/>
                <w:szCs w:val="24"/>
              </w:rPr>
            </w:pPr>
            <w:bookmarkStart w:id="59" w:name="_Toc217377437"/>
            <w:r>
              <w:rPr>
                <w:sz w:val="24"/>
                <w:szCs w:val="24"/>
              </w:rPr>
              <w:t>Соблюдение при оказании услуг требований ЛНД(А) Заказчика</w:t>
            </w:r>
            <w:bookmarkEnd w:id="59"/>
          </w:p>
        </w:tc>
        <w:tc>
          <w:tcPr>
            <w:tcW w:w="6372" w:type="dxa"/>
          </w:tcPr>
          <w:p w:rsidR="0027035C" w:rsidRDefault="001D3E63">
            <w:pPr>
              <w:widowControl w:val="0"/>
              <w:tabs>
                <w:tab w:val="left" w:pos="426"/>
              </w:tabs>
              <w:ind w:firstLine="289"/>
              <w:jc w:val="both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При оказании услуг Исполнитель должен руководствоваться следующими ЛНД (А) Заказчика:</w:t>
            </w:r>
          </w:p>
          <w:p w:rsidR="0027035C" w:rsidRDefault="001D3E63">
            <w:pPr>
              <w:widowControl w:val="0"/>
              <w:tabs>
                <w:tab w:val="left" w:pos="426"/>
              </w:tabs>
              <w:ind w:firstLine="432"/>
              <w:jc w:val="both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- приказом ПАО «РусГидро» от 28.04.2023 №300 (Регламент процесса «Допуска персонала подрядных организаций на объекты ПАО «РусГидро»);</w:t>
            </w:r>
          </w:p>
          <w:p w:rsidR="0027035C" w:rsidRDefault="001D3E63">
            <w:pPr>
              <w:widowControl w:val="0"/>
              <w:tabs>
                <w:tab w:val="left" w:pos="426"/>
              </w:tabs>
              <w:ind w:firstLine="432"/>
              <w:jc w:val="both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- приказом АО «ДВЭУК-ГенерацияСети» от 10.04.2024 №ГС-056А (О введение в действие Регламента допуска подрядных организаций);</w:t>
            </w:r>
          </w:p>
          <w:p w:rsidR="0027035C" w:rsidRDefault="001D3E63">
            <w:pPr>
              <w:widowControl w:val="0"/>
              <w:tabs>
                <w:tab w:val="left" w:pos="426"/>
              </w:tabs>
              <w:ind w:firstLine="432"/>
              <w:jc w:val="both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- приказом АО «ДГК» от 25.09.2025 № П-ДГК/795 (О введении в действие «Положения о допуске персонала подрядных организаций к выполнению работ на объектах АО «ДГК»;</w:t>
            </w:r>
          </w:p>
          <w:p w:rsidR="0027035C" w:rsidRDefault="001D3E63">
            <w:pPr>
              <w:widowControl w:val="0"/>
              <w:tabs>
                <w:tab w:val="left" w:pos="426"/>
              </w:tabs>
              <w:ind w:firstLine="432"/>
              <w:jc w:val="both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- приказом АО «Ленгидропроект» от 27.04.2023 № ИЖ-0122 «Положением о контрольно-пропускном и внутриобъектовом режиме в АО «Ленгидропроект»;</w:t>
            </w:r>
          </w:p>
          <w:p w:rsidR="0027035C" w:rsidRDefault="001D3E63">
            <w:pPr>
              <w:widowControl w:val="0"/>
              <w:tabs>
                <w:tab w:val="left" w:pos="426"/>
              </w:tabs>
              <w:ind w:firstLine="432"/>
              <w:jc w:val="both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- приказом АО «Теплоэнергосервис» от 25.12.2023 №968 «Об утверждении Инструкции «О пропускном и внутриобъектовом режиме на объекте административного здания ИД АО «Теплоэнергосервис»;</w:t>
            </w:r>
          </w:p>
          <w:p w:rsidR="0027035C" w:rsidRDefault="001D3E63">
            <w:pPr>
              <w:widowControl w:val="0"/>
              <w:tabs>
                <w:tab w:val="left" w:pos="426"/>
              </w:tabs>
              <w:ind w:firstLine="432"/>
              <w:jc w:val="both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- приказом АО «Чукотэнерго» от 18.03.2024 №137 «Об утверждении Порядка проведения мероприятий по проверке работников подрядных организаций»;</w:t>
            </w:r>
          </w:p>
          <w:p w:rsidR="0027035C" w:rsidRDefault="001D3E63">
            <w:pPr>
              <w:widowControl w:val="0"/>
              <w:tabs>
                <w:tab w:val="left" w:pos="426"/>
              </w:tabs>
              <w:ind w:firstLine="432"/>
              <w:jc w:val="both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- приказом ПАО «Колымаэнерго» №118п от 17.05.2023 «О введении в действие «Положения о порядке допуска персонала подрядных организаций на объекты филиала» (вместе с «Положением о порядке допуска персонала подрядных организаций на объекты филиала, «Колымская ГЭС имени Фриштера Ю.И.» ПАО «Колымаэнерго»);</w:t>
            </w:r>
          </w:p>
          <w:p w:rsidR="0027035C" w:rsidRDefault="001D3E63">
            <w:pPr>
              <w:widowControl w:val="0"/>
              <w:tabs>
                <w:tab w:val="left" w:pos="426"/>
              </w:tabs>
              <w:ind w:firstLine="432"/>
              <w:jc w:val="both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- Приказом ПАО «Магаданэнерго» от 27.04.2023 №135-п</w:t>
            </w:r>
            <w:r>
              <w:t xml:space="preserve"> «</w:t>
            </w:r>
            <w:r>
              <w:rPr>
                <w:bCs/>
                <w:sz w:val="24"/>
                <w:szCs w:val="24"/>
              </w:rPr>
              <w:t>Об утверждении Положения о пропускном и внутриобъектовом режиме в здании центрального диспетчерского пункта и исполнительного аппарата ПАО «Магаданэнерго» в новой редакции»;</w:t>
            </w:r>
          </w:p>
          <w:p w:rsidR="0027035C" w:rsidRDefault="001D3E63">
            <w:pPr>
              <w:widowControl w:val="0"/>
              <w:tabs>
                <w:tab w:val="left" w:pos="426"/>
              </w:tabs>
              <w:ind w:firstLine="432"/>
              <w:jc w:val="both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- Приказом ПАО «Сахалинэнерго» от 20.02.2026 № 54 (Об утверждении и введении в действие инструкции о пропускном и внутриобъектовом режимах в административном здании исполнительного аппарата ПАО «Сахалинэнерго»;</w:t>
            </w:r>
          </w:p>
          <w:p w:rsidR="0027035C" w:rsidRDefault="001D3E63">
            <w:pPr>
              <w:widowControl w:val="0"/>
              <w:tabs>
                <w:tab w:val="left" w:pos="426"/>
              </w:tabs>
              <w:ind w:firstLine="432"/>
              <w:jc w:val="both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- Приказом ПАО «Якутскэнерго» от 11.06.2024 № 1353 (РГ-00-032.06-24 «Регламент допуска подрядных организаций для выполнения работ на объектах ПАО «Якутскэнерго»).</w:t>
            </w:r>
          </w:p>
        </w:tc>
        <w:tc>
          <w:tcPr>
            <w:tcW w:w="1786" w:type="dxa"/>
          </w:tcPr>
          <w:p w:rsidR="0027035C" w:rsidRDefault="001D3E63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Согласие с требованием</w:t>
            </w:r>
          </w:p>
        </w:tc>
        <w:tc>
          <w:tcPr>
            <w:tcW w:w="1749" w:type="dxa"/>
          </w:tcPr>
          <w:p w:rsidR="0027035C" w:rsidRDefault="0027035C">
            <w:pPr>
              <w:pStyle w:val="affff4"/>
              <w:keepNext w:val="0"/>
              <w:widowControl w:val="0"/>
              <w:spacing w:before="0"/>
              <w:jc w:val="left"/>
              <w:outlineLvl w:val="2"/>
              <w:rPr>
                <w:lang w:val="ru-RU"/>
              </w:rPr>
            </w:pPr>
          </w:p>
        </w:tc>
        <w:tc>
          <w:tcPr>
            <w:tcW w:w="1810" w:type="dxa"/>
          </w:tcPr>
          <w:p w:rsidR="0027035C" w:rsidRDefault="001D3E63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Не требуется</w:t>
            </w:r>
          </w:p>
        </w:tc>
      </w:tr>
      <w:tr w:rsidR="0027035C">
        <w:tc>
          <w:tcPr>
            <w:tcW w:w="763" w:type="dxa"/>
            <w:vAlign w:val="center"/>
          </w:tcPr>
          <w:p w:rsidR="0027035C" w:rsidRDefault="0027035C">
            <w:pPr>
              <w:pStyle w:val="aff0"/>
              <w:widowControl w:val="0"/>
              <w:numPr>
                <w:ilvl w:val="0"/>
                <w:numId w:val="26"/>
              </w:numPr>
              <w:spacing w:before="60" w:after="60"/>
              <w:jc w:val="center"/>
            </w:pPr>
          </w:p>
        </w:tc>
        <w:tc>
          <w:tcPr>
            <w:tcW w:w="8776" w:type="dxa"/>
            <w:gridSpan w:val="2"/>
            <w:vAlign w:val="center"/>
          </w:tcPr>
          <w:p w:rsidR="0027035C" w:rsidRDefault="001D3E63">
            <w:pPr>
              <w:widowControl w:val="0"/>
              <w:spacing w:before="20"/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Требования к ответственности и гарантиям исполнителя</w:t>
            </w:r>
          </w:p>
        </w:tc>
        <w:tc>
          <w:tcPr>
            <w:tcW w:w="1786" w:type="dxa"/>
          </w:tcPr>
          <w:p w:rsidR="0027035C" w:rsidRDefault="001D3E63">
            <w:pPr>
              <w:keepNext/>
              <w:widowControl w:val="0"/>
              <w:spacing w:before="60" w:after="6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-//-</w:t>
            </w:r>
          </w:p>
        </w:tc>
        <w:tc>
          <w:tcPr>
            <w:tcW w:w="1749" w:type="dxa"/>
          </w:tcPr>
          <w:p w:rsidR="0027035C" w:rsidRDefault="001D3E63">
            <w:pPr>
              <w:keepNext/>
              <w:widowControl w:val="0"/>
              <w:spacing w:before="60" w:after="6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-//-</w:t>
            </w:r>
          </w:p>
        </w:tc>
        <w:tc>
          <w:tcPr>
            <w:tcW w:w="1810" w:type="dxa"/>
          </w:tcPr>
          <w:p w:rsidR="0027035C" w:rsidRDefault="001D3E63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-//-</w:t>
            </w:r>
          </w:p>
        </w:tc>
      </w:tr>
      <w:tr w:rsidR="0027035C">
        <w:tc>
          <w:tcPr>
            <w:tcW w:w="763" w:type="dxa"/>
            <w:vAlign w:val="center"/>
          </w:tcPr>
          <w:p w:rsidR="0027035C" w:rsidRDefault="0027035C">
            <w:pPr>
              <w:pStyle w:val="aff0"/>
              <w:widowControl w:val="0"/>
              <w:numPr>
                <w:ilvl w:val="1"/>
                <w:numId w:val="26"/>
              </w:numPr>
              <w:spacing w:before="60" w:after="60"/>
              <w:ind w:left="0" w:firstLine="0"/>
              <w:jc w:val="center"/>
            </w:pPr>
          </w:p>
        </w:tc>
        <w:tc>
          <w:tcPr>
            <w:tcW w:w="2404" w:type="dxa"/>
          </w:tcPr>
          <w:p w:rsidR="0027035C" w:rsidRDefault="001D3E63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Гарантийный срок на результат услуг</w:t>
            </w:r>
          </w:p>
        </w:tc>
        <w:tc>
          <w:tcPr>
            <w:tcW w:w="6372" w:type="dxa"/>
          </w:tcPr>
          <w:p w:rsidR="0027035C" w:rsidRDefault="001D3E63">
            <w:pPr>
              <w:pStyle w:val="-1"/>
              <w:widowControl w:val="0"/>
              <w:spacing w:after="120" w:line="240" w:lineRule="auto"/>
              <w:ind w:firstLine="432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Гарантийный срок на результат Услуг должен составлять 12 месяцев с даты УПД.</w:t>
            </w:r>
          </w:p>
          <w:p w:rsidR="0027035C" w:rsidRDefault="001D3E63">
            <w:pPr>
              <w:pStyle w:val="-1"/>
              <w:widowControl w:val="0"/>
              <w:spacing w:after="120" w:line="240" w:lineRule="auto"/>
              <w:ind w:firstLine="432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Гарантия не предполагает выполнение дополнительных услуг по актуализации какой-либо документации в случаях изменений законодательства Российской Федерации и/или ОРД Заказчика, принятых после даты УПД. </w:t>
            </w:r>
          </w:p>
          <w:p w:rsidR="0027035C" w:rsidRDefault="001D3E63">
            <w:pPr>
              <w:widowControl w:val="0"/>
              <w:spacing w:after="120"/>
              <w:ind w:firstLine="432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Гарантия предполагает получение дополнительных разъяснений по рекомендациям к устранению выявленных в ходе оказания Услуг недостатков.</w:t>
            </w:r>
          </w:p>
        </w:tc>
        <w:tc>
          <w:tcPr>
            <w:tcW w:w="1786" w:type="dxa"/>
          </w:tcPr>
          <w:p w:rsidR="0027035C" w:rsidRDefault="001D3E63">
            <w:pPr>
              <w:widowControl w:val="0"/>
              <w:rPr>
                <w:b/>
                <w:bCs/>
                <w:sz w:val="24"/>
                <w:szCs w:val="24"/>
              </w:rPr>
            </w:pPr>
            <w:r>
              <w:rPr>
                <w:sz w:val="24"/>
                <w:szCs w:val="24"/>
              </w:rPr>
              <w:t>Согласие с требованием</w:t>
            </w:r>
          </w:p>
        </w:tc>
        <w:tc>
          <w:tcPr>
            <w:tcW w:w="1749" w:type="dxa"/>
          </w:tcPr>
          <w:p w:rsidR="0027035C" w:rsidRDefault="0027035C">
            <w:pPr>
              <w:widowControl w:val="0"/>
              <w:tabs>
                <w:tab w:val="left" w:pos="426"/>
              </w:tabs>
              <w:spacing w:before="40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810" w:type="dxa"/>
          </w:tcPr>
          <w:p w:rsidR="0027035C" w:rsidRDefault="001D3E63">
            <w:pPr>
              <w:widowControl w:val="0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Не требуется</w:t>
            </w:r>
          </w:p>
        </w:tc>
      </w:tr>
      <w:tr w:rsidR="0027035C">
        <w:tc>
          <w:tcPr>
            <w:tcW w:w="763" w:type="dxa"/>
            <w:vAlign w:val="center"/>
          </w:tcPr>
          <w:p w:rsidR="0027035C" w:rsidRDefault="0027035C">
            <w:pPr>
              <w:pStyle w:val="aff0"/>
              <w:widowControl w:val="0"/>
              <w:numPr>
                <w:ilvl w:val="0"/>
                <w:numId w:val="26"/>
              </w:numPr>
              <w:spacing w:before="60" w:after="60"/>
              <w:jc w:val="center"/>
            </w:pPr>
          </w:p>
        </w:tc>
        <w:tc>
          <w:tcPr>
            <w:tcW w:w="8776" w:type="dxa"/>
            <w:gridSpan w:val="2"/>
            <w:vAlign w:val="center"/>
          </w:tcPr>
          <w:p w:rsidR="0027035C" w:rsidRDefault="001D3E63">
            <w:pPr>
              <w:keepNext/>
              <w:widowControl w:val="0"/>
              <w:spacing w:before="60" w:after="6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Требования к исполнителю (и соисполнителям) и его обязательствам, влияющим на исполнение договора</w:t>
            </w:r>
          </w:p>
        </w:tc>
        <w:tc>
          <w:tcPr>
            <w:tcW w:w="1786" w:type="dxa"/>
          </w:tcPr>
          <w:p w:rsidR="0027035C" w:rsidRDefault="001D3E63">
            <w:pPr>
              <w:keepNext/>
              <w:widowControl w:val="0"/>
              <w:spacing w:before="60" w:after="6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-//-</w:t>
            </w:r>
          </w:p>
        </w:tc>
        <w:tc>
          <w:tcPr>
            <w:tcW w:w="1749" w:type="dxa"/>
          </w:tcPr>
          <w:p w:rsidR="0027035C" w:rsidRDefault="001D3E63">
            <w:pPr>
              <w:keepNext/>
              <w:widowControl w:val="0"/>
              <w:spacing w:before="60" w:after="6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-//-</w:t>
            </w:r>
          </w:p>
        </w:tc>
        <w:tc>
          <w:tcPr>
            <w:tcW w:w="1810" w:type="dxa"/>
          </w:tcPr>
          <w:p w:rsidR="0027035C" w:rsidRDefault="001D3E63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-//-</w:t>
            </w:r>
          </w:p>
        </w:tc>
      </w:tr>
      <w:tr w:rsidR="0027035C">
        <w:tc>
          <w:tcPr>
            <w:tcW w:w="763" w:type="dxa"/>
            <w:vAlign w:val="center"/>
          </w:tcPr>
          <w:p w:rsidR="0027035C" w:rsidRDefault="0027035C">
            <w:pPr>
              <w:pStyle w:val="aff0"/>
              <w:widowControl w:val="0"/>
              <w:numPr>
                <w:ilvl w:val="1"/>
                <w:numId w:val="26"/>
              </w:numPr>
              <w:spacing w:before="60" w:after="60"/>
              <w:ind w:left="0" w:firstLine="0"/>
              <w:jc w:val="center"/>
            </w:pPr>
          </w:p>
        </w:tc>
        <w:tc>
          <w:tcPr>
            <w:tcW w:w="2404" w:type="dxa"/>
          </w:tcPr>
          <w:p w:rsidR="0027035C" w:rsidRDefault="001D3E63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Требования к соисполнителю, привлекаемому к оказанию услуг</w:t>
            </w:r>
          </w:p>
        </w:tc>
        <w:tc>
          <w:tcPr>
            <w:tcW w:w="6372" w:type="dxa"/>
          </w:tcPr>
          <w:p w:rsidR="0027035C" w:rsidRDefault="001D3E63">
            <w:pPr>
              <w:widowControl w:val="0"/>
              <w:spacing w:after="120"/>
              <w:ind w:firstLine="432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 исполнению услуг допускается привлечение не более одного соисполнителя, соответствующего требованиям, изложенным в пункте 1.5 Таблицы 4, согласованного в обязательном порядке с Управления кибербезопасности Департамента информационных технологий и цифрового развития ПАО «РусГидро» (660049, Красноярский Край, г. Красноярск, ул. Перенсона, зд. 2А, помещ. 1).  При этом, процент переданных соисполнителю услуг не должен превышать половины всего объема работ.</w:t>
            </w:r>
          </w:p>
        </w:tc>
        <w:tc>
          <w:tcPr>
            <w:tcW w:w="1786" w:type="dxa"/>
          </w:tcPr>
          <w:p w:rsidR="0027035C" w:rsidRDefault="001D3E63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Согласие с требованием</w:t>
            </w:r>
          </w:p>
        </w:tc>
        <w:tc>
          <w:tcPr>
            <w:tcW w:w="1749" w:type="dxa"/>
          </w:tcPr>
          <w:p w:rsidR="0027035C" w:rsidRDefault="0027035C">
            <w:pPr>
              <w:pStyle w:val="affff4"/>
              <w:keepNext w:val="0"/>
              <w:widowControl w:val="0"/>
              <w:spacing w:before="0"/>
              <w:jc w:val="left"/>
              <w:outlineLvl w:val="2"/>
              <w:rPr>
                <w:lang w:val="ru-RU"/>
              </w:rPr>
            </w:pPr>
          </w:p>
        </w:tc>
        <w:tc>
          <w:tcPr>
            <w:tcW w:w="1810" w:type="dxa"/>
          </w:tcPr>
          <w:p w:rsidR="0027035C" w:rsidRDefault="001D3E63">
            <w:pPr>
              <w:widowControl w:val="0"/>
              <w:rPr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Не требуется</w:t>
            </w:r>
          </w:p>
        </w:tc>
      </w:tr>
    </w:tbl>
    <w:p w:rsidR="0027035C" w:rsidRDefault="0027035C">
      <w:pPr>
        <w:jc w:val="center"/>
        <w:rPr>
          <w:b/>
          <w:i/>
          <w:sz w:val="24"/>
          <w:szCs w:val="24"/>
        </w:rPr>
      </w:pPr>
    </w:p>
    <w:p w:rsidR="0027035C" w:rsidRDefault="0027035C">
      <w:pPr>
        <w:pStyle w:val="affff7"/>
        <w:spacing w:before="280" w:after="280"/>
        <w:rPr>
          <w:bCs/>
          <w:i/>
          <w:iCs/>
          <w:shd w:val="clear" w:color="auto" w:fill="FFFF99"/>
        </w:rPr>
      </w:pPr>
      <w:bookmarkStart w:id="60" w:name="_Toc235103453"/>
      <w:bookmarkStart w:id="61" w:name="_Toc235103502"/>
      <w:bookmarkEnd w:id="60"/>
      <w:bookmarkEnd w:id="61"/>
    </w:p>
    <w:p w:rsidR="0027035C" w:rsidRDefault="001D3E63">
      <w:pPr>
        <w:tabs>
          <w:tab w:val="left" w:pos="2131"/>
        </w:tabs>
        <w:rPr>
          <w:sz w:val="24"/>
          <w:szCs w:val="24"/>
        </w:rPr>
        <w:sectPr w:rsidR="0027035C">
          <w:headerReference w:type="default" r:id="rId11"/>
          <w:headerReference w:type="first" r:id="rId12"/>
          <w:footnotePr>
            <w:numRestart w:val="eachPage"/>
          </w:footnotePr>
          <w:pgSz w:w="16838" w:h="11906" w:orient="landscape"/>
          <w:pgMar w:top="851" w:right="567" w:bottom="851" w:left="992" w:header="680" w:footer="0" w:gutter="0"/>
          <w:cols w:space="720"/>
          <w:formProt w:val="0"/>
          <w:titlePg/>
          <w:docGrid w:linePitch="381"/>
        </w:sectPr>
      </w:pPr>
      <w:r>
        <w:rPr>
          <w:sz w:val="24"/>
          <w:szCs w:val="24"/>
        </w:rPr>
        <w:tab/>
      </w:r>
    </w:p>
    <w:p w:rsidR="0027035C" w:rsidRDefault="001D3E63">
      <w:pPr>
        <w:pStyle w:val="1"/>
        <w:keepLines/>
        <w:ind w:left="357" w:hanging="357"/>
        <w:jc w:val="center"/>
        <w:rPr>
          <w:lang w:val="ru-RU"/>
        </w:rPr>
      </w:pPr>
      <w:bookmarkStart w:id="62" w:name="_Toc51339699"/>
      <w:bookmarkStart w:id="63" w:name="_Toc46743519"/>
      <w:bookmarkStart w:id="64" w:name="_Toc53395937"/>
      <w:bookmarkStart w:id="65" w:name="_Toc53393312"/>
      <w:bookmarkStart w:id="66" w:name="_Toc235181577"/>
      <w:bookmarkEnd w:id="62"/>
      <w:bookmarkEnd w:id="63"/>
      <w:r>
        <w:rPr>
          <w:lang w:val="ru-RU"/>
        </w:rPr>
        <w:t>Требования к документации по ценообразованию</w:t>
      </w:r>
      <w:bookmarkEnd w:id="64"/>
      <w:bookmarkEnd w:id="65"/>
      <w:r>
        <w:rPr>
          <w:lang w:val="ru-RU"/>
        </w:rPr>
        <w:t xml:space="preserve"> на этапе закупки</w:t>
      </w:r>
      <w:bookmarkEnd w:id="66"/>
    </w:p>
    <w:p w:rsidR="0027035C" w:rsidRDefault="0027035C">
      <w:pPr>
        <w:widowControl w:val="0"/>
        <w:tabs>
          <w:tab w:val="left" w:pos="426"/>
        </w:tabs>
        <w:spacing w:before="60"/>
        <w:jc w:val="both"/>
        <w:rPr>
          <w:rStyle w:val="aff1"/>
          <w:b w:val="0"/>
          <w:bCs/>
          <w:iCs/>
          <w:sz w:val="24"/>
          <w:szCs w:val="24"/>
          <w:lang w:val="x-none"/>
        </w:rPr>
      </w:pPr>
    </w:p>
    <w:p w:rsidR="0027035C" w:rsidRDefault="001D3E63">
      <w:pPr>
        <w:pStyle w:val="affff7"/>
        <w:numPr>
          <w:ilvl w:val="1"/>
          <w:numId w:val="3"/>
        </w:numPr>
        <w:spacing w:beforeAutospacing="0" w:afterAutospacing="0" w:line="276" w:lineRule="auto"/>
      </w:pPr>
      <w:r>
        <w:t>В обоснование стоимости своей заявки Участник должен предоставить Коммерческое предложение по форме (с учетом прилагаемой к ней инструкции по заполнению), приведенной в Документации о закупке.</w:t>
      </w:r>
    </w:p>
    <w:p w:rsidR="0027035C" w:rsidRDefault="001D3E63">
      <w:pPr>
        <w:pStyle w:val="aff0"/>
        <w:numPr>
          <w:ilvl w:val="1"/>
          <w:numId w:val="3"/>
        </w:numPr>
        <w:spacing w:line="276" w:lineRule="auto"/>
        <w:rPr>
          <w:rFonts w:eastAsia="Times New Roman"/>
        </w:rPr>
      </w:pPr>
      <w:r>
        <w:rPr>
          <w:rFonts w:eastAsia="Times New Roman"/>
        </w:rPr>
        <w:t>Цена предложения должна включать все затраты Участника, уплату всех налогов, пошлин и сборов, предусмотренных законодательством Российской Федерации, в том числе НДС, страхование, расходы на доставку до Заказчика.</w:t>
      </w:r>
    </w:p>
    <w:p w:rsidR="0027035C" w:rsidRDefault="001D3E63">
      <w:pPr>
        <w:pStyle w:val="aff0"/>
        <w:numPr>
          <w:ilvl w:val="1"/>
          <w:numId w:val="3"/>
        </w:numPr>
        <w:spacing w:line="276" w:lineRule="auto"/>
        <w:rPr>
          <w:rFonts w:eastAsia="Times New Roman"/>
        </w:rPr>
      </w:pPr>
      <w:r>
        <w:rPr>
          <w:rFonts w:eastAsia="Times New Roman"/>
        </w:rPr>
        <w:t>Стоимость предложения должна быть указана без учета НДС и с учетом НДС (если НДС предусмотрено налоговым законодательством) или должно быть указание на то, что «НДС не облагается».</w:t>
      </w:r>
    </w:p>
    <w:p w:rsidR="0027035C" w:rsidRDefault="001D3E63">
      <w:pPr>
        <w:pStyle w:val="affff7"/>
        <w:numPr>
          <w:ilvl w:val="1"/>
          <w:numId w:val="3"/>
        </w:numPr>
        <w:spacing w:beforeAutospacing="0" w:afterAutospacing="0" w:line="276" w:lineRule="auto"/>
      </w:pPr>
      <w:r>
        <w:t>Цена предложения определяется в российских рублях и указывается с точностью до копеек.</w:t>
      </w:r>
    </w:p>
    <w:p w:rsidR="0027035C" w:rsidRDefault="001D3E63">
      <w:pPr>
        <w:rPr>
          <w:iCs/>
          <w:caps/>
        </w:rPr>
      </w:pPr>
      <w:r>
        <w:br w:type="page"/>
      </w:r>
    </w:p>
    <w:p w:rsidR="0027035C" w:rsidRDefault="001D3E63">
      <w:pPr>
        <w:pStyle w:val="1"/>
        <w:keepLines/>
        <w:ind w:left="357" w:hanging="357"/>
        <w:jc w:val="center"/>
        <w:rPr>
          <w:rStyle w:val="aff1"/>
          <w:b/>
          <w:bCs/>
          <w:iCs/>
          <w:sz w:val="24"/>
          <w:szCs w:val="24"/>
        </w:rPr>
      </w:pPr>
      <w:bookmarkStart w:id="67" w:name="_Toc54281228"/>
      <w:bookmarkStart w:id="68" w:name="_Toc235181578"/>
      <w:r>
        <w:rPr>
          <w:lang w:val="ru-RU"/>
        </w:rPr>
        <w:t>Требования к документации по ценообразованию на этапе заключения (исполнения) договора</w:t>
      </w:r>
      <w:bookmarkEnd w:id="67"/>
      <w:bookmarkEnd w:id="68"/>
    </w:p>
    <w:p w:rsidR="0027035C" w:rsidRDefault="001D3E63">
      <w:pPr>
        <w:pStyle w:val="affff7"/>
        <w:numPr>
          <w:ilvl w:val="1"/>
          <w:numId w:val="3"/>
        </w:numPr>
        <w:spacing w:before="280" w:line="276" w:lineRule="auto"/>
        <w:jc w:val="both"/>
      </w:pPr>
      <w:r>
        <w:t>По результатам настоящей закупки заключается договор с твердой ценой.</w:t>
      </w:r>
    </w:p>
    <w:p w:rsidR="0027035C" w:rsidRDefault="001D3E63">
      <w:pPr>
        <w:pStyle w:val="affff7"/>
        <w:numPr>
          <w:ilvl w:val="1"/>
          <w:numId w:val="3"/>
        </w:numPr>
        <w:spacing w:after="280" w:line="276" w:lineRule="auto"/>
        <w:jc w:val="both"/>
      </w:pPr>
      <w:r>
        <w:t>При подписании договора разработка сметной документации осуществляется в соответствии с Приложением № 1 к настоящим Техническим требованиям.</w:t>
      </w:r>
    </w:p>
    <w:p w:rsidR="0027035C" w:rsidRDefault="001D3E63">
      <w:pPr>
        <w:rPr>
          <w:rFonts w:eastAsia="Calibri"/>
          <w:b/>
          <w:iCs/>
          <w:lang w:val="x-none" w:eastAsia="x-none"/>
        </w:rPr>
      </w:pPr>
      <w:r>
        <w:br w:type="page"/>
      </w:r>
    </w:p>
    <w:p w:rsidR="0027035C" w:rsidRDefault="0027035C">
      <w:pPr>
        <w:rPr>
          <w:rFonts w:eastAsia="Calibri"/>
          <w:b/>
          <w:iCs/>
          <w:caps/>
          <w:lang w:val="x-none" w:eastAsia="x-none"/>
        </w:rPr>
      </w:pPr>
    </w:p>
    <w:p w:rsidR="0027035C" w:rsidRDefault="001D3E63">
      <w:pPr>
        <w:pStyle w:val="1"/>
        <w:keepLines/>
        <w:ind w:left="357" w:hanging="357"/>
        <w:jc w:val="center"/>
        <w:rPr>
          <w:iCs/>
          <w:caps/>
        </w:rPr>
      </w:pPr>
      <w:bookmarkStart w:id="69" w:name="_Toc51339699_Копия_1"/>
      <w:bookmarkStart w:id="70" w:name="_Toc46743519_Копия_1"/>
      <w:bookmarkStart w:id="71" w:name="_Toc235181579"/>
      <w:bookmarkEnd w:id="69"/>
      <w:bookmarkEnd w:id="70"/>
      <w:r>
        <w:rPr>
          <w:iCs/>
          <w:lang w:val="ru-RU"/>
        </w:rPr>
        <w:t>Приложения</w:t>
      </w:r>
      <w:bookmarkEnd w:id="71"/>
    </w:p>
    <w:p w:rsidR="0027035C" w:rsidRDefault="0027035C">
      <w:pPr>
        <w:spacing w:after="120"/>
        <w:ind w:firstLine="432"/>
        <w:jc w:val="both"/>
        <w:rPr>
          <w:iCs/>
          <w:sz w:val="24"/>
          <w:szCs w:val="24"/>
        </w:rPr>
      </w:pPr>
    </w:p>
    <w:p w:rsidR="0027035C" w:rsidRDefault="001D3E63">
      <w:pPr>
        <w:pStyle w:val="1"/>
        <w:numPr>
          <w:ilvl w:val="0"/>
          <w:numId w:val="0"/>
        </w:numPr>
        <w:spacing w:before="0" w:after="0" w:line="276" w:lineRule="auto"/>
        <w:jc w:val="both"/>
        <w:rPr>
          <w:sz w:val="24"/>
          <w:szCs w:val="24"/>
        </w:rPr>
      </w:pPr>
      <w:bookmarkStart w:id="72" w:name="_Toc235181580"/>
      <w:r>
        <w:rPr>
          <w:b w:val="0"/>
          <w:sz w:val="24"/>
          <w:szCs w:val="24"/>
        </w:rPr>
        <w:t>Приложение №1: Требования к оформлению и составлению смет</w:t>
      </w:r>
      <w:r>
        <w:rPr>
          <w:b w:val="0"/>
          <w:sz w:val="24"/>
          <w:szCs w:val="24"/>
          <w:lang w:val="ru-RU"/>
        </w:rPr>
        <w:t>ной документации по ценообразованию на Работы (Услуги)</w:t>
      </w:r>
      <w:r>
        <w:rPr>
          <w:b w:val="0"/>
          <w:sz w:val="24"/>
          <w:szCs w:val="24"/>
        </w:rPr>
        <w:t>.</w:t>
      </w:r>
      <w:bookmarkEnd w:id="72"/>
    </w:p>
    <w:p w:rsidR="0027035C" w:rsidRDefault="001D3E63">
      <w:pPr>
        <w:pStyle w:val="1"/>
        <w:numPr>
          <w:ilvl w:val="0"/>
          <w:numId w:val="0"/>
        </w:numPr>
        <w:spacing w:after="0" w:line="276" w:lineRule="auto"/>
        <w:jc w:val="both"/>
        <w:rPr>
          <w:sz w:val="24"/>
          <w:szCs w:val="24"/>
        </w:rPr>
      </w:pPr>
      <w:bookmarkStart w:id="73" w:name="_Toc235181581"/>
      <w:r>
        <w:rPr>
          <w:b w:val="0"/>
          <w:sz w:val="24"/>
          <w:szCs w:val="24"/>
        </w:rPr>
        <w:t>Приложение №2: Ведомость объемов оказания услуг.</w:t>
      </w:r>
      <w:bookmarkEnd w:id="73"/>
    </w:p>
    <w:p w:rsidR="0027035C" w:rsidRDefault="001D3E63">
      <w:pPr>
        <w:pStyle w:val="1"/>
        <w:numPr>
          <w:ilvl w:val="0"/>
          <w:numId w:val="0"/>
        </w:numPr>
        <w:spacing w:after="0" w:line="276" w:lineRule="auto"/>
        <w:jc w:val="both"/>
        <w:rPr>
          <w:sz w:val="24"/>
          <w:szCs w:val="24"/>
        </w:rPr>
      </w:pPr>
      <w:bookmarkStart w:id="74" w:name="_Toc235181582"/>
      <w:r>
        <w:rPr>
          <w:b w:val="0"/>
          <w:sz w:val="24"/>
          <w:szCs w:val="24"/>
        </w:rPr>
        <w:t>Приложение № 3: Требования к содержанию аналитического отчета.</w:t>
      </w:r>
      <w:bookmarkStart w:id="75" w:name="_Ref40301253"/>
      <w:bookmarkEnd w:id="74"/>
    </w:p>
    <w:p w:rsidR="0027035C" w:rsidRDefault="001D3E63">
      <w:pPr>
        <w:pStyle w:val="1"/>
        <w:numPr>
          <w:ilvl w:val="0"/>
          <w:numId w:val="0"/>
        </w:numPr>
        <w:spacing w:after="0" w:line="276" w:lineRule="auto"/>
        <w:jc w:val="both"/>
        <w:rPr>
          <w:bCs/>
          <w:sz w:val="24"/>
          <w:szCs w:val="24"/>
        </w:rPr>
      </w:pPr>
      <w:bookmarkStart w:id="76" w:name="_Toc235181583"/>
      <w:r>
        <w:rPr>
          <w:b w:val="0"/>
          <w:sz w:val="24"/>
          <w:szCs w:val="24"/>
        </w:rPr>
        <w:t xml:space="preserve">Приложение № </w:t>
      </w:r>
      <w:r>
        <w:rPr>
          <w:b w:val="0"/>
          <w:sz w:val="24"/>
          <w:szCs w:val="24"/>
          <w:lang w:val="ru-RU"/>
        </w:rPr>
        <w:t>4</w:t>
      </w:r>
      <w:r>
        <w:rPr>
          <w:b w:val="0"/>
          <w:sz w:val="24"/>
          <w:szCs w:val="24"/>
        </w:rPr>
        <w:t xml:space="preserve">: </w:t>
      </w:r>
      <w:r>
        <w:rPr>
          <w:b w:val="0"/>
          <w:sz w:val="24"/>
          <w:szCs w:val="24"/>
          <w:lang w:val="ru-RU"/>
        </w:rPr>
        <w:t>П</w:t>
      </w:r>
      <w:r>
        <w:rPr>
          <w:rFonts w:eastAsia="Times New Roman"/>
          <w:b w:val="0"/>
          <w:bCs/>
          <w:sz w:val="24"/>
          <w:szCs w:val="24"/>
          <w:lang w:val="ru-RU" w:eastAsia="ru-RU"/>
        </w:rPr>
        <w:t>риказ ПАО</w:t>
      </w:r>
      <w:r>
        <w:rPr>
          <w:b w:val="0"/>
          <w:bCs/>
          <w:sz w:val="24"/>
          <w:szCs w:val="24"/>
        </w:rPr>
        <w:t xml:space="preserve"> «РусГидро» от 28.04.2023 №300 </w:t>
      </w:r>
      <w:r>
        <w:rPr>
          <w:b w:val="0"/>
          <w:bCs/>
          <w:sz w:val="24"/>
          <w:szCs w:val="24"/>
          <w:lang w:val="ru-RU"/>
        </w:rPr>
        <w:t>«</w:t>
      </w:r>
      <w:r>
        <w:rPr>
          <w:b w:val="0"/>
          <w:bCs/>
          <w:sz w:val="24"/>
          <w:szCs w:val="24"/>
        </w:rPr>
        <w:t>Об утверждении р</w:t>
      </w:r>
      <w:r>
        <w:rPr>
          <w:rFonts w:eastAsia="Times New Roman"/>
          <w:b w:val="0"/>
          <w:bCs/>
          <w:sz w:val="24"/>
          <w:szCs w:val="24"/>
          <w:lang w:val="ru-RU" w:eastAsia="ru-RU"/>
        </w:rPr>
        <w:t>егламент процесса «Допуска персонала подрядных организаций на объекты ПАО «РусГидро».</w:t>
      </w:r>
      <w:bookmarkEnd w:id="76"/>
    </w:p>
    <w:p w:rsidR="0027035C" w:rsidRDefault="001D3E63">
      <w:pPr>
        <w:pStyle w:val="1"/>
        <w:numPr>
          <w:ilvl w:val="0"/>
          <w:numId w:val="0"/>
        </w:numPr>
        <w:spacing w:after="0" w:line="276" w:lineRule="auto"/>
        <w:jc w:val="both"/>
        <w:rPr>
          <w:bCs/>
          <w:sz w:val="24"/>
          <w:szCs w:val="24"/>
        </w:rPr>
      </w:pPr>
      <w:bookmarkStart w:id="77" w:name="_Toc235181584"/>
      <w:r>
        <w:rPr>
          <w:b w:val="0"/>
          <w:sz w:val="24"/>
          <w:szCs w:val="24"/>
        </w:rPr>
        <w:t xml:space="preserve">Приложение № </w:t>
      </w:r>
      <w:r>
        <w:rPr>
          <w:b w:val="0"/>
          <w:sz w:val="24"/>
          <w:szCs w:val="24"/>
          <w:lang w:val="ru-RU"/>
        </w:rPr>
        <w:t>5</w:t>
      </w:r>
      <w:r>
        <w:rPr>
          <w:b w:val="0"/>
          <w:sz w:val="24"/>
          <w:szCs w:val="24"/>
        </w:rPr>
        <w:t xml:space="preserve">: </w:t>
      </w:r>
      <w:r>
        <w:rPr>
          <w:b w:val="0"/>
          <w:sz w:val="24"/>
          <w:szCs w:val="24"/>
          <w:lang w:val="ru-RU"/>
        </w:rPr>
        <w:t>П</w:t>
      </w:r>
      <w:r>
        <w:rPr>
          <w:rFonts w:eastAsia="Times New Roman"/>
          <w:b w:val="0"/>
          <w:bCs/>
          <w:sz w:val="24"/>
          <w:szCs w:val="24"/>
          <w:lang w:val="ru-RU" w:eastAsia="ru-RU"/>
        </w:rPr>
        <w:t>риказ АО «ДВЭУК-ГенерацияСети» от 10.04.2024 №ГС-056А «О введение в действие Регламента допуска подрядных организаций».</w:t>
      </w:r>
      <w:bookmarkEnd w:id="77"/>
    </w:p>
    <w:p w:rsidR="0027035C" w:rsidRDefault="001D3E63">
      <w:pPr>
        <w:pStyle w:val="1"/>
        <w:numPr>
          <w:ilvl w:val="0"/>
          <w:numId w:val="0"/>
        </w:numPr>
        <w:spacing w:after="0" w:line="276" w:lineRule="auto"/>
        <w:jc w:val="both"/>
        <w:rPr>
          <w:bCs/>
          <w:sz w:val="24"/>
          <w:szCs w:val="24"/>
        </w:rPr>
      </w:pPr>
      <w:bookmarkStart w:id="78" w:name="_Toc235181585"/>
      <w:r>
        <w:rPr>
          <w:b w:val="0"/>
          <w:sz w:val="24"/>
          <w:szCs w:val="24"/>
        </w:rPr>
        <w:t xml:space="preserve">Приложение № </w:t>
      </w:r>
      <w:r>
        <w:rPr>
          <w:b w:val="0"/>
          <w:sz w:val="24"/>
          <w:szCs w:val="24"/>
          <w:lang w:val="ru-RU"/>
        </w:rPr>
        <w:t>6</w:t>
      </w:r>
      <w:r>
        <w:rPr>
          <w:b w:val="0"/>
          <w:sz w:val="24"/>
          <w:szCs w:val="24"/>
        </w:rPr>
        <w:t xml:space="preserve">: </w:t>
      </w:r>
      <w:r>
        <w:rPr>
          <w:b w:val="0"/>
          <w:sz w:val="24"/>
          <w:szCs w:val="24"/>
          <w:lang w:val="ru-RU"/>
        </w:rPr>
        <w:t>П</w:t>
      </w:r>
      <w:r>
        <w:rPr>
          <w:rFonts w:eastAsia="Times New Roman"/>
          <w:b w:val="0"/>
          <w:bCs/>
          <w:sz w:val="24"/>
          <w:szCs w:val="24"/>
          <w:lang w:val="ru-RU" w:eastAsia="ru-RU"/>
        </w:rPr>
        <w:t>риказ АО «ДГК» от 25.09.2025 № П-ДГК/795 «О введении в действие «Положения о допуске персонала подрядных организаций к выполнению работ на объектах АО «ДГК».</w:t>
      </w:r>
      <w:bookmarkEnd w:id="78"/>
    </w:p>
    <w:p w:rsidR="0027035C" w:rsidRDefault="001D3E63">
      <w:pPr>
        <w:pStyle w:val="1"/>
        <w:numPr>
          <w:ilvl w:val="0"/>
          <w:numId w:val="0"/>
        </w:numPr>
        <w:spacing w:after="0" w:line="276" w:lineRule="auto"/>
        <w:jc w:val="both"/>
        <w:rPr>
          <w:bCs/>
          <w:sz w:val="24"/>
          <w:szCs w:val="24"/>
        </w:rPr>
      </w:pPr>
      <w:bookmarkStart w:id="79" w:name="_Toc235181586"/>
      <w:r>
        <w:rPr>
          <w:b w:val="0"/>
          <w:sz w:val="24"/>
          <w:szCs w:val="24"/>
        </w:rPr>
        <w:t xml:space="preserve">Приложение № </w:t>
      </w:r>
      <w:r>
        <w:rPr>
          <w:b w:val="0"/>
          <w:sz w:val="24"/>
          <w:szCs w:val="24"/>
          <w:lang w:val="ru-RU"/>
        </w:rPr>
        <w:t>7</w:t>
      </w:r>
      <w:r>
        <w:rPr>
          <w:b w:val="0"/>
          <w:sz w:val="24"/>
          <w:szCs w:val="24"/>
        </w:rPr>
        <w:t xml:space="preserve">: </w:t>
      </w:r>
      <w:r>
        <w:rPr>
          <w:b w:val="0"/>
          <w:sz w:val="24"/>
          <w:szCs w:val="24"/>
          <w:lang w:val="ru-RU"/>
        </w:rPr>
        <w:t>П</w:t>
      </w:r>
      <w:r>
        <w:rPr>
          <w:rFonts w:eastAsia="Times New Roman"/>
          <w:b w:val="0"/>
          <w:bCs/>
          <w:sz w:val="24"/>
          <w:szCs w:val="24"/>
          <w:lang w:val="ru-RU" w:eastAsia="ru-RU"/>
        </w:rPr>
        <w:t>риказ АО «Ленгидропроект» от 27.04.2023 № ИЖ-0122 «Положение о контрольно-пропускном и внутриобъектовом режиме в АО «Ленгидропроект».</w:t>
      </w:r>
      <w:bookmarkEnd w:id="79"/>
    </w:p>
    <w:p w:rsidR="0027035C" w:rsidRDefault="001D3E63">
      <w:pPr>
        <w:pStyle w:val="1"/>
        <w:numPr>
          <w:ilvl w:val="0"/>
          <w:numId w:val="0"/>
        </w:numPr>
        <w:spacing w:after="0" w:line="276" w:lineRule="auto"/>
        <w:jc w:val="both"/>
        <w:rPr>
          <w:bCs/>
          <w:sz w:val="24"/>
          <w:szCs w:val="24"/>
        </w:rPr>
      </w:pPr>
      <w:bookmarkStart w:id="80" w:name="_Toc235181587"/>
      <w:r>
        <w:rPr>
          <w:b w:val="0"/>
          <w:sz w:val="24"/>
          <w:szCs w:val="24"/>
        </w:rPr>
        <w:t xml:space="preserve">Приложение № </w:t>
      </w:r>
      <w:r>
        <w:rPr>
          <w:b w:val="0"/>
          <w:sz w:val="24"/>
          <w:szCs w:val="24"/>
          <w:lang w:val="ru-RU"/>
        </w:rPr>
        <w:t>8</w:t>
      </w:r>
      <w:r>
        <w:rPr>
          <w:b w:val="0"/>
          <w:sz w:val="24"/>
          <w:szCs w:val="24"/>
        </w:rPr>
        <w:t xml:space="preserve">: </w:t>
      </w:r>
      <w:r>
        <w:rPr>
          <w:b w:val="0"/>
          <w:sz w:val="24"/>
          <w:szCs w:val="24"/>
          <w:lang w:val="ru-RU"/>
        </w:rPr>
        <w:t>П</w:t>
      </w:r>
      <w:r>
        <w:rPr>
          <w:rFonts w:eastAsia="Times New Roman"/>
          <w:b w:val="0"/>
          <w:bCs/>
          <w:sz w:val="24"/>
          <w:szCs w:val="24"/>
          <w:lang w:val="ru-RU" w:eastAsia="ru-RU"/>
        </w:rPr>
        <w:t>риказ АО «Теплоэнергосервис» от 25.12.2023 №968 «Об утверждении Инструкции «О пропускном и внутриобъектовом режиме на объекте административного здания ИД АО «Теплоэнергосервис».</w:t>
      </w:r>
      <w:bookmarkEnd w:id="80"/>
    </w:p>
    <w:p w:rsidR="0027035C" w:rsidRDefault="001D3E63">
      <w:pPr>
        <w:pStyle w:val="1"/>
        <w:numPr>
          <w:ilvl w:val="0"/>
          <w:numId w:val="0"/>
        </w:numPr>
        <w:spacing w:after="0" w:line="276" w:lineRule="auto"/>
        <w:jc w:val="both"/>
        <w:rPr>
          <w:bCs/>
          <w:sz w:val="24"/>
          <w:szCs w:val="24"/>
        </w:rPr>
      </w:pPr>
      <w:bookmarkStart w:id="81" w:name="_Toc235181588"/>
      <w:r>
        <w:rPr>
          <w:b w:val="0"/>
          <w:sz w:val="24"/>
          <w:szCs w:val="24"/>
        </w:rPr>
        <w:t xml:space="preserve">Приложение № </w:t>
      </w:r>
      <w:r>
        <w:rPr>
          <w:b w:val="0"/>
          <w:sz w:val="24"/>
          <w:szCs w:val="24"/>
          <w:lang w:val="ru-RU"/>
        </w:rPr>
        <w:t>9</w:t>
      </w:r>
      <w:r>
        <w:rPr>
          <w:b w:val="0"/>
          <w:sz w:val="24"/>
          <w:szCs w:val="24"/>
        </w:rPr>
        <w:t xml:space="preserve">: </w:t>
      </w:r>
      <w:r>
        <w:rPr>
          <w:b w:val="0"/>
          <w:sz w:val="24"/>
          <w:szCs w:val="24"/>
          <w:lang w:val="ru-RU"/>
        </w:rPr>
        <w:t>П</w:t>
      </w:r>
      <w:r>
        <w:rPr>
          <w:rFonts w:eastAsia="Times New Roman"/>
          <w:b w:val="0"/>
          <w:bCs/>
          <w:sz w:val="24"/>
          <w:szCs w:val="24"/>
          <w:lang w:val="ru-RU" w:eastAsia="ru-RU"/>
        </w:rPr>
        <w:t>риказ АО «Чукотэнерго» от 18.03.2024 №137 «Об утверждении Порядка проведения мероприятий по проверке работников подрядных организаций».</w:t>
      </w:r>
      <w:bookmarkEnd w:id="81"/>
    </w:p>
    <w:p w:rsidR="0027035C" w:rsidRDefault="001D3E63">
      <w:pPr>
        <w:pStyle w:val="1"/>
        <w:numPr>
          <w:ilvl w:val="0"/>
          <w:numId w:val="0"/>
        </w:numPr>
        <w:spacing w:after="0" w:line="276" w:lineRule="auto"/>
        <w:jc w:val="both"/>
        <w:rPr>
          <w:bCs/>
          <w:sz w:val="24"/>
          <w:szCs w:val="24"/>
        </w:rPr>
      </w:pPr>
      <w:bookmarkStart w:id="82" w:name="_Toc235181589"/>
      <w:r>
        <w:rPr>
          <w:b w:val="0"/>
          <w:sz w:val="24"/>
          <w:szCs w:val="24"/>
        </w:rPr>
        <w:t xml:space="preserve">Приложение № </w:t>
      </w:r>
      <w:r>
        <w:rPr>
          <w:b w:val="0"/>
          <w:sz w:val="24"/>
          <w:szCs w:val="24"/>
          <w:lang w:val="ru-RU"/>
        </w:rPr>
        <w:t>10</w:t>
      </w:r>
      <w:r>
        <w:rPr>
          <w:b w:val="0"/>
          <w:sz w:val="24"/>
          <w:szCs w:val="24"/>
        </w:rPr>
        <w:t xml:space="preserve">: </w:t>
      </w:r>
      <w:r>
        <w:rPr>
          <w:b w:val="0"/>
          <w:sz w:val="24"/>
          <w:szCs w:val="24"/>
          <w:lang w:val="ru-RU"/>
        </w:rPr>
        <w:t>П</w:t>
      </w:r>
      <w:r>
        <w:rPr>
          <w:rFonts w:eastAsia="Times New Roman"/>
          <w:b w:val="0"/>
          <w:bCs/>
          <w:sz w:val="24"/>
          <w:szCs w:val="24"/>
          <w:lang w:val="ru-RU" w:eastAsia="ru-RU"/>
        </w:rPr>
        <w:t>риказ ПАО «Колымаэнерго» №118п от 17.05.2023 «О введении в действие «Положения о порядке допуска персонала подрядных организаций на объекты филиала» (вместе с «Положением о порядке допуска персонала подрядных организаций на объекты филиала, «Колымская ГЭС имени Фриштера Ю.И.» ПАО «Колымаэнерго»).</w:t>
      </w:r>
      <w:bookmarkEnd w:id="82"/>
    </w:p>
    <w:p w:rsidR="0027035C" w:rsidRDefault="001D3E63">
      <w:pPr>
        <w:pStyle w:val="1"/>
        <w:numPr>
          <w:ilvl w:val="0"/>
          <w:numId w:val="0"/>
        </w:numPr>
        <w:spacing w:after="0" w:line="276" w:lineRule="auto"/>
        <w:jc w:val="both"/>
        <w:rPr>
          <w:bCs/>
          <w:sz w:val="24"/>
          <w:szCs w:val="24"/>
        </w:rPr>
      </w:pPr>
      <w:bookmarkStart w:id="83" w:name="_Toc235181590"/>
      <w:r>
        <w:rPr>
          <w:b w:val="0"/>
          <w:sz w:val="24"/>
          <w:szCs w:val="24"/>
        </w:rPr>
        <w:t xml:space="preserve">Приложение № </w:t>
      </w:r>
      <w:r>
        <w:rPr>
          <w:b w:val="0"/>
          <w:sz w:val="24"/>
          <w:szCs w:val="24"/>
          <w:lang w:val="ru-RU"/>
        </w:rPr>
        <w:t>11</w:t>
      </w:r>
      <w:r>
        <w:rPr>
          <w:b w:val="0"/>
          <w:sz w:val="24"/>
          <w:szCs w:val="24"/>
        </w:rPr>
        <w:t xml:space="preserve">: </w:t>
      </w:r>
      <w:r>
        <w:rPr>
          <w:b w:val="0"/>
          <w:sz w:val="24"/>
          <w:szCs w:val="24"/>
          <w:lang w:val="ru-RU"/>
        </w:rPr>
        <w:t>П</w:t>
      </w:r>
      <w:r>
        <w:rPr>
          <w:rFonts w:eastAsia="Times New Roman"/>
          <w:b w:val="0"/>
          <w:bCs/>
          <w:sz w:val="24"/>
          <w:szCs w:val="24"/>
          <w:lang w:val="ru-RU" w:eastAsia="ru-RU"/>
        </w:rPr>
        <w:t>риказ ПАО «Магаданэнерго» от 27.04.2023 №135-п</w:t>
      </w:r>
      <w:r>
        <w:rPr>
          <w:rFonts w:eastAsia="Times New Roman"/>
          <w:b w:val="0"/>
          <w:sz w:val="24"/>
          <w:szCs w:val="24"/>
          <w:lang w:val="ru-RU" w:eastAsia="ru-RU"/>
        </w:rPr>
        <w:t xml:space="preserve"> «</w:t>
      </w:r>
      <w:r>
        <w:rPr>
          <w:rFonts w:eastAsia="Times New Roman"/>
          <w:b w:val="0"/>
          <w:bCs/>
          <w:sz w:val="24"/>
          <w:szCs w:val="24"/>
          <w:lang w:val="ru-RU" w:eastAsia="ru-RU"/>
        </w:rPr>
        <w:t>Об утверждении Положения о пропускном и внутриобъектовом режиме в здании центрального диспетчерского пункта и исполнительного аппарата ПАО «Магаданэнерго».</w:t>
      </w:r>
      <w:bookmarkEnd w:id="83"/>
    </w:p>
    <w:p w:rsidR="0027035C" w:rsidRDefault="001D3E63">
      <w:pPr>
        <w:pStyle w:val="1"/>
        <w:numPr>
          <w:ilvl w:val="0"/>
          <w:numId w:val="0"/>
        </w:numPr>
        <w:spacing w:after="0" w:line="276" w:lineRule="auto"/>
        <w:jc w:val="both"/>
        <w:rPr>
          <w:bCs/>
          <w:sz w:val="24"/>
          <w:szCs w:val="24"/>
        </w:rPr>
      </w:pPr>
      <w:bookmarkStart w:id="84" w:name="_Toc235181591"/>
      <w:r>
        <w:rPr>
          <w:b w:val="0"/>
          <w:sz w:val="24"/>
          <w:szCs w:val="24"/>
        </w:rPr>
        <w:t xml:space="preserve">Приложение № </w:t>
      </w:r>
      <w:r>
        <w:rPr>
          <w:b w:val="0"/>
          <w:sz w:val="24"/>
          <w:szCs w:val="24"/>
          <w:lang w:val="ru-RU"/>
        </w:rPr>
        <w:t>12</w:t>
      </w:r>
      <w:r>
        <w:rPr>
          <w:b w:val="0"/>
          <w:sz w:val="24"/>
          <w:szCs w:val="24"/>
        </w:rPr>
        <w:t xml:space="preserve">: </w:t>
      </w:r>
      <w:r>
        <w:rPr>
          <w:b w:val="0"/>
          <w:sz w:val="24"/>
          <w:szCs w:val="24"/>
          <w:lang w:val="ru-RU"/>
        </w:rPr>
        <w:t>П</w:t>
      </w:r>
      <w:r>
        <w:rPr>
          <w:rFonts w:eastAsia="Times New Roman"/>
          <w:b w:val="0"/>
          <w:bCs/>
          <w:sz w:val="24"/>
          <w:szCs w:val="24"/>
          <w:lang w:val="ru-RU" w:eastAsia="ru-RU"/>
        </w:rPr>
        <w:t>риказ ПАО «Сахалинэнерго» от 20.02.2026 № 54 (Об утверждении и введении в действие инструкции о пропускном и внутриобъектовом режимах в административном здании исполнительного аппарата ПАО «Сахалинэнерго».</w:t>
      </w:r>
      <w:bookmarkEnd w:id="84"/>
    </w:p>
    <w:p w:rsidR="0027035C" w:rsidRDefault="001D3E63">
      <w:pPr>
        <w:pStyle w:val="1"/>
        <w:numPr>
          <w:ilvl w:val="0"/>
          <w:numId w:val="0"/>
        </w:numPr>
        <w:spacing w:after="0" w:line="276" w:lineRule="auto"/>
        <w:jc w:val="both"/>
        <w:sectPr w:rsidR="0027035C">
          <w:headerReference w:type="default" r:id="rId13"/>
          <w:headerReference w:type="first" r:id="rId14"/>
          <w:footnotePr>
            <w:numRestart w:val="eachPage"/>
          </w:footnotePr>
          <w:pgSz w:w="11906" w:h="16838"/>
          <w:pgMar w:top="1134" w:right="851" w:bottom="992" w:left="1134" w:header="680" w:footer="0" w:gutter="0"/>
          <w:cols w:space="720"/>
          <w:formProt w:val="0"/>
          <w:titlePg/>
          <w:docGrid w:linePitch="381"/>
        </w:sectPr>
      </w:pPr>
      <w:bookmarkStart w:id="85" w:name="_Toc235181592"/>
      <w:r>
        <w:rPr>
          <w:b w:val="0"/>
          <w:sz w:val="24"/>
          <w:szCs w:val="24"/>
        </w:rPr>
        <w:t xml:space="preserve">Приложение № </w:t>
      </w:r>
      <w:r>
        <w:rPr>
          <w:b w:val="0"/>
          <w:sz w:val="24"/>
          <w:szCs w:val="24"/>
          <w:lang w:val="ru-RU"/>
        </w:rPr>
        <w:t>13</w:t>
      </w:r>
      <w:r>
        <w:rPr>
          <w:b w:val="0"/>
          <w:sz w:val="24"/>
          <w:szCs w:val="24"/>
        </w:rPr>
        <w:t xml:space="preserve">: </w:t>
      </w:r>
      <w:r>
        <w:rPr>
          <w:b w:val="0"/>
          <w:sz w:val="24"/>
          <w:szCs w:val="24"/>
          <w:lang w:val="ru-RU"/>
        </w:rPr>
        <w:t>П</w:t>
      </w:r>
      <w:r>
        <w:rPr>
          <w:rFonts w:eastAsia="Times New Roman"/>
          <w:b w:val="0"/>
          <w:bCs/>
          <w:sz w:val="24"/>
          <w:szCs w:val="24"/>
          <w:lang w:val="ru-RU" w:eastAsia="ru-RU"/>
        </w:rPr>
        <w:t>риказ ПАО «Якутскэнерго» от 11.06.2024 № 1353 (РГ-00-032.06-24 «Регламент допуска подрядных организаций для выполнения работ на объектах ПАО «Якутскэнерго»</w:t>
      </w:r>
      <w:bookmarkEnd w:id="85"/>
      <w:r>
        <w:rPr>
          <w:rFonts w:eastAsia="Times New Roman"/>
          <w:b w:val="0"/>
          <w:bCs/>
          <w:sz w:val="24"/>
          <w:szCs w:val="24"/>
          <w:lang w:val="ru-RU" w:eastAsia="ru-RU"/>
        </w:rPr>
        <w:t>).</w:t>
      </w:r>
      <w:r>
        <w:br w:type="page"/>
      </w:r>
    </w:p>
    <w:p w:rsidR="008B1361" w:rsidRDefault="001D3E63">
      <w:pPr>
        <w:spacing w:after="120"/>
        <w:jc w:val="right"/>
        <w:rPr>
          <w:bCs/>
          <w:sz w:val="24"/>
          <w:szCs w:val="24"/>
        </w:rPr>
      </w:pPr>
      <w:bookmarkStart w:id="86" w:name="_Ref40301253_Копия_1"/>
      <w:bookmarkEnd w:id="75"/>
      <w:bookmarkEnd w:id="86"/>
      <w:r>
        <w:rPr>
          <w:bCs/>
          <w:sz w:val="24"/>
          <w:szCs w:val="24"/>
        </w:rPr>
        <w:t>Приложение №1</w:t>
      </w:r>
    </w:p>
    <w:p w:rsidR="0027035C" w:rsidRDefault="001D3E63">
      <w:pPr>
        <w:spacing w:after="120"/>
        <w:jc w:val="right"/>
        <w:rPr>
          <w:rStyle w:val="aff1"/>
          <w:bCs/>
          <w:caps/>
          <w:sz w:val="26"/>
          <w:szCs w:val="26"/>
        </w:rPr>
      </w:pPr>
      <w:r>
        <w:rPr>
          <w:bCs/>
          <w:sz w:val="24"/>
          <w:szCs w:val="24"/>
        </w:rPr>
        <w:t xml:space="preserve">к </w:t>
      </w:r>
      <w:r w:rsidR="008B1361">
        <w:rPr>
          <w:bCs/>
          <w:sz w:val="24"/>
          <w:szCs w:val="24"/>
        </w:rPr>
        <w:t>Техническим требованиям</w:t>
      </w:r>
    </w:p>
    <w:p w:rsidR="0027035C" w:rsidRDefault="001D3E63">
      <w:pPr>
        <w:pStyle w:val="1"/>
        <w:keepLines/>
        <w:numPr>
          <w:ilvl w:val="0"/>
          <w:numId w:val="0"/>
        </w:numPr>
        <w:ind w:left="357"/>
        <w:jc w:val="center"/>
        <w:rPr>
          <w:b w:val="0"/>
        </w:rPr>
      </w:pPr>
      <w:bookmarkStart w:id="87" w:name="_Toc54464115"/>
      <w:bookmarkStart w:id="88" w:name="_Toc54459816"/>
      <w:bookmarkStart w:id="89" w:name="_Toc54451385"/>
      <w:bookmarkStart w:id="90" w:name="_Toc235181593"/>
      <w:r>
        <w:t>Требования к оформлению и составлению документации по ценообразованию</w:t>
      </w:r>
      <w:bookmarkEnd w:id="87"/>
      <w:bookmarkEnd w:id="88"/>
      <w:bookmarkEnd w:id="89"/>
      <w:bookmarkEnd w:id="90"/>
    </w:p>
    <w:p w:rsidR="0027035C" w:rsidRDefault="001D3E63">
      <w:pPr>
        <w:widowControl w:val="0"/>
        <w:numPr>
          <w:ilvl w:val="0"/>
          <w:numId w:val="27"/>
        </w:numPr>
        <w:tabs>
          <w:tab w:val="left" w:pos="284"/>
          <w:tab w:val="left" w:pos="993"/>
        </w:tabs>
        <w:ind w:left="0" w:firstLine="709"/>
        <w:jc w:val="both"/>
        <w:rPr>
          <w:rFonts w:eastAsia="Calibri"/>
          <w:sz w:val="22"/>
          <w:szCs w:val="22"/>
          <w:lang w:eastAsia="en-US"/>
        </w:rPr>
      </w:pPr>
      <w:r>
        <w:rPr>
          <w:rFonts w:eastAsia="Calibri"/>
          <w:sz w:val="24"/>
          <w:szCs w:val="24"/>
          <w:lang w:eastAsia="en-US"/>
        </w:rPr>
        <w:t>Настоящие требования разработаны для единого подхода к определению стоимости выполнения работ (оказания услуг) (далее – «Работы» («Услуги»)).</w:t>
      </w:r>
    </w:p>
    <w:p w:rsidR="0027035C" w:rsidRDefault="001D3E63">
      <w:pPr>
        <w:numPr>
          <w:ilvl w:val="0"/>
          <w:numId w:val="27"/>
        </w:numPr>
        <w:tabs>
          <w:tab w:val="left" w:pos="284"/>
          <w:tab w:val="left" w:pos="993"/>
        </w:tabs>
        <w:ind w:left="0" w:firstLine="709"/>
        <w:contextualSpacing/>
        <w:jc w:val="both"/>
        <w:rPr>
          <w:rFonts w:eastAsia="Calibri"/>
          <w:sz w:val="24"/>
          <w:szCs w:val="24"/>
          <w:lang w:eastAsia="en-US"/>
        </w:rPr>
      </w:pPr>
      <w:r>
        <w:rPr>
          <w:rFonts w:eastAsia="Calibri"/>
          <w:sz w:val="24"/>
          <w:szCs w:val="24"/>
          <w:lang w:eastAsia="en-US"/>
        </w:rPr>
        <w:t xml:space="preserve">Сметы или расчеты на Работы (Услуги) составлять на основании технических требований (технического задания) заказчика, графиков производства работ. </w:t>
      </w:r>
    </w:p>
    <w:p w:rsidR="0027035C" w:rsidRDefault="001D3E63">
      <w:pPr>
        <w:numPr>
          <w:ilvl w:val="0"/>
          <w:numId w:val="27"/>
        </w:numPr>
        <w:tabs>
          <w:tab w:val="left" w:pos="284"/>
          <w:tab w:val="left" w:pos="993"/>
        </w:tabs>
        <w:ind w:left="0" w:firstLine="709"/>
        <w:contextualSpacing/>
        <w:jc w:val="both"/>
        <w:rPr>
          <w:rFonts w:eastAsia="Calibri"/>
          <w:sz w:val="24"/>
          <w:szCs w:val="24"/>
          <w:lang w:eastAsia="en-US"/>
        </w:rPr>
      </w:pPr>
      <w:r>
        <w:rPr>
          <w:rFonts w:eastAsia="Calibri"/>
          <w:sz w:val="24"/>
          <w:szCs w:val="24"/>
          <w:lang w:eastAsia="en-US"/>
        </w:rPr>
        <w:t>Стоимость Работ (Услуг) определяется на основе Справочников базовых цен на соответствующие работы, входящих в ФРСН, «Методических указаний по применению Справочников базовых цен на проектные работы в строительстве», утвержденных Приказом Министерства регионального развития РФ от 29.12.2009 № 620 (далее - Методика №620) и Методики определения стоимости работ по подготовке проектной документации, утвержденной Приказом Министерства строительства и жилищно-коммунального хозяйства РФ от 1 октября 2021 г. N 707/пр. (далее – Методика №707) не противоречащим положениям Методики №620 и Справочникам базовых цен (далее – СБЦ) на проектные работы в строительстве.</w:t>
      </w:r>
    </w:p>
    <w:p w:rsidR="0027035C" w:rsidRDefault="001D3E63">
      <w:pPr>
        <w:numPr>
          <w:ilvl w:val="0"/>
          <w:numId w:val="27"/>
        </w:numPr>
        <w:tabs>
          <w:tab w:val="left" w:pos="993"/>
        </w:tabs>
        <w:ind w:left="0" w:firstLine="709"/>
        <w:contextualSpacing/>
        <w:jc w:val="both"/>
        <w:rPr>
          <w:rFonts w:eastAsia="Calibri"/>
          <w:sz w:val="24"/>
          <w:szCs w:val="24"/>
          <w:lang w:eastAsia="en-US"/>
        </w:rPr>
      </w:pPr>
      <w:r>
        <w:rPr>
          <w:rFonts w:eastAsia="Calibri"/>
          <w:sz w:val="24"/>
          <w:szCs w:val="24"/>
          <w:lang w:eastAsia="en-US"/>
        </w:rPr>
        <w:t>При определении стоимости Работ (Услуг) в сметных расчетах указывать полное наименование нормативного документа, на основании которого составляется сметная документация с указанием всех реквизитов документа.</w:t>
      </w:r>
    </w:p>
    <w:p w:rsidR="0027035C" w:rsidRDefault="001D3E63">
      <w:pPr>
        <w:numPr>
          <w:ilvl w:val="0"/>
          <w:numId w:val="27"/>
        </w:numPr>
        <w:tabs>
          <w:tab w:val="left" w:pos="284"/>
          <w:tab w:val="left" w:pos="993"/>
        </w:tabs>
        <w:ind w:left="0" w:firstLine="709"/>
        <w:contextualSpacing/>
        <w:jc w:val="both"/>
        <w:rPr>
          <w:rFonts w:eastAsia="Calibri"/>
          <w:sz w:val="24"/>
          <w:szCs w:val="24"/>
          <w:lang w:eastAsia="en-US"/>
        </w:rPr>
      </w:pPr>
      <w:r>
        <w:rPr>
          <w:rFonts w:eastAsia="Calibri"/>
          <w:sz w:val="24"/>
          <w:szCs w:val="24"/>
          <w:lang w:eastAsia="en-US"/>
        </w:rPr>
        <w:t>При использовании в сметах коэффициентов (доплат, процентов и т.д.) в графе «Номер частей, глав, таблиц, процентов…» указывать обоснование из методических указаний, общих положений сборников или других нормативных документов и приложений к ним.</w:t>
      </w:r>
    </w:p>
    <w:p w:rsidR="0027035C" w:rsidRDefault="001D3E63">
      <w:pPr>
        <w:numPr>
          <w:ilvl w:val="0"/>
          <w:numId w:val="27"/>
        </w:numPr>
        <w:tabs>
          <w:tab w:val="left" w:pos="284"/>
          <w:tab w:val="left" w:pos="993"/>
        </w:tabs>
        <w:ind w:left="0" w:firstLine="709"/>
        <w:contextualSpacing/>
        <w:jc w:val="both"/>
        <w:rPr>
          <w:rFonts w:eastAsia="Calibri"/>
          <w:sz w:val="24"/>
          <w:szCs w:val="24"/>
          <w:lang w:eastAsia="en-US"/>
        </w:rPr>
      </w:pPr>
      <w:r>
        <w:rPr>
          <w:rFonts w:eastAsia="Calibri"/>
          <w:sz w:val="24"/>
          <w:szCs w:val="24"/>
          <w:lang w:eastAsia="en-US"/>
        </w:rPr>
        <w:t>Пересчет сметной стоимости Работ (Услуг) по состоянию на 01.01.2001, 01.01.1995. (1991 г.) следует производить согласно индексам на указанные работы, рекомендованным к применению письмом соответствующего органа исполнительной власти, уполномоченного в области сметного нормирования и ценообразования в сфере градостроительной деятельности.</w:t>
      </w:r>
    </w:p>
    <w:p w:rsidR="0027035C" w:rsidRDefault="001D3E63">
      <w:pPr>
        <w:numPr>
          <w:ilvl w:val="0"/>
          <w:numId w:val="27"/>
        </w:numPr>
        <w:tabs>
          <w:tab w:val="left" w:pos="1134"/>
        </w:tabs>
        <w:ind w:left="0" w:firstLine="709"/>
        <w:contextualSpacing/>
        <w:jc w:val="both"/>
        <w:rPr>
          <w:rFonts w:eastAsia="Calibri"/>
          <w:sz w:val="24"/>
          <w:szCs w:val="24"/>
          <w:lang w:eastAsia="en-US"/>
        </w:rPr>
      </w:pPr>
      <w:r>
        <w:rPr>
          <w:rFonts w:eastAsia="Calibri"/>
          <w:sz w:val="24"/>
          <w:szCs w:val="24"/>
          <w:lang w:eastAsia="en-US"/>
        </w:rPr>
        <w:t xml:space="preserve">При определении стоимости Работ (Услуг), затраты организации, расположенной в районах, в которых, в соответствии с действующим законодательством производятся выплаты, обусловленные районным регулированием оплаты труда, в т.ч. выплаты по районным коэффициентам, а также надбавки за непрерывный стаж и других льгот, предусмотренных законодательством в районах Крайнего Севера и приравненных к ним местностям на основании: «Рекомендаций по определению коэффициента к базовым ценам на соответствующие работы, учитывающего дополнительные затраты организаций на льготные выплаты по заработной плате», одобренных и рекомендованных к применению письмом Госстроя России от 30.06.98 N 9-10-17/40 учитываются путем введения к итогу базовой цены повышающих </w:t>
      </w:r>
      <w:r>
        <w:rPr>
          <w:sz w:val="24"/>
          <w:szCs w:val="24"/>
          <w:lang w:eastAsia="en-US"/>
        </w:rPr>
        <w:t>коэффициентов. Размер примененных коэффициентов, доплат и т.д. указывать с обоснованиями из технической части, вводных указаний сборников или других нормативных документов</w:t>
      </w:r>
    </w:p>
    <w:p w:rsidR="0027035C" w:rsidRDefault="001D3E63">
      <w:pPr>
        <w:widowControl w:val="0"/>
        <w:numPr>
          <w:ilvl w:val="0"/>
          <w:numId w:val="27"/>
        </w:numPr>
        <w:tabs>
          <w:tab w:val="left" w:pos="1134"/>
        </w:tabs>
        <w:ind w:left="0" w:firstLine="709"/>
        <w:jc w:val="both"/>
        <w:rPr>
          <w:rFonts w:eastAsia="Calibri"/>
          <w:sz w:val="24"/>
          <w:szCs w:val="24"/>
          <w:lang w:eastAsia="en-US"/>
        </w:rPr>
      </w:pPr>
      <w:r>
        <w:rPr>
          <w:rFonts w:eastAsia="Calibri"/>
          <w:sz w:val="24"/>
          <w:szCs w:val="24"/>
          <w:lang w:eastAsia="en-US"/>
        </w:rPr>
        <w:t>Стоимость Работ (Услуг), цены на которые отсутствуют в СБЦ и СЦ, внесенных в ФРСН, возможно определять сметным расчетом по себестоимости и сложившемуся уровню рентабельности (форма №</w:t>
      </w:r>
      <w:hyperlink r:id="rId15">
        <w:r>
          <w:rPr>
            <w:rFonts w:eastAsia="Calibri"/>
            <w:sz w:val="24"/>
            <w:szCs w:val="24"/>
            <w:lang w:eastAsia="en-US"/>
          </w:rPr>
          <w:t>3п</w:t>
        </w:r>
      </w:hyperlink>
      <w:r>
        <w:rPr>
          <w:rFonts w:eastAsia="Calibri"/>
          <w:sz w:val="24"/>
          <w:szCs w:val="24"/>
          <w:lang w:eastAsia="en-US"/>
        </w:rPr>
        <w:t>) по согласованию с Заказчиком.</w:t>
      </w:r>
    </w:p>
    <w:p w:rsidR="0027035C" w:rsidRDefault="001D3E63">
      <w:pPr>
        <w:widowControl w:val="0"/>
        <w:numPr>
          <w:ilvl w:val="0"/>
          <w:numId w:val="27"/>
        </w:numPr>
        <w:tabs>
          <w:tab w:val="left" w:pos="1134"/>
        </w:tabs>
        <w:ind w:left="0" w:firstLine="709"/>
        <w:jc w:val="both"/>
        <w:rPr>
          <w:rFonts w:eastAsia="Calibri"/>
          <w:sz w:val="24"/>
          <w:szCs w:val="24"/>
          <w:lang w:eastAsia="en-US"/>
        </w:rPr>
      </w:pPr>
      <w:r>
        <w:rPr>
          <w:rFonts w:eastAsia="Calibri"/>
          <w:sz w:val="24"/>
          <w:szCs w:val="24"/>
          <w:lang w:eastAsia="en-US"/>
        </w:rPr>
        <w:t>Пояснительная записка по заполнению сметного расчета по трудозатратам (форма №3п) и образец формы №3п отражены в Приложении № 1 и в Приложении № 2 к Требованиям к оформлению и составлению документации по ценообразованию на Работы (Услуги), соответственно.</w:t>
      </w:r>
    </w:p>
    <w:p w:rsidR="0027035C" w:rsidRDefault="001D3E63">
      <w:pPr>
        <w:numPr>
          <w:ilvl w:val="0"/>
          <w:numId w:val="27"/>
        </w:numPr>
        <w:tabs>
          <w:tab w:val="left" w:pos="1134"/>
        </w:tabs>
        <w:ind w:left="0" w:firstLine="709"/>
        <w:jc w:val="both"/>
        <w:rPr>
          <w:rFonts w:eastAsia="SimSun"/>
          <w:sz w:val="24"/>
          <w:szCs w:val="24"/>
        </w:rPr>
      </w:pPr>
      <w:r>
        <w:rPr>
          <w:rFonts w:eastAsia="SimSun"/>
          <w:sz w:val="24"/>
          <w:szCs w:val="24"/>
        </w:rPr>
        <w:t>Средства на оказание Работ (Услуг) определяются отдельными расчетами в соответствии с видом выполняемых работ (оказываемых услуг) и включаются (по необходимости) в сводную смету (Приложение №3 к Требованиям к оформлению и составлению документации по ценообразованию на Работы (Услуги).</w:t>
      </w:r>
    </w:p>
    <w:p w:rsidR="0027035C" w:rsidRDefault="001D3E63">
      <w:pPr>
        <w:numPr>
          <w:ilvl w:val="0"/>
          <w:numId w:val="27"/>
        </w:numPr>
        <w:tabs>
          <w:tab w:val="left" w:pos="1134"/>
        </w:tabs>
        <w:ind w:left="0" w:firstLine="709"/>
        <w:jc w:val="both"/>
        <w:rPr>
          <w:rFonts w:eastAsia="SimSun"/>
          <w:sz w:val="24"/>
          <w:szCs w:val="24"/>
        </w:rPr>
      </w:pPr>
      <w:r>
        <w:rPr>
          <w:rFonts w:eastAsia="SimSun"/>
          <w:sz w:val="24"/>
          <w:szCs w:val="24"/>
        </w:rPr>
        <w:t>Сметы на Работы (Услуги) предоставляются в форматах: «Excel» и «pdf» (с подписями и печатью). Сметная документация в формате «Excel» должна быть представлена в одном файле с внесением Сводного сметного расчета или Сводной сметы (далее - «ССР» или «СС», соответственно), Локального сметного расчета или Локальной сметы (далее - «ЛСР» или «ЛС», соответственно) и других расчетов на отдельные листы (вкладки) документа.</w:t>
      </w:r>
    </w:p>
    <w:p w:rsidR="0027035C" w:rsidRDefault="001D3E63">
      <w:pPr>
        <w:widowControl w:val="0"/>
        <w:numPr>
          <w:ilvl w:val="0"/>
          <w:numId w:val="27"/>
        </w:numPr>
        <w:tabs>
          <w:tab w:val="left" w:pos="1134"/>
        </w:tabs>
        <w:ind w:left="0" w:firstLine="709"/>
        <w:jc w:val="both"/>
        <w:rPr>
          <w:rFonts w:eastAsia="Calibri"/>
          <w:sz w:val="24"/>
          <w:szCs w:val="24"/>
          <w:lang w:eastAsia="en-US"/>
        </w:rPr>
      </w:pPr>
      <w:r>
        <w:rPr>
          <w:rFonts w:eastAsia="Calibri"/>
          <w:sz w:val="24"/>
          <w:szCs w:val="24"/>
          <w:lang w:eastAsia="en-US"/>
        </w:rPr>
        <w:t>Результаты вычислений (построчные) и итоговые данные в ЛСР (ЛС), приводятся в рублях, в сводной смете - в рублях с округлением до целых рублей.</w:t>
      </w:r>
    </w:p>
    <w:p w:rsidR="0027035C" w:rsidRDefault="001D3E63">
      <w:pPr>
        <w:numPr>
          <w:ilvl w:val="0"/>
          <w:numId w:val="27"/>
        </w:numPr>
        <w:tabs>
          <w:tab w:val="left" w:pos="1134"/>
        </w:tabs>
        <w:ind w:left="0" w:firstLine="709"/>
        <w:contextualSpacing/>
        <w:jc w:val="both"/>
        <w:rPr>
          <w:rFonts w:eastAsia="Calibri"/>
          <w:sz w:val="24"/>
          <w:szCs w:val="24"/>
          <w:lang w:eastAsia="en-US"/>
        </w:rPr>
      </w:pPr>
      <w:r>
        <w:rPr>
          <w:rFonts w:eastAsia="Calibri"/>
          <w:sz w:val="24"/>
          <w:szCs w:val="24"/>
          <w:lang w:eastAsia="en-US"/>
        </w:rPr>
        <w:t>Результаты вычислений (построчные) и итоговые данные округляются до целых рублей:</w:t>
      </w:r>
    </w:p>
    <w:p w:rsidR="0027035C" w:rsidRDefault="001D3E63">
      <w:pPr>
        <w:numPr>
          <w:ilvl w:val="0"/>
          <w:numId w:val="28"/>
        </w:numPr>
        <w:tabs>
          <w:tab w:val="left" w:pos="1134"/>
        </w:tabs>
        <w:ind w:left="0" w:firstLine="709"/>
        <w:contextualSpacing/>
        <w:jc w:val="both"/>
        <w:rPr>
          <w:rFonts w:eastAsia="SimSun"/>
          <w:sz w:val="24"/>
          <w:szCs w:val="24"/>
        </w:rPr>
      </w:pPr>
      <w:r>
        <w:rPr>
          <w:rFonts w:eastAsia="SimSun"/>
          <w:sz w:val="24"/>
          <w:szCs w:val="24"/>
        </w:rPr>
        <w:t xml:space="preserve"> графа 5 «Стоимость»;</w:t>
      </w:r>
    </w:p>
    <w:p w:rsidR="0027035C" w:rsidRDefault="001D3E63">
      <w:pPr>
        <w:numPr>
          <w:ilvl w:val="0"/>
          <w:numId w:val="28"/>
        </w:numPr>
        <w:tabs>
          <w:tab w:val="left" w:pos="1134"/>
        </w:tabs>
        <w:ind w:left="0" w:firstLine="709"/>
        <w:contextualSpacing/>
        <w:jc w:val="both"/>
        <w:rPr>
          <w:rFonts w:eastAsia="SimSun"/>
          <w:sz w:val="24"/>
          <w:szCs w:val="24"/>
        </w:rPr>
      </w:pPr>
      <w:r>
        <w:rPr>
          <w:rFonts w:eastAsia="SimSun"/>
          <w:sz w:val="24"/>
          <w:szCs w:val="24"/>
        </w:rPr>
        <w:t xml:space="preserve"> графа 7 «Оплата труда (всего)» (образец формы № 3П приложения 1 к Требованиям к оформлению и составлению документации по ценообразованию на Работы (Услуги).</w:t>
      </w:r>
    </w:p>
    <w:p w:rsidR="0027035C" w:rsidRDefault="001D3E63">
      <w:pPr>
        <w:tabs>
          <w:tab w:val="left" w:pos="1134"/>
        </w:tabs>
        <w:ind w:firstLine="709"/>
        <w:jc w:val="both"/>
        <w:rPr>
          <w:rFonts w:eastAsia="SimSun"/>
          <w:sz w:val="24"/>
          <w:szCs w:val="24"/>
        </w:rPr>
      </w:pPr>
      <w:r>
        <w:rPr>
          <w:rFonts w:eastAsia="SimSun"/>
          <w:sz w:val="24"/>
          <w:szCs w:val="24"/>
        </w:rPr>
        <w:t>Результаты вычислений (построчные) и итоговые данные в локальных сметных расчетах, (сметах), приводятся в рублях,</w:t>
      </w:r>
    </w:p>
    <w:p w:rsidR="0027035C" w:rsidRDefault="001D3E63">
      <w:pPr>
        <w:tabs>
          <w:tab w:val="left" w:pos="567"/>
          <w:tab w:val="left" w:pos="1134"/>
        </w:tabs>
        <w:ind w:firstLine="709"/>
        <w:jc w:val="both"/>
        <w:rPr>
          <w:rFonts w:eastAsia="SimSun"/>
          <w:sz w:val="24"/>
          <w:szCs w:val="24"/>
        </w:rPr>
      </w:pPr>
      <w:r>
        <w:rPr>
          <w:rFonts w:eastAsia="SimSun"/>
          <w:sz w:val="24"/>
          <w:szCs w:val="24"/>
        </w:rPr>
        <w:t>-при базисно-индексном методе, с округлением до целых рублей;</w:t>
      </w:r>
    </w:p>
    <w:p w:rsidR="0027035C" w:rsidRDefault="001D3E63">
      <w:pPr>
        <w:tabs>
          <w:tab w:val="left" w:pos="1134"/>
        </w:tabs>
        <w:ind w:firstLine="709"/>
        <w:jc w:val="both"/>
        <w:rPr>
          <w:rFonts w:eastAsia="SimSun"/>
          <w:sz w:val="24"/>
          <w:szCs w:val="24"/>
        </w:rPr>
      </w:pPr>
      <w:r>
        <w:rPr>
          <w:rFonts w:eastAsia="SimSun"/>
          <w:sz w:val="24"/>
          <w:szCs w:val="24"/>
        </w:rPr>
        <w:t>-при ресурсно-индексном и ресурсным методах, а также сметных расчетах на отдельные виды затрат - с округлением до целых единиц;</w:t>
      </w:r>
    </w:p>
    <w:p w:rsidR="0027035C" w:rsidRDefault="001D3E63">
      <w:pPr>
        <w:tabs>
          <w:tab w:val="left" w:pos="1134"/>
        </w:tabs>
        <w:ind w:firstLine="709"/>
        <w:contextualSpacing/>
        <w:jc w:val="both"/>
        <w:rPr>
          <w:rFonts w:eastAsia="SimSun"/>
          <w:sz w:val="24"/>
          <w:szCs w:val="24"/>
        </w:rPr>
      </w:pPr>
      <w:r>
        <w:rPr>
          <w:rFonts w:eastAsia="SimSun"/>
          <w:sz w:val="24"/>
          <w:szCs w:val="24"/>
        </w:rPr>
        <w:t>- в сводной смете - в рублях с округлением до целых рублей.</w:t>
      </w:r>
    </w:p>
    <w:p w:rsidR="0027035C" w:rsidRDefault="001D3E63">
      <w:pPr>
        <w:numPr>
          <w:ilvl w:val="0"/>
          <w:numId w:val="27"/>
        </w:numPr>
        <w:tabs>
          <w:tab w:val="left" w:pos="0"/>
          <w:tab w:val="left" w:pos="993"/>
          <w:tab w:val="left" w:pos="1080"/>
        </w:tabs>
        <w:ind w:left="0" w:firstLine="709"/>
        <w:jc w:val="both"/>
        <w:rPr>
          <w:rFonts w:eastAsia="SimSun"/>
          <w:sz w:val="24"/>
          <w:szCs w:val="24"/>
        </w:rPr>
      </w:pPr>
      <w:r>
        <w:rPr>
          <w:rFonts w:eastAsia="SimSun"/>
          <w:sz w:val="24"/>
          <w:szCs w:val="24"/>
        </w:rPr>
        <w:t>В случае применения понижающего коэффициента к итогу смет или расчетов, корректирующего их стоимость в меньшую сторону, величину данного коэффициента необходимо учитывать с округлением до 8-и знаков после запятой.</w:t>
      </w:r>
    </w:p>
    <w:p w:rsidR="0027035C" w:rsidRDefault="001D3E63">
      <w:pPr>
        <w:numPr>
          <w:ilvl w:val="0"/>
          <w:numId w:val="27"/>
        </w:numPr>
        <w:tabs>
          <w:tab w:val="left" w:pos="0"/>
          <w:tab w:val="left" w:pos="993"/>
          <w:tab w:val="left" w:pos="1080"/>
        </w:tabs>
        <w:ind w:left="0" w:firstLine="709"/>
        <w:jc w:val="both"/>
        <w:rPr>
          <w:rFonts w:eastAsia="SimSun"/>
          <w:sz w:val="24"/>
          <w:szCs w:val="24"/>
        </w:rPr>
      </w:pPr>
      <w:r>
        <w:rPr>
          <w:rFonts w:eastAsia="SimSun"/>
          <w:sz w:val="24"/>
          <w:szCs w:val="24"/>
        </w:rPr>
        <w:t xml:space="preserve">Командировочные расходы, учтенные в смете, подтверждаются отдельным расчетом. </w:t>
      </w:r>
    </w:p>
    <w:p w:rsidR="0027035C" w:rsidRDefault="001D3E63">
      <w:pPr>
        <w:numPr>
          <w:ilvl w:val="1"/>
          <w:numId w:val="27"/>
        </w:numPr>
        <w:tabs>
          <w:tab w:val="left" w:pos="0"/>
          <w:tab w:val="left" w:pos="993"/>
          <w:tab w:val="left" w:pos="1080"/>
        </w:tabs>
        <w:ind w:left="0" w:firstLine="709"/>
        <w:jc w:val="both"/>
        <w:rPr>
          <w:rFonts w:eastAsia="SimSun"/>
          <w:sz w:val="24"/>
          <w:szCs w:val="24"/>
        </w:rPr>
      </w:pPr>
      <w:r>
        <w:rPr>
          <w:rFonts w:eastAsia="SimSun"/>
          <w:sz w:val="24"/>
          <w:szCs w:val="24"/>
        </w:rPr>
        <w:t>Лимиты командировочных расходов при производстве Работ (Услуг) при командировании на территории, не относящиеся к районам Крайнего Севера и приравненных к ним местностям, принимать в размере не более:</w:t>
      </w:r>
    </w:p>
    <w:p w:rsidR="0027035C" w:rsidRDefault="001D3E63">
      <w:pPr>
        <w:numPr>
          <w:ilvl w:val="0"/>
          <w:numId w:val="29"/>
        </w:numPr>
        <w:tabs>
          <w:tab w:val="left" w:pos="0"/>
          <w:tab w:val="left" w:pos="993"/>
          <w:tab w:val="left" w:pos="1080"/>
        </w:tabs>
        <w:ind w:left="0" w:firstLine="709"/>
        <w:jc w:val="both"/>
        <w:rPr>
          <w:rFonts w:eastAsia="SimSun"/>
          <w:sz w:val="24"/>
          <w:szCs w:val="24"/>
        </w:rPr>
      </w:pPr>
      <w:r>
        <w:rPr>
          <w:rFonts w:eastAsia="SimSun"/>
          <w:sz w:val="24"/>
          <w:szCs w:val="24"/>
        </w:rPr>
        <w:t>суточные - 700 руб./сутки;</w:t>
      </w:r>
    </w:p>
    <w:p w:rsidR="0027035C" w:rsidRDefault="001D3E63">
      <w:pPr>
        <w:numPr>
          <w:ilvl w:val="0"/>
          <w:numId w:val="29"/>
        </w:numPr>
        <w:tabs>
          <w:tab w:val="left" w:pos="0"/>
          <w:tab w:val="left" w:pos="993"/>
          <w:tab w:val="left" w:pos="1080"/>
        </w:tabs>
        <w:ind w:left="0" w:firstLine="709"/>
        <w:jc w:val="both"/>
        <w:rPr>
          <w:rFonts w:eastAsia="SimSun"/>
          <w:sz w:val="24"/>
          <w:szCs w:val="24"/>
        </w:rPr>
      </w:pPr>
      <w:r>
        <w:rPr>
          <w:rFonts w:eastAsia="SimSun"/>
          <w:sz w:val="24"/>
          <w:szCs w:val="24"/>
        </w:rPr>
        <w:t>проживание – 5000 руб./сутки;</w:t>
      </w:r>
    </w:p>
    <w:p w:rsidR="0027035C" w:rsidRDefault="001D3E63">
      <w:pPr>
        <w:numPr>
          <w:ilvl w:val="0"/>
          <w:numId w:val="29"/>
        </w:numPr>
        <w:tabs>
          <w:tab w:val="left" w:pos="0"/>
          <w:tab w:val="left" w:pos="993"/>
          <w:tab w:val="left" w:pos="1080"/>
        </w:tabs>
        <w:ind w:left="0" w:firstLine="709"/>
        <w:jc w:val="both"/>
        <w:rPr>
          <w:rFonts w:eastAsia="SimSun"/>
          <w:sz w:val="24"/>
          <w:szCs w:val="24"/>
        </w:rPr>
      </w:pPr>
      <w:r>
        <w:rPr>
          <w:rFonts w:eastAsia="SimSun"/>
          <w:sz w:val="24"/>
          <w:szCs w:val="24"/>
        </w:rPr>
        <w:t>проезд: поезд (купе) или самолет (класс–эконом с багажом до 20 (двадцати) кг, ручная кладь до 10 (десяти) кг).</w:t>
      </w:r>
    </w:p>
    <w:p w:rsidR="0027035C" w:rsidRDefault="001D3E63">
      <w:pPr>
        <w:numPr>
          <w:ilvl w:val="1"/>
          <w:numId w:val="27"/>
        </w:numPr>
        <w:tabs>
          <w:tab w:val="left" w:pos="0"/>
          <w:tab w:val="left" w:pos="993"/>
          <w:tab w:val="left" w:pos="1080"/>
        </w:tabs>
        <w:ind w:left="0" w:firstLine="709"/>
        <w:jc w:val="both"/>
        <w:rPr>
          <w:rFonts w:eastAsia="SimSun"/>
          <w:sz w:val="24"/>
          <w:szCs w:val="24"/>
        </w:rPr>
      </w:pPr>
      <w:r>
        <w:rPr>
          <w:rFonts w:eastAsia="SimSun"/>
          <w:sz w:val="24"/>
          <w:szCs w:val="24"/>
        </w:rPr>
        <w:t>Лимиты командировочных расходов при производстве ПИР при командировании на территории, относящейся к местностям, приравненным к районам Крайнего Севера, принимать в размере не более:</w:t>
      </w:r>
    </w:p>
    <w:p w:rsidR="0027035C" w:rsidRDefault="001D3E63">
      <w:pPr>
        <w:numPr>
          <w:ilvl w:val="0"/>
          <w:numId w:val="30"/>
        </w:numPr>
        <w:tabs>
          <w:tab w:val="left" w:pos="0"/>
          <w:tab w:val="left" w:pos="993"/>
          <w:tab w:val="left" w:pos="1080"/>
        </w:tabs>
        <w:ind w:left="0" w:firstLine="709"/>
        <w:jc w:val="both"/>
        <w:rPr>
          <w:rFonts w:eastAsia="SimSun"/>
          <w:sz w:val="24"/>
          <w:szCs w:val="24"/>
        </w:rPr>
      </w:pPr>
      <w:r>
        <w:rPr>
          <w:rFonts w:eastAsia="SimSun"/>
          <w:sz w:val="24"/>
          <w:szCs w:val="24"/>
        </w:rPr>
        <w:t>суточные – 945 руб./сутки</w:t>
      </w:r>
    </w:p>
    <w:p w:rsidR="0027035C" w:rsidRDefault="001D3E63">
      <w:pPr>
        <w:numPr>
          <w:ilvl w:val="0"/>
          <w:numId w:val="30"/>
        </w:numPr>
        <w:tabs>
          <w:tab w:val="left" w:pos="0"/>
          <w:tab w:val="left" w:pos="993"/>
          <w:tab w:val="left" w:pos="1080"/>
        </w:tabs>
        <w:ind w:left="0" w:firstLine="709"/>
        <w:jc w:val="both"/>
        <w:rPr>
          <w:rFonts w:eastAsia="SimSun"/>
          <w:sz w:val="24"/>
          <w:szCs w:val="24"/>
        </w:rPr>
      </w:pPr>
      <w:r>
        <w:rPr>
          <w:rFonts w:eastAsia="SimSun"/>
          <w:sz w:val="24"/>
          <w:szCs w:val="24"/>
        </w:rPr>
        <w:t>проживание – 750 руб./сутки;</w:t>
      </w:r>
    </w:p>
    <w:p w:rsidR="0027035C" w:rsidRDefault="001D3E63">
      <w:pPr>
        <w:numPr>
          <w:ilvl w:val="0"/>
          <w:numId w:val="30"/>
        </w:numPr>
        <w:tabs>
          <w:tab w:val="left" w:pos="0"/>
          <w:tab w:val="left" w:pos="993"/>
          <w:tab w:val="left" w:pos="1080"/>
        </w:tabs>
        <w:ind w:left="0" w:firstLine="709"/>
        <w:jc w:val="both"/>
        <w:rPr>
          <w:rFonts w:eastAsia="SimSun"/>
          <w:sz w:val="24"/>
          <w:szCs w:val="24"/>
        </w:rPr>
      </w:pPr>
      <w:r>
        <w:rPr>
          <w:rFonts w:eastAsia="SimSun"/>
          <w:sz w:val="24"/>
          <w:szCs w:val="24"/>
        </w:rPr>
        <w:t>проезд: поезд (купе) или самолет (класс–эконом с багажом до 20 (двадцати) кг, ручная кладь до 10 (десяти) кг)</w:t>
      </w:r>
    </w:p>
    <w:p w:rsidR="0027035C" w:rsidRDefault="001D3E63">
      <w:pPr>
        <w:numPr>
          <w:ilvl w:val="1"/>
          <w:numId w:val="27"/>
        </w:numPr>
        <w:tabs>
          <w:tab w:val="left" w:pos="0"/>
          <w:tab w:val="left" w:pos="993"/>
          <w:tab w:val="left" w:pos="1080"/>
        </w:tabs>
        <w:ind w:left="0" w:firstLine="709"/>
        <w:jc w:val="both"/>
        <w:rPr>
          <w:rFonts w:eastAsia="SimSun"/>
          <w:sz w:val="24"/>
          <w:szCs w:val="24"/>
        </w:rPr>
      </w:pPr>
      <w:r>
        <w:rPr>
          <w:rFonts w:eastAsia="SimSun"/>
          <w:sz w:val="24"/>
          <w:szCs w:val="24"/>
        </w:rPr>
        <w:t>При учете командировочных расходов стоимость проезда (авиа-, ж/д, …) определяется Методом анализа ТКП в соответствии со следующими требованиями: необходимо предоставить три источника информации, подтверждающие стоимость расходов, сформировав при этом конъюнктурный анализ, и к учёту приняв среднерыночную стоимость по приложенным источникам. Для обоснования затрат предоставить информацию из открытых источников официальных перевозчиков в виде скриншота, счета, квитанции, ТКП и т.п. с указанием даты.</w:t>
      </w:r>
    </w:p>
    <w:p w:rsidR="0027035C" w:rsidRDefault="001D3E63">
      <w:pPr>
        <w:numPr>
          <w:ilvl w:val="1"/>
          <w:numId w:val="27"/>
        </w:numPr>
        <w:tabs>
          <w:tab w:val="left" w:pos="0"/>
          <w:tab w:val="left" w:pos="993"/>
          <w:tab w:val="left" w:pos="1080"/>
        </w:tabs>
        <w:ind w:left="0" w:firstLine="709"/>
        <w:jc w:val="both"/>
        <w:rPr>
          <w:rFonts w:eastAsia="SimSun"/>
          <w:sz w:val="24"/>
          <w:szCs w:val="24"/>
        </w:rPr>
      </w:pPr>
      <w:r>
        <w:rPr>
          <w:rFonts w:eastAsia="SimSun"/>
          <w:sz w:val="24"/>
          <w:szCs w:val="24"/>
        </w:rPr>
        <w:t>При наличии командированных расходов необходимо составлять общий реестр стоимости проездных билетов с разбивкой по сметам, к которым они относятся</w:t>
      </w:r>
    </w:p>
    <w:p w:rsidR="0027035C" w:rsidRDefault="001D3E63">
      <w:pPr>
        <w:numPr>
          <w:ilvl w:val="0"/>
          <w:numId w:val="27"/>
        </w:numPr>
        <w:tabs>
          <w:tab w:val="left" w:pos="0"/>
          <w:tab w:val="left" w:pos="993"/>
          <w:tab w:val="left" w:pos="1080"/>
        </w:tabs>
        <w:ind w:left="0" w:firstLine="709"/>
        <w:jc w:val="both"/>
        <w:rPr>
          <w:rFonts w:eastAsia="SimSun"/>
          <w:sz w:val="24"/>
          <w:szCs w:val="24"/>
        </w:rPr>
      </w:pPr>
      <w:r>
        <w:rPr>
          <w:rFonts w:eastAsia="SimSun"/>
          <w:sz w:val="24"/>
          <w:szCs w:val="24"/>
        </w:rPr>
        <w:t>Стоимость субподрядных работ (в случае наличия таковых) следует отразить отдельной строкой в Сводной смете (образец Приложение № 3 к Требованиям к оформлению и составлению документации по ценообразованию на Работ (Услуги)) с представлением соответствующих расчетов.</w:t>
      </w:r>
    </w:p>
    <w:p w:rsidR="0027035C" w:rsidRDefault="001D3E63">
      <w:pPr>
        <w:widowControl w:val="0"/>
        <w:numPr>
          <w:ilvl w:val="0"/>
          <w:numId w:val="27"/>
        </w:numPr>
        <w:tabs>
          <w:tab w:val="left" w:pos="0"/>
          <w:tab w:val="left" w:pos="284"/>
          <w:tab w:val="left" w:pos="993"/>
          <w:tab w:val="left" w:pos="1080"/>
        </w:tabs>
        <w:ind w:left="0" w:firstLine="709"/>
        <w:jc w:val="both"/>
        <w:rPr>
          <w:rFonts w:eastAsia="Calibri"/>
          <w:sz w:val="22"/>
          <w:szCs w:val="22"/>
          <w:lang w:eastAsia="en-US"/>
        </w:rPr>
      </w:pPr>
      <w:r>
        <w:rPr>
          <w:rFonts w:eastAsia="Calibri"/>
          <w:color w:val="000000"/>
          <w:sz w:val="24"/>
          <w:szCs w:val="24"/>
          <w:lang w:eastAsia="en-US"/>
        </w:rPr>
        <w:t xml:space="preserve">В случае заключений дополнительных соглашений к договору (далее - </w:t>
      </w:r>
      <w:r>
        <w:rPr>
          <w:rFonts w:eastAsia="Calibri"/>
          <w:sz w:val="24"/>
          <w:szCs w:val="24"/>
          <w:lang w:eastAsia="en-US"/>
        </w:rPr>
        <w:t>«</w:t>
      </w:r>
      <w:r>
        <w:rPr>
          <w:rFonts w:eastAsia="Calibri"/>
          <w:color w:val="000000"/>
          <w:sz w:val="24"/>
          <w:szCs w:val="24"/>
          <w:lang w:eastAsia="en-US"/>
        </w:rPr>
        <w:t>д/с</w:t>
      </w:r>
      <w:r>
        <w:rPr>
          <w:rFonts w:eastAsia="Calibri"/>
          <w:sz w:val="24"/>
          <w:szCs w:val="24"/>
          <w:lang w:eastAsia="en-US"/>
        </w:rPr>
        <w:t>»</w:t>
      </w:r>
      <w:r>
        <w:rPr>
          <w:rFonts w:eastAsia="Calibri"/>
          <w:color w:val="000000"/>
          <w:sz w:val="24"/>
          <w:szCs w:val="24"/>
          <w:lang w:eastAsia="en-US"/>
        </w:rPr>
        <w:t xml:space="preserve">), Сводную смету необходимо выполнять в накопительной форме с учетом ЛСР (ЛС) к основному договору и ко всем заключенным д/с к нему. В итогах Сводной сметы в накопительной форме (справочно) указывать суммы изменения (уменьшения, увеличения) основного договора на основании заключения д/с, которые определяются как разница между суммой Сводной сметы в накопительной форме очередного д/с и стоимостью основного договора. Форма Сводной сметы в накопительной </w:t>
      </w:r>
      <w:r>
        <w:rPr>
          <w:rFonts w:eastAsia="Calibri"/>
          <w:sz w:val="24"/>
          <w:szCs w:val="24"/>
          <w:lang w:eastAsia="en-US"/>
        </w:rPr>
        <w:t>(образец в Приложение № 4 к Требованиям к оформлению и составлению документации по ценообразованию на Работы (Услуги)</w:t>
      </w:r>
      <w:r>
        <w:rPr>
          <w:rFonts w:eastAsia="Calibri"/>
          <w:color w:val="000000"/>
          <w:sz w:val="24"/>
          <w:szCs w:val="24"/>
          <w:lang w:eastAsia="en-US"/>
        </w:rPr>
        <w:t xml:space="preserve"> ЛСР (ЛС) разрабатываются отдельно на исключаемые и дополнительные объемы Работ (Услуг).</w:t>
      </w:r>
    </w:p>
    <w:p w:rsidR="0027035C" w:rsidRDefault="001D3E63">
      <w:pPr>
        <w:widowControl w:val="0"/>
        <w:numPr>
          <w:ilvl w:val="1"/>
          <w:numId w:val="27"/>
        </w:numPr>
        <w:tabs>
          <w:tab w:val="left" w:pos="284"/>
          <w:tab w:val="left" w:pos="993"/>
          <w:tab w:val="left" w:pos="1080"/>
        </w:tabs>
        <w:ind w:left="0" w:firstLine="709"/>
        <w:jc w:val="both"/>
        <w:rPr>
          <w:rFonts w:eastAsia="Calibri"/>
          <w:sz w:val="22"/>
          <w:szCs w:val="22"/>
          <w:lang w:eastAsia="en-US"/>
        </w:rPr>
      </w:pPr>
      <w:r>
        <w:rPr>
          <w:rFonts w:eastAsia="Calibri"/>
          <w:color w:val="000000"/>
          <w:sz w:val="24"/>
          <w:szCs w:val="24"/>
          <w:lang w:eastAsia="en-US"/>
        </w:rPr>
        <w:t>ЛС являются приложениями к Сводной смете в накопительной форме. Нумерация приложений указывается по мере включения ЛС в Сводную смету в накопительной форме - по порядку.</w:t>
      </w:r>
    </w:p>
    <w:p w:rsidR="0027035C" w:rsidRDefault="001D3E63">
      <w:pPr>
        <w:pStyle w:val="affff7"/>
        <w:spacing w:before="280" w:after="280"/>
        <w:rPr>
          <w:rFonts w:eastAsia="Calibri"/>
          <w:color w:val="000000"/>
          <w:lang w:eastAsia="en-US"/>
        </w:rPr>
      </w:pPr>
      <w:r>
        <w:rPr>
          <w:rFonts w:eastAsia="Calibri"/>
          <w:color w:val="000000"/>
          <w:lang w:eastAsia="en-US"/>
        </w:rPr>
        <w:t>ЛС являются приложениями к ССР (СС). Нумерация приложений указывается по мере включения ЛС в ССР в накопительной форме - по порядку.</w:t>
      </w:r>
    </w:p>
    <w:p w:rsidR="0027035C" w:rsidRDefault="0027035C">
      <w:pPr>
        <w:pStyle w:val="affff7"/>
        <w:spacing w:before="280" w:after="280"/>
        <w:rPr>
          <w:rFonts w:eastAsia="Calibri"/>
          <w:color w:val="000000"/>
          <w:lang w:eastAsia="en-US"/>
        </w:rPr>
      </w:pPr>
    </w:p>
    <w:p w:rsidR="0027035C" w:rsidRDefault="001D3E63">
      <w:pPr>
        <w:rPr>
          <w:rFonts w:eastAsia="Calibri"/>
          <w:color w:val="000000"/>
          <w:sz w:val="24"/>
          <w:szCs w:val="24"/>
          <w:lang w:eastAsia="en-US"/>
        </w:rPr>
      </w:pPr>
      <w:r>
        <w:br w:type="page"/>
      </w:r>
    </w:p>
    <w:p w:rsidR="0027035C" w:rsidRDefault="001D3E63">
      <w:pPr>
        <w:ind w:left="5811" w:firstLine="1"/>
        <w:jc w:val="both"/>
        <w:rPr>
          <w:rFonts w:eastAsia="SimSun"/>
        </w:rPr>
      </w:pPr>
      <w:r>
        <w:rPr>
          <w:rFonts w:eastAsia="SimSun"/>
          <w:sz w:val="24"/>
          <w:szCs w:val="24"/>
        </w:rPr>
        <w:t>Приложение № 1</w:t>
      </w:r>
    </w:p>
    <w:p w:rsidR="0027035C" w:rsidRDefault="001D3E63">
      <w:pPr>
        <w:ind w:left="5811" w:firstLine="1"/>
        <w:jc w:val="both"/>
        <w:rPr>
          <w:rFonts w:eastAsia="SimSun"/>
        </w:rPr>
      </w:pPr>
      <w:r>
        <w:rPr>
          <w:rFonts w:eastAsia="SimSun"/>
          <w:sz w:val="24"/>
          <w:szCs w:val="24"/>
        </w:rPr>
        <w:t>к Требованиям к оформлению и составлению документации по ценообразованию на Работы (Услуги)</w:t>
      </w:r>
    </w:p>
    <w:p w:rsidR="0027035C" w:rsidRDefault="0027035C">
      <w:pPr>
        <w:ind w:left="5811" w:firstLine="709"/>
        <w:jc w:val="both"/>
        <w:rPr>
          <w:rFonts w:eastAsia="SimSun"/>
          <w:b/>
          <w:sz w:val="24"/>
          <w:szCs w:val="24"/>
        </w:rPr>
      </w:pPr>
    </w:p>
    <w:p w:rsidR="0027035C" w:rsidRDefault="001D3E63">
      <w:pPr>
        <w:ind w:firstLine="709"/>
        <w:jc w:val="center"/>
        <w:rPr>
          <w:rFonts w:eastAsia="SimSun"/>
        </w:rPr>
      </w:pPr>
      <w:r>
        <w:rPr>
          <w:rFonts w:eastAsia="SimSun"/>
          <w:b/>
          <w:color w:val="000000"/>
          <w:sz w:val="24"/>
          <w:szCs w:val="24"/>
        </w:rPr>
        <w:t>ПОЯСНИТЕЛЬНАЯ ЗАПИСКА</w:t>
      </w:r>
    </w:p>
    <w:p w:rsidR="0027035C" w:rsidRDefault="001D3E63">
      <w:pPr>
        <w:ind w:firstLine="709"/>
        <w:jc w:val="center"/>
        <w:rPr>
          <w:rFonts w:eastAsia="SimSun"/>
        </w:rPr>
      </w:pPr>
      <w:r>
        <w:rPr>
          <w:rFonts w:eastAsia="SimSun"/>
          <w:b/>
          <w:color w:val="000000"/>
          <w:sz w:val="24"/>
          <w:szCs w:val="24"/>
        </w:rPr>
        <w:t>по заполнению формы №3п</w:t>
      </w:r>
    </w:p>
    <w:p w:rsidR="0027035C" w:rsidRDefault="001D3E63">
      <w:pPr>
        <w:ind w:firstLine="709"/>
        <w:jc w:val="center"/>
        <w:rPr>
          <w:rFonts w:eastAsia="SimSun"/>
        </w:rPr>
      </w:pPr>
      <w:r>
        <w:rPr>
          <w:rFonts w:eastAsia="SimSun"/>
          <w:b/>
          <w:color w:val="000000"/>
          <w:sz w:val="24"/>
          <w:szCs w:val="24"/>
        </w:rPr>
        <w:t>при составлении смет на Работы (Услуги)</w:t>
      </w:r>
    </w:p>
    <w:p w:rsidR="0027035C" w:rsidRDefault="0027035C">
      <w:pPr>
        <w:tabs>
          <w:tab w:val="left" w:pos="1080"/>
        </w:tabs>
        <w:ind w:firstLine="709"/>
        <w:jc w:val="both"/>
        <w:rPr>
          <w:rFonts w:eastAsia="SimSun"/>
          <w:color w:val="000000"/>
          <w:sz w:val="24"/>
          <w:szCs w:val="24"/>
        </w:rPr>
      </w:pPr>
    </w:p>
    <w:p w:rsidR="0027035C" w:rsidRDefault="001D3E63">
      <w:pPr>
        <w:numPr>
          <w:ilvl w:val="0"/>
          <w:numId w:val="33"/>
        </w:numPr>
        <w:tabs>
          <w:tab w:val="left" w:pos="993"/>
        </w:tabs>
        <w:ind w:left="0" w:firstLine="709"/>
        <w:contextualSpacing/>
        <w:jc w:val="both"/>
        <w:rPr>
          <w:rFonts w:eastAsia="Calibri"/>
          <w:sz w:val="24"/>
          <w:szCs w:val="24"/>
          <w:lang w:eastAsia="en-US"/>
        </w:rPr>
      </w:pPr>
      <w:r>
        <w:rPr>
          <w:rFonts w:eastAsia="Calibri"/>
          <w:color w:val="000000"/>
          <w:sz w:val="24"/>
          <w:szCs w:val="24"/>
          <w:lang w:eastAsia="en-US"/>
        </w:rPr>
        <w:t>При составлении сметного расчета по трудозатратам (форма №3п), разработанным организацией, выполняющей Работы (оказывающей Услуги), обоснование расчета трудозатрат представляется заказчику по его просьбе. Сметные расчеты составляются в ценах текущего периода.</w:t>
      </w:r>
    </w:p>
    <w:p w:rsidR="0027035C" w:rsidRDefault="001D3E63">
      <w:pPr>
        <w:numPr>
          <w:ilvl w:val="0"/>
          <w:numId w:val="33"/>
        </w:numPr>
        <w:tabs>
          <w:tab w:val="left" w:pos="993"/>
        </w:tabs>
        <w:ind w:left="0" w:firstLine="709"/>
        <w:contextualSpacing/>
        <w:jc w:val="both"/>
        <w:rPr>
          <w:rFonts w:eastAsia="Calibri"/>
          <w:sz w:val="24"/>
          <w:szCs w:val="24"/>
          <w:lang w:eastAsia="en-US"/>
        </w:rPr>
      </w:pPr>
      <w:r>
        <w:rPr>
          <w:rFonts w:eastAsia="Calibri"/>
          <w:color w:val="000000"/>
          <w:sz w:val="24"/>
          <w:szCs w:val="24"/>
          <w:lang w:eastAsia="en-US"/>
        </w:rPr>
        <w:t>Расчетом по трудозатратам (форма №3п) рекомендуется определять стоимость работ, цены на которые отсутствуют в СБЦ и СЦ, внесенных в ФРСН.</w:t>
      </w:r>
    </w:p>
    <w:p w:rsidR="0027035C" w:rsidRDefault="001D3E63">
      <w:pPr>
        <w:numPr>
          <w:ilvl w:val="0"/>
          <w:numId w:val="33"/>
        </w:numPr>
        <w:tabs>
          <w:tab w:val="left" w:pos="993"/>
        </w:tabs>
        <w:ind w:left="0" w:firstLine="709"/>
        <w:contextualSpacing/>
        <w:jc w:val="both"/>
        <w:rPr>
          <w:rFonts w:eastAsia="Calibri"/>
          <w:sz w:val="24"/>
          <w:szCs w:val="24"/>
          <w:lang w:eastAsia="en-US"/>
        </w:rPr>
      </w:pPr>
      <w:r>
        <w:rPr>
          <w:rFonts w:eastAsia="Calibri"/>
          <w:color w:val="000000"/>
          <w:sz w:val="24"/>
          <w:szCs w:val="24"/>
          <w:lang w:eastAsia="en-US"/>
        </w:rPr>
        <w:t>Форма сметы для определения затрат по себестоимости и уровню рентабельности (форма 3п) приведена в образце 3П Приложения 2 к Требованиям к оформлению и составлению документации по ценообразованию на Работы (Услуги).</w:t>
      </w:r>
    </w:p>
    <w:p w:rsidR="0027035C" w:rsidRDefault="001D3E63">
      <w:pPr>
        <w:numPr>
          <w:ilvl w:val="0"/>
          <w:numId w:val="33"/>
        </w:numPr>
        <w:tabs>
          <w:tab w:val="left" w:pos="993"/>
        </w:tabs>
        <w:ind w:left="0" w:firstLine="709"/>
        <w:contextualSpacing/>
        <w:jc w:val="both"/>
        <w:rPr>
          <w:rFonts w:eastAsia="Calibri"/>
          <w:sz w:val="24"/>
          <w:szCs w:val="24"/>
          <w:lang w:eastAsia="en-US"/>
        </w:rPr>
      </w:pPr>
      <w:r>
        <w:rPr>
          <w:rFonts w:eastAsia="Calibri"/>
          <w:sz w:val="24"/>
          <w:szCs w:val="24"/>
          <w:lang w:eastAsia="en-US"/>
        </w:rPr>
        <w:t xml:space="preserve">Результаты вычислений и итоговые данные по разделам расчета </w:t>
      </w:r>
      <w:r>
        <w:rPr>
          <w:rFonts w:eastAsia="Calibri"/>
          <w:sz w:val="24"/>
          <w:szCs w:val="24"/>
          <w:u w:val="single"/>
          <w:lang w:eastAsia="en-US"/>
        </w:rPr>
        <w:t>округлять до целых рублей.</w:t>
      </w:r>
    </w:p>
    <w:p w:rsidR="0027035C" w:rsidRDefault="001D3E63">
      <w:pPr>
        <w:numPr>
          <w:ilvl w:val="0"/>
          <w:numId w:val="33"/>
        </w:numPr>
        <w:tabs>
          <w:tab w:val="left" w:pos="993"/>
          <w:tab w:val="left" w:pos="1080"/>
        </w:tabs>
        <w:ind w:left="0" w:firstLine="709"/>
        <w:contextualSpacing/>
        <w:jc w:val="both"/>
        <w:rPr>
          <w:rFonts w:eastAsia="Calibri"/>
          <w:sz w:val="24"/>
          <w:szCs w:val="24"/>
          <w:lang w:eastAsia="en-US"/>
        </w:rPr>
      </w:pPr>
      <w:r>
        <w:rPr>
          <w:rFonts w:eastAsia="Calibri"/>
          <w:color w:val="000000"/>
          <w:sz w:val="24"/>
          <w:szCs w:val="24"/>
          <w:lang w:eastAsia="en-US"/>
        </w:rPr>
        <w:t>Особенности заполнения формы №3п.</w:t>
      </w:r>
    </w:p>
    <w:p w:rsidR="0027035C" w:rsidRDefault="001D3E63">
      <w:pPr>
        <w:tabs>
          <w:tab w:val="left" w:pos="993"/>
        </w:tabs>
        <w:ind w:firstLine="709"/>
        <w:jc w:val="both"/>
        <w:rPr>
          <w:rFonts w:eastAsia="SimSun"/>
        </w:rPr>
      </w:pPr>
      <w:r>
        <w:rPr>
          <w:rFonts w:eastAsia="SimSun"/>
          <w:color w:val="000000"/>
          <w:sz w:val="24"/>
          <w:szCs w:val="24"/>
          <w:u w:val="single"/>
        </w:rPr>
        <w:t>Раздел 1. Расчет заработной платы:</w:t>
      </w:r>
    </w:p>
    <w:p w:rsidR="0027035C" w:rsidRDefault="001D3E63">
      <w:pPr>
        <w:numPr>
          <w:ilvl w:val="0"/>
          <w:numId w:val="31"/>
        </w:numPr>
        <w:tabs>
          <w:tab w:val="left" w:pos="993"/>
          <w:tab w:val="left" w:pos="1080"/>
        </w:tabs>
        <w:ind w:left="0" w:firstLine="709"/>
        <w:contextualSpacing/>
        <w:jc w:val="both"/>
        <w:rPr>
          <w:rFonts w:eastAsia="Calibri"/>
          <w:sz w:val="24"/>
          <w:szCs w:val="24"/>
          <w:lang w:eastAsia="en-US"/>
        </w:rPr>
      </w:pPr>
      <w:r>
        <w:rPr>
          <w:rFonts w:eastAsia="Calibri"/>
          <w:color w:val="000000"/>
          <w:sz w:val="24"/>
          <w:szCs w:val="24"/>
          <w:lang w:eastAsia="en-US"/>
        </w:rPr>
        <w:t>в графе 1 приводится нумерация выполняемых работ (оказываемых услуг);</w:t>
      </w:r>
    </w:p>
    <w:p w:rsidR="0027035C" w:rsidRDefault="001D3E63">
      <w:pPr>
        <w:numPr>
          <w:ilvl w:val="0"/>
          <w:numId w:val="31"/>
        </w:numPr>
        <w:tabs>
          <w:tab w:val="left" w:pos="993"/>
          <w:tab w:val="left" w:pos="1080"/>
        </w:tabs>
        <w:ind w:left="0" w:firstLine="709"/>
        <w:contextualSpacing/>
        <w:jc w:val="both"/>
        <w:rPr>
          <w:rFonts w:eastAsia="Calibri"/>
          <w:sz w:val="24"/>
          <w:szCs w:val="24"/>
          <w:lang w:eastAsia="en-US"/>
        </w:rPr>
      </w:pPr>
      <w:r>
        <w:rPr>
          <w:rFonts w:eastAsia="Calibri"/>
          <w:color w:val="000000"/>
          <w:sz w:val="24"/>
          <w:szCs w:val="24"/>
          <w:lang w:eastAsia="en-US"/>
        </w:rPr>
        <w:t>в графе 2 приводится наименование выполняемых работ (оказываемых услуг);</w:t>
      </w:r>
    </w:p>
    <w:p w:rsidR="0027035C" w:rsidRDefault="001D3E63">
      <w:pPr>
        <w:numPr>
          <w:ilvl w:val="0"/>
          <w:numId w:val="31"/>
        </w:numPr>
        <w:tabs>
          <w:tab w:val="left" w:pos="993"/>
          <w:tab w:val="left" w:pos="1080"/>
        </w:tabs>
        <w:ind w:left="0" w:firstLine="709"/>
        <w:contextualSpacing/>
        <w:jc w:val="both"/>
        <w:rPr>
          <w:rFonts w:eastAsia="Calibri"/>
          <w:sz w:val="24"/>
          <w:szCs w:val="24"/>
          <w:lang w:eastAsia="en-US"/>
        </w:rPr>
      </w:pPr>
      <w:r>
        <w:rPr>
          <w:rFonts w:eastAsia="Calibri"/>
          <w:color w:val="000000"/>
          <w:sz w:val="24"/>
          <w:szCs w:val="24"/>
          <w:lang w:eastAsia="en-US"/>
        </w:rPr>
        <w:t>в графе 3 указывается количество привлекаемых работников (оказываемых услуг);</w:t>
      </w:r>
    </w:p>
    <w:p w:rsidR="0027035C" w:rsidRDefault="001D3E63">
      <w:pPr>
        <w:numPr>
          <w:ilvl w:val="0"/>
          <w:numId w:val="31"/>
        </w:numPr>
        <w:tabs>
          <w:tab w:val="left" w:pos="993"/>
          <w:tab w:val="left" w:pos="1080"/>
        </w:tabs>
        <w:ind w:left="0" w:firstLine="709"/>
        <w:contextualSpacing/>
        <w:jc w:val="both"/>
        <w:rPr>
          <w:rFonts w:eastAsia="Calibri"/>
          <w:sz w:val="24"/>
          <w:szCs w:val="24"/>
          <w:lang w:eastAsia="en-US"/>
        </w:rPr>
      </w:pPr>
      <w:r>
        <w:rPr>
          <w:rFonts w:eastAsia="Calibri"/>
          <w:color w:val="000000"/>
          <w:sz w:val="24"/>
          <w:szCs w:val="24"/>
          <w:lang w:eastAsia="en-US"/>
        </w:rPr>
        <w:t>в графе 4 указывается наименование должности (при необходимости с указанием конкретных фамилий) работников, участвующих в выполнении каждой из приведенных работ в графе 2 работ;</w:t>
      </w:r>
    </w:p>
    <w:p w:rsidR="0027035C" w:rsidRDefault="001D3E63">
      <w:pPr>
        <w:numPr>
          <w:ilvl w:val="0"/>
          <w:numId w:val="31"/>
        </w:numPr>
        <w:tabs>
          <w:tab w:val="left" w:pos="993"/>
          <w:tab w:val="left" w:pos="1080"/>
        </w:tabs>
        <w:ind w:left="0" w:firstLine="709"/>
        <w:contextualSpacing/>
        <w:jc w:val="both"/>
        <w:rPr>
          <w:rFonts w:eastAsia="Calibri"/>
          <w:sz w:val="24"/>
          <w:szCs w:val="24"/>
          <w:lang w:eastAsia="en-US"/>
        </w:rPr>
      </w:pPr>
      <w:r>
        <w:rPr>
          <w:rFonts w:eastAsia="Calibri"/>
          <w:color w:val="000000"/>
          <w:sz w:val="24"/>
          <w:szCs w:val="24"/>
          <w:lang w:eastAsia="en-US"/>
        </w:rPr>
        <w:t>в графе 5 для каждой должностной группы (при необходимости с указанием конкретных фамилий) работников, участвующих в выполнении данной работы (в оказании данной услуги), указывается общее количество рабочих дней, необходимых данной квалификационной группе для её выполнения (ее оказания); рабочее время не должно превышать значений, определенных по временным нормам;</w:t>
      </w:r>
    </w:p>
    <w:p w:rsidR="0027035C" w:rsidRDefault="001D3E63">
      <w:pPr>
        <w:numPr>
          <w:ilvl w:val="0"/>
          <w:numId w:val="31"/>
        </w:numPr>
        <w:tabs>
          <w:tab w:val="left" w:pos="993"/>
          <w:tab w:val="left" w:pos="1080"/>
        </w:tabs>
        <w:ind w:left="0" w:firstLine="709"/>
        <w:contextualSpacing/>
        <w:jc w:val="both"/>
        <w:rPr>
          <w:rFonts w:eastAsia="Calibri"/>
          <w:sz w:val="24"/>
          <w:szCs w:val="24"/>
          <w:lang w:eastAsia="en-US"/>
        </w:rPr>
      </w:pPr>
      <w:r>
        <w:rPr>
          <w:rFonts w:eastAsia="Calibri"/>
          <w:color w:val="000000"/>
          <w:sz w:val="24"/>
          <w:szCs w:val="24"/>
          <w:lang w:eastAsia="en-US"/>
        </w:rPr>
        <w:t>в графе 6 приводятся данные по стоимости 1 человеко-дня в рублях по категориям работников. Стоимость 1 человеко-дня непосредственных исполнителей приводится по штатному расписанию основного производственного персонала исходя из установленных в нем окладов, а также выплат стимулирующего и компенсирующего характера, установленных Положением о премировании работников предприятия.</w:t>
      </w:r>
    </w:p>
    <w:p w:rsidR="0027035C" w:rsidRDefault="001D3E63">
      <w:pPr>
        <w:numPr>
          <w:ilvl w:val="0"/>
          <w:numId w:val="31"/>
        </w:numPr>
        <w:tabs>
          <w:tab w:val="left" w:pos="993"/>
          <w:tab w:val="left" w:pos="1080"/>
        </w:tabs>
        <w:ind w:left="0" w:firstLine="709"/>
        <w:contextualSpacing/>
        <w:jc w:val="both"/>
        <w:rPr>
          <w:rFonts w:eastAsia="Calibri"/>
          <w:sz w:val="24"/>
          <w:szCs w:val="24"/>
          <w:lang w:eastAsia="en-US"/>
        </w:rPr>
      </w:pPr>
      <w:r>
        <w:rPr>
          <w:rFonts w:eastAsia="Calibri"/>
          <w:color w:val="000000"/>
          <w:sz w:val="24"/>
          <w:szCs w:val="24"/>
          <w:lang w:eastAsia="en-US"/>
        </w:rPr>
        <w:t>в графе 7 указывается заработная плата в рублях (</w:t>
      </w:r>
      <w:r>
        <w:rPr>
          <w:rFonts w:eastAsia="Calibri"/>
          <w:b/>
          <w:color w:val="000000"/>
          <w:sz w:val="24"/>
          <w:szCs w:val="24"/>
          <w:u w:val="single"/>
          <w:lang w:eastAsia="en-US"/>
        </w:rPr>
        <w:t>результат перемножения граф 5 и 6</w:t>
      </w:r>
      <w:r>
        <w:rPr>
          <w:rFonts w:eastAsia="Calibri"/>
          <w:color w:val="000000"/>
          <w:sz w:val="24"/>
          <w:szCs w:val="24"/>
          <w:lang w:eastAsia="en-US"/>
        </w:rPr>
        <w:t>);</w:t>
      </w:r>
    </w:p>
    <w:p w:rsidR="0027035C" w:rsidRDefault="001D3E63">
      <w:pPr>
        <w:tabs>
          <w:tab w:val="left" w:pos="993"/>
          <w:tab w:val="left" w:pos="1080"/>
        </w:tabs>
        <w:ind w:firstLine="709"/>
        <w:contextualSpacing/>
        <w:jc w:val="both"/>
        <w:rPr>
          <w:rFonts w:eastAsia="Calibri"/>
          <w:sz w:val="24"/>
          <w:szCs w:val="24"/>
          <w:lang w:eastAsia="en-US"/>
        </w:rPr>
      </w:pPr>
      <w:r>
        <w:rPr>
          <w:rFonts w:eastAsia="Calibri"/>
          <w:color w:val="000000"/>
          <w:sz w:val="24"/>
          <w:szCs w:val="24"/>
          <w:lang w:eastAsia="en-US"/>
        </w:rPr>
        <w:t>Данные по количеству человек, дней и категорий непосредственных исполнителей, приведенные в графах 3, 4, 5, указываются в соответствии с экспертной оценкой трудоемкости этих работ (услуг), выполненных главным инженером проекта, или на базе имеющихся в организации проработок, определяющих нормативы их трудоемкости.</w:t>
      </w:r>
    </w:p>
    <w:p w:rsidR="0027035C" w:rsidRDefault="001D3E63">
      <w:pPr>
        <w:tabs>
          <w:tab w:val="left" w:pos="993"/>
          <w:tab w:val="left" w:pos="1080"/>
        </w:tabs>
        <w:ind w:firstLine="709"/>
        <w:jc w:val="both"/>
        <w:rPr>
          <w:rFonts w:eastAsia="SimSun"/>
        </w:rPr>
      </w:pPr>
      <w:r>
        <w:rPr>
          <w:rFonts w:eastAsia="SimSun"/>
          <w:color w:val="000000"/>
          <w:sz w:val="24"/>
          <w:szCs w:val="24"/>
          <w:u w:val="single"/>
        </w:rPr>
        <w:t>Раздел 2. Расчет стоимости выполнения работ (оказания услуг)</w:t>
      </w:r>
    </w:p>
    <w:p w:rsidR="0027035C" w:rsidRDefault="001D3E63">
      <w:pPr>
        <w:numPr>
          <w:ilvl w:val="0"/>
          <w:numId w:val="32"/>
        </w:numPr>
        <w:tabs>
          <w:tab w:val="left" w:pos="993"/>
          <w:tab w:val="left" w:pos="1080"/>
        </w:tabs>
        <w:ind w:left="0" w:firstLine="709"/>
        <w:contextualSpacing/>
        <w:jc w:val="both"/>
        <w:rPr>
          <w:rFonts w:eastAsia="Calibri"/>
          <w:sz w:val="24"/>
          <w:szCs w:val="24"/>
          <w:lang w:eastAsia="en-US"/>
        </w:rPr>
      </w:pPr>
      <w:r>
        <w:rPr>
          <w:rFonts w:eastAsia="Calibri"/>
          <w:color w:val="000000"/>
          <w:sz w:val="24"/>
          <w:szCs w:val="24"/>
          <w:lang w:eastAsia="en-US"/>
        </w:rPr>
        <w:t>в пункте 2.1 указывается процент заработной платы производственного персонала в составе себестоимости (</w:t>
      </w:r>
      <w:r>
        <w:rPr>
          <w:rFonts w:eastAsia="Calibri"/>
          <w:b/>
          <w:color w:val="000000"/>
          <w:sz w:val="24"/>
          <w:szCs w:val="24"/>
          <w:u w:val="single"/>
          <w:lang w:eastAsia="en-US"/>
        </w:rPr>
        <w:t>без учета субподрядных работ</w:t>
      </w:r>
      <w:r>
        <w:rPr>
          <w:rFonts w:eastAsia="Calibri"/>
          <w:color w:val="000000"/>
          <w:sz w:val="24"/>
          <w:szCs w:val="24"/>
          <w:lang w:eastAsia="en-US"/>
        </w:rPr>
        <w:t>), находящийся в пределах не менее 30%–уточняется по данным организации в соответствии с бизнес-планом. Данные по оплате труда, процент заработной платы в составе себестоимости, уровень рентабельности организации принимаются в соответствии с плановыми показателями на соответствующий период выполнения работ (оказания услуг) и утверждаются внутренним документом организации.</w:t>
      </w:r>
    </w:p>
    <w:p w:rsidR="0027035C" w:rsidRDefault="001D3E63">
      <w:pPr>
        <w:numPr>
          <w:ilvl w:val="0"/>
          <w:numId w:val="32"/>
        </w:numPr>
        <w:tabs>
          <w:tab w:val="left" w:pos="993"/>
          <w:tab w:val="left" w:pos="1080"/>
        </w:tabs>
        <w:ind w:left="0" w:firstLine="709"/>
        <w:contextualSpacing/>
        <w:jc w:val="both"/>
        <w:rPr>
          <w:rFonts w:eastAsia="Calibri"/>
          <w:sz w:val="24"/>
          <w:szCs w:val="24"/>
          <w:lang w:eastAsia="en-US"/>
        </w:rPr>
      </w:pPr>
      <w:r>
        <w:rPr>
          <w:rFonts w:eastAsia="Calibri"/>
          <w:color w:val="000000"/>
          <w:sz w:val="24"/>
          <w:szCs w:val="24"/>
          <w:lang w:eastAsia="en-US"/>
        </w:rPr>
        <w:t>в пункте 2.2 производится расчет себестоимости работ (услуг) на основании выполненного в разделе 1 расчета заработной платы и ее процента в составе себестоимости работ (услуг) (отношение итога графы 7 раздела 1 к пункту 2.1);</w:t>
      </w:r>
    </w:p>
    <w:p w:rsidR="0027035C" w:rsidRDefault="001D3E63">
      <w:pPr>
        <w:numPr>
          <w:ilvl w:val="0"/>
          <w:numId w:val="32"/>
        </w:numPr>
        <w:tabs>
          <w:tab w:val="left" w:pos="993"/>
          <w:tab w:val="left" w:pos="1080"/>
        </w:tabs>
        <w:ind w:left="0" w:firstLine="709"/>
        <w:contextualSpacing/>
        <w:jc w:val="both"/>
        <w:rPr>
          <w:rFonts w:eastAsia="Calibri"/>
          <w:sz w:val="24"/>
          <w:szCs w:val="24"/>
          <w:lang w:eastAsia="en-US"/>
        </w:rPr>
      </w:pPr>
      <w:r>
        <w:rPr>
          <w:rFonts w:eastAsia="Calibri"/>
          <w:color w:val="000000"/>
          <w:sz w:val="24"/>
          <w:szCs w:val="24"/>
          <w:lang w:eastAsia="en-US"/>
        </w:rPr>
        <w:t>в пункте 2.3 указывается уровень рентабельности (размер сметной прибыли), принимается по данным организации в соответствии с финансовым планом;</w:t>
      </w:r>
    </w:p>
    <w:p w:rsidR="0027035C" w:rsidRDefault="001D3E63">
      <w:pPr>
        <w:numPr>
          <w:ilvl w:val="0"/>
          <w:numId w:val="32"/>
        </w:numPr>
        <w:tabs>
          <w:tab w:val="left" w:pos="993"/>
          <w:tab w:val="left" w:pos="1080"/>
        </w:tabs>
        <w:ind w:left="0" w:firstLine="709"/>
        <w:contextualSpacing/>
        <w:jc w:val="both"/>
        <w:rPr>
          <w:rFonts w:eastAsia="Calibri"/>
          <w:sz w:val="24"/>
          <w:szCs w:val="24"/>
          <w:lang w:eastAsia="en-US"/>
        </w:rPr>
      </w:pPr>
      <w:r>
        <w:rPr>
          <w:rFonts w:eastAsia="Calibri"/>
          <w:color w:val="000000"/>
          <w:sz w:val="24"/>
          <w:szCs w:val="24"/>
          <w:lang w:eastAsia="en-US"/>
        </w:rPr>
        <w:t>уровень рентабельности по отношению к себестоимости может составлять до 15%.</w:t>
      </w:r>
    </w:p>
    <w:p w:rsidR="0027035C" w:rsidRDefault="001D3E63">
      <w:pPr>
        <w:tabs>
          <w:tab w:val="left" w:pos="993"/>
          <w:tab w:val="left" w:pos="1080"/>
        </w:tabs>
        <w:ind w:firstLine="709"/>
        <w:jc w:val="both"/>
        <w:rPr>
          <w:rFonts w:eastAsia="SimSun"/>
        </w:rPr>
        <w:sectPr w:rsidR="0027035C">
          <w:headerReference w:type="default" r:id="rId16"/>
          <w:headerReference w:type="first" r:id="rId17"/>
          <w:footnotePr>
            <w:numRestart w:val="eachPage"/>
          </w:footnotePr>
          <w:pgSz w:w="11906" w:h="16838"/>
          <w:pgMar w:top="766" w:right="924" w:bottom="720" w:left="1304" w:header="709" w:footer="0" w:gutter="0"/>
          <w:cols w:space="720"/>
          <w:formProt w:val="0"/>
          <w:docGrid w:linePitch="360"/>
        </w:sectPr>
      </w:pPr>
      <w:r>
        <w:rPr>
          <w:rFonts w:eastAsia="SimSun"/>
          <w:color w:val="000000"/>
          <w:sz w:val="24"/>
          <w:szCs w:val="24"/>
        </w:rPr>
        <w:t>К сметной документации необходимо приложить все справочные данные по вышеуказанным экономическим характеристикам предприятия в виде официальной справки (образец в Приложении №1 к пояснительной записке по заполнению формы №3П).</w:t>
      </w:r>
    </w:p>
    <w:p w:rsidR="0027035C" w:rsidRDefault="001D3E63">
      <w:pPr>
        <w:ind w:left="5811"/>
        <w:jc w:val="right"/>
        <w:rPr>
          <w:rFonts w:eastAsia="SimSun"/>
          <w:sz w:val="20"/>
          <w:szCs w:val="20"/>
        </w:rPr>
      </w:pPr>
      <w:r>
        <w:rPr>
          <w:rFonts w:eastAsia="SimSun"/>
          <w:sz w:val="20"/>
          <w:szCs w:val="20"/>
        </w:rPr>
        <w:t>Приложение №1</w:t>
      </w:r>
    </w:p>
    <w:p w:rsidR="0027035C" w:rsidRDefault="001D3E63">
      <w:pPr>
        <w:ind w:left="5811"/>
        <w:jc w:val="right"/>
        <w:rPr>
          <w:rFonts w:eastAsia="SimSun"/>
          <w:sz w:val="20"/>
          <w:szCs w:val="20"/>
        </w:rPr>
      </w:pPr>
      <w:r>
        <w:rPr>
          <w:rFonts w:eastAsia="SimSun"/>
          <w:sz w:val="20"/>
          <w:szCs w:val="20"/>
        </w:rPr>
        <w:t>к пояснительной записке</w:t>
      </w:r>
    </w:p>
    <w:p w:rsidR="0027035C" w:rsidRDefault="001D3E63">
      <w:pPr>
        <w:ind w:left="5811"/>
        <w:jc w:val="right"/>
        <w:rPr>
          <w:rFonts w:eastAsia="SimSun"/>
          <w:sz w:val="20"/>
          <w:szCs w:val="20"/>
        </w:rPr>
      </w:pPr>
      <w:r>
        <w:rPr>
          <w:rFonts w:eastAsia="SimSun"/>
          <w:sz w:val="20"/>
          <w:szCs w:val="20"/>
        </w:rPr>
        <w:t xml:space="preserve"> по заполнению формы 3П</w:t>
      </w:r>
    </w:p>
    <w:p w:rsidR="0027035C" w:rsidRDefault="0027035C">
      <w:pPr>
        <w:ind w:left="5811"/>
        <w:jc w:val="center"/>
        <w:rPr>
          <w:rFonts w:eastAsia="SimSun"/>
          <w:b/>
        </w:rPr>
      </w:pPr>
    </w:p>
    <w:p w:rsidR="0027035C" w:rsidRDefault="001D3E63">
      <w:pPr>
        <w:jc w:val="center"/>
        <w:rPr>
          <w:rFonts w:eastAsia="SimSun"/>
          <w:b/>
          <w:sz w:val="20"/>
          <w:szCs w:val="20"/>
        </w:rPr>
      </w:pPr>
      <w:r>
        <w:rPr>
          <w:rFonts w:eastAsia="SimSun"/>
          <w:b/>
          <w:sz w:val="20"/>
          <w:szCs w:val="20"/>
        </w:rPr>
        <w:t>СПРАВКА от______________ (указать дату составления справки) (Образец)</w:t>
      </w:r>
    </w:p>
    <w:p w:rsidR="0027035C" w:rsidRDefault="001D3E63">
      <w:pPr>
        <w:rPr>
          <w:rFonts w:eastAsia="SimSun"/>
          <w:sz w:val="20"/>
          <w:szCs w:val="20"/>
        </w:rPr>
      </w:pPr>
      <w:r>
        <w:rPr>
          <w:rFonts w:eastAsia="SimSun"/>
          <w:sz w:val="20"/>
          <w:szCs w:val="20"/>
        </w:rPr>
        <w:t>Настоящим (краткое/полное наименование организации исполнителя) сообщает о том, что средняя оплата труда специалистов за рабочий день составляет:</w:t>
      </w:r>
    </w:p>
    <w:p w:rsidR="0027035C" w:rsidRDefault="0027035C">
      <w:pPr>
        <w:rPr>
          <w:rFonts w:eastAsia="SimSun"/>
          <w:sz w:val="20"/>
          <w:szCs w:val="20"/>
        </w:rPr>
      </w:pPr>
    </w:p>
    <w:tbl>
      <w:tblPr>
        <w:tblW w:w="8793" w:type="dxa"/>
        <w:tblInd w:w="93" w:type="dxa"/>
        <w:tblLayout w:type="fixed"/>
        <w:tblLook w:val="04A0" w:firstRow="1" w:lastRow="0" w:firstColumn="1" w:lastColumn="0" w:noHBand="0" w:noVBand="1"/>
      </w:tblPr>
      <w:tblGrid>
        <w:gridCol w:w="1747"/>
        <w:gridCol w:w="3942"/>
        <w:gridCol w:w="3104"/>
      </w:tblGrid>
      <w:tr w:rsidR="0027035C">
        <w:trPr>
          <w:trHeight w:val="325"/>
        </w:trPr>
        <w:tc>
          <w:tcPr>
            <w:tcW w:w="17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7035C" w:rsidRDefault="001D3E63">
            <w:pPr>
              <w:widowControl w:val="0"/>
              <w:jc w:val="center"/>
              <w:rPr>
                <w:rFonts w:eastAsia="SimSun"/>
                <w:color w:val="000000"/>
                <w:sz w:val="20"/>
                <w:szCs w:val="20"/>
              </w:rPr>
            </w:pPr>
            <w:r>
              <w:rPr>
                <w:rFonts w:eastAsia="SimSun"/>
                <w:color w:val="000000"/>
                <w:sz w:val="20"/>
                <w:szCs w:val="20"/>
              </w:rPr>
              <w:t>№ п/п</w:t>
            </w:r>
          </w:p>
        </w:tc>
        <w:tc>
          <w:tcPr>
            <w:tcW w:w="394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7035C" w:rsidRDefault="001D3E63">
            <w:pPr>
              <w:widowControl w:val="0"/>
              <w:jc w:val="center"/>
              <w:rPr>
                <w:rFonts w:eastAsia="SimSun"/>
                <w:sz w:val="20"/>
                <w:szCs w:val="20"/>
              </w:rPr>
            </w:pPr>
            <w:r>
              <w:rPr>
                <w:rFonts w:eastAsia="SimSun"/>
                <w:sz w:val="20"/>
                <w:szCs w:val="20"/>
              </w:rPr>
              <w:t>Должность специалиста</w:t>
            </w:r>
          </w:p>
        </w:tc>
        <w:tc>
          <w:tcPr>
            <w:tcW w:w="310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7035C" w:rsidRDefault="001D3E63">
            <w:pPr>
              <w:widowControl w:val="0"/>
              <w:jc w:val="center"/>
              <w:rPr>
                <w:rFonts w:eastAsia="SimSun"/>
                <w:sz w:val="20"/>
                <w:szCs w:val="20"/>
              </w:rPr>
            </w:pPr>
            <w:r>
              <w:rPr>
                <w:rFonts w:eastAsia="SimSun"/>
                <w:sz w:val="20"/>
                <w:szCs w:val="20"/>
              </w:rPr>
              <w:t>Заработная плата в день, в руб.</w:t>
            </w:r>
          </w:p>
        </w:tc>
      </w:tr>
      <w:tr w:rsidR="0027035C">
        <w:trPr>
          <w:trHeight w:val="630"/>
        </w:trPr>
        <w:tc>
          <w:tcPr>
            <w:tcW w:w="174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7035C" w:rsidRDefault="001D3E63">
            <w:pPr>
              <w:widowControl w:val="0"/>
              <w:jc w:val="center"/>
              <w:rPr>
                <w:rFonts w:eastAsia="SimSun"/>
                <w:color w:val="000000"/>
                <w:sz w:val="20"/>
                <w:szCs w:val="20"/>
              </w:rPr>
            </w:pPr>
            <w:r>
              <w:rPr>
                <w:rFonts w:eastAsia="SimSun"/>
                <w:color w:val="000000"/>
                <w:sz w:val="20"/>
                <w:szCs w:val="20"/>
              </w:rPr>
              <w:t>1</w:t>
            </w:r>
          </w:p>
        </w:tc>
        <w:tc>
          <w:tcPr>
            <w:tcW w:w="3942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7035C" w:rsidRDefault="001D3E63">
            <w:pPr>
              <w:widowControl w:val="0"/>
              <w:jc w:val="center"/>
              <w:rPr>
                <w:rFonts w:eastAsia="SimSun"/>
                <w:sz w:val="20"/>
                <w:szCs w:val="20"/>
              </w:rPr>
            </w:pPr>
            <w:r>
              <w:rPr>
                <w:rFonts w:eastAsia="SimSun"/>
                <w:sz w:val="20"/>
                <w:szCs w:val="20"/>
              </w:rPr>
              <w:t>(указать должность)</w:t>
            </w:r>
          </w:p>
        </w:tc>
        <w:tc>
          <w:tcPr>
            <w:tcW w:w="310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7035C" w:rsidRDefault="001D3E63">
            <w:pPr>
              <w:widowControl w:val="0"/>
              <w:jc w:val="center"/>
              <w:rPr>
                <w:rFonts w:eastAsia="SimSun"/>
                <w:color w:val="000000"/>
                <w:sz w:val="20"/>
                <w:szCs w:val="20"/>
              </w:rPr>
            </w:pPr>
            <w:r>
              <w:rPr>
                <w:rFonts w:eastAsia="SimSun"/>
                <w:color w:val="000000"/>
                <w:sz w:val="20"/>
                <w:szCs w:val="20"/>
              </w:rPr>
              <w:t>-</w:t>
            </w:r>
          </w:p>
        </w:tc>
      </w:tr>
      <w:tr w:rsidR="0027035C">
        <w:trPr>
          <w:trHeight w:val="581"/>
        </w:trPr>
        <w:tc>
          <w:tcPr>
            <w:tcW w:w="174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7035C" w:rsidRDefault="001D3E63">
            <w:pPr>
              <w:widowControl w:val="0"/>
              <w:jc w:val="center"/>
              <w:rPr>
                <w:rFonts w:eastAsia="SimSun"/>
                <w:color w:val="000000"/>
                <w:sz w:val="20"/>
                <w:szCs w:val="20"/>
              </w:rPr>
            </w:pPr>
            <w:r>
              <w:rPr>
                <w:rFonts w:eastAsia="SimSun"/>
                <w:color w:val="000000"/>
                <w:sz w:val="20"/>
                <w:szCs w:val="20"/>
              </w:rPr>
              <w:t>2</w:t>
            </w:r>
          </w:p>
        </w:tc>
        <w:tc>
          <w:tcPr>
            <w:tcW w:w="3942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7035C" w:rsidRDefault="001D3E63">
            <w:pPr>
              <w:widowControl w:val="0"/>
              <w:jc w:val="center"/>
              <w:rPr>
                <w:rFonts w:eastAsia="SimSun"/>
                <w:sz w:val="20"/>
                <w:szCs w:val="20"/>
              </w:rPr>
            </w:pPr>
            <w:r>
              <w:rPr>
                <w:rFonts w:eastAsia="SimSun"/>
                <w:sz w:val="20"/>
                <w:szCs w:val="20"/>
              </w:rPr>
              <w:t>(указать должность)</w:t>
            </w:r>
          </w:p>
        </w:tc>
        <w:tc>
          <w:tcPr>
            <w:tcW w:w="310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7035C" w:rsidRDefault="001D3E63">
            <w:pPr>
              <w:widowControl w:val="0"/>
              <w:jc w:val="center"/>
              <w:rPr>
                <w:rFonts w:eastAsia="SimSun"/>
                <w:color w:val="000000"/>
                <w:sz w:val="20"/>
                <w:szCs w:val="20"/>
              </w:rPr>
            </w:pPr>
            <w:r>
              <w:rPr>
                <w:rFonts w:eastAsia="SimSun"/>
                <w:color w:val="000000"/>
                <w:sz w:val="20"/>
                <w:szCs w:val="20"/>
              </w:rPr>
              <w:t>-</w:t>
            </w:r>
          </w:p>
        </w:tc>
      </w:tr>
      <w:tr w:rsidR="0027035C">
        <w:trPr>
          <w:trHeight w:val="634"/>
        </w:trPr>
        <w:tc>
          <w:tcPr>
            <w:tcW w:w="174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7035C" w:rsidRDefault="001D3E63">
            <w:pPr>
              <w:widowControl w:val="0"/>
              <w:jc w:val="center"/>
              <w:rPr>
                <w:rFonts w:eastAsia="SimSun"/>
                <w:color w:val="000000"/>
                <w:sz w:val="20"/>
                <w:szCs w:val="20"/>
              </w:rPr>
            </w:pPr>
            <w:r>
              <w:rPr>
                <w:rFonts w:eastAsia="SimSun"/>
                <w:color w:val="000000"/>
                <w:sz w:val="20"/>
                <w:szCs w:val="20"/>
              </w:rPr>
              <w:t>3</w:t>
            </w:r>
          </w:p>
        </w:tc>
        <w:tc>
          <w:tcPr>
            <w:tcW w:w="3942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7035C" w:rsidRDefault="001D3E63">
            <w:pPr>
              <w:widowControl w:val="0"/>
              <w:jc w:val="center"/>
              <w:rPr>
                <w:rFonts w:eastAsia="SimSun"/>
                <w:sz w:val="20"/>
                <w:szCs w:val="20"/>
              </w:rPr>
            </w:pPr>
            <w:r>
              <w:rPr>
                <w:rFonts w:eastAsia="SimSun"/>
                <w:sz w:val="20"/>
                <w:szCs w:val="20"/>
              </w:rPr>
              <w:t>(указать должность)</w:t>
            </w:r>
          </w:p>
        </w:tc>
        <w:tc>
          <w:tcPr>
            <w:tcW w:w="310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7035C" w:rsidRDefault="001D3E63">
            <w:pPr>
              <w:widowControl w:val="0"/>
              <w:jc w:val="center"/>
              <w:rPr>
                <w:rFonts w:eastAsia="SimSun"/>
                <w:color w:val="000000"/>
                <w:sz w:val="20"/>
                <w:szCs w:val="20"/>
              </w:rPr>
            </w:pPr>
            <w:r>
              <w:rPr>
                <w:rFonts w:eastAsia="SimSun"/>
                <w:color w:val="000000"/>
                <w:sz w:val="20"/>
                <w:szCs w:val="20"/>
              </w:rPr>
              <w:t>-</w:t>
            </w:r>
          </w:p>
        </w:tc>
      </w:tr>
    </w:tbl>
    <w:p w:rsidR="0027035C" w:rsidRDefault="0027035C">
      <w:pPr>
        <w:rPr>
          <w:rFonts w:eastAsia="SimSun"/>
          <w:sz w:val="20"/>
          <w:szCs w:val="20"/>
        </w:rPr>
      </w:pPr>
    </w:p>
    <w:p w:rsidR="0027035C" w:rsidRDefault="001D3E63">
      <w:pPr>
        <w:rPr>
          <w:rFonts w:eastAsia="SimSun"/>
          <w:sz w:val="20"/>
          <w:szCs w:val="20"/>
        </w:rPr>
      </w:pPr>
      <w:r>
        <w:rPr>
          <w:rFonts w:eastAsia="SimSun"/>
          <w:sz w:val="20"/>
          <w:szCs w:val="20"/>
        </w:rPr>
        <w:t>Доля заработной платы в себестоимости работ, выполняемых собственными /силами___ (%)</w:t>
      </w:r>
    </w:p>
    <w:p w:rsidR="0027035C" w:rsidRDefault="0027035C">
      <w:pPr>
        <w:rPr>
          <w:rFonts w:eastAsia="SimSun"/>
          <w:sz w:val="20"/>
          <w:szCs w:val="20"/>
        </w:rPr>
      </w:pPr>
    </w:p>
    <w:p w:rsidR="0027035C" w:rsidRDefault="001D3E63">
      <w:pPr>
        <w:rPr>
          <w:rFonts w:eastAsia="SimSun"/>
          <w:b/>
          <w:sz w:val="20"/>
          <w:szCs w:val="20"/>
        </w:rPr>
      </w:pPr>
      <w:r>
        <w:rPr>
          <w:rFonts w:eastAsia="SimSun"/>
          <w:sz w:val="20"/>
          <w:szCs w:val="20"/>
        </w:rPr>
        <w:t>Рентабельность предприятия_______ (%)</w:t>
      </w:r>
    </w:p>
    <w:p w:rsidR="0027035C" w:rsidRDefault="0027035C">
      <w:pPr>
        <w:rPr>
          <w:rFonts w:eastAsia="SimSun"/>
          <w:b/>
          <w:sz w:val="20"/>
          <w:szCs w:val="20"/>
        </w:rPr>
      </w:pPr>
    </w:p>
    <w:p w:rsidR="0027035C" w:rsidRDefault="001D3E63">
      <w:pPr>
        <w:jc w:val="both"/>
        <w:rPr>
          <w:rFonts w:eastAsia="SimSun"/>
          <w:sz w:val="20"/>
          <w:szCs w:val="20"/>
        </w:rPr>
      </w:pPr>
      <w:r>
        <w:rPr>
          <w:rFonts w:eastAsia="SimSun"/>
          <w:sz w:val="20"/>
          <w:szCs w:val="20"/>
        </w:rPr>
        <w:t>(Должность единоличного исполнительного органа контрагента/исполнителя)</w:t>
      </w:r>
      <w:r>
        <w:rPr>
          <w:rFonts w:eastAsia="SimSun"/>
          <w:sz w:val="20"/>
          <w:szCs w:val="20"/>
        </w:rPr>
        <w:tab/>
      </w:r>
      <w:r>
        <w:rPr>
          <w:rFonts w:eastAsia="SimSun"/>
          <w:sz w:val="20"/>
          <w:szCs w:val="20"/>
        </w:rPr>
        <w:tab/>
      </w:r>
    </w:p>
    <w:p w:rsidR="0027035C" w:rsidRDefault="001D3E63">
      <w:pPr>
        <w:jc w:val="both"/>
        <w:rPr>
          <w:rFonts w:eastAsia="SimSun"/>
          <w:sz w:val="20"/>
          <w:szCs w:val="20"/>
        </w:rPr>
      </w:pPr>
      <w:r>
        <w:rPr>
          <w:rFonts w:eastAsia="SimSun"/>
          <w:sz w:val="20"/>
          <w:szCs w:val="20"/>
        </w:rPr>
        <w:t>(краткое/полное наименование организации) ________________ (ФИО)</w:t>
      </w:r>
    </w:p>
    <w:p w:rsidR="0027035C" w:rsidRDefault="001D3E63">
      <w:pPr>
        <w:jc w:val="both"/>
        <w:rPr>
          <w:rFonts w:eastAsia="SimSun"/>
          <w:sz w:val="20"/>
          <w:szCs w:val="20"/>
        </w:rPr>
      </w:pPr>
      <w:r>
        <w:rPr>
          <w:rFonts w:eastAsia="SimSun"/>
          <w:sz w:val="20"/>
          <w:szCs w:val="20"/>
        </w:rPr>
        <w:t>м.п</w:t>
      </w:r>
    </w:p>
    <w:p w:rsidR="0027035C" w:rsidRDefault="001D3E63">
      <w:pPr>
        <w:jc w:val="both"/>
        <w:rPr>
          <w:rFonts w:eastAsia="SimSun"/>
          <w:sz w:val="20"/>
          <w:szCs w:val="20"/>
        </w:rPr>
      </w:pPr>
      <w:r>
        <w:rPr>
          <w:rFonts w:eastAsia="SimSun"/>
          <w:sz w:val="20"/>
          <w:szCs w:val="20"/>
        </w:rPr>
        <w:t>(Главный бухгалтер)</w:t>
      </w:r>
      <w:r>
        <w:rPr>
          <w:rStyle w:val="a8"/>
          <w:rFonts w:eastAsia="SimSun"/>
          <w:sz w:val="20"/>
          <w:szCs w:val="20"/>
        </w:rPr>
        <w:footnoteReference w:id="2"/>
      </w:r>
      <w:r>
        <w:rPr>
          <w:rFonts w:eastAsia="SimSun"/>
          <w:sz w:val="20"/>
          <w:szCs w:val="20"/>
        </w:rPr>
        <w:tab/>
      </w:r>
      <w:r>
        <w:rPr>
          <w:rFonts w:eastAsia="SimSun"/>
          <w:sz w:val="20"/>
          <w:szCs w:val="20"/>
        </w:rPr>
        <w:tab/>
      </w:r>
    </w:p>
    <w:p w:rsidR="0027035C" w:rsidRDefault="001D3E63">
      <w:pPr>
        <w:jc w:val="both"/>
        <w:rPr>
          <w:rFonts w:eastAsia="SimSun"/>
          <w:sz w:val="20"/>
          <w:szCs w:val="20"/>
        </w:rPr>
      </w:pPr>
      <w:r>
        <w:rPr>
          <w:rFonts w:eastAsia="SimSun"/>
          <w:sz w:val="20"/>
          <w:szCs w:val="20"/>
        </w:rPr>
        <w:t>(краткое/полное наименование организации контрагента/исполнителя) ________________ (ФИО)</w:t>
      </w:r>
    </w:p>
    <w:p w:rsidR="0027035C" w:rsidRDefault="001D3E63">
      <w:pPr>
        <w:jc w:val="both"/>
        <w:rPr>
          <w:rFonts w:eastAsia="SimSun"/>
          <w:sz w:val="20"/>
          <w:szCs w:val="20"/>
        </w:rPr>
      </w:pPr>
      <w:r>
        <w:rPr>
          <w:rFonts w:eastAsia="SimSun"/>
          <w:sz w:val="20"/>
          <w:szCs w:val="20"/>
        </w:rPr>
        <w:t>м.п</w:t>
      </w:r>
    </w:p>
    <w:p w:rsidR="0027035C" w:rsidRDefault="0027035C">
      <w:pPr>
        <w:jc w:val="both"/>
        <w:rPr>
          <w:rFonts w:eastAsia="SimSun"/>
        </w:rPr>
      </w:pPr>
    </w:p>
    <w:p w:rsidR="0027035C" w:rsidRDefault="001D3E63">
      <w:pPr>
        <w:rPr>
          <w:rFonts w:eastAsia="SimSun"/>
        </w:rPr>
      </w:pPr>
      <w:r>
        <w:br w:type="page"/>
      </w:r>
    </w:p>
    <w:p w:rsidR="0027035C" w:rsidRDefault="001D3E63">
      <w:pPr>
        <w:ind w:left="4536"/>
        <w:rPr>
          <w:rFonts w:eastAsia="SimSun"/>
          <w:sz w:val="24"/>
          <w:szCs w:val="24"/>
        </w:rPr>
      </w:pPr>
      <w:r>
        <w:rPr>
          <w:rFonts w:eastAsia="SimSun"/>
          <w:sz w:val="24"/>
          <w:szCs w:val="24"/>
        </w:rPr>
        <w:t>Приложение № 2</w:t>
      </w:r>
    </w:p>
    <w:p w:rsidR="0027035C" w:rsidRDefault="001D3E63">
      <w:pPr>
        <w:ind w:left="4536"/>
        <w:rPr>
          <w:rFonts w:eastAsia="SimSun"/>
          <w:sz w:val="24"/>
          <w:szCs w:val="24"/>
        </w:rPr>
      </w:pPr>
      <w:r>
        <w:rPr>
          <w:rFonts w:eastAsia="SimSun"/>
          <w:sz w:val="24"/>
          <w:szCs w:val="24"/>
        </w:rPr>
        <w:t xml:space="preserve">к Требованиям к оформлению и составлению документации по ценообразованию на </w:t>
      </w:r>
      <w:r>
        <w:rPr>
          <w:rFonts w:eastAsia="SimSun"/>
          <w:color w:val="000000"/>
          <w:sz w:val="24"/>
          <w:szCs w:val="24"/>
        </w:rPr>
        <w:t>Работы (Услуги)</w:t>
      </w:r>
    </w:p>
    <w:p w:rsidR="0027035C" w:rsidRDefault="0027035C">
      <w:pPr>
        <w:ind w:left="5103"/>
        <w:rPr>
          <w:rFonts w:eastAsia="SimSun"/>
          <w:sz w:val="24"/>
          <w:szCs w:val="24"/>
        </w:rPr>
      </w:pPr>
    </w:p>
    <w:p w:rsidR="0027035C" w:rsidRDefault="001D3E63">
      <w:pPr>
        <w:shd w:val="clear" w:color="auto" w:fill="FFFFFF"/>
        <w:rPr>
          <w:rFonts w:eastAsia="SimSun"/>
          <w:b/>
          <w:sz w:val="24"/>
          <w:szCs w:val="24"/>
        </w:rPr>
      </w:pPr>
      <w:r>
        <w:rPr>
          <w:rFonts w:eastAsia="SimSun"/>
          <w:b/>
          <w:sz w:val="24"/>
          <w:szCs w:val="24"/>
        </w:rPr>
        <w:t>Образец 3П</w:t>
      </w:r>
    </w:p>
    <w:tbl>
      <w:tblPr>
        <w:tblW w:w="9354" w:type="dxa"/>
        <w:jc w:val="center"/>
        <w:tblLayout w:type="fixed"/>
        <w:tblLook w:val="04A0" w:firstRow="1" w:lastRow="0" w:firstColumn="1" w:lastColumn="0" w:noHBand="0" w:noVBand="1"/>
      </w:tblPr>
      <w:tblGrid>
        <w:gridCol w:w="9354"/>
      </w:tblGrid>
      <w:tr w:rsidR="0027035C">
        <w:trPr>
          <w:jc w:val="center"/>
        </w:trPr>
        <w:tc>
          <w:tcPr>
            <w:tcW w:w="9354" w:type="dxa"/>
          </w:tcPr>
          <w:p w:rsidR="0027035C" w:rsidRDefault="0027035C">
            <w:pPr>
              <w:widowControl w:val="0"/>
              <w:shd w:val="clear" w:color="auto" w:fill="FFFFFF"/>
              <w:rPr>
                <w:rFonts w:eastAsia="SimSun"/>
              </w:rPr>
            </w:pPr>
          </w:p>
          <w:p w:rsidR="0027035C" w:rsidRDefault="001D3E63">
            <w:pPr>
              <w:widowControl w:val="0"/>
              <w:shd w:val="clear" w:color="auto" w:fill="FFFFFF"/>
              <w:rPr>
                <w:rFonts w:eastAsia="SimSun"/>
                <w:sz w:val="24"/>
                <w:szCs w:val="24"/>
              </w:rPr>
            </w:pPr>
            <w:r>
              <w:rPr>
                <w:rFonts w:eastAsia="SimSun"/>
                <w:sz w:val="24"/>
                <w:szCs w:val="24"/>
              </w:rPr>
              <w:t xml:space="preserve"> Приложение к </w:t>
            </w:r>
          </w:p>
          <w:p w:rsidR="0027035C" w:rsidRDefault="001D3E63">
            <w:pPr>
              <w:widowControl w:val="0"/>
              <w:shd w:val="clear" w:color="auto" w:fill="FFFFFF"/>
              <w:rPr>
                <w:rFonts w:eastAsia="SimSun"/>
                <w:sz w:val="24"/>
                <w:szCs w:val="24"/>
              </w:rPr>
            </w:pPr>
            <w:r>
              <w:rPr>
                <w:rFonts w:eastAsia="SimSun"/>
                <w:sz w:val="24"/>
                <w:szCs w:val="24"/>
              </w:rPr>
              <w:t>(договору, дополнительному соглашению)_________________________________________</w:t>
            </w:r>
          </w:p>
          <w:tbl>
            <w:tblPr>
              <w:tblW w:w="9060" w:type="dxa"/>
              <w:tblLayout w:type="fixed"/>
              <w:tblLook w:val="04A0" w:firstRow="1" w:lastRow="0" w:firstColumn="1" w:lastColumn="0" w:noHBand="0" w:noVBand="1"/>
            </w:tblPr>
            <w:tblGrid>
              <w:gridCol w:w="4859"/>
              <w:gridCol w:w="4201"/>
            </w:tblGrid>
            <w:tr w:rsidR="0027035C">
              <w:trPr>
                <w:trHeight w:val="417"/>
              </w:trPr>
              <w:tc>
                <w:tcPr>
                  <w:tcW w:w="4858" w:type="dxa"/>
                  <w:vAlign w:val="bottom"/>
                </w:tcPr>
                <w:p w:rsidR="0027035C" w:rsidRDefault="0027035C">
                  <w:pPr>
                    <w:widowControl w:val="0"/>
                    <w:rPr>
                      <w:rFonts w:eastAsia="SimSun"/>
                      <w:b/>
                      <w:bCs/>
                      <w:sz w:val="24"/>
                      <w:szCs w:val="24"/>
                    </w:rPr>
                  </w:pPr>
                </w:p>
                <w:p w:rsidR="0027035C" w:rsidRDefault="001D3E63">
                  <w:pPr>
                    <w:widowControl w:val="0"/>
                    <w:rPr>
                      <w:rFonts w:eastAsia="SimSun"/>
                      <w:sz w:val="24"/>
                      <w:szCs w:val="24"/>
                    </w:rPr>
                  </w:pPr>
                  <w:r>
                    <w:rPr>
                      <w:rFonts w:eastAsia="SimSun"/>
                      <w:b/>
                      <w:bCs/>
                      <w:sz w:val="24"/>
                      <w:szCs w:val="24"/>
                    </w:rPr>
                    <w:t>СОГЛАСОВАНО:</w:t>
                  </w:r>
                </w:p>
                <w:p w:rsidR="0027035C" w:rsidRDefault="001D3E63">
                  <w:pPr>
                    <w:widowControl w:val="0"/>
                    <w:rPr>
                      <w:rFonts w:eastAsia="SimSun"/>
                      <w:sz w:val="24"/>
                      <w:szCs w:val="24"/>
                    </w:rPr>
                  </w:pPr>
                  <w:r>
                    <w:rPr>
                      <w:rFonts w:eastAsia="SimSun"/>
                      <w:sz w:val="24"/>
                      <w:szCs w:val="24"/>
                    </w:rPr>
                    <w:t>______________ Подрядчик (Исполнитель)</w:t>
                  </w:r>
                </w:p>
                <w:p w:rsidR="0027035C" w:rsidRDefault="0027035C">
                  <w:pPr>
                    <w:widowControl w:val="0"/>
                    <w:rPr>
                      <w:rFonts w:eastAsia="SimSun"/>
                      <w:sz w:val="24"/>
                      <w:szCs w:val="24"/>
                    </w:rPr>
                  </w:pPr>
                </w:p>
                <w:p w:rsidR="0027035C" w:rsidRDefault="001D3E63">
                  <w:pPr>
                    <w:widowControl w:val="0"/>
                    <w:rPr>
                      <w:rFonts w:eastAsia="SimSun"/>
                      <w:sz w:val="24"/>
                      <w:szCs w:val="24"/>
                    </w:rPr>
                  </w:pPr>
                  <w:r>
                    <w:rPr>
                      <w:rFonts w:eastAsia="SimSun"/>
                      <w:sz w:val="24"/>
                      <w:szCs w:val="24"/>
                    </w:rPr>
                    <w:t>_________________ Ф.И.О.</w:t>
                  </w:r>
                </w:p>
                <w:p w:rsidR="0027035C" w:rsidRDefault="0027035C">
                  <w:pPr>
                    <w:widowControl w:val="0"/>
                    <w:rPr>
                      <w:rFonts w:eastAsia="SimSun"/>
                      <w:sz w:val="24"/>
                      <w:szCs w:val="24"/>
                    </w:rPr>
                  </w:pPr>
                </w:p>
              </w:tc>
              <w:tc>
                <w:tcPr>
                  <w:tcW w:w="4201" w:type="dxa"/>
                </w:tcPr>
                <w:p w:rsidR="0027035C" w:rsidRDefault="0027035C">
                  <w:pPr>
                    <w:widowControl w:val="0"/>
                    <w:rPr>
                      <w:rFonts w:eastAsia="SimSun"/>
                      <w:b/>
                      <w:bCs/>
                      <w:sz w:val="24"/>
                      <w:szCs w:val="24"/>
                    </w:rPr>
                  </w:pPr>
                </w:p>
                <w:p w:rsidR="0027035C" w:rsidRDefault="001D3E63">
                  <w:pPr>
                    <w:widowControl w:val="0"/>
                    <w:rPr>
                      <w:rFonts w:eastAsia="SimSun"/>
                      <w:b/>
                      <w:bCs/>
                      <w:sz w:val="24"/>
                      <w:szCs w:val="24"/>
                    </w:rPr>
                  </w:pPr>
                  <w:r>
                    <w:rPr>
                      <w:rFonts w:eastAsia="SimSun"/>
                      <w:b/>
                      <w:bCs/>
                      <w:sz w:val="24"/>
                      <w:szCs w:val="24"/>
                    </w:rPr>
                    <w:t>УТВЕРЖДАЮ:</w:t>
                  </w:r>
                </w:p>
                <w:p w:rsidR="0027035C" w:rsidRDefault="001D3E63">
                  <w:pPr>
                    <w:widowControl w:val="0"/>
                    <w:rPr>
                      <w:rFonts w:eastAsia="SimSun"/>
                      <w:bCs/>
                      <w:sz w:val="24"/>
                      <w:szCs w:val="24"/>
                    </w:rPr>
                  </w:pPr>
                  <w:r>
                    <w:rPr>
                      <w:rFonts w:eastAsia="SimSun"/>
                      <w:sz w:val="24"/>
                      <w:szCs w:val="24"/>
                    </w:rPr>
                    <w:t>_________________(Заказчик)</w:t>
                  </w:r>
                </w:p>
                <w:p w:rsidR="0027035C" w:rsidRDefault="0027035C">
                  <w:pPr>
                    <w:widowControl w:val="0"/>
                    <w:rPr>
                      <w:rFonts w:eastAsia="SimSun"/>
                      <w:bCs/>
                      <w:sz w:val="24"/>
                      <w:szCs w:val="24"/>
                    </w:rPr>
                  </w:pPr>
                </w:p>
                <w:p w:rsidR="0027035C" w:rsidRDefault="001D3E63">
                  <w:pPr>
                    <w:widowControl w:val="0"/>
                    <w:rPr>
                      <w:rFonts w:eastAsia="SimSun"/>
                      <w:sz w:val="24"/>
                      <w:szCs w:val="24"/>
                    </w:rPr>
                  </w:pPr>
                  <w:r>
                    <w:rPr>
                      <w:rFonts w:eastAsia="SimSun"/>
                      <w:sz w:val="24"/>
                      <w:szCs w:val="24"/>
                    </w:rPr>
                    <w:t>_________________ Ф.И.О</w:t>
                  </w:r>
                </w:p>
                <w:p w:rsidR="0027035C" w:rsidRDefault="0027035C">
                  <w:pPr>
                    <w:widowControl w:val="0"/>
                    <w:rPr>
                      <w:rFonts w:eastAsia="SimSun"/>
                      <w:b/>
                      <w:bCs/>
                      <w:sz w:val="24"/>
                      <w:szCs w:val="24"/>
                    </w:rPr>
                  </w:pPr>
                </w:p>
              </w:tc>
            </w:tr>
          </w:tbl>
          <w:p w:rsidR="0027035C" w:rsidRDefault="001D3E63">
            <w:pPr>
              <w:widowControl w:val="0"/>
              <w:shd w:val="clear" w:color="auto" w:fill="FFFFFF"/>
              <w:jc w:val="center"/>
              <w:rPr>
                <w:rFonts w:eastAsia="SimSun"/>
                <w:b/>
                <w:bCs/>
                <w:sz w:val="24"/>
                <w:szCs w:val="24"/>
              </w:rPr>
            </w:pPr>
            <w:r>
              <w:rPr>
                <w:rFonts w:eastAsia="SimSun"/>
                <w:b/>
                <w:bCs/>
                <w:sz w:val="24"/>
                <w:szCs w:val="24"/>
              </w:rPr>
              <w:t xml:space="preserve">СМЕТА № </w:t>
            </w:r>
            <w:r>
              <w:rPr>
                <w:rFonts w:eastAsia="SimSun"/>
                <w:b/>
                <w:bCs/>
                <w:sz w:val="24"/>
                <w:szCs w:val="24"/>
              </w:rPr>
              <w:br/>
              <w:t>на выполнение работ (оказание услуг)</w:t>
            </w:r>
          </w:p>
          <w:p w:rsidR="0027035C" w:rsidRDefault="0027035C">
            <w:pPr>
              <w:widowControl w:val="0"/>
              <w:shd w:val="clear" w:color="auto" w:fill="FFFFFF"/>
              <w:jc w:val="center"/>
              <w:rPr>
                <w:rFonts w:eastAsia="SimSun"/>
                <w:sz w:val="24"/>
                <w:szCs w:val="24"/>
              </w:rPr>
            </w:pPr>
          </w:p>
          <w:p w:rsidR="0027035C" w:rsidRDefault="001D3E63">
            <w:pPr>
              <w:widowControl w:val="0"/>
              <w:shd w:val="clear" w:color="auto" w:fill="FFFFFF"/>
              <w:rPr>
                <w:rFonts w:eastAsia="SimSun"/>
                <w:sz w:val="20"/>
                <w:szCs w:val="20"/>
              </w:rPr>
            </w:pPr>
            <w:r>
              <w:rPr>
                <w:rFonts w:eastAsia="SimSun"/>
                <w:sz w:val="20"/>
                <w:szCs w:val="20"/>
              </w:rPr>
              <w:t>Наименование работ (услуг)__________________________________________________________________</w:t>
            </w:r>
          </w:p>
          <w:p w:rsidR="0027035C" w:rsidRDefault="001D3E63">
            <w:pPr>
              <w:widowControl w:val="0"/>
              <w:shd w:val="clear" w:color="auto" w:fill="FFFFFF"/>
              <w:rPr>
                <w:rFonts w:eastAsia="SimSun"/>
                <w:sz w:val="20"/>
                <w:szCs w:val="20"/>
              </w:rPr>
            </w:pPr>
            <w:r>
              <w:rPr>
                <w:rFonts w:eastAsia="SimSun"/>
                <w:sz w:val="20"/>
                <w:szCs w:val="20"/>
              </w:rPr>
              <w:t>Наименование организации — подрядчика (исполнителя) ________________________________________</w:t>
            </w:r>
          </w:p>
          <w:p w:rsidR="0027035C" w:rsidRDefault="001D3E63">
            <w:pPr>
              <w:widowControl w:val="0"/>
              <w:shd w:val="clear" w:color="auto" w:fill="FFFFFF"/>
              <w:rPr>
                <w:rFonts w:eastAsia="SimSun"/>
                <w:sz w:val="20"/>
                <w:szCs w:val="20"/>
              </w:rPr>
            </w:pPr>
            <w:r>
              <w:rPr>
                <w:rFonts w:eastAsia="SimSun"/>
                <w:sz w:val="20"/>
                <w:szCs w:val="20"/>
              </w:rPr>
              <w:t>Наименование организации заказчика _________________________________________________________</w:t>
            </w:r>
          </w:p>
          <w:p w:rsidR="0027035C" w:rsidRDefault="001D3E63">
            <w:pPr>
              <w:widowControl w:val="0"/>
              <w:shd w:val="clear" w:color="auto" w:fill="FFFFFF"/>
              <w:rPr>
                <w:rFonts w:eastAsia="SimSun"/>
                <w:sz w:val="24"/>
                <w:szCs w:val="24"/>
              </w:rPr>
            </w:pPr>
            <w:r>
              <w:rPr>
                <w:rFonts w:eastAsia="SimSun"/>
                <w:sz w:val="24"/>
                <w:szCs w:val="24"/>
              </w:rPr>
              <w:t>Составлена в текущих ценах, соответствующих периоду выполнения работ по договору</w:t>
            </w:r>
          </w:p>
          <w:p w:rsidR="0027035C" w:rsidRDefault="0027035C">
            <w:pPr>
              <w:widowControl w:val="0"/>
              <w:shd w:val="clear" w:color="auto" w:fill="FFFFFF"/>
              <w:rPr>
                <w:rFonts w:eastAsia="SimSun"/>
                <w:sz w:val="24"/>
                <w:szCs w:val="24"/>
              </w:rPr>
            </w:pPr>
          </w:p>
          <w:p w:rsidR="0027035C" w:rsidRDefault="001D3E63">
            <w:pPr>
              <w:widowControl w:val="0"/>
              <w:shd w:val="clear" w:color="auto" w:fill="FFFFFF"/>
              <w:rPr>
                <w:rFonts w:eastAsia="SimSun"/>
              </w:rPr>
            </w:pPr>
            <w:r>
              <w:rPr>
                <w:rFonts w:eastAsia="SimSun"/>
                <w:b/>
                <w:sz w:val="24"/>
                <w:szCs w:val="24"/>
              </w:rPr>
              <w:t>1. Расчет заработной платы</w:t>
            </w:r>
            <w:r>
              <w:rPr>
                <w:rFonts w:eastAsia="SimSun"/>
                <w:sz w:val="24"/>
                <w:szCs w:val="24"/>
              </w:rPr>
              <w:tab/>
            </w:r>
            <w:r>
              <w:rPr>
                <w:rFonts w:eastAsia="SimSun"/>
                <w:sz w:val="24"/>
                <w:szCs w:val="24"/>
              </w:rPr>
              <w:tab/>
            </w:r>
            <w:r>
              <w:rPr>
                <w:rFonts w:eastAsia="SimSun"/>
                <w:sz w:val="24"/>
                <w:szCs w:val="24"/>
              </w:rPr>
              <w:tab/>
            </w:r>
            <w:r>
              <w:rPr>
                <w:rFonts w:eastAsia="SimSun"/>
                <w:sz w:val="24"/>
                <w:szCs w:val="24"/>
              </w:rPr>
              <w:tab/>
            </w:r>
            <w:r>
              <w:rPr>
                <w:rFonts w:eastAsia="SimSun"/>
                <w:sz w:val="24"/>
                <w:szCs w:val="24"/>
              </w:rPr>
              <w:tab/>
            </w:r>
            <w:r>
              <w:rPr>
                <w:rFonts w:eastAsia="SimSun"/>
                <w:sz w:val="24"/>
                <w:szCs w:val="24"/>
              </w:rPr>
              <w:tab/>
            </w:r>
            <w:r>
              <w:rPr>
                <w:rFonts w:eastAsia="SimSun"/>
                <w:sz w:val="24"/>
                <w:szCs w:val="24"/>
              </w:rPr>
              <w:tab/>
            </w:r>
            <w:r>
              <w:rPr>
                <w:rFonts w:eastAsia="SimSun"/>
                <w:sz w:val="24"/>
                <w:szCs w:val="24"/>
              </w:rPr>
              <w:tab/>
              <w:t>руб.</w:t>
            </w:r>
          </w:p>
          <w:tbl>
            <w:tblPr>
              <w:tblW w:w="5000" w:type="pct"/>
              <w:jc w:val="center"/>
              <w:tblLayout w:type="fixed"/>
              <w:tblCellMar>
                <w:left w:w="28" w:type="dxa"/>
                <w:right w:w="28" w:type="dxa"/>
              </w:tblCellMar>
              <w:tblLook w:val="04A0" w:firstRow="1" w:lastRow="0" w:firstColumn="1" w:lastColumn="0" w:noHBand="0" w:noVBand="1"/>
            </w:tblPr>
            <w:tblGrid>
              <w:gridCol w:w="550"/>
              <w:gridCol w:w="2116"/>
              <w:gridCol w:w="1129"/>
              <w:gridCol w:w="1069"/>
              <w:gridCol w:w="1252"/>
              <w:gridCol w:w="1253"/>
              <w:gridCol w:w="1753"/>
            </w:tblGrid>
            <w:tr w:rsidR="0027035C">
              <w:trPr>
                <w:tblHeader/>
                <w:jc w:val="center"/>
              </w:trPr>
              <w:tc>
                <w:tcPr>
                  <w:tcW w:w="550" w:type="dxa"/>
                  <w:vMerge w:val="restart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2" w:space="0" w:color="000000"/>
                  </w:tcBorders>
                  <w:shd w:val="clear" w:color="auto" w:fill="FFFFFF"/>
                  <w:vAlign w:val="center"/>
                </w:tcPr>
                <w:p w:rsidR="0027035C" w:rsidRDefault="001D3E63">
                  <w:pPr>
                    <w:widowControl w:val="0"/>
                    <w:shd w:val="clear" w:color="auto" w:fill="FFFFFF"/>
                    <w:jc w:val="center"/>
                    <w:rPr>
                      <w:rFonts w:eastAsia="SimSun"/>
                      <w:sz w:val="20"/>
                    </w:rPr>
                  </w:pPr>
                  <w:r>
                    <w:rPr>
                      <w:rFonts w:eastAsia="SimSun"/>
                      <w:sz w:val="20"/>
                    </w:rPr>
                    <w:t xml:space="preserve">№ </w:t>
                  </w:r>
                  <w:r>
                    <w:rPr>
                      <w:rFonts w:eastAsia="SimSun"/>
                      <w:sz w:val="20"/>
                      <w:szCs w:val="20"/>
                    </w:rPr>
                    <w:t>п.п.</w:t>
                  </w:r>
                </w:p>
              </w:tc>
              <w:tc>
                <w:tcPr>
                  <w:tcW w:w="2120" w:type="dxa"/>
                  <w:tcBorders>
                    <w:top w:val="single" w:sz="6" w:space="0" w:color="000000"/>
                    <w:left w:val="single" w:sz="2" w:space="0" w:color="000000"/>
                    <w:bottom w:val="single" w:sz="6" w:space="0" w:color="000000"/>
                    <w:right w:val="single" w:sz="2" w:space="0" w:color="000000"/>
                  </w:tcBorders>
                  <w:shd w:val="clear" w:color="auto" w:fill="FFFFFF"/>
                  <w:vAlign w:val="center"/>
                </w:tcPr>
                <w:p w:rsidR="0027035C" w:rsidRDefault="001D3E63">
                  <w:pPr>
                    <w:widowControl w:val="0"/>
                    <w:shd w:val="clear" w:color="auto" w:fill="FFFFFF"/>
                    <w:jc w:val="center"/>
                    <w:rPr>
                      <w:rFonts w:eastAsia="SimSun"/>
                      <w:sz w:val="20"/>
                    </w:rPr>
                  </w:pPr>
                  <w:r>
                    <w:rPr>
                      <w:rFonts w:eastAsia="SimSun"/>
                      <w:sz w:val="20"/>
                      <w:szCs w:val="20"/>
                    </w:rPr>
                    <w:t>Перечень выполняемых работ</w:t>
                  </w:r>
                </w:p>
              </w:tc>
              <w:tc>
                <w:tcPr>
                  <w:tcW w:w="2202" w:type="dxa"/>
                  <w:gridSpan w:val="2"/>
                  <w:tcBorders>
                    <w:top w:val="single" w:sz="6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auto" w:fill="FFFFFF"/>
                  <w:vAlign w:val="center"/>
                </w:tcPr>
                <w:p w:rsidR="0027035C" w:rsidRDefault="001D3E63">
                  <w:pPr>
                    <w:widowControl w:val="0"/>
                    <w:shd w:val="clear" w:color="auto" w:fill="FFFFFF"/>
                    <w:jc w:val="center"/>
                    <w:rPr>
                      <w:rFonts w:eastAsia="SimSun"/>
                      <w:sz w:val="20"/>
                    </w:rPr>
                  </w:pPr>
                  <w:r>
                    <w:rPr>
                      <w:rFonts w:eastAsia="SimSun"/>
                      <w:sz w:val="20"/>
                      <w:szCs w:val="20"/>
                    </w:rPr>
                    <w:t>Исполнители</w:t>
                  </w:r>
                </w:p>
              </w:tc>
              <w:tc>
                <w:tcPr>
                  <w:tcW w:w="1254" w:type="dxa"/>
                  <w:vMerge w:val="restart"/>
                  <w:tcBorders>
                    <w:top w:val="single" w:sz="6" w:space="0" w:color="000000"/>
                    <w:left w:val="single" w:sz="2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vAlign w:val="center"/>
                </w:tcPr>
                <w:p w:rsidR="0027035C" w:rsidRDefault="001D3E63">
                  <w:pPr>
                    <w:widowControl w:val="0"/>
                    <w:shd w:val="clear" w:color="auto" w:fill="FFFFFF"/>
                    <w:jc w:val="center"/>
                    <w:rPr>
                      <w:rFonts w:eastAsia="SimSun"/>
                      <w:sz w:val="20"/>
                    </w:rPr>
                  </w:pPr>
                  <w:r>
                    <w:rPr>
                      <w:rFonts w:eastAsia="SimSun"/>
                      <w:sz w:val="20"/>
                      <w:szCs w:val="20"/>
                    </w:rPr>
                    <w:t>Количество человеко-дней</w:t>
                  </w:r>
                </w:p>
              </w:tc>
              <w:tc>
                <w:tcPr>
                  <w:tcW w:w="1255" w:type="dxa"/>
                  <w:vMerge w:val="restart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2" w:space="0" w:color="000000"/>
                  </w:tcBorders>
                  <w:shd w:val="clear" w:color="auto" w:fill="FFFFFF"/>
                  <w:vAlign w:val="center"/>
                </w:tcPr>
                <w:p w:rsidR="0027035C" w:rsidRDefault="001D3E63">
                  <w:pPr>
                    <w:widowControl w:val="0"/>
                    <w:shd w:val="clear" w:color="auto" w:fill="FFFFFF"/>
                    <w:jc w:val="center"/>
                    <w:rPr>
                      <w:rFonts w:eastAsia="SimSun"/>
                      <w:sz w:val="20"/>
                      <w:szCs w:val="20"/>
                    </w:rPr>
                  </w:pPr>
                  <w:r>
                    <w:rPr>
                      <w:rFonts w:eastAsia="SimSun"/>
                      <w:sz w:val="20"/>
                      <w:szCs w:val="20"/>
                    </w:rPr>
                    <w:t>Средняя оплата труда</w:t>
                  </w:r>
                </w:p>
                <w:p w:rsidR="0027035C" w:rsidRDefault="001D3E63">
                  <w:pPr>
                    <w:widowControl w:val="0"/>
                    <w:shd w:val="clear" w:color="auto" w:fill="FFFFFF"/>
                    <w:jc w:val="center"/>
                    <w:rPr>
                      <w:rFonts w:eastAsia="SimSun"/>
                      <w:sz w:val="20"/>
                    </w:rPr>
                  </w:pPr>
                  <w:r>
                    <w:rPr>
                      <w:rFonts w:eastAsia="SimSun"/>
                      <w:sz w:val="20"/>
                      <w:szCs w:val="20"/>
                    </w:rPr>
                    <w:t xml:space="preserve"> за 1 день</w:t>
                  </w:r>
                </w:p>
              </w:tc>
              <w:tc>
                <w:tcPr>
                  <w:tcW w:w="1756" w:type="dxa"/>
                  <w:vMerge w:val="restart"/>
                  <w:tcBorders>
                    <w:top w:val="single" w:sz="6" w:space="0" w:color="000000"/>
                    <w:left w:val="single" w:sz="2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vAlign w:val="center"/>
                </w:tcPr>
                <w:p w:rsidR="0027035C" w:rsidRDefault="001D3E63">
                  <w:pPr>
                    <w:widowControl w:val="0"/>
                    <w:shd w:val="clear" w:color="auto" w:fill="FFFFFF"/>
                    <w:jc w:val="center"/>
                    <w:rPr>
                      <w:rFonts w:eastAsia="SimSun"/>
                      <w:sz w:val="20"/>
                      <w:szCs w:val="20"/>
                    </w:rPr>
                  </w:pPr>
                  <w:r>
                    <w:rPr>
                      <w:rFonts w:eastAsia="SimSun"/>
                      <w:sz w:val="20"/>
                      <w:szCs w:val="20"/>
                    </w:rPr>
                    <w:t>Оплата труда (всего)</w:t>
                  </w:r>
                </w:p>
              </w:tc>
            </w:tr>
            <w:tr w:rsidR="0027035C">
              <w:trPr>
                <w:tblHeader/>
                <w:jc w:val="center"/>
              </w:trPr>
              <w:tc>
                <w:tcPr>
                  <w:tcW w:w="550" w:type="dxa"/>
                  <w:vMerge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2" w:space="0" w:color="000000"/>
                  </w:tcBorders>
                  <w:shd w:val="clear" w:color="auto" w:fill="FFFFFF"/>
                  <w:tcMar>
                    <w:left w:w="7" w:type="dxa"/>
                    <w:right w:w="2" w:type="dxa"/>
                  </w:tcMar>
                  <w:vAlign w:val="center"/>
                </w:tcPr>
                <w:p w:rsidR="0027035C" w:rsidRDefault="0027035C">
                  <w:pPr>
                    <w:widowControl w:val="0"/>
                    <w:rPr>
                      <w:rFonts w:eastAsia="SimSun"/>
                      <w:sz w:val="20"/>
                    </w:rPr>
                  </w:pPr>
                </w:p>
              </w:tc>
              <w:tc>
                <w:tcPr>
                  <w:tcW w:w="2120" w:type="dxa"/>
                  <w:tcBorders>
                    <w:top w:val="single" w:sz="6" w:space="0" w:color="000000"/>
                    <w:left w:val="single" w:sz="2" w:space="0" w:color="000000"/>
                    <w:bottom w:val="single" w:sz="6" w:space="0" w:color="000000"/>
                    <w:right w:val="single" w:sz="2" w:space="0" w:color="000000"/>
                  </w:tcBorders>
                  <w:shd w:val="clear" w:color="auto" w:fill="FFFFFF"/>
                  <w:tcMar>
                    <w:left w:w="7" w:type="dxa"/>
                    <w:right w:w="2" w:type="dxa"/>
                  </w:tcMar>
                  <w:vAlign w:val="center"/>
                </w:tcPr>
                <w:p w:rsidR="0027035C" w:rsidRDefault="0027035C">
                  <w:pPr>
                    <w:widowControl w:val="0"/>
                    <w:rPr>
                      <w:rFonts w:eastAsia="SimSun"/>
                      <w:sz w:val="20"/>
                    </w:rPr>
                  </w:pPr>
                </w:p>
              </w:tc>
              <w:tc>
                <w:tcPr>
                  <w:tcW w:w="1131" w:type="dxa"/>
                  <w:tcBorders>
                    <w:top w:val="single" w:sz="2" w:space="0" w:color="000000"/>
                    <w:left w:val="single" w:sz="2" w:space="0" w:color="000000"/>
                    <w:bottom w:val="single" w:sz="6" w:space="0" w:color="000000"/>
                    <w:right w:val="single" w:sz="2" w:space="0" w:color="000000"/>
                  </w:tcBorders>
                  <w:shd w:val="clear" w:color="auto" w:fill="FFFFFF"/>
                  <w:vAlign w:val="center"/>
                </w:tcPr>
                <w:p w:rsidR="0027035C" w:rsidRDefault="001D3E63">
                  <w:pPr>
                    <w:widowControl w:val="0"/>
                    <w:shd w:val="clear" w:color="auto" w:fill="FFFFFF"/>
                    <w:rPr>
                      <w:rFonts w:eastAsia="SimSun"/>
                      <w:sz w:val="20"/>
                    </w:rPr>
                  </w:pPr>
                  <w:r>
                    <w:rPr>
                      <w:rFonts w:eastAsia="SimSun"/>
                      <w:sz w:val="20"/>
                    </w:rPr>
                    <w:t>количество</w:t>
                  </w:r>
                </w:p>
              </w:tc>
              <w:tc>
                <w:tcPr>
                  <w:tcW w:w="1071" w:type="dxa"/>
                  <w:tcBorders>
                    <w:top w:val="single" w:sz="2" w:space="0" w:color="000000"/>
                    <w:left w:val="single" w:sz="2" w:space="0" w:color="000000"/>
                    <w:bottom w:val="single" w:sz="6" w:space="0" w:color="000000"/>
                    <w:right w:val="single" w:sz="2" w:space="0" w:color="000000"/>
                  </w:tcBorders>
                  <w:shd w:val="clear" w:color="auto" w:fill="FFFFFF"/>
                  <w:vAlign w:val="center"/>
                </w:tcPr>
                <w:p w:rsidR="0027035C" w:rsidRDefault="001D3E63">
                  <w:pPr>
                    <w:widowControl w:val="0"/>
                    <w:shd w:val="clear" w:color="auto" w:fill="FFFFFF"/>
                    <w:rPr>
                      <w:rFonts w:eastAsia="SimSun"/>
                      <w:sz w:val="20"/>
                    </w:rPr>
                  </w:pPr>
                  <w:r>
                    <w:rPr>
                      <w:rFonts w:eastAsia="SimSun"/>
                      <w:sz w:val="20"/>
                      <w:szCs w:val="20"/>
                    </w:rPr>
                    <w:t>должность</w:t>
                  </w:r>
                </w:p>
              </w:tc>
              <w:tc>
                <w:tcPr>
                  <w:tcW w:w="1254" w:type="dxa"/>
                  <w:vMerge/>
                  <w:tcBorders>
                    <w:top w:val="single" w:sz="6" w:space="0" w:color="000000"/>
                    <w:left w:val="single" w:sz="2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left w:w="7" w:type="dxa"/>
                    <w:right w:w="2" w:type="dxa"/>
                  </w:tcMar>
                  <w:vAlign w:val="center"/>
                </w:tcPr>
                <w:p w:rsidR="0027035C" w:rsidRDefault="0027035C">
                  <w:pPr>
                    <w:widowControl w:val="0"/>
                    <w:rPr>
                      <w:rFonts w:eastAsia="SimSun"/>
                      <w:sz w:val="20"/>
                      <w:szCs w:val="20"/>
                    </w:rPr>
                  </w:pPr>
                </w:p>
              </w:tc>
              <w:tc>
                <w:tcPr>
                  <w:tcW w:w="1255" w:type="dxa"/>
                  <w:vMerge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2" w:space="0" w:color="000000"/>
                  </w:tcBorders>
                  <w:shd w:val="clear" w:color="auto" w:fill="FFFFFF"/>
                  <w:tcMar>
                    <w:left w:w="7" w:type="dxa"/>
                    <w:right w:w="2" w:type="dxa"/>
                  </w:tcMar>
                  <w:vAlign w:val="center"/>
                </w:tcPr>
                <w:p w:rsidR="0027035C" w:rsidRDefault="0027035C">
                  <w:pPr>
                    <w:widowControl w:val="0"/>
                    <w:rPr>
                      <w:rFonts w:eastAsia="SimSun"/>
                      <w:sz w:val="20"/>
                      <w:szCs w:val="20"/>
                    </w:rPr>
                  </w:pPr>
                </w:p>
              </w:tc>
              <w:tc>
                <w:tcPr>
                  <w:tcW w:w="1756" w:type="dxa"/>
                  <w:vMerge/>
                  <w:tcBorders>
                    <w:top w:val="single" w:sz="6" w:space="0" w:color="000000"/>
                    <w:left w:val="single" w:sz="2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left w:w="7" w:type="dxa"/>
                    <w:right w:w="2" w:type="dxa"/>
                  </w:tcMar>
                  <w:vAlign w:val="center"/>
                </w:tcPr>
                <w:p w:rsidR="0027035C" w:rsidRDefault="0027035C">
                  <w:pPr>
                    <w:widowControl w:val="0"/>
                    <w:rPr>
                      <w:rFonts w:eastAsia="SimSun"/>
                      <w:sz w:val="20"/>
                      <w:szCs w:val="20"/>
                    </w:rPr>
                  </w:pPr>
                </w:p>
              </w:tc>
            </w:tr>
            <w:tr w:rsidR="0027035C">
              <w:trPr>
                <w:tblHeader/>
                <w:jc w:val="center"/>
              </w:trPr>
              <w:tc>
                <w:tcPr>
                  <w:tcW w:w="550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2" w:space="0" w:color="000000"/>
                  </w:tcBorders>
                  <w:shd w:val="clear" w:color="auto" w:fill="FFFFFF"/>
                  <w:vAlign w:val="center"/>
                </w:tcPr>
                <w:p w:rsidR="0027035C" w:rsidRDefault="001D3E63">
                  <w:pPr>
                    <w:widowControl w:val="0"/>
                    <w:shd w:val="clear" w:color="auto" w:fill="FFFFFF"/>
                    <w:jc w:val="center"/>
                    <w:rPr>
                      <w:rFonts w:eastAsia="SimSun"/>
                      <w:sz w:val="20"/>
                    </w:rPr>
                  </w:pPr>
                  <w:r>
                    <w:rPr>
                      <w:rFonts w:eastAsia="SimSun"/>
                      <w:sz w:val="20"/>
                    </w:rPr>
                    <w:t>1</w:t>
                  </w:r>
                </w:p>
              </w:tc>
              <w:tc>
                <w:tcPr>
                  <w:tcW w:w="2120" w:type="dxa"/>
                  <w:tcBorders>
                    <w:top w:val="single" w:sz="6" w:space="0" w:color="000000"/>
                    <w:left w:val="single" w:sz="2" w:space="0" w:color="000000"/>
                    <w:bottom w:val="single" w:sz="6" w:space="0" w:color="000000"/>
                    <w:right w:val="single" w:sz="2" w:space="0" w:color="000000"/>
                  </w:tcBorders>
                  <w:shd w:val="clear" w:color="auto" w:fill="FFFFFF"/>
                  <w:vAlign w:val="center"/>
                </w:tcPr>
                <w:p w:rsidR="0027035C" w:rsidRDefault="001D3E63">
                  <w:pPr>
                    <w:widowControl w:val="0"/>
                    <w:shd w:val="clear" w:color="auto" w:fill="FFFFFF"/>
                    <w:jc w:val="center"/>
                    <w:rPr>
                      <w:rFonts w:eastAsia="SimSun"/>
                      <w:sz w:val="20"/>
                    </w:rPr>
                  </w:pPr>
                  <w:r>
                    <w:rPr>
                      <w:rFonts w:eastAsia="SimSun"/>
                      <w:sz w:val="20"/>
                    </w:rPr>
                    <w:t>2</w:t>
                  </w:r>
                </w:p>
              </w:tc>
              <w:tc>
                <w:tcPr>
                  <w:tcW w:w="1131" w:type="dxa"/>
                  <w:tcBorders>
                    <w:top w:val="single" w:sz="6" w:space="0" w:color="000000"/>
                    <w:left w:val="single" w:sz="2" w:space="0" w:color="000000"/>
                    <w:bottom w:val="single" w:sz="6" w:space="0" w:color="000000"/>
                    <w:right w:val="single" w:sz="2" w:space="0" w:color="000000"/>
                  </w:tcBorders>
                  <w:shd w:val="clear" w:color="auto" w:fill="FFFFFF"/>
                  <w:vAlign w:val="center"/>
                </w:tcPr>
                <w:p w:rsidR="0027035C" w:rsidRDefault="001D3E63">
                  <w:pPr>
                    <w:widowControl w:val="0"/>
                    <w:shd w:val="clear" w:color="auto" w:fill="FFFFFF"/>
                    <w:jc w:val="center"/>
                    <w:rPr>
                      <w:rFonts w:eastAsia="SimSun"/>
                      <w:sz w:val="20"/>
                    </w:rPr>
                  </w:pPr>
                  <w:r>
                    <w:rPr>
                      <w:rFonts w:eastAsia="SimSun"/>
                      <w:sz w:val="20"/>
                    </w:rPr>
                    <w:t>3</w:t>
                  </w:r>
                </w:p>
              </w:tc>
              <w:tc>
                <w:tcPr>
                  <w:tcW w:w="1071" w:type="dxa"/>
                  <w:tcBorders>
                    <w:top w:val="single" w:sz="6" w:space="0" w:color="000000"/>
                    <w:left w:val="single" w:sz="2" w:space="0" w:color="000000"/>
                    <w:bottom w:val="single" w:sz="6" w:space="0" w:color="000000"/>
                    <w:right w:val="single" w:sz="2" w:space="0" w:color="000000"/>
                  </w:tcBorders>
                  <w:shd w:val="clear" w:color="auto" w:fill="FFFFFF"/>
                  <w:vAlign w:val="center"/>
                </w:tcPr>
                <w:p w:rsidR="0027035C" w:rsidRDefault="001D3E63">
                  <w:pPr>
                    <w:widowControl w:val="0"/>
                    <w:shd w:val="clear" w:color="auto" w:fill="FFFFFF"/>
                    <w:jc w:val="center"/>
                    <w:rPr>
                      <w:rFonts w:eastAsia="SimSun"/>
                      <w:sz w:val="20"/>
                    </w:rPr>
                  </w:pPr>
                  <w:r>
                    <w:rPr>
                      <w:rFonts w:eastAsia="SimSun"/>
                      <w:sz w:val="20"/>
                    </w:rPr>
                    <w:t>4</w:t>
                  </w:r>
                </w:p>
              </w:tc>
              <w:tc>
                <w:tcPr>
                  <w:tcW w:w="1254" w:type="dxa"/>
                  <w:tcBorders>
                    <w:top w:val="single" w:sz="6" w:space="0" w:color="000000"/>
                    <w:left w:val="single" w:sz="2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vAlign w:val="center"/>
                </w:tcPr>
                <w:p w:rsidR="0027035C" w:rsidRDefault="001D3E63">
                  <w:pPr>
                    <w:widowControl w:val="0"/>
                    <w:shd w:val="clear" w:color="auto" w:fill="FFFFFF"/>
                    <w:jc w:val="center"/>
                    <w:rPr>
                      <w:rFonts w:eastAsia="SimSun"/>
                      <w:sz w:val="20"/>
                    </w:rPr>
                  </w:pPr>
                  <w:r>
                    <w:rPr>
                      <w:rFonts w:eastAsia="SimSun"/>
                      <w:sz w:val="20"/>
                    </w:rPr>
                    <w:t>5</w:t>
                  </w:r>
                </w:p>
              </w:tc>
              <w:tc>
                <w:tcPr>
                  <w:tcW w:w="1255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2" w:space="0" w:color="000000"/>
                  </w:tcBorders>
                  <w:shd w:val="clear" w:color="auto" w:fill="FFFFFF"/>
                  <w:vAlign w:val="center"/>
                </w:tcPr>
                <w:p w:rsidR="0027035C" w:rsidRDefault="001D3E63">
                  <w:pPr>
                    <w:widowControl w:val="0"/>
                    <w:shd w:val="clear" w:color="auto" w:fill="FFFFFF"/>
                    <w:jc w:val="center"/>
                    <w:rPr>
                      <w:rFonts w:eastAsia="SimSun"/>
                      <w:sz w:val="20"/>
                      <w:szCs w:val="20"/>
                    </w:rPr>
                  </w:pPr>
                  <w:r>
                    <w:rPr>
                      <w:rFonts w:eastAsia="SimSun"/>
                      <w:sz w:val="20"/>
                      <w:szCs w:val="20"/>
                    </w:rPr>
                    <w:t>6</w:t>
                  </w:r>
                </w:p>
              </w:tc>
              <w:tc>
                <w:tcPr>
                  <w:tcW w:w="1756" w:type="dxa"/>
                  <w:tcBorders>
                    <w:top w:val="single" w:sz="6" w:space="0" w:color="000000"/>
                    <w:left w:val="single" w:sz="2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vAlign w:val="center"/>
                </w:tcPr>
                <w:p w:rsidR="0027035C" w:rsidRDefault="001D3E63">
                  <w:pPr>
                    <w:widowControl w:val="0"/>
                    <w:shd w:val="clear" w:color="auto" w:fill="FFFFFF"/>
                    <w:jc w:val="center"/>
                    <w:rPr>
                      <w:rFonts w:eastAsia="SimSun"/>
                      <w:sz w:val="20"/>
                      <w:szCs w:val="20"/>
                    </w:rPr>
                  </w:pPr>
                  <w:r>
                    <w:rPr>
                      <w:rFonts w:eastAsia="SimSun"/>
                      <w:sz w:val="20"/>
                      <w:szCs w:val="20"/>
                    </w:rPr>
                    <w:t>7</w:t>
                  </w:r>
                </w:p>
              </w:tc>
            </w:tr>
            <w:tr w:rsidR="0027035C">
              <w:trPr>
                <w:jc w:val="center"/>
              </w:trPr>
              <w:tc>
                <w:tcPr>
                  <w:tcW w:w="550" w:type="dxa"/>
                  <w:tcBorders>
                    <w:top w:val="single" w:sz="6" w:space="0" w:color="000000"/>
                    <w:left w:val="single" w:sz="6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auto" w:fill="FFFFFF"/>
                  <w:vAlign w:val="center"/>
                </w:tcPr>
                <w:p w:rsidR="0027035C" w:rsidRDefault="001D3E63">
                  <w:pPr>
                    <w:widowControl w:val="0"/>
                    <w:shd w:val="clear" w:color="auto" w:fill="FFFFFF"/>
                    <w:rPr>
                      <w:rFonts w:eastAsia="SimSun"/>
                      <w:sz w:val="20"/>
                    </w:rPr>
                  </w:pPr>
                  <w:r>
                    <w:rPr>
                      <w:rFonts w:eastAsia="SimSun"/>
                      <w:sz w:val="20"/>
                    </w:rPr>
                    <w:t> </w:t>
                  </w:r>
                </w:p>
              </w:tc>
              <w:tc>
                <w:tcPr>
                  <w:tcW w:w="2120" w:type="dxa"/>
                  <w:tcBorders>
                    <w:top w:val="single" w:sz="6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auto" w:fill="FFFFFF"/>
                  <w:vAlign w:val="center"/>
                </w:tcPr>
                <w:p w:rsidR="0027035C" w:rsidRDefault="001D3E63">
                  <w:pPr>
                    <w:widowControl w:val="0"/>
                    <w:shd w:val="clear" w:color="auto" w:fill="FFFFFF"/>
                    <w:rPr>
                      <w:rFonts w:eastAsia="SimSun"/>
                      <w:sz w:val="20"/>
                    </w:rPr>
                  </w:pPr>
                  <w:r>
                    <w:rPr>
                      <w:rFonts w:eastAsia="SimSun"/>
                      <w:sz w:val="20"/>
                    </w:rPr>
                    <w:t> </w:t>
                  </w:r>
                </w:p>
              </w:tc>
              <w:tc>
                <w:tcPr>
                  <w:tcW w:w="1131" w:type="dxa"/>
                  <w:tcBorders>
                    <w:top w:val="single" w:sz="6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auto" w:fill="FFFFFF"/>
                  <w:vAlign w:val="center"/>
                </w:tcPr>
                <w:p w:rsidR="0027035C" w:rsidRDefault="001D3E63">
                  <w:pPr>
                    <w:widowControl w:val="0"/>
                    <w:shd w:val="clear" w:color="auto" w:fill="FFFFFF"/>
                    <w:rPr>
                      <w:rFonts w:eastAsia="SimSun"/>
                      <w:sz w:val="20"/>
                    </w:rPr>
                  </w:pPr>
                  <w:r>
                    <w:rPr>
                      <w:rFonts w:eastAsia="SimSun"/>
                      <w:sz w:val="20"/>
                    </w:rPr>
                    <w:t> </w:t>
                  </w:r>
                </w:p>
              </w:tc>
              <w:tc>
                <w:tcPr>
                  <w:tcW w:w="1071" w:type="dxa"/>
                  <w:tcBorders>
                    <w:top w:val="single" w:sz="6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auto" w:fill="FFFFFF"/>
                  <w:vAlign w:val="center"/>
                </w:tcPr>
                <w:p w:rsidR="0027035C" w:rsidRDefault="001D3E63">
                  <w:pPr>
                    <w:widowControl w:val="0"/>
                    <w:shd w:val="clear" w:color="auto" w:fill="FFFFFF"/>
                    <w:rPr>
                      <w:rFonts w:eastAsia="SimSun"/>
                      <w:sz w:val="20"/>
                    </w:rPr>
                  </w:pPr>
                  <w:r>
                    <w:rPr>
                      <w:rFonts w:eastAsia="SimSun"/>
                      <w:sz w:val="20"/>
                    </w:rPr>
                    <w:t> </w:t>
                  </w:r>
                </w:p>
              </w:tc>
              <w:tc>
                <w:tcPr>
                  <w:tcW w:w="1254" w:type="dxa"/>
                  <w:tcBorders>
                    <w:top w:val="single" w:sz="6" w:space="0" w:color="000000"/>
                    <w:left w:val="single" w:sz="2" w:space="0" w:color="000000"/>
                    <w:bottom w:val="single" w:sz="2" w:space="0" w:color="000000"/>
                    <w:right w:val="single" w:sz="6" w:space="0" w:color="000000"/>
                  </w:tcBorders>
                  <w:shd w:val="clear" w:color="auto" w:fill="FFFFFF"/>
                  <w:vAlign w:val="center"/>
                </w:tcPr>
                <w:p w:rsidR="0027035C" w:rsidRDefault="001D3E63">
                  <w:pPr>
                    <w:widowControl w:val="0"/>
                    <w:shd w:val="clear" w:color="auto" w:fill="FFFFFF"/>
                    <w:rPr>
                      <w:rFonts w:eastAsia="SimSun"/>
                      <w:sz w:val="20"/>
                    </w:rPr>
                  </w:pPr>
                  <w:r>
                    <w:rPr>
                      <w:rFonts w:eastAsia="SimSun"/>
                      <w:sz w:val="20"/>
                    </w:rPr>
                    <w:t> </w:t>
                  </w:r>
                </w:p>
              </w:tc>
              <w:tc>
                <w:tcPr>
                  <w:tcW w:w="1255" w:type="dxa"/>
                  <w:tcBorders>
                    <w:top w:val="single" w:sz="6" w:space="0" w:color="000000"/>
                    <w:left w:val="single" w:sz="6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auto" w:fill="FFFFFF"/>
                  <w:vAlign w:val="center"/>
                </w:tcPr>
                <w:p w:rsidR="0027035C" w:rsidRDefault="001D3E63">
                  <w:pPr>
                    <w:widowControl w:val="0"/>
                    <w:shd w:val="clear" w:color="auto" w:fill="FFFFFF"/>
                    <w:rPr>
                      <w:rFonts w:eastAsia="SimSun"/>
                      <w:sz w:val="20"/>
                      <w:szCs w:val="20"/>
                    </w:rPr>
                  </w:pPr>
                  <w:r>
                    <w:rPr>
                      <w:rFonts w:eastAsia="SimSun"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1756" w:type="dxa"/>
                  <w:tcBorders>
                    <w:top w:val="single" w:sz="6" w:space="0" w:color="000000"/>
                    <w:left w:val="single" w:sz="2" w:space="0" w:color="000000"/>
                    <w:bottom w:val="single" w:sz="2" w:space="0" w:color="000000"/>
                    <w:right w:val="single" w:sz="6" w:space="0" w:color="000000"/>
                  </w:tcBorders>
                  <w:shd w:val="clear" w:color="auto" w:fill="FFFFFF"/>
                  <w:vAlign w:val="center"/>
                </w:tcPr>
                <w:p w:rsidR="0027035C" w:rsidRDefault="001D3E63">
                  <w:pPr>
                    <w:widowControl w:val="0"/>
                    <w:shd w:val="clear" w:color="auto" w:fill="FFFFFF"/>
                    <w:rPr>
                      <w:rFonts w:eastAsia="SimSun"/>
                      <w:sz w:val="20"/>
                      <w:szCs w:val="20"/>
                    </w:rPr>
                  </w:pPr>
                  <w:r>
                    <w:rPr>
                      <w:rFonts w:eastAsia="SimSun"/>
                      <w:sz w:val="20"/>
                      <w:szCs w:val="20"/>
                    </w:rPr>
                    <w:t> </w:t>
                  </w:r>
                </w:p>
              </w:tc>
            </w:tr>
            <w:tr w:rsidR="0027035C">
              <w:trPr>
                <w:jc w:val="center"/>
              </w:trPr>
              <w:tc>
                <w:tcPr>
                  <w:tcW w:w="550" w:type="dxa"/>
                  <w:tcBorders>
                    <w:top w:val="single" w:sz="2" w:space="0" w:color="000000"/>
                    <w:left w:val="single" w:sz="6" w:space="0" w:color="000000"/>
                    <w:bottom w:val="single" w:sz="6" w:space="0" w:color="000000"/>
                    <w:right w:val="single" w:sz="2" w:space="0" w:color="000000"/>
                  </w:tcBorders>
                  <w:shd w:val="clear" w:color="auto" w:fill="FFFFFF"/>
                  <w:vAlign w:val="center"/>
                </w:tcPr>
                <w:p w:rsidR="0027035C" w:rsidRDefault="001D3E63">
                  <w:pPr>
                    <w:widowControl w:val="0"/>
                    <w:shd w:val="clear" w:color="auto" w:fill="FFFFFF"/>
                    <w:rPr>
                      <w:rFonts w:eastAsia="SimSun"/>
                      <w:sz w:val="20"/>
                    </w:rPr>
                  </w:pPr>
                  <w:r>
                    <w:rPr>
                      <w:rFonts w:eastAsia="SimSun"/>
                      <w:sz w:val="20"/>
                    </w:rPr>
                    <w:t> </w:t>
                  </w:r>
                </w:p>
              </w:tc>
              <w:tc>
                <w:tcPr>
                  <w:tcW w:w="2120" w:type="dxa"/>
                  <w:tcBorders>
                    <w:top w:val="single" w:sz="2" w:space="0" w:color="000000"/>
                    <w:left w:val="single" w:sz="2" w:space="0" w:color="000000"/>
                    <w:bottom w:val="single" w:sz="6" w:space="0" w:color="000000"/>
                    <w:right w:val="single" w:sz="2" w:space="0" w:color="000000"/>
                  </w:tcBorders>
                  <w:shd w:val="clear" w:color="auto" w:fill="FFFFFF"/>
                  <w:vAlign w:val="center"/>
                </w:tcPr>
                <w:p w:rsidR="0027035C" w:rsidRDefault="001D3E63">
                  <w:pPr>
                    <w:widowControl w:val="0"/>
                    <w:shd w:val="clear" w:color="auto" w:fill="FFFFFF"/>
                    <w:rPr>
                      <w:rFonts w:eastAsia="SimSun"/>
                      <w:sz w:val="20"/>
                    </w:rPr>
                  </w:pPr>
                  <w:r>
                    <w:rPr>
                      <w:rFonts w:eastAsia="SimSun"/>
                      <w:sz w:val="20"/>
                    </w:rPr>
                    <w:t> </w:t>
                  </w:r>
                </w:p>
              </w:tc>
              <w:tc>
                <w:tcPr>
                  <w:tcW w:w="1131" w:type="dxa"/>
                  <w:tcBorders>
                    <w:top w:val="single" w:sz="2" w:space="0" w:color="000000"/>
                    <w:left w:val="single" w:sz="2" w:space="0" w:color="000000"/>
                    <w:bottom w:val="single" w:sz="6" w:space="0" w:color="000000"/>
                    <w:right w:val="single" w:sz="2" w:space="0" w:color="000000"/>
                  </w:tcBorders>
                  <w:shd w:val="clear" w:color="auto" w:fill="FFFFFF"/>
                  <w:vAlign w:val="center"/>
                </w:tcPr>
                <w:p w:rsidR="0027035C" w:rsidRDefault="001D3E63">
                  <w:pPr>
                    <w:widowControl w:val="0"/>
                    <w:shd w:val="clear" w:color="auto" w:fill="FFFFFF"/>
                    <w:rPr>
                      <w:rFonts w:eastAsia="SimSun"/>
                      <w:sz w:val="20"/>
                    </w:rPr>
                  </w:pPr>
                  <w:r>
                    <w:rPr>
                      <w:rFonts w:eastAsia="SimSun"/>
                      <w:sz w:val="20"/>
                    </w:rPr>
                    <w:t> </w:t>
                  </w:r>
                </w:p>
              </w:tc>
              <w:tc>
                <w:tcPr>
                  <w:tcW w:w="1071" w:type="dxa"/>
                  <w:tcBorders>
                    <w:top w:val="single" w:sz="2" w:space="0" w:color="000000"/>
                    <w:left w:val="single" w:sz="2" w:space="0" w:color="000000"/>
                    <w:bottom w:val="single" w:sz="6" w:space="0" w:color="000000"/>
                    <w:right w:val="single" w:sz="2" w:space="0" w:color="000000"/>
                  </w:tcBorders>
                  <w:shd w:val="clear" w:color="auto" w:fill="FFFFFF"/>
                  <w:vAlign w:val="center"/>
                </w:tcPr>
                <w:p w:rsidR="0027035C" w:rsidRDefault="001D3E63">
                  <w:pPr>
                    <w:widowControl w:val="0"/>
                    <w:shd w:val="clear" w:color="auto" w:fill="FFFFFF"/>
                    <w:rPr>
                      <w:rFonts w:eastAsia="SimSun"/>
                      <w:sz w:val="20"/>
                    </w:rPr>
                  </w:pPr>
                  <w:r>
                    <w:rPr>
                      <w:rFonts w:eastAsia="SimSun"/>
                      <w:sz w:val="20"/>
                    </w:rPr>
                    <w:t> </w:t>
                  </w:r>
                </w:p>
              </w:tc>
              <w:tc>
                <w:tcPr>
                  <w:tcW w:w="1254" w:type="dxa"/>
                  <w:tcBorders>
                    <w:top w:val="single" w:sz="2" w:space="0" w:color="000000"/>
                    <w:left w:val="single" w:sz="2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vAlign w:val="center"/>
                </w:tcPr>
                <w:p w:rsidR="0027035C" w:rsidRDefault="001D3E63">
                  <w:pPr>
                    <w:widowControl w:val="0"/>
                    <w:shd w:val="clear" w:color="auto" w:fill="FFFFFF"/>
                    <w:rPr>
                      <w:rFonts w:eastAsia="SimSun"/>
                      <w:sz w:val="20"/>
                    </w:rPr>
                  </w:pPr>
                  <w:r>
                    <w:rPr>
                      <w:rFonts w:eastAsia="SimSun"/>
                      <w:sz w:val="20"/>
                    </w:rPr>
                    <w:t> </w:t>
                  </w:r>
                </w:p>
              </w:tc>
              <w:tc>
                <w:tcPr>
                  <w:tcW w:w="1255" w:type="dxa"/>
                  <w:tcBorders>
                    <w:top w:val="single" w:sz="2" w:space="0" w:color="000000"/>
                    <w:left w:val="single" w:sz="6" w:space="0" w:color="000000"/>
                    <w:bottom w:val="single" w:sz="6" w:space="0" w:color="000000"/>
                    <w:right w:val="single" w:sz="2" w:space="0" w:color="000000"/>
                  </w:tcBorders>
                  <w:shd w:val="clear" w:color="auto" w:fill="FFFFFF"/>
                  <w:vAlign w:val="center"/>
                </w:tcPr>
                <w:p w:rsidR="0027035C" w:rsidRDefault="001D3E63">
                  <w:pPr>
                    <w:widowControl w:val="0"/>
                    <w:shd w:val="clear" w:color="auto" w:fill="FFFFFF"/>
                    <w:rPr>
                      <w:rFonts w:eastAsia="SimSun"/>
                      <w:sz w:val="20"/>
                      <w:szCs w:val="20"/>
                    </w:rPr>
                  </w:pPr>
                  <w:r>
                    <w:rPr>
                      <w:rFonts w:eastAsia="SimSun"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1756" w:type="dxa"/>
                  <w:tcBorders>
                    <w:top w:val="single" w:sz="2" w:space="0" w:color="000000"/>
                    <w:left w:val="single" w:sz="2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vAlign w:val="center"/>
                </w:tcPr>
                <w:p w:rsidR="0027035C" w:rsidRDefault="001D3E63">
                  <w:pPr>
                    <w:widowControl w:val="0"/>
                    <w:shd w:val="clear" w:color="auto" w:fill="FFFFFF"/>
                    <w:rPr>
                      <w:rFonts w:eastAsia="SimSun"/>
                      <w:sz w:val="20"/>
                      <w:szCs w:val="20"/>
                    </w:rPr>
                  </w:pPr>
                  <w:r>
                    <w:rPr>
                      <w:rFonts w:eastAsia="SimSun"/>
                      <w:sz w:val="20"/>
                      <w:szCs w:val="20"/>
                    </w:rPr>
                    <w:t> </w:t>
                  </w:r>
                </w:p>
              </w:tc>
            </w:tr>
          </w:tbl>
          <w:p w:rsidR="0027035C" w:rsidRDefault="001D3E63">
            <w:pPr>
              <w:widowControl w:val="0"/>
              <w:shd w:val="clear" w:color="auto" w:fill="FFFFFF"/>
              <w:rPr>
                <w:rFonts w:eastAsia="SimSun"/>
                <w:sz w:val="24"/>
                <w:szCs w:val="24"/>
              </w:rPr>
            </w:pPr>
            <w:r>
              <w:rPr>
                <w:rFonts w:eastAsia="SimSun"/>
                <w:sz w:val="24"/>
                <w:szCs w:val="24"/>
              </w:rPr>
              <w:t>Итого заработной платы, в руб.______________________________________</w:t>
            </w:r>
          </w:p>
          <w:p w:rsidR="0027035C" w:rsidRDefault="001D3E63">
            <w:pPr>
              <w:widowControl w:val="0"/>
              <w:shd w:val="clear" w:color="auto" w:fill="FFFFFF"/>
              <w:rPr>
                <w:rFonts w:eastAsia="SimSun"/>
                <w:b/>
                <w:sz w:val="24"/>
                <w:szCs w:val="24"/>
              </w:rPr>
            </w:pPr>
            <w:r>
              <w:rPr>
                <w:rFonts w:eastAsia="SimSun"/>
                <w:b/>
                <w:sz w:val="24"/>
                <w:szCs w:val="24"/>
              </w:rPr>
              <w:t>2. Расчет стоимости выполнения работ</w:t>
            </w:r>
          </w:p>
          <w:p w:rsidR="0027035C" w:rsidRDefault="001D3E63">
            <w:pPr>
              <w:widowControl w:val="0"/>
              <w:shd w:val="clear" w:color="auto" w:fill="FFFFFF"/>
              <w:rPr>
                <w:rFonts w:eastAsia="SimSun"/>
                <w:sz w:val="24"/>
                <w:szCs w:val="24"/>
              </w:rPr>
            </w:pPr>
            <w:r>
              <w:rPr>
                <w:rFonts w:eastAsia="SimSun"/>
                <w:sz w:val="24"/>
                <w:szCs w:val="24"/>
              </w:rPr>
              <w:t>2.1 Процент заработной платы в составе себестоимости, %_______________</w:t>
            </w:r>
          </w:p>
          <w:p w:rsidR="0027035C" w:rsidRDefault="001D3E63">
            <w:pPr>
              <w:widowControl w:val="0"/>
              <w:shd w:val="clear" w:color="auto" w:fill="FFFFFF"/>
              <w:rPr>
                <w:rFonts w:eastAsia="SimSun"/>
                <w:sz w:val="24"/>
                <w:szCs w:val="24"/>
              </w:rPr>
            </w:pPr>
            <w:r>
              <w:rPr>
                <w:rFonts w:eastAsia="SimSun"/>
                <w:sz w:val="24"/>
                <w:szCs w:val="24"/>
              </w:rPr>
              <w:t>2.2 Себестоимость работ____________________________________________</w:t>
            </w:r>
          </w:p>
          <w:p w:rsidR="0027035C" w:rsidRDefault="001D3E63">
            <w:pPr>
              <w:widowControl w:val="0"/>
              <w:shd w:val="clear" w:color="auto" w:fill="FFFFFF"/>
              <w:rPr>
                <w:rFonts w:eastAsia="SimSun"/>
                <w:sz w:val="24"/>
                <w:szCs w:val="24"/>
              </w:rPr>
            </w:pPr>
            <w:r>
              <w:rPr>
                <w:rFonts w:eastAsia="SimSun"/>
                <w:sz w:val="24"/>
                <w:szCs w:val="24"/>
              </w:rPr>
              <w:t>2.3 Уровень рентабельности, %______________________________________</w:t>
            </w:r>
          </w:p>
          <w:p w:rsidR="0027035C" w:rsidRDefault="001D3E63">
            <w:pPr>
              <w:widowControl w:val="0"/>
              <w:shd w:val="clear" w:color="auto" w:fill="FFFFFF"/>
              <w:rPr>
                <w:rFonts w:eastAsia="SimSun"/>
                <w:sz w:val="24"/>
                <w:szCs w:val="24"/>
              </w:rPr>
            </w:pPr>
            <w:r>
              <w:rPr>
                <w:rFonts w:eastAsia="SimSun"/>
                <w:b/>
                <w:bCs/>
                <w:sz w:val="24"/>
                <w:szCs w:val="24"/>
              </w:rPr>
              <w:t>Итого:</w:t>
            </w:r>
            <w:r>
              <w:rPr>
                <w:rFonts w:eastAsia="SimSun"/>
                <w:sz w:val="24"/>
                <w:szCs w:val="24"/>
              </w:rPr>
              <w:t>___________________________________________________________</w:t>
            </w:r>
          </w:p>
          <w:p w:rsidR="0027035C" w:rsidRDefault="001D3E63">
            <w:pPr>
              <w:widowControl w:val="0"/>
              <w:shd w:val="clear" w:color="auto" w:fill="FFFFFF"/>
              <w:rPr>
                <w:rFonts w:eastAsia="SimSun"/>
                <w:sz w:val="24"/>
                <w:szCs w:val="24"/>
              </w:rPr>
            </w:pPr>
            <w:r>
              <w:rPr>
                <w:rFonts w:eastAsia="SimSun"/>
                <w:sz w:val="24"/>
                <w:szCs w:val="24"/>
              </w:rPr>
              <w:t>3 Командировочные расходы (по расчету)_____________</w:t>
            </w:r>
          </w:p>
          <w:p w:rsidR="0027035C" w:rsidRDefault="001D3E63">
            <w:pPr>
              <w:widowControl w:val="0"/>
              <w:shd w:val="clear" w:color="auto" w:fill="FFFFFF"/>
              <w:rPr>
                <w:rFonts w:eastAsia="SimSun"/>
                <w:sz w:val="24"/>
                <w:szCs w:val="24"/>
              </w:rPr>
            </w:pPr>
            <w:r>
              <w:rPr>
                <w:rFonts w:eastAsia="SimSun"/>
                <w:b/>
                <w:sz w:val="24"/>
                <w:szCs w:val="24"/>
              </w:rPr>
              <w:t>Всего (руб.)</w:t>
            </w:r>
            <w:r>
              <w:rPr>
                <w:rFonts w:eastAsia="SimSun"/>
                <w:sz w:val="24"/>
                <w:szCs w:val="24"/>
              </w:rPr>
              <w:t>_______________________________________________________</w:t>
            </w:r>
          </w:p>
          <w:p w:rsidR="0027035C" w:rsidRDefault="001D3E63">
            <w:pPr>
              <w:widowControl w:val="0"/>
              <w:shd w:val="clear" w:color="auto" w:fill="FFFFFF"/>
              <w:rPr>
                <w:rFonts w:eastAsia="SimSun"/>
                <w:sz w:val="24"/>
                <w:szCs w:val="24"/>
              </w:rPr>
            </w:pPr>
            <w:r>
              <w:rPr>
                <w:rFonts w:eastAsia="SimSun"/>
                <w:sz w:val="24"/>
                <w:szCs w:val="24"/>
              </w:rPr>
              <w:t>__________________________________________________________________(сумма прописью)</w:t>
            </w:r>
          </w:p>
          <w:p w:rsidR="0027035C" w:rsidRDefault="0027035C">
            <w:pPr>
              <w:widowControl w:val="0"/>
              <w:shd w:val="clear" w:color="auto" w:fill="FFFFFF"/>
              <w:rPr>
                <w:rFonts w:eastAsia="SimSun"/>
                <w:sz w:val="20"/>
                <w:szCs w:val="20"/>
              </w:rPr>
            </w:pPr>
          </w:p>
          <w:p w:rsidR="0027035C" w:rsidRDefault="001D3E63">
            <w:pPr>
              <w:widowControl w:val="0"/>
              <w:shd w:val="clear" w:color="auto" w:fill="FFFFFF"/>
              <w:rPr>
                <w:rFonts w:eastAsia="SimSun"/>
              </w:rPr>
            </w:pPr>
            <w:r>
              <w:rPr>
                <w:rFonts w:eastAsia="SimSun"/>
                <w:sz w:val="20"/>
                <w:szCs w:val="20"/>
              </w:rPr>
              <w:t>Составил:______________/должность, организация/__________/подпись/_______/расшифровка подписи/</w:t>
            </w:r>
          </w:p>
          <w:p w:rsidR="0027035C" w:rsidRDefault="001D3E63">
            <w:pPr>
              <w:widowControl w:val="0"/>
              <w:shd w:val="clear" w:color="auto" w:fill="FFFFFF"/>
              <w:rPr>
                <w:rFonts w:eastAsia="SimSun"/>
                <w:sz w:val="24"/>
                <w:szCs w:val="24"/>
              </w:rPr>
            </w:pPr>
            <w:r>
              <w:rPr>
                <w:rFonts w:eastAsia="SimSun"/>
                <w:sz w:val="20"/>
                <w:szCs w:val="20"/>
              </w:rPr>
              <w:t>Проверил:___________/должность, организация/_____________/подпись/_______ /расшифровка подписи/</w:t>
            </w:r>
          </w:p>
        </w:tc>
      </w:tr>
      <w:tr w:rsidR="0027035C">
        <w:trPr>
          <w:jc w:val="center"/>
        </w:trPr>
        <w:tc>
          <w:tcPr>
            <w:tcW w:w="9354" w:type="dxa"/>
          </w:tcPr>
          <w:p w:rsidR="0027035C" w:rsidRDefault="0027035C">
            <w:pPr>
              <w:widowControl w:val="0"/>
              <w:shd w:val="clear" w:color="auto" w:fill="FFFFFF"/>
              <w:rPr>
                <w:rFonts w:eastAsia="SimSun"/>
                <w:sz w:val="24"/>
                <w:szCs w:val="24"/>
              </w:rPr>
            </w:pPr>
          </w:p>
        </w:tc>
      </w:tr>
    </w:tbl>
    <w:p w:rsidR="0027035C" w:rsidRDefault="0027035C">
      <w:pPr>
        <w:sectPr w:rsidR="0027035C">
          <w:headerReference w:type="default" r:id="rId18"/>
          <w:headerReference w:type="first" r:id="rId19"/>
          <w:footnotePr>
            <w:numRestart w:val="eachPage"/>
          </w:footnotePr>
          <w:pgSz w:w="11906" w:h="16838"/>
          <w:pgMar w:top="1134" w:right="851" w:bottom="1134" w:left="1701" w:header="709" w:footer="0" w:gutter="0"/>
          <w:cols w:space="720"/>
          <w:formProt w:val="0"/>
          <w:docGrid w:linePitch="100"/>
        </w:sectPr>
      </w:pPr>
    </w:p>
    <w:p w:rsidR="0027035C" w:rsidRDefault="001D3E63">
      <w:pPr>
        <w:ind w:left="5670"/>
        <w:rPr>
          <w:rFonts w:eastAsia="SimSun"/>
          <w:sz w:val="24"/>
          <w:szCs w:val="24"/>
        </w:rPr>
      </w:pPr>
      <w:r>
        <w:rPr>
          <w:rFonts w:eastAsia="SimSun"/>
          <w:sz w:val="24"/>
          <w:szCs w:val="24"/>
        </w:rPr>
        <w:t>Приложение № 3</w:t>
      </w:r>
    </w:p>
    <w:p w:rsidR="0027035C" w:rsidRDefault="001D3E63">
      <w:pPr>
        <w:ind w:left="5670"/>
        <w:rPr>
          <w:rFonts w:eastAsia="SimSun"/>
          <w:sz w:val="24"/>
          <w:szCs w:val="24"/>
        </w:rPr>
      </w:pPr>
      <w:r>
        <w:rPr>
          <w:rFonts w:eastAsia="SimSun"/>
          <w:sz w:val="24"/>
          <w:szCs w:val="24"/>
        </w:rPr>
        <w:t>к Требованиям к оформлению и составлению документации по ценообразованию на Работы (Услуги)</w:t>
      </w:r>
    </w:p>
    <w:p w:rsidR="0027035C" w:rsidRDefault="0027035C">
      <w:pPr>
        <w:ind w:left="5812"/>
        <w:jc w:val="both"/>
        <w:rPr>
          <w:rFonts w:eastAsia="SimSun"/>
        </w:rPr>
      </w:pPr>
      <w:bookmarkStart w:id="91" w:name="RANGE!A1%2525252525252525252525253AD25"/>
      <w:bookmarkEnd w:id="91"/>
    </w:p>
    <w:p w:rsidR="0027035C" w:rsidRDefault="001D3E63">
      <w:pPr>
        <w:rPr>
          <w:rFonts w:eastAsia="SimSun"/>
        </w:rPr>
      </w:pPr>
      <w:r>
        <w:rPr>
          <w:rFonts w:eastAsia="SimSun"/>
          <w:b/>
        </w:rPr>
        <w:t>Образец</w:t>
      </w:r>
    </w:p>
    <w:p w:rsidR="0027035C" w:rsidRDefault="001D3E63">
      <w:pPr>
        <w:shd w:val="clear" w:color="auto" w:fill="FFFFFF"/>
        <w:ind w:left="5530"/>
        <w:rPr>
          <w:rFonts w:eastAsia="SimSun"/>
          <w:sz w:val="20"/>
          <w:szCs w:val="20"/>
        </w:rPr>
      </w:pPr>
      <w:r>
        <w:rPr>
          <w:rFonts w:eastAsia="SimSun"/>
          <w:sz w:val="20"/>
        </w:rPr>
        <w:t>Приложение №_____</w:t>
      </w:r>
    </w:p>
    <w:p w:rsidR="0027035C" w:rsidRDefault="001D3E63">
      <w:pPr>
        <w:shd w:val="clear" w:color="auto" w:fill="FFFFFF"/>
        <w:ind w:left="5530"/>
        <w:rPr>
          <w:rFonts w:eastAsia="SimSun"/>
          <w:sz w:val="20"/>
        </w:rPr>
      </w:pPr>
      <w:r>
        <w:rPr>
          <w:rFonts w:eastAsia="SimSun"/>
          <w:sz w:val="20"/>
        </w:rPr>
        <w:t>к договору, дополнительному соглашению</w:t>
      </w:r>
      <w:r>
        <w:rPr>
          <w:rFonts w:eastAsia="SimSun"/>
          <w:sz w:val="20"/>
          <w:szCs w:val="20"/>
        </w:rPr>
        <w:t xml:space="preserve"> №____от _______</w:t>
      </w:r>
    </w:p>
    <w:p w:rsidR="0027035C" w:rsidRDefault="0027035C">
      <w:pPr>
        <w:shd w:val="clear" w:color="auto" w:fill="FFFFFF"/>
        <w:ind w:left="5530"/>
        <w:rPr>
          <w:rFonts w:eastAsia="SimSun"/>
        </w:rPr>
      </w:pPr>
    </w:p>
    <w:tbl>
      <w:tblPr>
        <w:tblW w:w="9998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4854"/>
        <w:gridCol w:w="5144"/>
      </w:tblGrid>
      <w:tr w:rsidR="0027035C">
        <w:trPr>
          <w:trHeight w:val="417"/>
        </w:trPr>
        <w:tc>
          <w:tcPr>
            <w:tcW w:w="4854" w:type="dxa"/>
            <w:vAlign w:val="bottom"/>
          </w:tcPr>
          <w:p w:rsidR="0027035C" w:rsidRDefault="001D3E63">
            <w:pPr>
              <w:widowControl w:val="0"/>
              <w:rPr>
                <w:rFonts w:eastAsia="SimSun"/>
                <w:sz w:val="24"/>
                <w:szCs w:val="24"/>
              </w:rPr>
            </w:pPr>
            <w:r>
              <w:rPr>
                <w:rFonts w:eastAsia="SimSun"/>
                <w:b/>
                <w:bCs/>
                <w:sz w:val="24"/>
                <w:szCs w:val="24"/>
              </w:rPr>
              <w:t>СОГЛАСОВАНО:</w:t>
            </w:r>
          </w:p>
          <w:p w:rsidR="0027035C" w:rsidRDefault="001D3E63">
            <w:pPr>
              <w:widowControl w:val="0"/>
              <w:rPr>
                <w:rFonts w:eastAsia="SimSun"/>
                <w:sz w:val="24"/>
                <w:szCs w:val="24"/>
              </w:rPr>
            </w:pPr>
            <w:r>
              <w:rPr>
                <w:rFonts w:eastAsia="SimSun"/>
                <w:sz w:val="20"/>
                <w:szCs w:val="20"/>
              </w:rPr>
              <w:t>_</w:t>
            </w:r>
            <w:r>
              <w:rPr>
                <w:rFonts w:eastAsia="SimSun"/>
                <w:sz w:val="24"/>
                <w:szCs w:val="24"/>
              </w:rPr>
              <w:t>______________</w:t>
            </w:r>
            <w:r>
              <w:rPr>
                <w:rFonts w:eastAsia="SimSun"/>
                <w:bCs/>
                <w:sz w:val="24"/>
                <w:szCs w:val="24"/>
              </w:rPr>
              <w:t>_Подрядчик</w:t>
            </w:r>
            <w:r>
              <w:rPr>
                <w:rFonts w:eastAsia="SimSun"/>
                <w:sz w:val="24"/>
                <w:szCs w:val="24"/>
              </w:rPr>
              <w:t xml:space="preserve"> </w:t>
            </w:r>
            <w:r>
              <w:rPr>
                <w:rFonts w:eastAsia="SimSun"/>
                <w:bCs/>
                <w:sz w:val="24"/>
                <w:szCs w:val="24"/>
              </w:rPr>
              <w:t>(Исполнител</w:t>
            </w:r>
            <w:r>
              <w:rPr>
                <w:rFonts w:eastAsia="SimSun"/>
                <w:sz w:val="24"/>
                <w:szCs w:val="24"/>
              </w:rPr>
              <w:t>ь)</w:t>
            </w:r>
          </w:p>
          <w:p w:rsidR="0027035C" w:rsidRDefault="001D3E63">
            <w:pPr>
              <w:widowControl w:val="0"/>
              <w:rPr>
                <w:rFonts w:eastAsia="SimSun"/>
                <w:sz w:val="24"/>
                <w:szCs w:val="24"/>
              </w:rPr>
            </w:pPr>
            <w:r>
              <w:rPr>
                <w:rFonts w:eastAsia="SimSun"/>
                <w:sz w:val="24"/>
                <w:szCs w:val="24"/>
              </w:rPr>
              <w:t>________________Ф.И.О.</w:t>
            </w:r>
          </w:p>
          <w:p w:rsidR="0027035C" w:rsidRDefault="0027035C">
            <w:pPr>
              <w:widowControl w:val="0"/>
              <w:rPr>
                <w:rFonts w:eastAsia="SimSun"/>
                <w:sz w:val="20"/>
                <w:szCs w:val="20"/>
              </w:rPr>
            </w:pPr>
          </w:p>
        </w:tc>
        <w:tc>
          <w:tcPr>
            <w:tcW w:w="5143" w:type="dxa"/>
          </w:tcPr>
          <w:p w:rsidR="0027035C" w:rsidRDefault="001D3E63">
            <w:pPr>
              <w:widowControl w:val="0"/>
              <w:ind w:left="1460"/>
              <w:rPr>
                <w:rFonts w:eastAsia="SimSun"/>
                <w:b/>
                <w:bCs/>
                <w:sz w:val="24"/>
                <w:szCs w:val="24"/>
              </w:rPr>
            </w:pPr>
            <w:r>
              <w:rPr>
                <w:rFonts w:eastAsia="SimSun"/>
                <w:b/>
                <w:bCs/>
                <w:sz w:val="24"/>
                <w:szCs w:val="24"/>
              </w:rPr>
              <w:t>УТВЕРЖДАЮ:</w:t>
            </w:r>
          </w:p>
          <w:p w:rsidR="0027035C" w:rsidRDefault="001D3E63">
            <w:pPr>
              <w:widowControl w:val="0"/>
              <w:ind w:left="1460"/>
              <w:rPr>
                <w:rFonts w:eastAsia="SimSun"/>
                <w:bCs/>
                <w:sz w:val="24"/>
                <w:szCs w:val="24"/>
              </w:rPr>
            </w:pPr>
            <w:r>
              <w:rPr>
                <w:rFonts w:eastAsia="SimSun"/>
                <w:bCs/>
                <w:sz w:val="24"/>
                <w:szCs w:val="24"/>
              </w:rPr>
              <w:t>_________________(Заказчик)</w:t>
            </w:r>
          </w:p>
          <w:p w:rsidR="0027035C" w:rsidRDefault="001D3E63">
            <w:pPr>
              <w:widowControl w:val="0"/>
              <w:ind w:left="1460"/>
              <w:rPr>
                <w:rFonts w:eastAsia="SimSun"/>
                <w:sz w:val="24"/>
                <w:szCs w:val="24"/>
              </w:rPr>
            </w:pPr>
            <w:r>
              <w:rPr>
                <w:rFonts w:eastAsia="SimSun"/>
                <w:sz w:val="24"/>
                <w:szCs w:val="24"/>
              </w:rPr>
              <w:t>_________________Ф.И.О</w:t>
            </w:r>
          </w:p>
          <w:p w:rsidR="0027035C" w:rsidRDefault="0027035C">
            <w:pPr>
              <w:widowControl w:val="0"/>
              <w:rPr>
                <w:rFonts w:eastAsia="SimSun"/>
                <w:b/>
                <w:bCs/>
                <w:sz w:val="24"/>
                <w:szCs w:val="24"/>
              </w:rPr>
            </w:pPr>
          </w:p>
        </w:tc>
      </w:tr>
    </w:tbl>
    <w:p w:rsidR="0027035C" w:rsidRDefault="001D3E63">
      <w:pPr>
        <w:shd w:val="clear" w:color="auto" w:fill="FFFFFF"/>
        <w:jc w:val="center"/>
        <w:rPr>
          <w:rFonts w:eastAsia="SimSun"/>
          <w:b/>
          <w:bCs/>
          <w:sz w:val="24"/>
          <w:szCs w:val="24"/>
        </w:rPr>
      </w:pPr>
      <w:r>
        <w:rPr>
          <w:rFonts w:eastAsia="SimSun"/>
          <w:b/>
          <w:bCs/>
          <w:sz w:val="24"/>
          <w:szCs w:val="24"/>
        </w:rPr>
        <w:t xml:space="preserve">СВОДНАЯ СМЕТА № </w:t>
      </w:r>
    </w:p>
    <w:p w:rsidR="0027035C" w:rsidRDefault="001D3E63">
      <w:pPr>
        <w:shd w:val="clear" w:color="auto" w:fill="FFFFFF"/>
        <w:jc w:val="center"/>
        <w:rPr>
          <w:rFonts w:eastAsia="SimSun"/>
          <w:b/>
          <w:bCs/>
          <w:sz w:val="24"/>
          <w:szCs w:val="24"/>
        </w:rPr>
      </w:pPr>
      <w:r>
        <w:rPr>
          <w:rFonts w:eastAsia="SimSun"/>
          <w:b/>
          <w:bCs/>
          <w:sz w:val="24"/>
          <w:szCs w:val="24"/>
        </w:rPr>
        <w:t>на выполнение работ (оказание услуг)</w:t>
      </w:r>
    </w:p>
    <w:p w:rsidR="0027035C" w:rsidRDefault="0027035C">
      <w:pPr>
        <w:shd w:val="clear" w:color="auto" w:fill="FFFFFF"/>
        <w:jc w:val="center"/>
        <w:rPr>
          <w:rFonts w:eastAsia="SimSun"/>
          <w:sz w:val="24"/>
          <w:szCs w:val="24"/>
        </w:rPr>
      </w:pPr>
    </w:p>
    <w:p w:rsidR="0027035C" w:rsidRDefault="001D3E63">
      <w:pPr>
        <w:shd w:val="clear" w:color="auto" w:fill="FFFFFF"/>
        <w:rPr>
          <w:rFonts w:eastAsia="SimSun"/>
          <w:sz w:val="24"/>
          <w:szCs w:val="24"/>
        </w:rPr>
      </w:pPr>
      <w:r>
        <w:rPr>
          <w:rFonts w:eastAsia="SimSun"/>
          <w:sz w:val="24"/>
          <w:szCs w:val="24"/>
        </w:rPr>
        <w:t>Наименование работ (услуг) ____________________________________________________</w:t>
      </w:r>
    </w:p>
    <w:p w:rsidR="0027035C" w:rsidRDefault="001D3E63">
      <w:pPr>
        <w:shd w:val="clear" w:color="auto" w:fill="FFFFFF"/>
        <w:rPr>
          <w:rFonts w:eastAsia="SimSun"/>
          <w:sz w:val="24"/>
          <w:szCs w:val="24"/>
        </w:rPr>
      </w:pPr>
      <w:r>
        <w:rPr>
          <w:rFonts w:eastAsia="SimSun"/>
          <w:sz w:val="24"/>
          <w:szCs w:val="24"/>
        </w:rPr>
        <w:t>__________________________________________________________________</w:t>
      </w:r>
    </w:p>
    <w:p w:rsidR="0027035C" w:rsidRDefault="001D3E63">
      <w:pPr>
        <w:shd w:val="clear" w:color="auto" w:fill="FFFFFF"/>
        <w:rPr>
          <w:rFonts w:eastAsia="SimSun"/>
          <w:sz w:val="24"/>
          <w:szCs w:val="24"/>
        </w:rPr>
      </w:pPr>
      <w:r>
        <w:rPr>
          <w:rFonts w:eastAsia="SimSun"/>
          <w:sz w:val="24"/>
          <w:szCs w:val="24"/>
        </w:rPr>
        <w:t>Наименование организации подрядчика (исполнителя)______________________________</w:t>
      </w:r>
    </w:p>
    <w:p w:rsidR="0027035C" w:rsidRDefault="001D3E63">
      <w:pPr>
        <w:shd w:val="clear" w:color="auto" w:fill="FFFFFF"/>
        <w:rPr>
          <w:rFonts w:eastAsia="SimSun"/>
          <w:sz w:val="24"/>
          <w:szCs w:val="24"/>
        </w:rPr>
      </w:pPr>
      <w:r>
        <w:rPr>
          <w:rFonts w:eastAsia="SimSun"/>
          <w:sz w:val="24"/>
          <w:szCs w:val="24"/>
        </w:rPr>
        <w:t>__________________________________________________________________</w:t>
      </w:r>
    </w:p>
    <w:p w:rsidR="0027035C" w:rsidRDefault="001D3E63">
      <w:pPr>
        <w:shd w:val="clear" w:color="auto" w:fill="FFFFFF"/>
        <w:rPr>
          <w:rFonts w:eastAsia="SimSun"/>
          <w:sz w:val="24"/>
          <w:szCs w:val="24"/>
        </w:rPr>
      </w:pPr>
      <w:r>
        <w:rPr>
          <w:rFonts w:eastAsia="SimSun"/>
          <w:sz w:val="24"/>
          <w:szCs w:val="24"/>
        </w:rPr>
        <w:t>Наименование организации заказчика_________________________________</w:t>
      </w:r>
    </w:p>
    <w:p w:rsidR="0027035C" w:rsidRDefault="001D3E63">
      <w:pPr>
        <w:shd w:val="clear" w:color="auto" w:fill="FFFFFF"/>
        <w:rPr>
          <w:rFonts w:eastAsia="SimSun"/>
          <w:sz w:val="24"/>
          <w:szCs w:val="24"/>
        </w:rPr>
      </w:pPr>
      <w:r>
        <w:rPr>
          <w:rFonts w:eastAsia="SimSun"/>
          <w:sz w:val="24"/>
          <w:szCs w:val="24"/>
        </w:rPr>
        <w:t>__________________________________________________________________</w:t>
      </w:r>
    </w:p>
    <w:p w:rsidR="0027035C" w:rsidRDefault="001D3E63">
      <w:pPr>
        <w:rPr>
          <w:rFonts w:eastAsia="SimSun"/>
          <w:sz w:val="24"/>
          <w:szCs w:val="24"/>
        </w:rPr>
      </w:pPr>
      <w:r>
        <w:rPr>
          <w:rFonts w:eastAsia="SimSun"/>
          <w:sz w:val="24"/>
          <w:szCs w:val="24"/>
        </w:rPr>
        <w:t>Составлена в текущих ценах, соответствующих периоду выполнения работ по договору</w:t>
      </w:r>
    </w:p>
    <w:p w:rsidR="0027035C" w:rsidRDefault="001D3E63">
      <w:pPr>
        <w:jc w:val="right"/>
        <w:rPr>
          <w:rFonts w:eastAsia="SimSun"/>
          <w:sz w:val="24"/>
          <w:szCs w:val="24"/>
        </w:rPr>
      </w:pPr>
      <w:r>
        <w:rPr>
          <w:rFonts w:eastAsia="SimSun"/>
          <w:sz w:val="24"/>
          <w:szCs w:val="24"/>
        </w:rPr>
        <w:t>руб.</w:t>
      </w:r>
    </w:p>
    <w:tbl>
      <w:tblPr>
        <w:tblW w:w="5000" w:type="pct"/>
        <w:jc w:val="center"/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517"/>
        <w:gridCol w:w="3970"/>
        <w:gridCol w:w="1656"/>
        <w:gridCol w:w="3762"/>
      </w:tblGrid>
      <w:tr w:rsidR="0027035C">
        <w:trPr>
          <w:trHeight w:val="873"/>
          <w:tblHeader/>
          <w:jc w:val="center"/>
        </w:trPr>
        <w:tc>
          <w:tcPr>
            <w:tcW w:w="5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2" w:space="0" w:color="000000"/>
            </w:tcBorders>
            <w:shd w:val="clear" w:color="auto" w:fill="FFFFFF"/>
            <w:vAlign w:val="center"/>
          </w:tcPr>
          <w:p w:rsidR="0027035C" w:rsidRDefault="001D3E63">
            <w:pPr>
              <w:widowControl w:val="0"/>
              <w:shd w:val="clear" w:color="auto" w:fill="FFFFFF"/>
              <w:jc w:val="center"/>
              <w:rPr>
                <w:rFonts w:eastAsia="SimSun"/>
                <w:sz w:val="20"/>
              </w:rPr>
            </w:pPr>
            <w:r>
              <w:rPr>
                <w:rFonts w:eastAsia="SimSun"/>
                <w:sz w:val="20"/>
              </w:rPr>
              <w:t>№ п.п.</w:t>
            </w:r>
          </w:p>
        </w:tc>
        <w:tc>
          <w:tcPr>
            <w:tcW w:w="3976" w:type="dxa"/>
            <w:tcBorders>
              <w:top w:val="single" w:sz="6" w:space="0" w:color="000000"/>
              <w:left w:val="single" w:sz="2" w:space="0" w:color="000000"/>
              <w:bottom w:val="single" w:sz="6" w:space="0" w:color="000000"/>
              <w:right w:val="single" w:sz="2" w:space="0" w:color="000000"/>
            </w:tcBorders>
            <w:shd w:val="clear" w:color="auto" w:fill="FFFFFF"/>
            <w:vAlign w:val="center"/>
          </w:tcPr>
          <w:p w:rsidR="0027035C" w:rsidRDefault="001D3E63">
            <w:pPr>
              <w:widowControl w:val="0"/>
              <w:shd w:val="clear" w:color="auto" w:fill="FFFFFF"/>
              <w:jc w:val="center"/>
              <w:rPr>
                <w:rFonts w:eastAsia="SimSun"/>
                <w:sz w:val="20"/>
              </w:rPr>
            </w:pPr>
            <w:r>
              <w:rPr>
                <w:rFonts w:eastAsia="SimSun"/>
                <w:sz w:val="20"/>
              </w:rPr>
              <w:t>Перечень (наименование) выполняемых работ</w:t>
            </w:r>
          </w:p>
        </w:tc>
        <w:tc>
          <w:tcPr>
            <w:tcW w:w="1658" w:type="dxa"/>
            <w:tcBorders>
              <w:top w:val="single" w:sz="6" w:space="0" w:color="000000"/>
              <w:left w:val="single" w:sz="2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27035C" w:rsidRDefault="001D3E63">
            <w:pPr>
              <w:widowControl w:val="0"/>
              <w:shd w:val="clear" w:color="auto" w:fill="FFFFFF"/>
              <w:jc w:val="center"/>
              <w:rPr>
                <w:rFonts w:eastAsia="SimSun"/>
                <w:sz w:val="20"/>
              </w:rPr>
            </w:pPr>
            <w:r>
              <w:rPr>
                <w:rFonts w:eastAsia="SimSun"/>
                <w:sz w:val="20"/>
              </w:rPr>
              <w:t>Ссылка на № смет и расчетов</w:t>
            </w:r>
          </w:p>
        </w:tc>
        <w:tc>
          <w:tcPr>
            <w:tcW w:w="37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27035C" w:rsidRDefault="001D3E63">
            <w:pPr>
              <w:widowControl w:val="0"/>
              <w:shd w:val="clear" w:color="auto" w:fill="FFFFFF"/>
              <w:jc w:val="center"/>
              <w:rPr>
                <w:rFonts w:eastAsia="SimSun"/>
                <w:sz w:val="20"/>
              </w:rPr>
            </w:pPr>
            <w:r>
              <w:rPr>
                <w:rFonts w:eastAsia="SimSun"/>
                <w:sz w:val="20"/>
              </w:rPr>
              <w:t>Стоимость работ</w:t>
            </w:r>
          </w:p>
        </w:tc>
      </w:tr>
      <w:tr w:rsidR="0027035C">
        <w:trPr>
          <w:tblHeader/>
          <w:jc w:val="center"/>
        </w:trPr>
        <w:tc>
          <w:tcPr>
            <w:tcW w:w="5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2" w:space="0" w:color="000000"/>
            </w:tcBorders>
            <w:shd w:val="clear" w:color="auto" w:fill="FFFFFF"/>
            <w:vAlign w:val="center"/>
          </w:tcPr>
          <w:p w:rsidR="0027035C" w:rsidRDefault="001D3E63">
            <w:pPr>
              <w:widowControl w:val="0"/>
              <w:shd w:val="clear" w:color="auto" w:fill="FFFFFF"/>
              <w:jc w:val="center"/>
              <w:rPr>
                <w:rFonts w:eastAsia="SimSun"/>
                <w:sz w:val="20"/>
              </w:rPr>
            </w:pPr>
            <w:r>
              <w:rPr>
                <w:rFonts w:eastAsia="SimSun"/>
                <w:sz w:val="20"/>
              </w:rPr>
              <w:t>1</w:t>
            </w:r>
          </w:p>
        </w:tc>
        <w:tc>
          <w:tcPr>
            <w:tcW w:w="3976" w:type="dxa"/>
            <w:tcBorders>
              <w:top w:val="single" w:sz="6" w:space="0" w:color="000000"/>
              <w:left w:val="single" w:sz="2" w:space="0" w:color="000000"/>
              <w:bottom w:val="single" w:sz="6" w:space="0" w:color="000000"/>
              <w:right w:val="single" w:sz="2" w:space="0" w:color="000000"/>
            </w:tcBorders>
            <w:shd w:val="clear" w:color="auto" w:fill="FFFFFF"/>
            <w:vAlign w:val="center"/>
          </w:tcPr>
          <w:p w:rsidR="0027035C" w:rsidRDefault="001D3E63">
            <w:pPr>
              <w:widowControl w:val="0"/>
              <w:shd w:val="clear" w:color="auto" w:fill="FFFFFF"/>
              <w:jc w:val="center"/>
              <w:rPr>
                <w:rFonts w:eastAsia="SimSun"/>
                <w:sz w:val="20"/>
                <w:lang w:val="en-US"/>
              </w:rPr>
            </w:pPr>
            <w:r>
              <w:rPr>
                <w:rFonts w:eastAsia="SimSun"/>
                <w:sz w:val="20"/>
              </w:rPr>
              <w:t>2</w:t>
            </w:r>
          </w:p>
        </w:tc>
        <w:tc>
          <w:tcPr>
            <w:tcW w:w="1658" w:type="dxa"/>
            <w:tcBorders>
              <w:top w:val="single" w:sz="6" w:space="0" w:color="000000"/>
              <w:left w:val="single" w:sz="2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27035C" w:rsidRDefault="001D3E63">
            <w:pPr>
              <w:widowControl w:val="0"/>
              <w:shd w:val="clear" w:color="auto" w:fill="FFFFFF"/>
              <w:jc w:val="center"/>
              <w:rPr>
                <w:rFonts w:eastAsia="SimSun"/>
                <w:sz w:val="20"/>
              </w:rPr>
            </w:pPr>
            <w:r>
              <w:rPr>
                <w:rFonts w:eastAsia="SimSun"/>
                <w:sz w:val="20"/>
              </w:rPr>
              <w:t>3</w:t>
            </w:r>
          </w:p>
        </w:tc>
        <w:tc>
          <w:tcPr>
            <w:tcW w:w="37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27035C" w:rsidRDefault="001D3E63">
            <w:pPr>
              <w:widowControl w:val="0"/>
              <w:shd w:val="clear" w:color="auto" w:fill="FFFFFF"/>
              <w:jc w:val="center"/>
              <w:rPr>
                <w:rFonts w:eastAsia="SimSun"/>
                <w:sz w:val="20"/>
                <w:lang w:val="en-US"/>
              </w:rPr>
            </w:pPr>
            <w:r>
              <w:rPr>
                <w:rFonts w:eastAsia="SimSun"/>
                <w:sz w:val="20"/>
              </w:rPr>
              <w:t>4</w:t>
            </w:r>
          </w:p>
        </w:tc>
      </w:tr>
      <w:tr w:rsidR="0027035C">
        <w:trPr>
          <w:jc w:val="center"/>
        </w:trPr>
        <w:tc>
          <w:tcPr>
            <w:tcW w:w="518" w:type="dxa"/>
            <w:tcBorders>
              <w:top w:val="single" w:sz="6" w:space="0" w:color="000000"/>
              <w:left w:val="single" w:sz="6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27035C" w:rsidRDefault="001D3E63">
            <w:pPr>
              <w:widowControl w:val="0"/>
              <w:shd w:val="clear" w:color="auto" w:fill="FFFFFF"/>
              <w:rPr>
                <w:rFonts w:eastAsia="SimSun"/>
                <w:sz w:val="20"/>
              </w:rPr>
            </w:pPr>
            <w:r>
              <w:rPr>
                <w:rFonts w:eastAsia="SimSun"/>
                <w:sz w:val="20"/>
              </w:rPr>
              <w:t> </w:t>
            </w:r>
          </w:p>
        </w:tc>
        <w:tc>
          <w:tcPr>
            <w:tcW w:w="3976" w:type="dxa"/>
            <w:tcBorders>
              <w:top w:val="single" w:sz="6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27035C" w:rsidRDefault="001D3E63">
            <w:pPr>
              <w:widowControl w:val="0"/>
              <w:shd w:val="clear" w:color="auto" w:fill="FFFFFF"/>
              <w:rPr>
                <w:rFonts w:eastAsia="SimSun"/>
                <w:sz w:val="20"/>
              </w:rPr>
            </w:pPr>
            <w:r>
              <w:rPr>
                <w:rFonts w:eastAsia="SimSun"/>
                <w:sz w:val="20"/>
              </w:rPr>
              <w:t> </w:t>
            </w:r>
          </w:p>
        </w:tc>
        <w:tc>
          <w:tcPr>
            <w:tcW w:w="1658" w:type="dxa"/>
            <w:tcBorders>
              <w:top w:val="single" w:sz="6" w:space="0" w:color="000000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</w:tcPr>
          <w:p w:rsidR="0027035C" w:rsidRDefault="001D3E63">
            <w:pPr>
              <w:widowControl w:val="0"/>
              <w:shd w:val="clear" w:color="auto" w:fill="FFFFFF"/>
              <w:rPr>
                <w:rFonts w:eastAsia="SimSun"/>
                <w:sz w:val="20"/>
              </w:rPr>
            </w:pPr>
            <w:r>
              <w:rPr>
                <w:rFonts w:eastAsia="SimSun"/>
                <w:sz w:val="20"/>
              </w:rPr>
              <w:t> </w:t>
            </w:r>
          </w:p>
        </w:tc>
        <w:tc>
          <w:tcPr>
            <w:tcW w:w="3768" w:type="dxa"/>
            <w:tcBorders>
              <w:top w:val="single" w:sz="6" w:space="0" w:color="000000"/>
              <w:left w:val="single" w:sz="6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</w:tcPr>
          <w:p w:rsidR="0027035C" w:rsidRDefault="001D3E63">
            <w:pPr>
              <w:widowControl w:val="0"/>
              <w:shd w:val="clear" w:color="auto" w:fill="FFFFFF"/>
              <w:rPr>
                <w:rFonts w:eastAsia="SimSun"/>
                <w:sz w:val="20"/>
              </w:rPr>
            </w:pPr>
            <w:r>
              <w:rPr>
                <w:rFonts w:eastAsia="SimSun"/>
                <w:sz w:val="20"/>
              </w:rPr>
              <w:t> </w:t>
            </w:r>
          </w:p>
        </w:tc>
      </w:tr>
      <w:tr w:rsidR="0027035C">
        <w:trPr>
          <w:jc w:val="center"/>
        </w:trPr>
        <w:tc>
          <w:tcPr>
            <w:tcW w:w="518" w:type="dxa"/>
            <w:tcBorders>
              <w:top w:val="single" w:sz="2" w:space="0" w:color="000000"/>
              <w:left w:val="single" w:sz="6" w:space="0" w:color="000000"/>
              <w:bottom w:val="single" w:sz="6" w:space="0" w:color="000000"/>
              <w:right w:val="single" w:sz="2" w:space="0" w:color="000000"/>
            </w:tcBorders>
            <w:shd w:val="clear" w:color="auto" w:fill="FFFFFF"/>
          </w:tcPr>
          <w:p w:rsidR="0027035C" w:rsidRDefault="001D3E63">
            <w:pPr>
              <w:widowControl w:val="0"/>
              <w:shd w:val="clear" w:color="auto" w:fill="FFFFFF"/>
              <w:rPr>
                <w:rFonts w:eastAsia="SimSun"/>
              </w:rPr>
            </w:pPr>
            <w:r>
              <w:rPr>
                <w:rFonts w:eastAsia="SimSun"/>
              </w:rPr>
              <w:t> </w:t>
            </w:r>
          </w:p>
        </w:tc>
        <w:tc>
          <w:tcPr>
            <w:tcW w:w="3976" w:type="dxa"/>
            <w:tcBorders>
              <w:top w:val="single" w:sz="2" w:space="0" w:color="000000"/>
              <w:left w:val="single" w:sz="2" w:space="0" w:color="000000"/>
              <w:bottom w:val="single" w:sz="6" w:space="0" w:color="000000"/>
              <w:right w:val="single" w:sz="2" w:space="0" w:color="000000"/>
            </w:tcBorders>
            <w:shd w:val="clear" w:color="auto" w:fill="FFFFFF"/>
          </w:tcPr>
          <w:p w:rsidR="0027035C" w:rsidRDefault="001D3E63">
            <w:pPr>
              <w:widowControl w:val="0"/>
              <w:shd w:val="clear" w:color="auto" w:fill="FFFFFF"/>
              <w:rPr>
                <w:rFonts w:eastAsia="SimSun"/>
              </w:rPr>
            </w:pPr>
            <w:r>
              <w:rPr>
                <w:rFonts w:eastAsia="SimSun"/>
              </w:rPr>
              <w:t> </w:t>
            </w:r>
          </w:p>
        </w:tc>
        <w:tc>
          <w:tcPr>
            <w:tcW w:w="1658" w:type="dxa"/>
            <w:tcBorders>
              <w:top w:val="single" w:sz="2" w:space="0" w:color="000000"/>
              <w:left w:val="single" w:sz="2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27035C" w:rsidRDefault="001D3E63">
            <w:pPr>
              <w:widowControl w:val="0"/>
              <w:shd w:val="clear" w:color="auto" w:fill="FFFFFF"/>
              <w:rPr>
                <w:rFonts w:eastAsia="SimSun"/>
              </w:rPr>
            </w:pPr>
            <w:r>
              <w:rPr>
                <w:rFonts w:eastAsia="SimSun"/>
              </w:rPr>
              <w:t> </w:t>
            </w:r>
          </w:p>
        </w:tc>
        <w:tc>
          <w:tcPr>
            <w:tcW w:w="3768" w:type="dxa"/>
            <w:tcBorders>
              <w:top w:val="single" w:sz="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27035C" w:rsidRDefault="001D3E63">
            <w:pPr>
              <w:widowControl w:val="0"/>
              <w:shd w:val="clear" w:color="auto" w:fill="FFFFFF"/>
              <w:rPr>
                <w:rFonts w:eastAsia="SimSun"/>
              </w:rPr>
            </w:pPr>
            <w:r>
              <w:rPr>
                <w:rFonts w:eastAsia="SimSun"/>
              </w:rPr>
              <w:t> </w:t>
            </w:r>
          </w:p>
        </w:tc>
      </w:tr>
    </w:tbl>
    <w:p w:rsidR="0027035C" w:rsidRDefault="0027035C">
      <w:pPr>
        <w:shd w:val="clear" w:color="auto" w:fill="FFFFFF"/>
        <w:rPr>
          <w:rFonts w:eastAsia="SimSun"/>
          <w:sz w:val="24"/>
          <w:szCs w:val="24"/>
        </w:rPr>
      </w:pPr>
    </w:p>
    <w:p w:rsidR="0027035C" w:rsidRDefault="001D3E63">
      <w:pPr>
        <w:shd w:val="clear" w:color="auto" w:fill="FFFFFF"/>
        <w:rPr>
          <w:rFonts w:eastAsia="SimSun"/>
          <w:sz w:val="24"/>
          <w:szCs w:val="24"/>
        </w:rPr>
      </w:pPr>
      <w:r>
        <w:rPr>
          <w:rFonts w:eastAsia="SimSun"/>
          <w:sz w:val="24"/>
          <w:szCs w:val="24"/>
        </w:rPr>
        <w:t>Итого по смете ___________________________________________________</w:t>
      </w:r>
    </w:p>
    <w:p w:rsidR="0027035C" w:rsidRDefault="001D3E63">
      <w:pPr>
        <w:shd w:val="clear" w:color="auto" w:fill="FFFFFF"/>
        <w:ind w:firstLine="1845"/>
        <w:jc w:val="center"/>
        <w:rPr>
          <w:rFonts w:eastAsia="SimSun"/>
          <w:sz w:val="24"/>
          <w:szCs w:val="24"/>
        </w:rPr>
      </w:pPr>
      <w:r>
        <w:rPr>
          <w:rFonts w:eastAsia="SimSun"/>
          <w:sz w:val="24"/>
          <w:szCs w:val="24"/>
        </w:rPr>
        <w:t>(сумма прописью)</w:t>
      </w:r>
    </w:p>
    <w:p w:rsidR="0027035C" w:rsidRDefault="0027035C">
      <w:pPr>
        <w:shd w:val="clear" w:color="auto" w:fill="FFFFFF"/>
        <w:ind w:firstLine="1845"/>
        <w:jc w:val="center"/>
        <w:rPr>
          <w:rFonts w:eastAsia="SimSun"/>
          <w:sz w:val="24"/>
          <w:szCs w:val="24"/>
        </w:rPr>
      </w:pPr>
    </w:p>
    <w:p w:rsidR="0027035C" w:rsidRDefault="001D3E63">
      <w:pPr>
        <w:shd w:val="clear" w:color="auto" w:fill="FFFFFF"/>
        <w:rPr>
          <w:rFonts w:eastAsia="SimSun"/>
          <w:sz w:val="20"/>
          <w:szCs w:val="20"/>
        </w:rPr>
      </w:pPr>
      <w:r>
        <w:rPr>
          <w:rFonts w:eastAsia="SimSun"/>
          <w:sz w:val="20"/>
          <w:szCs w:val="20"/>
        </w:rPr>
        <w:t>Составил:_________/должность, организация/___________/подпись/_____________/расшифровка подписи/</w:t>
      </w:r>
    </w:p>
    <w:p w:rsidR="0027035C" w:rsidRDefault="0027035C">
      <w:pPr>
        <w:shd w:val="clear" w:color="auto" w:fill="FFFFFF"/>
        <w:rPr>
          <w:rFonts w:eastAsia="SimSun"/>
        </w:rPr>
      </w:pPr>
    </w:p>
    <w:p w:rsidR="0027035C" w:rsidRDefault="001D3E63">
      <w:pPr>
        <w:rPr>
          <w:rFonts w:eastAsia="SimSun"/>
        </w:rPr>
      </w:pPr>
      <w:r>
        <w:rPr>
          <w:rFonts w:eastAsia="SimSun"/>
          <w:sz w:val="20"/>
          <w:szCs w:val="20"/>
        </w:rPr>
        <w:t>Проверил:___________/должность, организация/_____________/подпись/___________/расшифровка подписи</w:t>
      </w:r>
    </w:p>
    <w:p w:rsidR="0027035C" w:rsidRDefault="001D3E63">
      <w:pPr>
        <w:rPr>
          <w:rFonts w:eastAsia="SimSun"/>
          <w:sz w:val="24"/>
          <w:szCs w:val="24"/>
        </w:rPr>
      </w:pPr>
      <w:r>
        <w:br w:type="page"/>
      </w:r>
    </w:p>
    <w:p w:rsidR="0027035C" w:rsidRDefault="001D3E63">
      <w:pPr>
        <w:widowControl w:val="0"/>
        <w:ind w:left="5812"/>
        <w:jc w:val="both"/>
        <w:rPr>
          <w:rFonts w:eastAsia="Calibri"/>
          <w:sz w:val="24"/>
          <w:szCs w:val="24"/>
          <w:lang w:eastAsia="en-US"/>
        </w:rPr>
      </w:pPr>
      <w:r>
        <w:rPr>
          <w:rFonts w:eastAsia="Calibri"/>
          <w:sz w:val="24"/>
          <w:szCs w:val="24"/>
          <w:lang w:eastAsia="en-US"/>
        </w:rPr>
        <w:t>Приложение № 4</w:t>
      </w:r>
    </w:p>
    <w:p w:rsidR="0027035C" w:rsidRDefault="001D3E63">
      <w:pPr>
        <w:widowControl w:val="0"/>
        <w:ind w:left="5812"/>
        <w:jc w:val="both"/>
        <w:rPr>
          <w:rFonts w:eastAsia="Calibri"/>
          <w:sz w:val="24"/>
          <w:szCs w:val="24"/>
          <w:lang w:eastAsia="en-US"/>
        </w:rPr>
      </w:pPr>
      <w:r>
        <w:rPr>
          <w:rFonts w:eastAsia="Calibri"/>
          <w:sz w:val="24"/>
          <w:szCs w:val="24"/>
          <w:lang w:eastAsia="en-US"/>
        </w:rPr>
        <w:t>к Требованиям к оформлению и составлению документации по ценообразованию на Работы (Услуги)</w:t>
      </w:r>
    </w:p>
    <w:p w:rsidR="0027035C" w:rsidRDefault="0027035C">
      <w:pPr>
        <w:widowControl w:val="0"/>
        <w:ind w:left="5811"/>
        <w:jc w:val="right"/>
        <w:rPr>
          <w:rFonts w:eastAsia="Calibri"/>
          <w:b/>
          <w:sz w:val="24"/>
          <w:szCs w:val="24"/>
          <w:lang w:eastAsia="en-US"/>
        </w:rPr>
      </w:pPr>
    </w:p>
    <w:p w:rsidR="0027035C" w:rsidRDefault="001D3E63">
      <w:pPr>
        <w:ind w:left="426"/>
        <w:rPr>
          <w:rFonts w:eastAsia="SimSun"/>
          <w:sz w:val="24"/>
          <w:szCs w:val="24"/>
        </w:rPr>
      </w:pPr>
      <w:r>
        <w:rPr>
          <w:rFonts w:eastAsia="SimSun"/>
          <w:b/>
          <w:sz w:val="24"/>
          <w:szCs w:val="24"/>
        </w:rPr>
        <w:t>Образец сводной сметы в накопительной форме</w:t>
      </w:r>
    </w:p>
    <w:p w:rsidR="0027035C" w:rsidRDefault="001D3E63">
      <w:pPr>
        <w:shd w:val="clear" w:color="auto" w:fill="FFFFFF"/>
        <w:ind w:left="5670"/>
        <w:rPr>
          <w:rFonts w:eastAsia="SimSun"/>
          <w:sz w:val="24"/>
          <w:szCs w:val="24"/>
        </w:rPr>
      </w:pPr>
      <w:r>
        <w:rPr>
          <w:rFonts w:eastAsia="SimSun"/>
          <w:sz w:val="24"/>
          <w:szCs w:val="24"/>
        </w:rPr>
        <w:t>Приложение №_____</w:t>
      </w:r>
    </w:p>
    <w:p w:rsidR="0027035C" w:rsidRDefault="001D3E63">
      <w:pPr>
        <w:shd w:val="clear" w:color="auto" w:fill="FFFFFF"/>
        <w:ind w:left="5670"/>
        <w:rPr>
          <w:rFonts w:eastAsia="SimSun"/>
          <w:sz w:val="24"/>
          <w:szCs w:val="24"/>
        </w:rPr>
      </w:pPr>
      <w:r>
        <w:rPr>
          <w:rFonts w:eastAsia="SimSun"/>
          <w:sz w:val="24"/>
          <w:szCs w:val="24"/>
        </w:rPr>
        <w:t>к дополнительному соглашению №____от договор №___от___</w:t>
      </w:r>
    </w:p>
    <w:p w:rsidR="0027035C" w:rsidRDefault="0027035C">
      <w:pPr>
        <w:shd w:val="clear" w:color="auto" w:fill="FFFFFF"/>
        <w:ind w:left="5530"/>
        <w:rPr>
          <w:rFonts w:eastAsia="SimSun"/>
          <w:sz w:val="24"/>
          <w:szCs w:val="24"/>
        </w:rPr>
      </w:pPr>
    </w:p>
    <w:tbl>
      <w:tblPr>
        <w:tblW w:w="4700" w:type="pct"/>
        <w:tblInd w:w="426" w:type="dxa"/>
        <w:tblLayout w:type="fixed"/>
        <w:tblLook w:val="04A0" w:firstRow="1" w:lastRow="0" w:firstColumn="1" w:lastColumn="0" w:noHBand="0" w:noVBand="1"/>
      </w:tblPr>
      <w:tblGrid>
        <w:gridCol w:w="4687"/>
        <w:gridCol w:w="4639"/>
      </w:tblGrid>
      <w:tr w:rsidR="0027035C">
        <w:trPr>
          <w:trHeight w:val="417"/>
        </w:trPr>
        <w:tc>
          <w:tcPr>
            <w:tcW w:w="4686" w:type="dxa"/>
            <w:vAlign w:val="bottom"/>
          </w:tcPr>
          <w:p w:rsidR="0027035C" w:rsidRDefault="001D3E63">
            <w:pPr>
              <w:widowControl w:val="0"/>
              <w:rPr>
                <w:rFonts w:eastAsia="SimSun"/>
                <w:sz w:val="24"/>
                <w:szCs w:val="24"/>
              </w:rPr>
            </w:pPr>
            <w:r>
              <w:rPr>
                <w:rFonts w:eastAsia="SimSun"/>
                <w:b/>
                <w:bCs/>
                <w:sz w:val="24"/>
                <w:szCs w:val="24"/>
              </w:rPr>
              <w:t>СОГЛАСОВАНО:</w:t>
            </w:r>
          </w:p>
          <w:p w:rsidR="0027035C" w:rsidRDefault="001D3E63">
            <w:pPr>
              <w:widowControl w:val="0"/>
              <w:rPr>
                <w:rFonts w:eastAsia="SimSun"/>
                <w:sz w:val="24"/>
                <w:szCs w:val="24"/>
              </w:rPr>
            </w:pPr>
            <w:r>
              <w:rPr>
                <w:rFonts w:eastAsia="SimSun"/>
                <w:sz w:val="24"/>
                <w:szCs w:val="24"/>
              </w:rPr>
              <w:t>_____________(Подрядчик (Исполнитель))</w:t>
            </w:r>
          </w:p>
          <w:p w:rsidR="0027035C" w:rsidRDefault="001D3E63">
            <w:pPr>
              <w:widowControl w:val="0"/>
              <w:rPr>
                <w:rFonts w:eastAsia="SimSun"/>
                <w:sz w:val="24"/>
                <w:szCs w:val="24"/>
              </w:rPr>
            </w:pPr>
            <w:r>
              <w:rPr>
                <w:rFonts w:eastAsia="SimSun"/>
                <w:sz w:val="24"/>
                <w:szCs w:val="24"/>
              </w:rPr>
              <w:t>_____________Ф.И.О.</w:t>
            </w:r>
          </w:p>
          <w:p w:rsidR="0027035C" w:rsidRDefault="0027035C">
            <w:pPr>
              <w:widowControl w:val="0"/>
              <w:rPr>
                <w:rFonts w:eastAsia="SimSun"/>
                <w:sz w:val="24"/>
                <w:szCs w:val="24"/>
              </w:rPr>
            </w:pPr>
          </w:p>
        </w:tc>
        <w:tc>
          <w:tcPr>
            <w:tcW w:w="4638" w:type="dxa"/>
          </w:tcPr>
          <w:p w:rsidR="0027035C" w:rsidRDefault="001D3E63">
            <w:pPr>
              <w:widowControl w:val="0"/>
              <w:ind w:left="1460"/>
              <w:rPr>
                <w:rFonts w:eastAsia="SimSun"/>
                <w:b/>
                <w:bCs/>
                <w:sz w:val="24"/>
                <w:szCs w:val="24"/>
              </w:rPr>
            </w:pPr>
            <w:r>
              <w:rPr>
                <w:rFonts w:eastAsia="SimSun"/>
                <w:b/>
                <w:bCs/>
                <w:sz w:val="24"/>
                <w:szCs w:val="24"/>
              </w:rPr>
              <w:t>УТВЕРЖДАЮ:</w:t>
            </w:r>
          </w:p>
          <w:p w:rsidR="0027035C" w:rsidRDefault="001D3E63">
            <w:pPr>
              <w:widowControl w:val="0"/>
              <w:ind w:left="1460"/>
              <w:rPr>
                <w:rFonts w:eastAsia="SimSun"/>
                <w:sz w:val="24"/>
                <w:szCs w:val="24"/>
              </w:rPr>
            </w:pPr>
            <w:r>
              <w:rPr>
                <w:rFonts w:eastAsia="SimSun"/>
                <w:bCs/>
                <w:sz w:val="24"/>
                <w:szCs w:val="24"/>
              </w:rPr>
              <w:t>_______________(Заказчик)</w:t>
            </w:r>
            <w:r>
              <w:rPr>
                <w:rFonts w:eastAsia="SimSun"/>
                <w:sz w:val="24"/>
                <w:szCs w:val="24"/>
              </w:rPr>
              <w:t>________________Ф.И.О</w:t>
            </w:r>
          </w:p>
          <w:p w:rsidR="0027035C" w:rsidRDefault="0027035C">
            <w:pPr>
              <w:widowControl w:val="0"/>
              <w:rPr>
                <w:rFonts w:eastAsia="SimSun"/>
                <w:b/>
                <w:bCs/>
                <w:sz w:val="24"/>
                <w:szCs w:val="24"/>
              </w:rPr>
            </w:pPr>
          </w:p>
        </w:tc>
      </w:tr>
    </w:tbl>
    <w:p w:rsidR="0027035C" w:rsidRDefault="001D3E63">
      <w:pPr>
        <w:shd w:val="clear" w:color="auto" w:fill="FFFFFF"/>
        <w:ind w:left="426"/>
        <w:jc w:val="center"/>
        <w:rPr>
          <w:rFonts w:eastAsia="SimSun"/>
          <w:b/>
          <w:bCs/>
          <w:sz w:val="24"/>
          <w:szCs w:val="24"/>
        </w:rPr>
      </w:pPr>
      <w:r>
        <w:rPr>
          <w:rFonts w:eastAsia="SimSun"/>
          <w:b/>
          <w:bCs/>
          <w:sz w:val="24"/>
          <w:szCs w:val="24"/>
        </w:rPr>
        <w:t xml:space="preserve">СВОДНАЯ СМЕТА № </w:t>
      </w:r>
    </w:p>
    <w:p w:rsidR="0027035C" w:rsidRDefault="0027035C">
      <w:pPr>
        <w:shd w:val="clear" w:color="auto" w:fill="FFFFFF"/>
        <w:ind w:left="426"/>
        <w:jc w:val="center"/>
        <w:rPr>
          <w:rFonts w:eastAsia="SimSun"/>
          <w:sz w:val="24"/>
          <w:szCs w:val="24"/>
        </w:rPr>
      </w:pPr>
    </w:p>
    <w:p w:rsidR="0027035C" w:rsidRDefault="001D3E63">
      <w:pPr>
        <w:shd w:val="clear" w:color="auto" w:fill="FFFFFF"/>
        <w:ind w:left="426"/>
        <w:rPr>
          <w:rFonts w:eastAsia="SimSun"/>
          <w:sz w:val="24"/>
          <w:szCs w:val="24"/>
        </w:rPr>
      </w:pPr>
      <w:r>
        <w:rPr>
          <w:rFonts w:eastAsia="SimSun"/>
          <w:sz w:val="24"/>
          <w:szCs w:val="24"/>
        </w:rPr>
        <w:t xml:space="preserve">Наименование услуг </w:t>
      </w:r>
    </w:p>
    <w:p w:rsidR="0027035C" w:rsidRDefault="001D3E63">
      <w:pPr>
        <w:shd w:val="clear" w:color="auto" w:fill="FFFFFF"/>
        <w:ind w:left="426"/>
        <w:rPr>
          <w:rFonts w:eastAsia="SimSun"/>
          <w:sz w:val="24"/>
          <w:szCs w:val="24"/>
        </w:rPr>
      </w:pPr>
      <w:r>
        <w:rPr>
          <w:rFonts w:eastAsia="SimSun"/>
          <w:sz w:val="24"/>
          <w:szCs w:val="24"/>
        </w:rPr>
        <w:t>___________________________________________________________</w:t>
      </w:r>
    </w:p>
    <w:p w:rsidR="0027035C" w:rsidRDefault="001D3E63">
      <w:pPr>
        <w:shd w:val="clear" w:color="auto" w:fill="FFFFFF"/>
        <w:ind w:left="426"/>
        <w:rPr>
          <w:rFonts w:eastAsia="SimSun"/>
          <w:sz w:val="24"/>
          <w:szCs w:val="24"/>
        </w:rPr>
      </w:pPr>
      <w:r>
        <w:rPr>
          <w:rFonts w:eastAsia="SimSun"/>
          <w:sz w:val="24"/>
          <w:szCs w:val="24"/>
        </w:rPr>
        <w:t>Наименование организации подрядчика (исполнителя) _________________________________</w:t>
      </w:r>
    </w:p>
    <w:p w:rsidR="0027035C" w:rsidRDefault="001D3E63">
      <w:pPr>
        <w:shd w:val="clear" w:color="auto" w:fill="FFFFFF"/>
        <w:ind w:left="426"/>
        <w:rPr>
          <w:rFonts w:eastAsia="SimSun"/>
          <w:sz w:val="24"/>
          <w:szCs w:val="24"/>
        </w:rPr>
      </w:pPr>
      <w:r>
        <w:rPr>
          <w:rFonts w:eastAsia="SimSun"/>
          <w:sz w:val="24"/>
          <w:szCs w:val="24"/>
        </w:rPr>
        <w:t>Наименование организации заказчика_________________________________</w:t>
      </w:r>
    </w:p>
    <w:p w:rsidR="0027035C" w:rsidRDefault="001D3E63">
      <w:pPr>
        <w:ind w:left="426"/>
        <w:rPr>
          <w:rFonts w:eastAsia="SimSun"/>
          <w:sz w:val="24"/>
          <w:szCs w:val="24"/>
        </w:rPr>
      </w:pPr>
      <w:r>
        <w:rPr>
          <w:rFonts w:eastAsia="SimSun"/>
          <w:sz w:val="24"/>
          <w:szCs w:val="24"/>
        </w:rPr>
        <w:t>Составлена в текущих ценах, соответствующих периоду выполнения работ по договору</w:t>
      </w:r>
    </w:p>
    <w:p w:rsidR="0027035C" w:rsidRDefault="001D3E63">
      <w:pPr>
        <w:ind w:right="423"/>
        <w:jc w:val="right"/>
        <w:rPr>
          <w:rFonts w:eastAsia="SimSun"/>
          <w:sz w:val="24"/>
          <w:szCs w:val="24"/>
        </w:rPr>
      </w:pPr>
      <w:r>
        <w:rPr>
          <w:rFonts w:eastAsia="SimSun"/>
          <w:sz w:val="24"/>
          <w:szCs w:val="24"/>
        </w:rPr>
        <w:t>руб.</w:t>
      </w:r>
    </w:p>
    <w:tbl>
      <w:tblPr>
        <w:tblW w:w="4750" w:type="pct"/>
        <w:jc w:val="center"/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523"/>
        <w:gridCol w:w="3918"/>
        <w:gridCol w:w="1635"/>
        <w:gridCol w:w="3334"/>
      </w:tblGrid>
      <w:tr w:rsidR="0027035C">
        <w:trPr>
          <w:trHeight w:val="873"/>
          <w:tblHeader/>
          <w:jc w:val="center"/>
        </w:trPr>
        <w:tc>
          <w:tcPr>
            <w:tcW w:w="5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2" w:space="0" w:color="000000"/>
            </w:tcBorders>
            <w:shd w:val="clear" w:color="auto" w:fill="FFFFFF"/>
            <w:vAlign w:val="center"/>
          </w:tcPr>
          <w:p w:rsidR="0027035C" w:rsidRDefault="001D3E63">
            <w:pPr>
              <w:widowControl w:val="0"/>
              <w:shd w:val="clear" w:color="auto" w:fill="FFFFFF"/>
              <w:jc w:val="center"/>
              <w:rPr>
                <w:rFonts w:eastAsia="SimSun"/>
                <w:sz w:val="24"/>
                <w:szCs w:val="24"/>
              </w:rPr>
            </w:pPr>
            <w:r>
              <w:rPr>
                <w:rFonts w:eastAsia="SimSun"/>
                <w:sz w:val="24"/>
                <w:szCs w:val="24"/>
              </w:rPr>
              <w:t>№ п.п.</w:t>
            </w:r>
          </w:p>
        </w:tc>
        <w:tc>
          <w:tcPr>
            <w:tcW w:w="3923" w:type="dxa"/>
            <w:tcBorders>
              <w:top w:val="single" w:sz="6" w:space="0" w:color="000000"/>
              <w:left w:val="single" w:sz="2" w:space="0" w:color="000000"/>
              <w:bottom w:val="single" w:sz="6" w:space="0" w:color="000000"/>
              <w:right w:val="single" w:sz="2" w:space="0" w:color="000000"/>
            </w:tcBorders>
            <w:shd w:val="clear" w:color="auto" w:fill="FFFFFF"/>
            <w:vAlign w:val="center"/>
          </w:tcPr>
          <w:p w:rsidR="0027035C" w:rsidRDefault="001D3E63">
            <w:pPr>
              <w:widowControl w:val="0"/>
              <w:shd w:val="clear" w:color="auto" w:fill="FFFFFF"/>
              <w:jc w:val="center"/>
              <w:rPr>
                <w:rFonts w:eastAsia="SimSun"/>
                <w:sz w:val="24"/>
                <w:szCs w:val="24"/>
              </w:rPr>
            </w:pPr>
            <w:r>
              <w:rPr>
                <w:rFonts w:eastAsia="SimSun"/>
                <w:sz w:val="24"/>
                <w:szCs w:val="24"/>
              </w:rPr>
              <w:t>Перечень (наименование) выполняемых работ</w:t>
            </w:r>
          </w:p>
        </w:tc>
        <w:tc>
          <w:tcPr>
            <w:tcW w:w="1637" w:type="dxa"/>
            <w:tcBorders>
              <w:top w:val="single" w:sz="6" w:space="0" w:color="000000"/>
              <w:left w:val="single" w:sz="2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27035C" w:rsidRDefault="001D3E63">
            <w:pPr>
              <w:widowControl w:val="0"/>
              <w:shd w:val="clear" w:color="auto" w:fill="FFFFFF"/>
              <w:jc w:val="center"/>
              <w:rPr>
                <w:rFonts w:eastAsia="SimSun"/>
                <w:sz w:val="24"/>
                <w:szCs w:val="24"/>
              </w:rPr>
            </w:pPr>
            <w:r>
              <w:rPr>
                <w:rFonts w:eastAsia="SimSun"/>
                <w:sz w:val="24"/>
                <w:szCs w:val="24"/>
              </w:rPr>
              <w:t>Ссылка на № смет и расчетов</w:t>
            </w:r>
          </w:p>
        </w:tc>
        <w:tc>
          <w:tcPr>
            <w:tcW w:w="3339" w:type="dxa"/>
            <w:tcBorders>
              <w:top w:val="single" w:sz="6" w:space="0" w:color="000000"/>
              <w:left w:val="single" w:sz="6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27035C" w:rsidRDefault="001D3E63">
            <w:pPr>
              <w:widowControl w:val="0"/>
              <w:shd w:val="clear" w:color="auto" w:fill="FFFFFF"/>
              <w:jc w:val="center"/>
              <w:rPr>
                <w:rFonts w:eastAsia="SimSun"/>
                <w:sz w:val="24"/>
                <w:szCs w:val="24"/>
              </w:rPr>
            </w:pPr>
            <w:r>
              <w:rPr>
                <w:rFonts w:eastAsia="SimSun"/>
                <w:sz w:val="24"/>
                <w:szCs w:val="24"/>
              </w:rPr>
              <w:t>Стоимость работ</w:t>
            </w:r>
          </w:p>
          <w:p w:rsidR="0027035C" w:rsidRDefault="0027035C">
            <w:pPr>
              <w:widowControl w:val="0"/>
              <w:shd w:val="clear" w:color="auto" w:fill="FFFFFF"/>
              <w:jc w:val="center"/>
              <w:rPr>
                <w:rFonts w:eastAsia="SimSun"/>
                <w:sz w:val="24"/>
                <w:szCs w:val="24"/>
              </w:rPr>
            </w:pPr>
          </w:p>
        </w:tc>
      </w:tr>
      <w:tr w:rsidR="0027035C">
        <w:trPr>
          <w:tblHeader/>
          <w:jc w:val="center"/>
        </w:trPr>
        <w:tc>
          <w:tcPr>
            <w:tcW w:w="5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2" w:space="0" w:color="000000"/>
            </w:tcBorders>
            <w:shd w:val="clear" w:color="auto" w:fill="FFFFFF"/>
            <w:vAlign w:val="center"/>
          </w:tcPr>
          <w:p w:rsidR="0027035C" w:rsidRDefault="001D3E63">
            <w:pPr>
              <w:widowControl w:val="0"/>
              <w:shd w:val="clear" w:color="auto" w:fill="FFFFFF"/>
              <w:jc w:val="center"/>
              <w:rPr>
                <w:rFonts w:eastAsia="SimSun"/>
                <w:sz w:val="24"/>
                <w:szCs w:val="24"/>
              </w:rPr>
            </w:pPr>
            <w:r>
              <w:rPr>
                <w:rFonts w:eastAsia="SimSun"/>
                <w:sz w:val="24"/>
                <w:szCs w:val="24"/>
              </w:rPr>
              <w:t>1</w:t>
            </w:r>
          </w:p>
        </w:tc>
        <w:tc>
          <w:tcPr>
            <w:tcW w:w="3923" w:type="dxa"/>
            <w:tcBorders>
              <w:top w:val="single" w:sz="6" w:space="0" w:color="000000"/>
              <w:left w:val="single" w:sz="2" w:space="0" w:color="000000"/>
              <w:bottom w:val="single" w:sz="6" w:space="0" w:color="000000"/>
              <w:right w:val="single" w:sz="2" w:space="0" w:color="000000"/>
            </w:tcBorders>
            <w:shd w:val="clear" w:color="auto" w:fill="FFFFFF"/>
            <w:vAlign w:val="center"/>
          </w:tcPr>
          <w:p w:rsidR="0027035C" w:rsidRDefault="001D3E63">
            <w:pPr>
              <w:widowControl w:val="0"/>
              <w:shd w:val="clear" w:color="auto" w:fill="FFFFFF"/>
              <w:jc w:val="center"/>
              <w:rPr>
                <w:rFonts w:eastAsia="SimSun"/>
                <w:sz w:val="24"/>
                <w:szCs w:val="24"/>
                <w:lang w:val="en-US"/>
              </w:rPr>
            </w:pPr>
            <w:r>
              <w:rPr>
                <w:rFonts w:eastAsia="SimSun"/>
                <w:sz w:val="24"/>
                <w:szCs w:val="24"/>
              </w:rPr>
              <w:t>2</w:t>
            </w:r>
          </w:p>
        </w:tc>
        <w:tc>
          <w:tcPr>
            <w:tcW w:w="1637" w:type="dxa"/>
            <w:tcBorders>
              <w:top w:val="single" w:sz="6" w:space="0" w:color="000000"/>
              <w:left w:val="single" w:sz="2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27035C" w:rsidRDefault="001D3E63">
            <w:pPr>
              <w:widowControl w:val="0"/>
              <w:shd w:val="clear" w:color="auto" w:fill="FFFFFF"/>
              <w:jc w:val="center"/>
              <w:rPr>
                <w:rFonts w:eastAsia="SimSun"/>
                <w:sz w:val="24"/>
                <w:szCs w:val="24"/>
              </w:rPr>
            </w:pPr>
            <w:r>
              <w:rPr>
                <w:rFonts w:eastAsia="SimSun"/>
                <w:sz w:val="24"/>
                <w:szCs w:val="24"/>
              </w:rPr>
              <w:t>3</w:t>
            </w:r>
          </w:p>
        </w:tc>
        <w:tc>
          <w:tcPr>
            <w:tcW w:w="33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27035C" w:rsidRDefault="001D3E63">
            <w:pPr>
              <w:widowControl w:val="0"/>
              <w:shd w:val="clear" w:color="auto" w:fill="FFFFFF"/>
              <w:jc w:val="center"/>
              <w:rPr>
                <w:rFonts w:eastAsia="SimSun"/>
                <w:sz w:val="24"/>
                <w:szCs w:val="24"/>
                <w:lang w:val="en-US"/>
              </w:rPr>
            </w:pPr>
            <w:r>
              <w:rPr>
                <w:rFonts w:eastAsia="SimSun"/>
                <w:sz w:val="24"/>
                <w:szCs w:val="24"/>
              </w:rPr>
              <w:t>4</w:t>
            </w:r>
          </w:p>
        </w:tc>
      </w:tr>
      <w:tr w:rsidR="0027035C">
        <w:trPr>
          <w:jc w:val="center"/>
        </w:trPr>
        <w:tc>
          <w:tcPr>
            <w:tcW w:w="9423" w:type="dxa"/>
            <w:gridSpan w:val="4"/>
            <w:tcBorders>
              <w:top w:val="single" w:sz="6" w:space="0" w:color="000000"/>
              <w:left w:val="single" w:sz="6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</w:tcPr>
          <w:p w:rsidR="0027035C" w:rsidRDefault="001D3E63">
            <w:pPr>
              <w:widowControl w:val="0"/>
              <w:shd w:val="clear" w:color="auto" w:fill="FFFFFF"/>
              <w:jc w:val="center"/>
              <w:rPr>
                <w:rFonts w:eastAsia="SimSun"/>
                <w:sz w:val="24"/>
                <w:szCs w:val="24"/>
              </w:rPr>
            </w:pPr>
            <w:r>
              <w:rPr>
                <w:rFonts w:eastAsia="SimSun"/>
                <w:sz w:val="24"/>
                <w:szCs w:val="24"/>
              </w:rPr>
              <w:t xml:space="preserve">Сметы основного договора </w:t>
            </w:r>
          </w:p>
        </w:tc>
      </w:tr>
      <w:tr w:rsidR="0027035C">
        <w:trPr>
          <w:jc w:val="center"/>
        </w:trPr>
        <w:tc>
          <w:tcPr>
            <w:tcW w:w="524" w:type="dxa"/>
            <w:tcBorders>
              <w:top w:val="single" w:sz="6" w:space="0" w:color="000000"/>
              <w:left w:val="single" w:sz="6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27035C" w:rsidRDefault="001D3E63">
            <w:pPr>
              <w:widowControl w:val="0"/>
              <w:shd w:val="clear" w:color="auto" w:fill="FFFFFF"/>
              <w:jc w:val="center"/>
              <w:rPr>
                <w:rFonts w:eastAsia="SimSun"/>
                <w:sz w:val="24"/>
                <w:szCs w:val="24"/>
              </w:rPr>
            </w:pPr>
            <w:r>
              <w:rPr>
                <w:rFonts w:eastAsia="SimSun"/>
                <w:sz w:val="24"/>
                <w:szCs w:val="24"/>
              </w:rPr>
              <w:t>1</w:t>
            </w:r>
          </w:p>
        </w:tc>
        <w:tc>
          <w:tcPr>
            <w:tcW w:w="3923" w:type="dxa"/>
            <w:tcBorders>
              <w:top w:val="single" w:sz="6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27035C" w:rsidRDefault="0027035C">
            <w:pPr>
              <w:widowControl w:val="0"/>
              <w:shd w:val="clear" w:color="auto" w:fill="FFFFFF"/>
              <w:rPr>
                <w:rFonts w:eastAsia="SimSun"/>
                <w:sz w:val="24"/>
                <w:szCs w:val="24"/>
              </w:rPr>
            </w:pPr>
          </w:p>
        </w:tc>
        <w:tc>
          <w:tcPr>
            <w:tcW w:w="1637" w:type="dxa"/>
            <w:tcBorders>
              <w:top w:val="single" w:sz="6" w:space="0" w:color="000000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</w:tcPr>
          <w:p w:rsidR="0027035C" w:rsidRDefault="0027035C">
            <w:pPr>
              <w:widowControl w:val="0"/>
              <w:shd w:val="clear" w:color="auto" w:fill="FFFFFF"/>
              <w:rPr>
                <w:rFonts w:eastAsia="SimSun"/>
                <w:sz w:val="24"/>
                <w:szCs w:val="24"/>
              </w:rPr>
            </w:pPr>
          </w:p>
        </w:tc>
        <w:tc>
          <w:tcPr>
            <w:tcW w:w="3339" w:type="dxa"/>
            <w:tcBorders>
              <w:top w:val="single" w:sz="6" w:space="0" w:color="000000"/>
              <w:left w:val="single" w:sz="6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</w:tcPr>
          <w:p w:rsidR="0027035C" w:rsidRDefault="0027035C">
            <w:pPr>
              <w:widowControl w:val="0"/>
              <w:shd w:val="clear" w:color="auto" w:fill="FFFFFF"/>
              <w:rPr>
                <w:rFonts w:eastAsia="SimSun"/>
                <w:sz w:val="24"/>
                <w:szCs w:val="24"/>
              </w:rPr>
            </w:pPr>
          </w:p>
        </w:tc>
      </w:tr>
      <w:tr w:rsidR="0027035C">
        <w:trPr>
          <w:jc w:val="center"/>
        </w:trPr>
        <w:tc>
          <w:tcPr>
            <w:tcW w:w="524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27035C" w:rsidRDefault="001D3E63">
            <w:pPr>
              <w:widowControl w:val="0"/>
              <w:shd w:val="clear" w:color="auto" w:fill="FFFFFF"/>
              <w:jc w:val="center"/>
              <w:rPr>
                <w:rFonts w:eastAsia="SimSun"/>
                <w:sz w:val="24"/>
                <w:szCs w:val="24"/>
              </w:rPr>
            </w:pPr>
            <w:r>
              <w:rPr>
                <w:rFonts w:eastAsia="SimSun"/>
                <w:sz w:val="24"/>
                <w:szCs w:val="24"/>
              </w:rPr>
              <w:t>2</w:t>
            </w:r>
          </w:p>
        </w:tc>
        <w:tc>
          <w:tcPr>
            <w:tcW w:w="392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27035C" w:rsidRDefault="0027035C">
            <w:pPr>
              <w:widowControl w:val="0"/>
              <w:shd w:val="clear" w:color="auto" w:fill="FFFFFF"/>
              <w:rPr>
                <w:rFonts w:eastAsia="SimSun"/>
                <w:sz w:val="24"/>
                <w:szCs w:val="24"/>
              </w:rPr>
            </w:pPr>
          </w:p>
        </w:tc>
        <w:tc>
          <w:tcPr>
            <w:tcW w:w="163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</w:tcPr>
          <w:p w:rsidR="0027035C" w:rsidRDefault="0027035C">
            <w:pPr>
              <w:widowControl w:val="0"/>
              <w:shd w:val="clear" w:color="auto" w:fill="FFFFFF"/>
              <w:rPr>
                <w:rFonts w:eastAsia="SimSun"/>
                <w:sz w:val="24"/>
                <w:szCs w:val="24"/>
              </w:rPr>
            </w:pPr>
          </w:p>
        </w:tc>
        <w:tc>
          <w:tcPr>
            <w:tcW w:w="3339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</w:tcPr>
          <w:p w:rsidR="0027035C" w:rsidRDefault="001D3E63">
            <w:pPr>
              <w:widowControl w:val="0"/>
              <w:shd w:val="clear" w:color="auto" w:fill="FFFFFF"/>
              <w:rPr>
                <w:rFonts w:eastAsia="SimSun"/>
                <w:sz w:val="24"/>
                <w:szCs w:val="24"/>
              </w:rPr>
            </w:pPr>
            <w:r>
              <w:rPr>
                <w:rFonts w:eastAsia="SimSun"/>
                <w:sz w:val="24"/>
                <w:szCs w:val="24"/>
              </w:rPr>
              <w:t> </w:t>
            </w:r>
          </w:p>
        </w:tc>
      </w:tr>
      <w:tr w:rsidR="0027035C">
        <w:trPr>
          <w:jc w:val="center"/>
        </w:trPr>
        <w:tc>
          <w:tcPr>
            <w:tcW w:w="524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27035C" w:rsidRDefault="0027035C">
            <w:pPr>
              <w:widowControl w:val="0"/>
              <w:shd w:val="clear" w:color="auto" w:fill="FFFFFF"/>
              <w:jc w:val="both"/>
              <w:rPr>
                <w:rFonts w:eastAsia="SimSun"/>
                <w:sz w:val="24"/>
                <w:szCs w:val="24"/>
              </w:rPr>
            </w:pPr>
          </w:p>
        </w:tc>
        <w:tc>
          <w:tcPr>
            <w:tcW w:w="392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27035C" w:rsidRDefault="001D3E63">
            <w:pPr>
              <w:widowControl w:val="0"/>
              <w:shd w:val="clear" w:color="auto" w:fill="FFFFFF"/>
              <w:rPr>
                <w:rFonts w:eastAsia="SimSun"/>
                <w:sz w:val="24"/>
                <w:szCs w:val="24"/>
              </w:rPr>
            </w:pPr>
            <w:r>
              <w:rPr>
                <w:rFonts w:eastAsia="SimSun"/>
                <w:sz w:val="24"/>
                <w:szCs w:val="24"/>
              </w:rPr>
              <w:t>Итого по сметам основного договора</w:t>
            </w:r>
          </w:p>
        </w:tc>
        <w:tc>
          <w:tcPr>
            <w:tcW w:w="163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</w:tcPr>
          <w:p w:rsidR="0027035C" w:rsidRDefault="0027035C">
            <w:pPr>
              <w:widowControl w:val="0"/>
              <w:shd w:val="clear" w:color="auto" w:fill="FFFFFF"/>
              <w:rPr>
                <w:rFonts w:eastAsia="SimSun"/>
                <w:sz w:val="24"/>
                <w:szCs w:val="24"/>
              </w:rPr>
            </w:pPr>
          </w:p>
        </w:tc>
        <w:tc>
          <w:tcPr>
            <w:tcW w:w="3339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</w:tcPr>
          <w:p w:rsidR="0027035C" w:rsidRDefault="0027035C">
            <w:pPr>
              <w:widowControl w:val="0"/>
              <w:shd w:val="clear" w:color="auto" w:fill="FFFFFF"/>
              <w:rPr>
                <w:rFonts w:eastAsia="SimSun"/>
                <w:sz w:val="24"/>
                <w:szCs w:val="24"/>
              </w:rPr>
            </w:pPr>
          </w:p>
        </w:tc>
      </w:tr>
      <w:tr w:rsidR="0027035C">
        <w:trPr>
          <w:jc w:val="center"/>
        </w:trPr>
        <w:tc>
          <w:tcPr>
            <w:tcW w:w="9423" w:type="dxa"/>
            <w:gridSpan w:val="4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</w:tcPr>
          <w:p w:rsidR="0027035C" w:rsidRDefault="001D3E63">
            <w:pPr>
              <w:widowControl w:val="0"/>
              <w:shd w:val="clear" w:color="auto" w:fill="FFFFFF"/>
              <w:jc w:val="center"/>
              <w:rPr>
                <w:rFonts w:eastAsia="SimSun"/>
                <w:sz w:val="24"/>
                <w:szCs w:val="24"/>
              </w:rPr>
            </w:pPr>
            <w:r>
              <w:rPr>
                <w:rFonts w:eastAsia="SimSun"/>
                <w:sz w:val="24"/>
                <w:szCs w:val="24"/>
              </w:rPr>
              <w:t>Исключено ДС №1</w:t>
            </w:r>
          </w:p>
        </w:tc>
      </w:tr>
      <w:tr w:rsidR="0027035C">
        <w:trPr>
          <w:jc w:val="center"/>
        </w:trPr>
        <w:tc>
          <w:tcPr>
            <w:tcW w:w="524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27035C" w:rsidRDefault="001D3E63">
            <w:pPr>
              <w:widowControl w:val="0"/>
              <w:shd w:val="clear" w:color="auto" w:fill="FFFFFF"/>
              <w:jc w:val="center"/>
              <w:rPr>
                <w:rFonts w:eastAsia="SimSun"/>
                <w:sz w:val="24"/>
                <w:szCs w:val="24"/>
              </w:rPr>
            </w:pPr>
            <w:r>
              <w:rPr>
                <w:rFonts w:eastAsia="SimSun"/>
                <w:sz w:val="24"/>
                <w:szCs w:val="24"/>
              </w:rPr>
              <w:t>3</w:t>
            </w:r>
          </w:p>
        </w:tc>
        <w:tc>
          <w:tcPr>
            <w:tcW w:w="392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27035C" w:rsidRDefault="0027035C">
            <w:pPr>
              <w:widowControl w:val="0"/>
              <w:shd w:val="clear" w:color="auto" w:fill="FFFFFF"/>
              <w:rPr>
                <w:rFonts w:eastAsia="SimSun"/>
                <w:sz w:val="24"/>
                <w:szCs w:val="24"/>
              </w:rPr>
            </w:pPr>
          </w:p>
        </w:tc>
        <w:tc>
          <w:tcPr>
            <w:tcW w:w="163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</w:tcPr>
          <w:p w:rsidR="0027035C" w:rsidRDefault="0027035C">
            <w:pPr>
              <w:widowControl w:val="0"/>
              <w:shd w:val="clear" w:color="auto" w:fill="FFFFFF"/>
              <w:rPr>
                <w:rFonts w:eastAsia="SimSun"/>
                <w:sz w:val="24"/>
                <w:szCs w:val="24"/>
              </w:rPr>
            </w:pPr>
          </w:p>
        </w:tc>
        <w:tc>
          <w:tcPr>
            <w:tcW w:w="3339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</w:tcPr>
          <w:p w:rsidR="0027035C" w:rsidRDefault="0027035C">
            <w:pPr>
              <w:widowControl w:val="0"/>
              <w:shd w:val="clear" w:color="auto" w:fill="FFFFFF"/>
              <w:rPr>
                <w:rFonts w:eastAsia="SimSun"/>
                <w:sz w:val="24"/>
                <w:szCs w:val="24"/>
              </w:rPr>
            </w:pPr>
          </w:p>
        </w:tc>
      </w:tr>
      <w:tr w:rsidR="0027035C">
        <w:trPr>
          <w:jc w:val="center"/>
        </w:trPr>
        <w:tc>
          <w:tcPr>
            <w:tcW w:w="524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27035C" w:rsidRDefault="001D3E63">
            <w:pPr>
              <w:widowControl w:val="0"/>
              <w:shd w:val="clear" w:color="auto" w:fill="FFFFFF"/>
              <w:jc w:val="center"/>
              <w:rPr>
                <w:rFonts w:eastAsia="SimSun"/>
                <w:sz w:val="24"/>
                <w:szCs w:val="24"/>
              </w:rPr>
            </w:pPr>
            <w:r>
              <w:rPr>
                <w:rFonts w:eastAsia="SimSun"/>
                <w:sz w:val="24"/>
                <w:szCs w:val="24"/>
              </w:rPr>
              <w:t>4</w:t>
            </w:r>
          </w:p>
        </w:tc>
        <w:tc>
          <w:tcPr>
            <w:tcW w:w="392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27035C" w:rsidRDefault="0027035C">
            <w:pPr>
              <w:widowControl w:val="0"/>
              <w:shd w:val="clear" w:color="auto" w:fill="FFFFFF"/>
              <w:rPr>
                <w:rFonts w:eastAsia="SimSun"/>
                <w:sz w:val="24"/>
                <w:szCs w:val="24"/>
              </w:rPr>
            </w:pPr>
          </w:p>
        </w:tc>
        <w:tc>
          <w:tcPr>
            <w:tcW w:w="163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</w:tcPr>
          <w:p w:rsidR="0027035C" w:rsidRDefault="0027035C">
            <w:pPr>
              <w:widowControl w:val="0"/>
              <w:shd w:val="clear" w:color="auto" w:fill="FFFFFF"/>
              <w:rPr>
                <w:rFonts w:eastAsia="SimSun"/>
                <w:sz w:val="24"/>
                <w:szCs w:val="24"/>
              </w:rPr>
            </w:pPr>
          </w:p>
        </w:tc>
        <w:tc>
          <w:tcPr>
            <w:tcW w:w="3339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</w:tcPr>
          <w:p w:rsidR="0027035C" w:rsidRDefault="0027035C">
            <w:pPr>
              <w:widowControl w:val="0"/>
              <w:shd w:val="clear" w:color="auto" w:fill="FFFFFF"/>
              <w:rPr>
                <w:rFonts w:eastAsia="SimSun"/>
                <w:sz w:val="24"/>
                <w:szCs w:val="24"/>
              </w:rPr>
            </w:pPr>
          </w:p>
        </w:tc>
      </w:tr>
      <w:tr w:rsidR="0027035C">
        <w:trPr>
          <w:jc w:val="center"/>
        </w:trPr>
        <w:tc>
          <w:tcPr>
            <w:tcW w:w="524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27035C" w:rsidRDefault="0027035C">
            <w:pPr>
              <w:widowControl w:val="0"/>
              <w:shd w:val="clear" w:color="auto" w:fill="FFFFFF"/>
              <w:jc w:val="center"/>
              <w:rPr>
                <w:rFonts w:eastAsia="SimSun"/>
                <w:sz w:val="24"/>
                <w:szCs w:val="24"/>
              </w:rPr>
            </w:pPr>
          </w:p>
        </w:tc>
        <w:tc>
          <w:tcPr>
            <w:tcW w:w="392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27035C" w:rsidRDefault="001D3E63">
            <w:pPr>
              <w:widowControl w:val="0"/>
              <w:shd w:val="clear" w:color="auto" w:fill="FFFFFF"/>
              <w:rPr>
                <w:rFonts w:eastAsia="SimSun"/>
                <w:sz w:val="24"/>
                <w:szCs w:val="24"/>
              </w:rPr>
            </w:pPr>
            <w:r>
              <w:rPr>
                <w:rFonts w:eastAsia="SimSun"/>
                <w:sz w:val="24"/>
                <w:szCs w:val="24"/>
              </w:rPr>
              <w:t>Итого исключено дополнительным соглашением № 1</w:t>
            </w:r>
          </w:p>
        </w:tc>
        <w:tc>
          <w:tcPr>
            <w:tcW w:w="163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</w:tcPr>
          <w:p w:rsidR="0027035C" w:rsidRDefault="0027035C">
            <w:pPr>
              <w:widowControl w:val="0"/>
              <w:shd w:val="clear" w:color="auto" w:fill="FFFFFF"/>
              <w:rPr>
                <w:rFonts w:eastAsia="SimSun"/>
                <w:sz w:val="24"/>
                <w:szCs w:val="24"/>
              </w:rPr>
            </w:pPr>
          </w:p>
        </w:tc>
        <w:tc>
          <w:tcPr>
            <w:tcW w:w="3339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</w:tcPr>
          <w:p w:rsidR="0027035C" w:rsidRDefault="0027035C">
            <w:pPr>
              <w:widowControl w:val="0"/>
              <w:shd w:val="clear" w:color="auto" w:fill="FFFFFF"/>
              <w:rPr>
                <w:rFonts w:eastAsia="SimSun"/>
                <w:sz w:val="24"/>
                <w:szCs w:val="24"/>
              </w:rPr>
            </w:pPr>
          </w:p>
        </w:tc>
      </w:tr>
      <w:tr w:rsidR="0027035C">
        <w:trPr>
          <w:jc w:val="center"/>
        </w:trPr>
        <w:tc>
          <w:tcPr>
            <w:tcW w:w="9423" w:type="dxa"/>
            <w:gridSpan w:val="4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</w:tcPr>
          <w:p w:rsidR="0027035C" w:rsidRDefault="001D3E63">
            <w:pPr>
              <w:widowControl w:val="0"/>
              <w:shd w:val="clear" w:color="auto" w:fill="FFFFFF"/>
              <w:jc w:val="center"/>
              <w:rPr>
                <w:rFonts w:eastAsia="SimSun"/>
                <w:sz w:val="24"/>
                <w:szCs w:val="24"/>
              </w:rPr>
            </w:pPr>
            <w:r>
              <w:rPr>
                <w:rFonts w:eastAsia="SimSun"/>
                <w:sz w:val="24"/>
                <w:szCs w:val="24"/>
              </w:rPr>
              <w:t>Включено ДС №1</w:t>
            </w:r>
          </w:p>
        </w:tc>
      </w:tr>
      <w:tr w:rsidR="0027035C">
        <w:trPr>
          <w:jc w:val="center"/>
        </w:trPr>
        <w:tc>
          <w:tcPr>
            <w:tcW w:w="524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27035C" w:rsidRDefault="001D3E63">
            <w:pPr>
              <w:widowControl w:val="0"/>
              <w:shd w:val="clear" w:color="auto" w:fill="FFFFFF"/>
              <w:jc w:val="center"/>
              <w:rPr>
                <w:rFonts w:eastAsia="SimSun"/>
                <w:sz w:val="24"/>
                <w:szCs w:val="24"/>
              </w:rPr>
            </w:pPr>
            <w:r>
              <w:rPr>
                <w:rFonts w:eastAsia="SimSun"/>
                <w:sz w:val="24"/>
                <w:szCs w:val="24"/>
              </w:rPr>
              <w:t>5</w:t>
            </w:r>
          </w:p>
        </w:tc>
        <w:tc>
          <w:tcPr>
            <w:tcW w:w="392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27035C" w:rsidRDefault="0027035C">
            <w:pPr>
              <w:widowControl w:val="0"/>
              <w:shd w:val="clear" w:color="auto" w:fill="FFFFFF"/>
              <w:rPr>
                <w:rFonts w:eastAsia="SimSun"/>
                <w:sz w:val="24"/>
                <w:szCs w:val="24"/>
              </w:rPr>
            </w:pPr>
          </w:p>
        </w:tc>
        <w:tc>
          <w:tcPr>
            <w:tcW w:w="163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</w:tcPr>
          <w:p w:rsidR="0027035C" w:rsidRDefault="0027035C">
            <w:pPr>
              <w:widowControl w:val="0"/>
              <w:shd w:val="clear" w:color="auto" w:fill="FFFFFF"/>
              <w:rPr>
                <w:rFonts w:eastAsia="SimSun"/>
                <w:sz w:val="24"/>
                <w:szCs w:val="24"/>
              </w:rPr>
            </w:pPr>
          </w:p>
        </w:tc>
        <w:tc>
          <w:tcPr>
            <w:tcW w:w="3339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</w:tcPr>
          <w:p w:rsidR="0027035C" w:rsidRDefault="0027035C">
            <w:pPr>
              <w:widowControl w:val="0"/>
              <w:shd w:val="clear" w:color="auto" w:fill="FFFFFF"/>
              <w:rPr>
                <w:rFonts w:eastAsia="SimSun"/>
                <w:sz w:val="24"/>
                <w:szCs w:val="24"/>
              </w:rPr>
            </w:pPr>
          </w:p>
        </w:tc>
      </w:tr>
      <w:tr w:rsidR="0027035C">
        <w:trPr>
          <w:jc w:val="center"/>
        </w:trPr>
        <w:tc>
          <w:tcPr>
            <w:tcW w:w="524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27035C" w:rsidRDefault="001D3E63">
            <w:pPr>
              <w:widowControl w:val="0"/>
              <w:shd w:val="clear" w:color="auto" w:fill="FFFFFF"/>
              <w:jc w:val="center"/>
              <w:rPr>
                <w:rFonts w:eastAsia="SimSun"/>
                <w:sz w:val="24"/>
                <w:szCs w:val="24"/>
              </w:rPr>
            </w:pPr>
            <w:r>
              <w:rPr>
                <w:rFonts w:eastAsia="SimSun"/>
                <w:sz w:val="24"/>
                <w:szCs w:val="24"/>
              </w:rPr>
              <w:t>6</w:t>
            </w:r>
          </w:p>
        </w:tc>
        <w:tc>
          <w:tcPr>
            <w:tcW w:w="392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27035C" w:rsidRDefault="0027035C">
            <w:pPr>
              <w:widowControl w:val="0"/>
              <w:shd w:val="clear" w:color="auto" w:fill="FFFFFF"/>
              <w:rPr>
                <w:rFonts w:eastAsia="SimSun"/>
                <w:sz w:val="24"/>
                <w:szCs w:val="24"/>
              </w:rPr>
            </w:pPr>
          </w:p>
        </w:tc>
        <w:tc>
          <w:tcPr>
            <w:tcW w:w="163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</w:tcPr>
          <w:p w:rsidR="0027035C" w:rsidRDefault="0027035C">
            <w:pPr>
              <w:widowControl w:val="0"/>
              <w:shd w:val="clear" w:color="auto" w:fill="FFFFFF"/>
              <w:rPr>
                <w:rFonts w:eastAsia="SimSun"/>
                <w:sz w:val="24"/>
                <w:szCs w:val="24"/>
              </w:rPr>
            </w:pPr>
          </w:p>
        </w:tc>
        <w:tc>
          <w:tcPr>
            <w:tcW w:w="3339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</w:tcPr>
          <w:p w:rsidR="0027035C" w:rsidRDefault="0027035C">
            <w:pPr>
              <w:widowControl w:val="0"/>
              <w:shd w:val="clear" w:color="auto" w:fill="FFFFFF"/>
              <w:rPr>
                <w:rFonts w:eastAsia="SimSun"/>
                <w:sz w:val="24"/>
                <w:szCs w:val="24"/>
              </w:rPr>
            </w:pPr>
          </w:p>
        </w:tc>
      </w:tr>
      <w:tr w:rsidR="0027035C">
        <w:trPr>
          <w:jc w:val="center"/>
        </w:trPr>
        <w:tc>
          <w:tcPr>
            <w:tcW w:w="524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27035C" w:rsidRDefault="0027035C">
            <w:pPr>
              <w:widowControl w:val="0"/>
              <w:shd w:val="clear" w:color="auto" w:fill="FFFFFF"/>
              <w:jc w:val="center"/>
              <w:rPr>
                <w:rFonts w:eastAsia="SimSun"/>
                <w:sz w:val="24"/>
                <w:szCs w:val="24"/>
              </w:rPr>
            </w:pPr>
          </w:p>
        </w:tc>
        <w:tc>
          <w:tcPr>
            <w:tcW w:w="392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27035C" w:rsidRDefault="001D3E63">
            <w:pPr>
              <w:widowControl w:val="0"/>
              <w:shd w:val="clear" w:color="auto" w:fill="FFFFFF"/>
              <w:rPr>
                <w:rFonts w:eastAsia="SimSun"/>
                <w:sz w:val="24"/>
                <w:szCs w:val="24"/>
              </w:rPr>
            </w:pPr>
            <w:r>
              <w:rPr>
                <w:rFonts w:eastAsia="SimSun"/>
                <w:sz w:val="24"/>
                <w:szCs w:val="24"/>
              </w:rPr>
              <w:t>Итого включено дополнительным соглашением № 1</w:t>
            </w:r>
          </w:p>
        </w:tc>
        <w:tc>
          <w:tcPr>
            <w:tcW w:w="163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</w:tcPr>
          <w:p w:rsidR="0027035C" w:rsidRDefault="0027035C">
            <w:pPr>
              <w:widowControl w:val="0"/>
              <w:shd w:val="clear" w:color="auto" w:fill="FFFFFF"/>
              <w:rPr>
                <w:rFonts w:eastAsia="SimSun"/>
                <w:sz w:val="24"/>
                <w:szCs w:val="24"/>
              </w:rPr>
            </w:pPr>
          </w:p>
        </w:tc>
        <w:tc>
          <w:tcPr>
            <w:tcW w:w="3339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</w:tcPr>
          <w:p w:rsidR="0027035C" w:rsidRDefault="0027035C">
            <w:pPr>
              <w:widowControl w:val="0"/>
              <w:shd w:val="clear" w:color="auto" w:fill="FFFFFF"/>
              <w:rPr>
                <w:rFonts w:eastAsia="SimSun"/>
                <w:sz w:val="24"/>
                <w:szCs w:val="24"/>
              </w:rPr>
            </w:pPr>
          </w:p>
        </w:tc>
      </w:tr>
      <w:tr w:rsidR="0027035C">
        <w:trPr>
          <w:jc w:val="center"/>
        </w:trPr>
        <w:tc>
          <w:tcPr>
            <w:tcW w:w="524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27035C" w:rsidRDefault="0027035C">
            <w:pPr>
              <w:widowControl w:val="0"/>
              <w:shd w:val="clear" w:color="auto" w:fill="FFFFFF"/>
              <w:jc w:val="center"/>
              <w:rPr>
                <w:rFonts w:eastAsia="SimSun"/>
                <w:sz w:val="24"/>
                <w:szCs w:val="24"/>
              </w:rPr>
            </w:pPr>
          </w:p>
        </w:tc>
        <w:tc>
          <w:tcPr>
            <w:tcW w:w="392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27035C" w:rsidRDefault="0027035C">
            <w:pPr>
              <w:widowControl w:val="0"/>
              <w:shd w:val="clear" w:color="auto" w:fill="FFFFFF"/>
              <w:rPr>
                <w:rFonts w:eastAsia="SimSun"/>
                <w:sz w:val="24"/>
                <w:szCs w:val="24"/>
              </w:rPr>
            </w:pPr>
          </w:p>
        </w:tc>
        <w:tc>
          <w:tcPr>
            <w:tcW w:w="163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</w:tcPr>
          <w:p w:rsidR="0027035C" w:rsidRDefault="0027035C">
            <w:pPr>
              <w:widowControl w:val="0"/>
              <w:shd w:val="clear" w:color="auto" w:fill="FFFFFF"/>
              <w:rPr>
                <w:rFonts w:eastAsia="SimSun"/>
                <w:sz w:val="24"/>
                <w:szCs w:val="24"/>
              </w:rPr>
            </w:pPr>
          </w:p>
        </w:tc>
        <w:tc>
          <w:tcPr>
            <w:tcW w:w="3339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</w:tcPr>
          <w:p w:rsidR="0027035C" w:rsidRDefault="0027035C">
            <w:pPr>
              <w:widowControl w:val="0"/>
              <w:shd w:val="clear" w:color="auto" w:fill="FFFFFF"/>
              <w:rPr>
                <w:rFonts w:eastAsia="SimSun"/>
                <w:sz w:val="24"/>
                <w:szCs w:val="24"/>
              </w:rPr>
            </w:pPr>
          </w:p>
        </w:tc>
      </w:tr>
      <w:tr w:rsidR="0027035C">
        <w:trPr>
          <w:jc w:val="center"/>
        </w:trPr>
        <w:tc>
          <w:tcPr>
            <w:tcW w:w="524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27035C" w:rsidRDefault="0027035C">
            <w:pPr>
              <w:widowControl w:val="0"/>
              <w:shd w:val="clear" w:color="auto" w:fill="FFFFFF"/>
              <w:jc w:val="center"/>
              <w:rPr>
                <w:rFonts w:eastAsia="SimSun"/>
                <w:sz w:val="24"/>
                <w:szCs w:val="24"/>
              </w:rPr>
            </w:pPr>
          </w:p>
        </w:tc>
        <w:tc>
          <w:tcPr>
            <w:tcW w:w="392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27035C" w:rsidRDefault="001D3E63">
            <w:pPr>
              <w:widowControl w:val="0"/>
              <w:shd w:val="clear" w:color="auto" w:fill="FFFFFF"/>
              <w:rPr>
                <w:rFonts w:eastAsia="SimSun"/>
                <w:sz w:val="24"/>
                <w:szCs w:val="24"/>
              </w:rPr>
            </w:pPr>
            <w:r>
              <w:rPr>
                <w:rFonts w:eastAsia="SimSun"/>
                <w:sz w:val="24"/>
                <w:szCs w:val="24"/>
              </w:rPr>
              <w:t>ВСЕГО по договору возмездного оказания услуг с учетом ДС №… без НДС:</w:t>
            </w:r>
          </w:p>
        </w:tc>
        <w:tc>
          <w:tcPr>
            <w:tcW w:w="163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</w:tcPr>
          <w:p w:rsidR="0027035C" w:rsidRDefault="0027035C">
            <w:pPr>
              <w:widowControl w:val="0"/>
              <w:shd w:val="clear" w:color="auto" w:fill="FFFFFF"/>
              <w:rPr>
                <w:rFonts w:eastAsia="SimSun"/>
                <w:sz w:val="24"/>
                <w:szCs w:val="24"/>
              </w:rPr>
            </w:pPr>
          </w:p>
        </w:tc>
        <w:tc>
          <w:tcPr>
            <w:tcW w:w="3339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</w:tcPr>
          <w:p w:rsidR="0027035C" w:rsidRDefault="0027035C">
            <w:pPr>
              <w:widowControl w:val="0"/>
              <w:shd w:val="clear" w:color="auto" w:fill="FFFFFF"/>
              <w:rPr>
                <w:rFonts w:eastAsia="SimSun"/>
                <w:sz w:val="24"/>
                <w:szCs w:val="24"/>
              </w:rPr>
            </w:pPr>
          </w:p>
        </w:tc>
      </w:tr>
      <w:tr w:rsidR="0027035C">
        <w:trPr>
          <w:jc w:val="center"/>
        </w:trPr>
        <w:tc>
          <w:tcPr>
            <w:tcW w:w="524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27035C" w:rsidRDefault="0027035C">
            <w:pPr>
              <w:widowControl w:val="0"/>
              <w:shd w:val="clear" w:color="auto" w:fill="FFFFFF"/>
              <w:jc w:val="center"/>
              <w:rPr>
                <w:rFonts w:eastAsia="SimSun"/>
                <w:sz w:val="24"/>
                <w:szCs w:val="24"/>
              </w:rPr>
            </w:pPr>
          </w:p>
        </w:tc>
        <w:tc>
          <w:tcPr>
            <w:tcW w:w="392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27035C" w:rsidRDefault="001D3E63">
            <w:pPr>
              <w:widowControl w:val="0"/>
              <w:shd w:val="clear" w:color="auto" w:fill="FFFFFF"/>
              <w:rPr>
                <w:rFonts w:eastAsia="SimSun"/>
                <w:sz w:val="24"/>
                <w:szCs w:val="24"/>
              </w:rPr>
            </w:pPr>
            <w:r>
              <w:rPr>
                <w:rFonts w:eastAsia="SimSun"/>
                <w:sz w:val="24"/>
                <w:szCs w:val="24"/>
              </w:rPr>
              <w:t>Справочно:</w:t>
            </w:r>
          </w:p>
        </w:tc>
        <w:tc>
          <w:tcPr>
            <w:tcW w:w="163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</w:tcPr>
          <w:p w:rsidR="0027035C" w:rsidRDefault="0027035C">
            <w:pPr>
              <w:widowControl w:val="0"/>
              <w:shd w:val="clear" w:color="auto" w:fill="FFFFFF"/>
              <w:rPr>
                <w:rFonts w:eastAsia="SimSun"/>
                <w:sz w:val="24"/>
                <w:szCs w:val="24"/>
              </w:rPr>
            </w:pPr>
          </w:p>
        </w:tc>
        <w:tc>
          <w:tcPr>
            <w:tcW w:w="3339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</w:tcPr>
          <w:p w:rsidR="0027035C" w:rsidRDefault="0027035C">
            <w:pPr>
              <w:widowControl w:val="0"/>
              <w:shd w:val="clear" w:color="auto" w:fill="FFFFFF"/>
              <w:rPr>
                <w:rFonts w:eastAsia="SimSun"/>
                <w:sz w:val="24"/>
                <w:szCs w:val="24"/>
              </w:rPr>
            </w:pPr>
          </w:p>
        </w:tc>
      </w:tr>
      <w:tr w:rsidR="0027035C">
        <w:trPr>
          <w:jc w:val="center"/>
        </w:trPr>
        <w:tc>
          <w:tcPr>
            <w:tcW w:w="524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27035C" w:rsidRDefault="0027035C">
            <w:pPr>
              <w:widowControl w:val="0"/>
              <w:shd w:val="clear" w:color="auto" w:fill="FFFFFF"/>
              <w:jc w:val="center"/>
              <w:rPr>
                <w:rFonts w:eastAsia="SimSun"/>
                <w:sz w:val="24"/>
                <w:szCs w:val="24"/>
              </w:rPr>
            </w:pPr>
          </w:p>
        </w:tc>
        <w:tc>
          <w:tcPr>
            <w:tcW w:w="392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27035C" w:rsidRDefault="001D3E63">
            <w:pPr>
              <w:widowControl w:val="0"/>
              <w:shd w:val="clear" w:color="auto" w:fill="FFFFFF"/>
              <w:rPr>
                <w:rFonts w:eastAsia="SimSun"/>
                <w:sz w:val="24"/>
                <w:szCs w:val="24"/>
              </w:rPr>
            </w:pPr>
            <w:r>
              <w:rPr>
                <w:rFonts w:eastAsia="SimSun"/>
                <w:i/>
                <w:sz w:val="24"/>
                <w:szCs w:val="24"/>
              </w:rPr>
              <w:t>Сумма основного договора, без НДС</w:t>
            </w:r>
          </w:p>
        </w:tc>
        <w:tc>
          <w:tcPr>
            <w:tcW w:w="163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</w:tcPr>
          <w:p w:rsidR="0027035C" w:rsidRDefault="0027035C">
            <w:pPr>
              <w:widowControl w:val="0"/>
              <w:shd w:val="clear" w:color="auto" w:fill="FFFFFF"/>
              <w:rPr>
                <w:rFonts w:eastAsia="SimSun"/>
                <w:sz w:val="24"/>
                <w:szCs w:val="24"/>
              </w:rPr>
            </w:pPr>
          </w:p>
        </w:tc>
        <w:tc>
          <w:tcPr>
            <w:tcW w:w="3339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</w:tcPr>
          <w:p w:rsidR="0027035C" w:rsidRDefault="0027035C">
            <w:pPr>
              <w:widowControl w:val="0"/>
              <w:shd w:val="clear" w:color="auto" w:fill="FFFFFF"/>
              <w:rPr>
                <w:rFonts w:eastAsia="SimSun"/>
                <w:sz w:val="24"/>
                <w:szCs w:val="24"/>
              </w:rPr>
            </w:pPr>
          </w:p>
        </w:tc>
      </w:tr>
      <w:tr w:rsidR="0027035C">
        <w:trPr>
          <w:jc w:val="center"/>
        </w:trPr>
        <w:tc>
          <w:tcPr>
            <w:tcW w:w="524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27035C" w:rsidRDefault="0027035C">
            <w:pPr>
              <w:widowControl w:val="0"/>
              <w:shd w:val="clear" w:color="auto" w:fill="FFFFFF"/>
              <w:jc w:val="center"/>
              <w:rPr>
                <w:rFonts w:eastAsia="SimSun"/>
                <w:sz w:val="24"/>
                <w:szCs w:val="24"/>
              </w:rPr>
            </w:pPr>
          </w:p>
        </w:tc>
        <w:tc>
          <w:tcPr>
            <w:tcW w:w="392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27035C" w:rsidRDefault="001D3E63">
            <w:pPr>
              <w:widowControl w:val="0"/>
              <w:shd w:val="clear" w:color="auto" w:fill="FFFFFF"/>
              <w:rPr>
                <w:rFonts w:eastAsia="SimSun"/>
                <w:sz w:val="24"/>
                <w:szCs w:val="24"/>
              </w:rPr>
            </w:pPr>
            <w:r>
              <w:rPr>
                <w:rFonts w:eastAsia="SimSun"/>
                <w:i/>
                <w:sz w:val="24"/>
                <w:szCs w:val="24"/>
              </w:rPr>
              <w:t>Сумма изменения</w:t>
            </w:r>
            <w:r>
              <w:rPr>
                <w:rFonts w:eastAsia="SimSun"/>
                <w:i/>
                <w:sz w:val="24"/>
                <w:szCs w:val="24"/>
              </w:rPr>
              <w:br/>
              <w:t>(увеличения/уменьшения) стоимости основного договора на основании ДС № 1, без НДС</w:t>
            </w:r>
          </w:p>
        </w:tc>
        <w:tc>
          <w:tcPr>
            <w:tcW w:w="163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</w:tcPr>
          <w:p w:rsidR="0027035C" w:rsidRDefault="0027035C">
            <w:pPr>
              <w:widowControl w:val="0"/>
              <w:shd w:val="clear" w:color="auto" w:fill="FFFFFF"/>
              <w:rPr>
                <w:rFonts w:eastAsia="SimSun"/>
                <w:sz w:val="24"/>
                <w:szCs w:val="24"/>
              </w:rPr>
            </w:pPr>
          </w:p>
        </w:tc>
        <w:tc>
          <w:tcPr>
            <w:tcW w:w="3339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</w:tcPr>
          <w:p w:rsidR="0027035C" w:rsidRDefault="0027035C">
            <w:pPr>
              <w:widowControl w:val="0"/>
              <w:shd w:val="clear" w:color="auto" w:fill="FFFFFF"/>
              <w:rPr>
                <w:rFonts w:eastAsia="SimSun"/>
                <w:sz w:val="24"/>
                <w:szCs w:val="24"/>
              </w:rPr>
            </w:pPr>
          </w:p>
        </w:tc>
      </w:tr>
      <w:tr w:rsidR="0027035C">
        <w:trPr>
          <w:jc w:val="center"/>
        </w:trPr>
        <w:tc>
          <w:tcPr>
            <w:tcW w:w="524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27035C" w:rsidRDefault="0027035C">
            <w:pPr>
              <w:widowControl w:val="0"/>
              <w:shd w:val="clear" w:color="auto" w:fill="FFFFFF"/>
              <w:jc w:val="center"/>
              <w:rPr>
                <w:rFonts w:eastAsia="SimSun"/>
                <w:sz w:val="24"/>
                <w:szCs w:val="24"/>
              </w:rPr>
            </w:pPr>
          </w:p>
        </w:tc>
        <w:tc>
          <w:tcPr>
            <w:tcW w:w="392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27035C" w:rsidRDefault="001D3E63">
            <w:pPr>
              <w:widowControl w:val="0"/>
              <w:shd w:val="clear" w:color="auto" w:fill="FFFFFF"/>
              <w:rPr>
                <w:rFonts w:eastAsia="SimSun"/>
                <w:sz w:val="24"/>
                <w:szCs w:val="24"/>
              </w:rPr>
            </w:pPr>
            <w:r>
              <w:rPr>
                <w:rFonts w:eastAsia="SimSun"/>
                <w:i/>
                <w:sz w:val="24"/>
                <w:szCs w:val="24"/>
              </w:rPr>
              <w:t>Сумма изменения</w:t>
            </w:r>
            <w:r>
              <w:rPr>
                <w:rFonts w:eastAsia="SimSun"/>
                <w:i/>
                <w:sz w:val="24"/>
                <w:szCs w:val="24"/>
              </w:rPr>
              <w:br/>
              <w:t>(увеличения/уменьшения) стоимости основного договора на основании ДС № 2, без НДС</w:t>
            </w:r>
          </w:p>
        </w:tc>
        <w:tc>
          <w:tcPr>
            <w:tcW w:w="163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</w:tcPr>
          <w:p w:rsidR="0027035C" w:rsidRDefault="0027035C">
            <w:pPr>
              <w:widowControl w:val="0"/>
              <w:shd w:val="clear" w:color="auto" w:fill="FFFFFF"/>
              <w:rPr>
                <w:rFonts w:eastAsia="SimSun"/>
                <w:sz w:val="24"/>
                <w:szCs w:val="24"/>
              </w:rPr>
            </w:pPr>
          </w:p>
        </w:tc>
        <w:tc>
          <w:tcPr>
            <w:tcW w:w="3339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</w:tcPr>
          <w:p w:rsidR="0027035C" w:rsidRDefault="0027035C">
            <w:pPr>
              <w:widowControl w:val="0"/>
              <w:shd w:val="clear" w:color="auto" w:fill="FFFFFF"/>
              <w:rPr>
                <w:rFonts w:eastAsia="SimSun"/>
                <w:sz w:val="24"/>
                <w:szCs w:val="24"/>
              </w:rPr>
            </w:pPr>
          </w:p>
        </w:tc>
      </w:tr>
    </w:tbl>
    <w:p w:rsidR="0027035C" w:rsidRDefault="0027035C">
      <w:pPr>
        <w:shd w:val="clear" w:color="auto" w:fill="FFFFFF"/>
        <w:rPr>
          <w:rFonts w:eastAsia="SimSun"/>
          <w:sz w:val="24"/>
          <w:szCs w:val="24"/>
        </w:rPr>
      </w:pPr>
    </w:p>
    <w:p w:rsidR="0027035C" w:rsidRDefault="001D3E63">
      <w:pPr>
        <w:shd w:val="clear" w:color="auto" w:fill="FFFFFF"/>
        <w:rPr>
          <w:rFonts w:eastAsia="SimSun"/>
          <w:sz w:val="20"/>
          <w:szCs w:val="20"/>
        </w:rPr>
      </w:pPr>
      <w:r>
        <w:rPr>
          <w:rFonts w:eastAsia="SimSun"/>
          <w:sz w:val="20"/>
          <w:szCs w:val="20"/>
        </w:rPr>
        <w:t>Итого по смете ___________________________________________________</w:t>
      </w:r>
    </w:p>
    <w:p w:rsidR="0027035C" w:rsidRDefault="001D3E63">
      <w:pPr>
        <w:shd w:val="clear" w:color="auto" w:fill="FFFFFF"/>
        <w:jc w:val="center"/>
        <w:rPr>
          <w:rFonts w:eastAsia="SimSun"/>
          <w:sz w:val="20"/>
          <w:szCs w:val="20"/>
        </w:rPr>
      </w:pPr>
      <w:r>
        <w:rPr>
          <w:rFonts w:eastAsia="SimSun"/>
          <w:sz w:val="20"/>
          <w:szCs w:val="20"/>
        </w:rPr>
        <w:t>(сумма прописью)</w:t>
      </w:r>
    </w:p>
    <w:p w:rsidR="0027035C" w:rsidRDefault="001D3E63">
      <w:pPr>
        <w:shd w:val="clear" w:color="auto" w:fill="FFFFFF"/>
        <w:rPr>
          <w:rFonts w:eastAsia="SimSun"/>
          <w:sz w:val="20"/>
          <w:szCs w:val="20"/>
        </w:rPr>
      </w:pPr>
      <w:r>
        <w:rPr>
          <w:rFonts w:eastAsia="SimSun"/>
          <w:sz w:val="20"/>
          <w:szCs w:val="20"/>
        </w:rPr>
        <w:t>Составил:_________/должность, организация/___________/подпись/_____________/расшифровка подписи/</w:t>
      </w:r>
    </w:p>
    <w:p w:rsidR="0027035C" w:rsidRDefault="0027035C">
      <w:pPr>
        <w:shd w:val="clear" w:color="auto" w:fill="FFFFFF"/>
        <w:rPr>
          <w:rFonts w:eastAsia="SimSun"/>
          <w:sz w:val="20"/>
          <w:szCs w:val="20"/>
        </w:rPr>
      </w:pPr>
    </w:p>
    <w:p w:rsidR="0027035C" w:rsidRDefault="001D3E63">
      <w:pPr>
        <w:widowControl w:val="0"/>
        <w:rPr>
          <w:rFonts w:ascii="Arial" w:eastAsia="Calibri" w:hAnsi="Arial" w:cs="Arial"/>
          <w:i/>
          <w:iCs/>
          <w:sz w:val="20"/>
          <w:szCs w:val="20"/>
          <w:shd w:val="clear" w:color="auto" w:fill="FFFF99"/>
          <w:lang w:eastAsia="en-US"/>
        </w:rPr>
      </w:pPr>
      <w:r>
        <w:rPr>
          <w:rFonts w:eastAsia="Calibri"/>
          <w:sz w:val="20"/>
          <w:szCs w:val="20"/>
          <w:lang w:eastAsia="en-US"/>
        </w:rPr>
        <w:t>Проверил:___________/должность, организация/_____________/подпись/___________/расшифровка подписи</w:t>
      </w:r>
    </w:p>
    <w:p w:rsidR="008B1361" w:rsidRDefault="008B1361">
      <w:pPr>
        <w:rPr>
          <w:sz w:val="24"/>
          <w:szCs w:val="24"/>
          <w:shd w:val="clear" w:color="auto" w:fill="FFFF99"/>
        </w:rPr>
      </w:pPr>
      <w:r>
        <w:rPr>
          <w:shd w:val="clear" w:color="auto" w:fill="FFFF99"/>
        </w:rPr>
        <w:br w:type="page"/>
      </w:r>
    </w:p>
    <w:p w:rsidR="008B1361" w:rsidRDefault="008B1361" w:rsidP="008B1361">
      <w:pPr>
        <w:jc w:val="right"/>
        <w:rPr>
          <w:szCs w:val="24"/>
        </w:rPr>
      </w:pPr>
      <w:r>
        <w:rPr>
          <w:szCs w:val="24"/>
        </w:rPr>
        <w:t xml:space="preserve">Приложение № </w:t>
      </w:r>
      <w:r>
        <w:rPr>
          <w:szCs w:val="24"/>
        </w:rPr>
        <w:t>2</w:t>
      </w:r>
    </w:p>
    <w:p w:rsidR="008B1361" w:rsidRPr="002863F1" w:rsidRDefault="008B1361" w:rsidP="008B1361">
      <w:pPr>
        <w:jc w:val="right"/>
        <w:rPr>
          <w:szCs w:val="24"/>
        </w:rPr>
      </w:pPr>
      <w:r>
        <w:rPr>
          <w:szCs w:val="24"/>
        </w:rPr>
        <w:t>к Техническим требованиям</w:t>
      </w:r>
    </w:p>
    <w:p w:rsidR="008B1361" w:rsidRDefault="008B1361" w:rsidP="008B1361">
      <w:pPr>
        <w:rPr>
          <w:bCs/>
          <w:iCs/>
          <w:szCs w:val="24"/>
          <w:shd w:val="clear" w:color="auto" w:fill="FFFF99"/>
        </w:rPr>
      </w:pPr>
    </w:p>
    <w:p w:rsidR="008B1361" w:rsidRDefault="008B1361" w:rsidP="008B1361">
      <w:pPr>
        <w:pStyle w:val="aff0"/>
        <w:ind w:left="709" w:hanging="709"/>
        <w:jc w:val="center"/>
        <w:rPr>
          <w:b/>
          <w:lang w:eastAsia="x-none"/>
        </w:rPr>
      </w:pPr>
      <w:r>
        <w:rPr>
          <w:b/>
          <w:lang w:eastAsia="x-none"/>
        </w:rPr>
        <w:t>Ведомость</w:t>
      </w:r>
      <w:r w:rsidRPr="007A7EBA">
        <w:rPr>
          <w:b/>
          <w:lang w:eastAsia="x-none"/>
        </w:rPr>
        <w:t xml:space="preserve"> объем</w:t>
      </w:r>
      <w:r>
        <w:rPr>
          <w:b/>
          <w:lang w:eastAsia="x-none"/>
        </w:rPr>
        <w:t>ов</w:t>
      </w:r>
      <w:r w:rsidRPr="007A7EBA">
        <w:rPr>
          <w:b/>
          <w:lang w:eastAsia="x-none"/>
        </w:rPr>
        <w:t xml:space="preserve"> </w:t>
      </w:r>
      <w:r>
        <w:rPr>
          <w:b/>
          <w:lang w:eastAsia="x-none"/>
        </w:rPr>
        <w:t xml:space="preserve">оказания </w:t>
      </w:r>
      <w:r w:rsidRPr="007A7EBA">
        <w:rPr>
          <w:b/>
          <w:lang w:eastAsia="x-none"/>
        </w:rPr>
        <w:t>услуг</w:t>
      </w:r>
    </w:p>
    <w:p w:rsidR="008B1361" w:rsidRDefault="008B1361" w:rsidP="008B1361">
      <w:pPr>
        <w:pStyle w:val="aff0"/>
        <w:ind w:left="709"/>
        <w:jc w:val="center"/>
        <w:rPr>
          <w:b/>
          <w:lang w:eastAsia="x-none"/>
        </w:rPr>
      </w:pPr>
    </w:p>
    <w:tbl>
      <w:tblPr>
        <w:tblW w:w="100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817"/>
        <w:gridCol w:w="6266"/>
        <w:gridCol w:w="1417"/>
        <w:gridCol w:w="1560"/>
      </w:tblGrid>
      <w:tr w:rsidR="008B1361" w:rsidRPr="00266638" w:rsidTr="00157248">
        <w:trPr>
          <w:tblHeader/>
        </w:trPr>
        <w:tc>
          <w:tcPr>
            <w:tcW w:w="817" w:type="dxa"/>
            <w:vAlign w:val="center"/>
          </w:tcPr>
          <w:p w:rsidR="008B1361" w:rsidRPr="00266638" w:rsidRDefault="008B1361" w:rsidP="00157248">
            <w:pPr>
              <w:rPr>
                <w:szCs w:val="24"/>
              </w:rPr>
            </w:pPr>
            <w:r w:rsidRPr="00266638">
              <w:rPr>
                <w:szCs w:val="24"/>
              </w:rPr>
              <w:t>№</w:t>
            </w:r>
          </w:p>
          <w:p w:rsidR="008B1361" w:rsidRPr="00266638" w:rsidRDefault="008B1361" w:rsidP="00157248">
            <w:pPr>
              <w:rPr>
                <w:szCs w:val="24"/>
              </w:rPr>
            </w:pPr>
            <w:r w:rsidRPr="00266638">
              <w:rPr>
                <w:szCs w:val="24"/>
              </w:rPr>
              <w:t>п/п</w:t>
            </w:r>
          </w:p>
        </w:tc>
        <w:tc>
          <w:tcPr>
            <w:tcW w:w="6266" w:type="dxa"/>
            <w:vAlign w:val="center"/>
          </w:tcPr>
          <w:p w:rsidR="008B1361" w:rsidRPr="00266638" w:rsidRDefault="008B1361" w:rsidP="00157248">
            <w:pPr>
              <w:jc w:val="center"/>
              <w:rPr>
                <w:szCs w:val="24"/>
              </w:rPr>
            </w:pPr>
            <w:r w:rsidRPr="00266638">
              <w:rPr>
                <w:szCs w:val="24"/>
              </w:rPr>
              <w:t>Наименование услуг / этапа услуг</w:t>
            </w:r>
          </w:p>
        </w:tc>
        <w:tc>
          <w:tcPr>
            <w:tcW w:w="1417" w:type="dxa"/>
            <w:vAlign w:val="center"/>
          </w:tcPr>
          <w:p w:rsidR="008B1361" w:rsidRPr="00266638" w:rsidRDefault="008B1361" w:rsidP="00157248">
            <w:pPr>
              <w:jc w:val="center"/>
              <w:rPr>
                <w:szCs w:val="24"/>
              </w:rPr>
            </w:pPr>
            <w:r w:rsidRPr="00266638">
              <w:rPr>
                <w:szCs w:val="24"/>
              </w:rPr>
              <w:t>Единица измерения</w:t>
            </w:r>
          </w:p>
        </w:tc>
        <w:tc>
          <w:tcPr>
            <w:tcW w:w="1560" w:type="dxa"/>
            <w:vAlign w:val="center"/>
          </w:tcPr>
          <w:p w:rsidR="008B1361" w:rsidRPr="00266638" w:rsidRDefault="008B1361" w:rsidP="00157248">
            <w:pPr>
              <w:jc w:val="center"/>
              <w:rPr>
                <w:szCs w:val="24"/>
              </w:rPr>
            </w:pPr>
            <w:r w:rsidRPr="00266638">
              <w:rPr>
                <w:szCs w:val="24"/>
              </w:rPr>
              <w:t>Количество</w:t>
            </w:r>
          </w:p>
        </w:tc>
      </w:tr>
      <w:tr w:rsidR="008B1361" w:rsidRPr="00266638" w:rsidTr="00157248">
        <w:trPr>
          <w:trHeight w:val="350"/>
          <w:tblHeader/>
        </w:trPr>
        <w:tc>
          <w:tcPr>
            <w:tcW w:w="817" w:type="dxa"/>
          </w:tcPr>
          <w:p w:rsidR="008B1361" w:rsidRPr="00266638" w:rsidRDefault="008B1361" w:rsidP="00157248">
            <w:pPr>
              <w:jc w:val="center"/>
              <w:rPr>
                <w:b/>
                <w:szCs w:val="24"/>
              </w:rPr>
            </w:pPr>
            <w:r>
              <w:rPr>
                <w:b/>
                <w:szCs w:val="24"/>
                <w:lang w:val="en-US"/>
              </w:rPr>
              <w:t>1</w:t>
            </w:r>
          </w:p>
        </w:tc>
        <w:tc>
          <w:tcPr>
            <w:tcW w:w="6266" w:type="dxa"/>
          </w:tcPr>
          <w:p w:rsidR="008B1361" w:rsidRPr="00266638" w:rsidRDefault="008B1361" w:rsidP="00157248">
            <w:pPr>
              <w:jc w:val="center"/>
              <w:rPr>
                <w:b/>
                <w:szCs w:val="24"/>
              </w:rPr>
            </w:pPr>
            <w:r w:rsidRPr="00266638">
              <w:rPr>
                <w:b/>
                <w:szCs w:val="24"/>
              </w:rPr>
              <w:t>2</w:t>
            </w:r>
          </w:p>
        </w:tc>
        <w:tc>
          <w:tcPr>
            <w:tcW w:w="1417" w:type="dxa"/>
          </w:tcPr>
          <w:p w:rsidR="008B1361" w:rsidRPr="00266638" w:rsidRDefault="008B1361" w:rsidP="00157248">
            <w:pPr>
              <w:jc w:val="center"/>
              <w:rPr>
                <w:b/>
                <w:szCs w:val="24"/>
              </w:rPr>
            </w:pPr>
            <w:r w:rsidRPr="00266638">
              <w:rPr>
                <w:b/>
                <w:szCs w:val="24"/>
              </w:rPr>
              <w:t>3</w:t>
            </w:r>
          </w:p>
        </w:tc>
        <w:tc>
          <w:tcPr>
            <w:tcW w:w="1560" w:type="dxa"/>
          </w:tcPr>
          <w:p w:rsidR="008B1361" w:rsidRPr="00266638" w:rsidRDefault="008B1361" w:rsidP="00157248">
            <w:pPr>
              <w:ind w:firstLine="23"/>
              <w:jc w:val="center"/>
              <w:rPr>
                <w:b/>
                <w:szCs w:val="24"/>
              </w:rPr>
            </w:pPr>
            <w:r w:rsidRPr="00266638">
              <w:rPr>
                <w:b/>
                <w:szCs w:val="24"/>
              </w:rPr>
              <w:t>4</w:t>
            </w:r>
          </w:p>
        </w:tc>
      </w:tr>
      <w:tr w:rsidR="008B1361" w:rsidRPr="00266638" w:rsidTr="00157248">
        <w:tc>
          <w:tcPr>
            <w:tcW w:w="817" w:type="dxa"/>
            <w:vAlign w:val="center"/>
          </w:tcPr>
          <w:p w:rsidR="008B1361" w:rsidRPr="00266638" w:rsidRDefault="008B1361" w:rsidP="008B1361">
            <w:pPr>
              <w:pStyle w:val="aff0"/>
              <w:numPr>
                <w:ilvl w:val="0"/>
                <w:numId w:val="80"/>
              </w:numPr>
              <w:suppressAutoHyphens w:val="0"/>
              <w:jc w:val="center"/>
              <w:rPr>
                <w:sz w:val="22"/>
                <w:szCs w:val="22"/>
              </w:rPr>
            </w:pPr>
          </w:p>
        </w:tc>
        <w:tc>
          <w:tcPr>
            <w:tcW w:w="6266" w:type="dxa"/>
            <w:vAlign w:val="center"/>
          </w:tcPr>
          <w:p w:rsidR="008B1361" w:rsidRDefault="008B1361" w:rsidP="00157248">
            <w:pPr>
              <w:widowControl w:val="0"/>
              <w:rPr>
                <w:color w:val="000000"/>
                <w:sz w:val="22"/>
                <w:szCs w:val="22"/>
              </w:rPr>
            </w:pPr>
            <w:r w:rsidRPr="00651D87">
              <w:rPr>
                <w:color w:val="000000"/>
                <w:sz w:val="22"/>
                <w:szCs w:val="22"/>
              </w:rPr>
              <w:t xml:space="preserve">ОКПД2 63.99.10.190 Оказание консультационных услуг по проведению оценки уровня защищённости информационной инфраструктуры </w:t>
            </w:r>
            <w:r>
              <w:rPr>
                <w:color w:val="000000"/>
                <w:sz w:val="22"/>
                <w:szCs w:val="22"/>
              </w:rPr>
              <w:t>АО «ДВЭУК - ГенерацияСети»:</w:t>
            </w:r>
          </w:p>
          <w:p w:rsidR="008B1361" w:rsidRPr="00496B0E" w:rsidRDefault="008B1361" w:rsidP="008B1361">
            <w:pPr>
              <w:widowControl w:val="0"/>
              <w:numPr>
                <w:ilvl w:val="0"/>
                <w:numId w:val="65"/>
              </w:numPr>
              <w:jc w:val="both"/>
              <w:rPr>
                <w:color w:val="000000"/>
                <w:sz w:val="22"/>
                <w:szCs w:val="22"/>
              </w:rPr>
            </w:pPr>
            <w:r w:rsidRPr="00496B0E">
              <w:rPr>
                <w:color w:val="000000"/>
                <w:sz w:val="22"/>
                <w:szCs w:val="22"/>
              </w:rPr>
              <w:t xml:space="preserve">внешний анализ защищенности </w:t>
            </w:r>
            <w:r>
              <w:rPr>
                <w:color w:val="000000"/>
                <w:sz w:val="22"/>
                <w:szCs w:val="22"/>
              </w:rPr>
              <w:t>(</w:t>
            </w:r>
            <w:r w:rsidRPr="00496B0E">
              <w:rPr>
                <w:color w:val="000000"/>
                <w:sz w:val="22"/>
                <w:szCs w:val="22"/>
              </w:rPr>
              <w:t>из сети Интернет</w:t>
            </w:r>
            <w:r>
              <w:rPr>
                <w:color w:val="000000"/>
                <w:sz w:val="22"/>
                <w:szCs w:val="22"/>
              </w:rPr>
              <w:t>) - 1</w:t>
            </w:r>
            <w:r w:rsidRPr="00496B0E">
              <w:rPr>
                <w:color w:val="000000"/>
                <w:sz w:val="22"/>
                <w:szCs w:val="22"/>
              </w:rPr>
              <w:t xml:space="preserve"> IP-адрес;</w:t>
            </w:r>
          </w:p>
          <w:p w:rsidR="008B1361" w:rsidRDefault="008B1361" w:rsidP="008B1361">
            <w:pPr>
              <w:widowControl w:val="0"/>
              <w:numPr>
                <w:ilvl w:val="0"/>
                <w:numId w:val="65"/>
              </w:numPr>
              <w:jc w:val="both"/>
              <w:rPr>
                <w:color w:val="000000"/>
                <w:sz w:val="22"/>
                <w:szCs w:val="22"/>
              </w:rPr>
            </w:pPr>
            <w:r w:rsidRPr="00496B0E">
              <w:rPr>
                <w:color w:val="000000"/>
                <w:sz w:val="22"/>
                <w:szCs w:val="22"/>
              </w:rPr>
              <w:t>анализ защищенности веб-приложени</w:t>
            </w:r>
            <w:r>
              <w:rPr>
                <w:color w:val="000000"/>
                <w:sz w:val="22"/>
                <w:szCs w:val="22"/>
              </w:rPr>
              <w:t>я</w:t>
            </w:r>
            <w:r w:rsidRPr="00496B0E">
              <w:rPr>
                <w:color w:val="000000"/>
                <w:sz w:val="22"/>
                <w:szCs w:val="22"/>
              </w:rPr>
              <w:t xml:space="preserve"> </w:t>
            </w:r>
            <w:r>
              <w:rPr>
                <w:color w:val="000000"/>
                <w:sz w:val="22"/>
                <w:szCs w:val="22"/>
              </w:rPr>
              <w:t xml:space="preserve">– 1 веб-приложение </w:t>
            </w:r>
            <w:r w:rsidRPr="00496B0E">
              <w:rPr>
                <w:color w:val="000000"/>
                <w:sz w:val="22"/>
                <w:szCs w:val="22"/>
              </w:rPr>
              <w:t>(перечень веб приложений будет предоставлен в письме-приглашении к оказанию услуг);</w:t>
            </w:r>
          </w:p>
          <w:p w:rsidR="008B1361" w:rsidRPr="00496B0E" w:rsidRDefault="008B1361" w:rsidP="008B1361">
            <w:pPr>
              <w:widowControl w:val="0"/>
              <w:numPr>
                <w:ilvl w:val="0"/>
                <w:numId w:val="65"/>
              </w:numPr>
              <w:jc w:val="both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анализ исходного кода </w:t>
            </w:r>
            <w:r w:rsidRPr="00496B0E">
              <w:rPr>
                <w:color w:val="000000"/>
                <w:sz w:val="22"/>
                <w:szCs w:val="22"/>
              </w:rPr>
              <w:t>веб-приложени</w:t>
            </w:r>
            <w:r>
              <w:rPr>
                <w:color w:val="000000"/>
                <w:sz w:val="22"/>
                <w:szCs w:val="22"/>
              </w:rPr>
              <w:t>я</w:t>
            </w:r>
            <w:r w:rsidRPr="00496B0E">
              <w:rPr>
                <w:color w:val="000000"/>
                <w:sz w:val="22"/>
                <w:szCs w:val="22"/>
              </w:rPr>
              <w:t xml:space="preserve"> на наличие уязвимостей</w:t>
            </w:r>
            <w:r>
              <w:rPr>
                <w:color w:val="000000"/>
                <w:sz w:val="22"/>
                <w:szCs w:val="22"/>
              </w:rPr>
              <w:t xml:space="preserve"> – 1 веб-приложение</w:t>
            </w:r>
            <w:r w:rsidRPr="00496B0E">
              <w:rPr>
                <w:color w:val="000000"/>
                <w:sz w:val="22"/>
                <w:szCs w:val="22"/>
              </w:rPr>
              <w:t>;</w:t>
            </w:r>
          </w:p>
          <w:p w:rsidR="008B1361" w:rsidRDefault="008B1361" w:rsidP="008B1361">
            <w:pPr>
              <w:widowControl w:val="0"/>
              <w:numPr>
                <w:ilvl w:val="0"/>
                <w:numId w:val="65"/>
              </w:numPr>
              <w:jc w:val="both"/>
              <w:rPr>
                <w:color w:val="000000"/>
                <w:sz w:val="22"/>
                <w:szCs w:val="22"/>
              </w:rPr>
            </w:pPr>
            <w:r w:rsidRPr="00496B0E">
              <w:rPr>
                <w:color w:val="000000"/>
                <w:sz w:val="22"/>
                <w:szCs w:val="22"/>
              </w:rPr>
              <w:t xml:space="preserve">внутренний анализ защищенности </w:t>
            </w:r>
            <w:r>
              <w:rPr>
                <w:color w:val="000000"/>
                <w:sz w:val="22"/>
                <w:szCs w:val="22"/>
              </w:rPr>
              <w:t xml:space="preserve">(из внутренней сети) - </w:t>
            </w:r>
            <w:r w:rsidRPr="00496B0E">
              <w:rPr>
                <w:color w:val="000000"/>
                <w:sz w:val="22"/>
                <w:szCs w:val="22"/>
              </w:rPr>
              <w:t>до 10</w:t>
            </w:r>
            <w:r>
              <w:rPr>
                <w:color w:val="000000"/>
                <w:sz w:val="22"/>
                <w:szCs w:val="22"/>
              </w:rPr>
              <w:t>0</w:t>
            </w:r>
            <w:r w:rsidRPr="00496B0E">
              <w:rPr>
                <w:color w:val="000000"/>
                <w:sz w:val="22"/>
                <w:szCs w:val="22"/>
              </w:rPr>
              <w:t xml:space="preserve"> информационных ресурсов</w:t>
            </w:r>
            <w:r>
              <w:rPr>
                <w:color w:val="000000"/>
                <w:sz w:val="22"/>
                <w:szCs w:val="22"/>
              </w:rPr>
              <w:t xml:space="preserve"> </w:t>
            </w:r>
            <w:r w:rsidRPr="00496B0E">
              <w:rPr>
                <w:color w:val="000000"/>
                <w:sz w:val="22"/>
                <w:szCs w:val="22"/>
              </w:rPr>
              <w:t>(перечень ресурсов будет предоставлен в письме-приглашении к оказанию услуг);</w:t>
            </w:r>
          </w:p>
          <w:p w:rsidR="008B1361" w:rsidRPr="00B6467B" w:rsidRDefault="008B1361" w:rsidP="008B1361">
            <w:pPr>
              <w:widowControl w:val="0"/>
              <w:numPr>
                <w:ilvl w:val="0"/>
                <w:numId w:val="65"/>
              </w:numPr>
              <w:jc w:val="both"/>
              <w:rPr>
                <w:color w:val="000000"/>
                <w:sz w:val="22"/>
                <w:szCs w:val="22"/>
              </w:rPr>
            </w:pPr>
            <w:r w:rsidRPr="00B6467B">
              <w:rPr>
                <w:color w:val="000000"/>
                <w:sz w:val="22"/>
                <w:szCs w:val="22"/>
              </w:rPr>
              <w:t>тестирование методом социальной инженерии</w:t>
            </w:r>
            <w:r>
              <w:rPr>
                <w:color w:val="000000"/>
                <w:sz w:val="22"/>
                <w:szCs w:val="22"/>
              </w:rPr>
              <w:t xml:space="preserve"> -</w:t>
            </w:r>
            <w:r w:rsidRPr="00B6467B">
              <w:rPr>
                <w:color w:val="000000"/>
                <w:sz w:val="22"/>
                <w:szCs w:val="22"/>
              </w:rPr>
              <w:t xml:space="preserve"> </w:t>
            </w:r>
            <w:r>
              <w:rPr>
                <w:color w:val="000000"/>
                <w:sz w:val="22"/>
                <w:szCs w:val="22"/>
              </w:rPr>
              <w:t xml:space="preserve">95 электронных </w:t>
            </w:r>
            <w:r w:rsidRPr="00B6467B">
              <w:rPr>
                <w:color w:val="000000"/>
                <w:sz w:val="22"/>
                <w:szCs w:val="22"/>
              </w:rPr>
              <w:t>адрес</w:t>
            </w:r>
            <w:r>
              <w:rPr>
                <w:color w:val="000000"/>
                <w:sz w:val="22"/>
                <w:szCs w:val="22"/>
              </w:rPr>
              <w:t>а.</w:t>
            </w:r>
          </w:p>
        </w:tc>
        <w:tc>
          <w:tcPr>
            <w:tcW w:w="1417" w:type="dxa"/>
            <w:vAlign w:val="center"/>
          </w:tcPr>
          <w:p w:rsidR="008B1361" w:rsidRPr="00266638" w:rsidRDefault="008B1361" w:rsidP="00157248">
            <w:pPr>
              <w:jc w:val="center"/>
              <w:rPr>
                <w:sz w:val="22"/>
                <w:szCs w:val="22"/>
              </w:rPr>
            </w:pPr>
            <w:r w:rsidRPr="00613A66">
              <w:rPr>
                <w:sz w:val="22"/>
                <w:szCs w:val="22"/>
                <w:lang w:val="en-US"/>
              </w:rPr>
              <w:t>Комплект</w:t>
            </w:r>
          </w:p>
        </w:tc>
        <w:tc>
          <w:tcPr>
            <w:tcW w:w="1560" w:type="dxa"/>
            <w:vAlign w:val="center"/>
          </w:tcPr>
          <w:p w:rsidR="008B1361" w:rsidRPr="00266638" w:rsidRDefault="008B1361" w:rsidP="00157248">
            <w:pPr>
              <w:jc w:val="center"/>
              <w:rPr>
                <w:sz w:val="22"/>
                <w:szCs w:val="22"/>
              </w:rPr>
            </w:pPr>
            <w:r w:rsidRPr="00266638">
              <w:rPr>
                <w:sz w:val="22"/>
                <w:szCs w:val="22"/>
              </w:rPr>
              <w:t>1</w:t>
            </w:r>
          </w:p>
        </w:tc>
      </w:tr>
      <w:tr w:rsidR="008B1361" w:rsidRPr="00266638" w:rsidTr="00157248">
        <w:tc>
          <w:tcPr>
            <w:tcW w:w="817" w:type="dxa"/>
            <w:vAlign w:val="center"/>
          </w:tcPr>
          <w:p w:rsidR="008B1361" w:rsidRPr="00266638" w:rsidRDefault="008B1361" w:rsidP="008B1361">
            <w:pPr>
              <w:pStyle w:val="aff0"/>
              <w:numPr>
                <w:ilvl w:val="0"/>
                <w:numId w:val="80"/>
              </w:numPr>
              <w:suppressAutoHyphens w:val="0"/>
              <w:jc w:val="center"/>
              <w:rPr>
                <w:sz w:val="22"/>
                <w:szCs w:val="22"/>
              </w:rPr>
            </w:pPr>
          </w:p>
        </w:tc>
        <w:tc>
          <w:tcPr>
            <w:tcW w:w="6266" w:type="dxa"/>
            <w:vAlign w:val="center"/>
          </w:tcPr>
          <w:p w:rsidR="008B1361" w:rsidRDefault="008B1361" w:rsidP="00157248">
            <w:pPr>
              <w:widowControl w:val="0"/>
              <w:rPr>
                <w:color w:val="000000"/>
                <w:sz w:val="22"/>
                <w:szCs w:val="22"/>
              </w:rPr>
            </w:pPr>
            <w:r w:rsidRPr="00651D87">
              <w:rPr>
                <w:color w:val="000000"/>
                <w:sz w:val="22"/>
                <w:szCs w:val="22"/>
              </w:rPr>
              <w:t xml:space="preserve">ОКПД2 63.99.10.190 Оказание консультационных услуг по проведению оценки уровня защищённости информационной инфраструктуры </w:t>
            </w:r>
            <w:r>
              <w:rPr>
                <w:color w:val="000000"/>
                <w:sz w:val="22"/>
                <w:szCs w:val="22"/>
              </w:rPr>
              <w:t>АО «</w:t>
            </w:r>
            <w:r w:rsidRPr="007E1D2D">
              <w:rPr>
                <w:color w:val="000000"/>
                <w:sz w:val="22"/>
                <w:szCs w:val="22"/>
              </w:rPr>
              <w:t>ДГК</w:t>
            </w:r>
            <w:r>
              <w:rPr>
                <w:color w:val="000000"/>
                <w:sz w:val="22"/>
                <w:szCs w:val="22"/>
              </w:rPr>
              <w:t>»:</w:t>
            </w:r>
          </w:p>
          <w:p w:rsidR="008B1361" w:rsidRPr="00496B0E" w:rsidRDefault="008B1361" w:rsidP="008B1361">
            <w:pPr>
              <w:widowControl w:val="0"/>
              <w:numPr>
                <w:ilvl w:val="0"/>
                <w:numId w:val="66"/>
              </w:numPr>
              <w:jc w:val="both"/>
              <w:rPr>
                <w:color w:val="000000"/>
                <w:sz w:val="22"/>
                <w:szCs w:val="22"/>
              </w:rPr>
            </w:pPr>
            <w:r w:rsidRPr="00496B0E">
              <w:rPr>
                <w:color w:val="000000"/>
                <w:sz w:val="22"/>
                <w:szCs w:val="22"/>
              </w:rPr>
              <w:t>внешний анализ защищенности</w:t>
            </w:r>
            <w:r>
              <w:rPr>
                <w:color w:val="000000"/>
                <w:sz w:val="22"/>
                <w:szCs w:val="22"/>
              </w:rPr>
              <w:t xml:space="preserve"> (</w:t>
            </w:r>
            <w:r w:rsidRPr="00496B0E">
              <w:rPr>
                <w:color w:val="000000"/>
                <w:sz w:val="22"/>
                <w:szCs w:val="22"/>
              </w:rPr>
              <w:t>из сети Интернет</w:t>
            </w:r>
            <w:r>
              <w:rPr>
                <w:color w:val="000000"/>
                <w:sz w:val="22"/>
                <w:szCs w:val="22"/>
              </w:rPr>
              <w:t>) - д</w:t>
            </w:r>
            <w:r w:rsidRPr="00496B0E">
              <w:rPr>
                <w:color w:val="000000"/>
                <w:sz w:val="22"/>
                <w:szCs w:val="22"/>
              </w:rPr>
              <w:t>о 350 IP-адресов;</w:t>
            </w:r>
          </w:p>
          <w:p w:rsidR="008B1361" w:rsidRPr="00496B0E" w:rsidRDefault="008B1361" w:rsidP="008B1361">
            <w:pPr>
              <w:widowControl w:val="0"/>
              <w:numPr>
                <w:ilvl w:val="0"/>
                <w:numId w:val="66"/>
              </w:numPr>
              <w:jc w:val="both"/>
              <w:rPr>
                <w:color w:val="000000"/>
                <w:sz w:val="22"/>
                <w:szCs w:val="22"/>
              </w:rPr>
            </w:pPr>
            <w:r w:rsidRPr="00496B0E">
              <w:rPr>
                <w:color w:val="000000"/>
                <w:sz w:val="22"/>
                <w:szCs w:val="22"/>
              </w:rPr>
              <w:t>анализ защищенности</w:t>
            </w:r>
            <w:r>
              <w:rPr>
                <w:color w:val="000000"/>
                <w:sz w:val="22"/>
                <w:szCs w:val="22"/>
              </w:rPr>
              <w:t xml:space="preserve"> </w:t>
            </w:r>
            <w:r w:rsidRPr="00496B0E">
              <w:rPr>
                <w:color w:val="000000"/>
                <w:sz w:val="22"/>
                <w:szCs w:val="22"/>
              </w:rPr>
              <w:t>веб-приложений</w:t>
            </w:r>
            <w:r>
              <w:rPr>
                <w:color w:val="000000"/>
                <w:sz w:val="22"/>
                <w:szCs w:val="22"/>
              </w:rPr>
              <w:t xml:space="preserve"> - </w:t>
            </w:r>
            <w:r w:rsidRPr="00496B0E">
              <w:rPr>
                <w:color w:val="000000"/>
                <w:sz w:val="22"/>
                <w:szCs w:val="22"/>
              </w:rPr>
              <w:t>5 веб-приложений (перечень веб приложений будет предоставлен в письме-приглашении к оказанию услуг);</w:t>
            </w:r>
          </w:p>
          <w:p w:rsidR="008B1361" w:rsidRPr="00496B0E" w:rsidRDefault="008B1361" w:rsidP="008B1361">
            <w:pPr>
              <w:widowControl w:val="0"/>
              <w:numPr>
                <w:ilvl w:val="0"/>
                <w:numId w:val="66"/>
              </w:numPr>
              <w:jc w:val="both"/>
              <w:rPr>
                <w:color w:val="000000"/>
                <w:sz w:val="22"/>
                <w:szCs w:val="22"/>
              </w:rPr>
            </w:pPr>
            <w:r w:rsidRPr="00496B0E">
              <w:rPr>
                <w:color w:val="000000"/>
                <w:sz w:val="22"/>
                <w:szCs w:val="22"/>
              </w:rPr>
              <w:t xml:space="preserve"> анализ исходного кода веб-приложений на наличие уязвимостей</w:t>
            </w:r>
            <w:r>
              <w:rPr>
                <w:color w:val="000000"/>
                <w:sz w:val="22"/>
                <w:szCs w:val="22"/>
              </w:rPr>
              <w:t xml:space="preserve"> - 3 веб-приложения</w:t>
            </w:r>
            <w:r w:rsidRPr="00496B0E">
              <w:rPr>
                <w:color w:val="000000"/>
                <w:sz w:val="22"/>
                <w:szCs w:val="22"/>
              </w:rPr>
              <w:t>;</w:t>
            </w:r>
          </w:p>
          <w:p w:rsidR="008B1361" w:rsidRPr="00496B0E" w:rsidRDefault="008B1361" w:rsidP="008B1361">
            <w:pPr>
              <w:widowControl w:val="0"/>
              <w:numPr>
                <w:ilvl w:val="0"/>
                <w:numId w:val="66"/>
              </w:numPr>
              <w:jc w:val="both"/>
              <w:rPr>
                <w:color w:val="000000"/>
                <w:sz w:val="22"/>
                <w:szCs w:val="22"/>
              </w:rPr>
            </w:pPr>
            <w:r w:rsidRPr="00496B0E">
              <w:rPr>
                <w:color w:val="000000"/>
                <w:sz w:val="22"/>
                <w:szCs w:val="22"/>
              </w:rPr>
              <w:t>экспресс-аудит процесса разработки веб-приложений и подготовка рекомендаций</w:t>
            </w:r>
            <w:r>
              <w:rPr>
                <w:color w:val="000000"/>
                <w:sz w:val="22"/>
                <w:szCs w:val="22"/>
              </w:rPr>
              <w:t xml:space="preserve"> – 3 веб-приложения</w:t>
            </w:r>
            <w:r w:rsidRPr="00496B0E">
              <w:rPr>
                <w:color w:val="000000"/>
                <w:sz w:val="22"/>
                <w:szCs w:val="22"/>
              </w:rPr>
              <w:t>;</w:t>
            </w:r>
          </w:p>
          <w:p w:rsidR="008B1361" w:rsidRPr="00496B0E" w:rsidRDefault="008B1361" w:rsidP="008B1361">
            <w:pPr>
              <w:widowControl w:val="0"/>
              <w:numPr>
                <w:ilvl w:val="0"/>
                <w:numId w:val="66"/>
              </w:numPr>
              <w:jc w:val="both"/>
              <w:rPr>
                <w:color w:val="000000"/>
                <w:sz w:val="22"/>
                <w:szCs w:val="22"/>
              </w:rPr>
            </w:pPr>
            <w:r w:rsidRPr="00496B0E">
              <w:rPr>
                <w:color w:val="000000"/>
                <w:sz w:val="22"/>
                <w:szCs w:val="22"/>
              </w:rPr>
              <w:t>внутренний анализ защищенности</w:t>
            </w:r>
            <w:r>
              <w:rPr>
                <w:color w:val="000000"/>
                <w:sz w:val="22"/>
                <w:szCs w:val="22"/>
              </w:rPr>
              <w:t xml:space="preserve"> (из внутренней сети)</w:t>
            </w:r>
            <w:r w:rsidRPr="00496B0E">
              <w:rPr>
                <w:color w:val="000000"/>
                <w:sz w:val="22"/>
                <w:szCs w:val="22"/>
              </w:rPr>
              <w:t xml:space="preserve"> </w:t>
            </w:r>
            <w:r>
              <w:rPr>
                <w:color w:val="000000"/>
                <w:sz w:val="22"/>
                <w:szCs w:val="22"/>
              </w:rPr>
              <w:t xml:space="preserve">- </w:t>
            </w:r>
            <w:r w:rsidRPr="00496B0E">
              <w:rPr>
                <w:color w:val="000000"/>
                <w:sz w:val="22"/>
                <w:szCs w:val="22"/>
              </w:rPr>
              <w:t>до 25 информационных ресурсов</w:t>
            </w:r>
            <w:r>
              <w:rPr>
                <w:color w:val="000000"/>
                <w:sz w:val="22"/>
                <w:szCs w:val="22"/>
              </w:rPr>
              <w:t xml:space="preserve"> </w:t>
            </w:r>
            <w:r w:rsidRPr="00496B0E">
              <w:rPr>
                <w:color w:val="000000"/>
                <w:sz w:val="22"/>
                <w:szCs w:val="22"/>
              </w:rPr>
              <w:t>(перечень ресурсов будет предоставлен в письме-приглашении к оказанию услуг);</w:t>
            </w:r>
          </w:p>
          <w:p w:rsidR="008B1361" w:rsidRPr="00496B0E" w:rsidRDefault="008B1361" w:rsidP="008B1361">
            <w:pPr>
              <w:widowControl w:val="0"/>
              <w:numPr>
                <w:ilvl w:val="0"/>
                <w:numId w:val="66"/>
              </w:numPr>
              <w:jc w:val="both"/>
              <w:rPr>
                <w:color w:val="000000"/>
                <w:sz w:val="22"/>
                <w:szCs w:val="22"/>
              </w:rPr>
            </w:pPr>
            <w:r w:rsidRPr="00496B0E">
              <w:rPr>
                <w:color w:val="000000"/>
                <w:sz w:val="22"/>
                <w:szCs w:val="22"/>
              </w:rPr>
              <w:t xml:space="preserve">тестирование методом социальной инженерии </w:t>
            </w:r>
            <w:r>
              <w:rPr>
                <w:color w:val="000000"/>
                <w:sz w:val="22"/>
                <w:szCs w:val="22"/>
              </w:rPr>
              <w:t>-</w:t>
            </w:r>
            <w:r w:rsidRPr="00496B0E">
              <w:rPr>
                <w:color w:val="000000"/>
                <w:sz w:val="22"/>
                <w:szCs w:val="22"/>
              </w:rPr>
              <w:t xml:space="preserve"> 200 </w:t>
            </w:r>
            <w:r>
              <w:rPr>
                <w:color w:val="000000"/>
                <w:sz w:val="22"/>
                <w:szCs w:val="22"/>
              </w:rPr>
              <w:t xml:space="preserve">электронных </w:t>
            </w:r>
            <w:r w:rsidRPr="00496B0E">
              <w:rPr>
                <w:color w:val="000000"/>
                <w:sz w:val="22"/>
                <w:szCs w:val="22"/>
              </w:rPr>
              <w:t>адресов;</w:t>
            </w:r>
          </w:p>
          <w:p w:rsidR="008B1361" w:rsidRPr="00171748" w:rsidRDefault="008B1361" w:rsidP="008B1361">
            <w:pPr>
              <w:widowControl w:val="0"/>
              <w:numPr>
                <w:ilvl w:val="0"/>
                <w:numId w:val="66"/>
              </w:numPr>
              <w:jc w:val="both"/>
              <w:rPr>
                <w:color w:val="000000"/>
                <w:sz w:val="22"/>
                <w:szCs w:val="22"/>
              </w:rPr>
            </w:pPr>
            <w:r w:rsidRPr="00171748">
              <w:rPr>
                <w:color w:val="000000"/>
                <w:sz w:val="22"/>
                <w:szCs w:val="22"/>
              </w:rPr>
              <w:t>анализ защищенности беспроводных сетей.</w:t>
            </w:r>
          </w:p>
        </w:tc>
        <w:tc>
          <w:tcPr>
            <w:tcW w:w="1417" w:type="dxa"/>
            <w:vAlign w:val="center"/>
          </w:tcPr>
          <w:p w:rsidR="008B1361" w:rsidRPr="00266638" w:rsidRDefault="008B1361" w:rsidP="00157248">
            <w:pPr>
              <w:jc w:val="center"/>
              <w:rPr>
                <w:sz w:val="22"/>
                <w:szCs w:val="22"/>
              </w:rPr>
            </w:pPr>
            <w:r w:rsidRPr="00613A66">
              <w:rPr>
                <w:sz w:val="22"/>
                <w:szCs w:val="22"/>
                <w:lang w:val="en-US"/>
              </w:rPr>
              <w:t>Комплект</w:t>
            </w:r>
          </w:p>
        </w:tc>
        <w:tc>
          <w:tcPr>
            <w:tcW w:w="1560" w:type="dxa"/>
            <w:vAlign w:val="center"/>
          </w:tcPr>
          <w:p w:rsidR="008B1361" w:rsidRPr="00266638" w:rsidRDefault="008B1361" w:rsidP="00157248">
            <w:pPr>
              <w:jc w:val="center"/>
              <w:rPr>
                <w:sz w:val="22"/>
                <w:szCs w:val="22"/>
              </w:rPr>
            </w:pPr>
            <w:r w:rsidRPr="00266638">
              <w:rPr>
                <w:sz w:val="22"/>
                <w:szCs w:val="22"/>
              </w:rPr>
              <w:t>1</w:t>
            </w:r>
          </w:p>
        </w:tc>
      </w:tr>
      <w:tr w:rsidR="008B1361" w:rsidRPr="00266638" w:rsidTr="00157248">
        <w:tc>
          <w:tcPr>
            <w:tcW w:w="817" w:type="dxa"/>
            <w:vAlign w:val="center"/>
          </w:tcPr>
          <w:p w:rsidR="008B1361" w:rsidRPr="00266638" w:rsidRDefault="008B1361" w:rsidP="008B1361">
            <w:pPr>
              <w:pStyle w:val="aff0"/>
              <w:numPr>
                <w:ilvl w:val="0"/>
                <w:numId w:val="80"/>
              </w:numPr>
              <w:suppressAutoHyphens w:val="0"/>
              <w:jc w:val="center"/>
              <w:rPr>
                <w:sz w:val="22"/>
                <w:szCs w:val="22"/>
              </w:rPr>
            </w:pPr>
          </w:p>
        </w:tc>
        <w:tc>
          <w:tcPr>
            <w:tcW w:w="6266" w:type="dxa"/>
            <w:vAlign w:val="center"/>
          </w:tcPr>
          <w:p w:rsidR="008B1361" w:rsidRDefault="008B1361" w:rsidP="00157248">
            <w:pPr>
              <w:widowControl w:val="0"/>
              <w:rPr>
                <w:color w:val="000000"/>
                <w:sz w:val="22"/>
                <w:szCs w:val="22"/>
              </w:rPr>
            </w:pPr>
            <w:r w:rsidRPr="00651D87">
              <w:rPr>
                <w:color w:val="000000"/>
                <w:sz w:val="22"/>
                <w:szCs w:val="22"/>
              </w:rPr>
              <w:t xml:space="preserve">ОКПД2 63.99.10.190 Оказание консультационных услуг по проведению оценки уровня защищённости информационной инфраструктуры </w:t>
            </w:r>
            <w:r>
              <w:rPr>
                <w:color w:val="000000"/>
                <w:sz w:val="22"/>
                <w:szCs w:val="22"/>
              </w:rPr>
              <w:t>АО «</w:t>
            </w:r>
            <w:r w:rsidRPr="007E1D2D">
              <w:rPr>
                <w:color w:val="000000"/>
                <w:sz w:val="22"/>
                <w:szCs w:val="22"/>
              </w:rPr>
              <w:t>ДРСК</w:t>
            </w:r>
            <w:r>
              <w:rPr>
                <w:color w:val="000000"/>
                <w:sz w:val="22"/>
                <w:szCs w:val="22"/>
              </w:rPr>
              <w:t>»:</w:t>
            </w:r>
          </w:p>
          <w:p w:rsidR="008B1361" w:rsidRPr="00496B0E" w:rsidRDefault="008B1361" w:rsidP="008B1361">
            <w:pPr>
              <w:widowControl w:val="0"/>
              <w:numPr>
                <w:ilvl w:val="0"/>
                <w:numId w:val="67"/>
              </w:numPr>
              <w:jc w:val="both"/>
              <w:rPr>
                <w:color w:val="000000"/>
                <w:sz w:val="22"/>
                <w:szCs w:val="22"/>
              </w:rPr>
            </w:pPr>
            <w:r w:rsidRPr="00496B0E">
              <w:rPr>
                <w:color w:val="000000"/>
                <w:sz w:val="22"/>
                <w:szCs w:val="22"/>
              </w:rPr>
              <w:t xml:space="preserve">внешний анализ защищенности </w:t>
            </w:r>
            <w:r>
              <w:rPr>
                <w:color w:val="000000"/>
                <w:sz w:val="22"/>
                <w:szCs w:val="22"/>
              </w:rPr>
              <w:t>(</w:t>
            </w:r>
            <w:r w:rsidRPr="00496B0E">
              <w:rPr>
                <w:color w:val="000000"/>
                <w:sz w:val="22"/>
                <w:szCs w:val="22"/>
              </w:rPr>
              <w:t>из сети Интернет</w:t>
            </w:r>
            <w:r>
              <w:rPr>
                <w:color w:val="000000"/>
                <w:sz w:val="22"/>
                <w:szCs w:val="22"/>
              </w:rPr>
              <w:t>)</w:t>
            </w:r>
            <w:r w:rsidRPr="00496B0E">
              <w:rPr>
                <w:color w:val="000000"/>
                <w:sz w:val="22"/>
                <w:szCs w:val="22"/>
              </w:rPr>
              <w:t xml:space="preserve"> </w:t>
            </w:r>
            <w:r>
              <w:rPr>
                <w:color w:val="000000"/>
                <w:sz w:val="22"/>
                <w:szCs w:val="22"/>
              </w:rPr>
              <w:t xml:space="preserve">- </w:t>
            </w:r>
            <w:r w:rsidRPr="00496B0E">
              <w:rPr>
                <w:color w:val="000000"/>
                <w:sz w:val="22"/>
                <w:szCs w:val="22"/>
              </w:rPr>
              <w:t>до 2</w:t>
            </w:r>
            <w:r>
              <w:rPr>
                <w:color w:val="000000"/>
                <w:sz w:val="22"/>
                <w:szCs w:val="22"/>
              </w:rPr>
              <w:t>1</w:t>
            </w:r>
            <w:r w:rsidRPr="00496B0E">
              <w:rPr>
                <w:color w:val="000000"/>
                <w:sz w:val="22"/>
                <w:szCs w:val="22"/>
              </w:rPr>
              <w:t xml:space="preserve"> IP-адрес</w:t>
            </w:r>
            <w:r>
              <w:rPr>
                <w:color w:val="000000"/>
                <w:sz w:val="22"/>
                <w:szCs w:val="22"/>
              </w:rPr>
              <w:t>а</w:t>
            </w:r>
            <w:r w:rsidRPr="00496B0E">
              <w:rPr>
                <w:color w:val="000000"/>
                <w:sz w:val="22"/>
                <w:szCs w:val="22"/>
              </w:rPr>
              <w:t>;</w:t>
            </w:r>
          </w:p>
          <w:p w:rsidR="008B1361" w:rsidRPr="00496B0E" w:rsidRDefault="008B1361" w:rsidP="008B1361">
            <w:pPr>
              <w:widowControl w:val="0"/>
              <w:numPr>
                <w:ilvl w:val="0"/>
                <w:numId w:val="67"/>
              </w:numPr>
              <w:jc w:val="both"/>
              <w:rPr>
                <w:color w:val="000000"/>
                <w:sz w:val="22"/>
                <w:szCs w:val="22"/>
              </w:rPr>
            </w:pPr>
            <w:r w:rsidRPr="00496B0E">
              <w:rPr>
                <w:color w:val="000000"/>
                <w:sz w:val="22"/>
                <w:szCs w:val="22"/>
              </w:rPr>
              <w:t>анализ защищенности веб-приложений</w:t>
            </w:r>
            <w:r>
              <w:rPr>
                <w:color w:val="000000"/>
                <w:sz w:val="22"/>
                <w:szCs w:val="22"/>
              </w:rPr>
              <w:t xml:space="preserve"> - 4</w:t>
            </w:r>
            <w:r w:rsidRPr="00496B0E">
              <w:rPr>
                <w:color w:val="000000"/>
                <w:sz w:val="22"/>
                <w:szCs w:val="22"/>
              </w:rPr>
              <w:t xml:space="preserve"> веб-приложени</w:t>
            </w:r>
            <w:r>
              <w:rPr>
                <w:color w:val="000000"/>
                <w:sz w:val="22"/>
                <w:szCs w:val="22"/>
              </w:rPr>
              <w:t>я</w:t>
            </w:r>
            <w:r w:rsidRPr="00496B0E">
              <w:rPr>
                <w:color w:val="000000"/>
                <w:sz w:val="22"/>
                <w:szCs w:val="22"/>
              </w:rPr>
              <w:t xml:space="preserve"> (перечень веб приложений будет предоставлен в письме-приглашении к оказанию услуг);</w:t>
            </w:r>
          </w:p>
          <w:p w:rsidR="008B1361" w:rsidRPr="00496B0E" w:rsidRDefault="008B1361" w:rsidP="008B1361">
            <w:pPr>
              <w:widowControl w:val="0"/>
              <w:numPr>
                <w:ilvl w:val="0"/>
                <w:numId w:val="67"/>
              </w:numPr>
              <w:jc w:val="both"/>
              <w:rPr>
                <w:color w:val="000000"/>
                <w:sz w:val="22"/>
                <w:szCs w:val="22"/>
              </w:rPr>
            </w:pPr>
            <w:r w:rsidRPr="00496B0E">
              <w:rPr>
                <w:color w:val="000000"/>
                <w:sz w:val="22"/>
                <w:szCs w:val="22"/>
              </w:rPr>
              <w:t xml:space="preserve"> анализ исходного кода веб-приложения на наличие уязвимостей</w:t>
            </w:r>
            <w:r>
              <w:rPr>
                <w:color w:val="000000"/>
                <w:sz w:val="22"/>
                <w:szCs w:val="22"/>
              </w:rPr>
              <w:t xml:space="preserve"> - 3</w:t>
            </w:r>
            <w:r w:rsidRPr="00496B0E">
              <w:rPr>
                <w:color w:val="000000"/>
                <w:sz w:val="22"/>
                <w:szCs w:val="22"/>
              </w:rPr>
              <w:t xml:space="preserve"> веб-приложения;</w:t>
            </w:r>
          </w:p>
          <w:p w:rsidR="008B1361" w:rsidRPr="00496B0E" w:rsidRDefault="008B1361" w:rsidP="008B1361">
            <w:pPr>
              <w:widowControl w:val="0"/>
              <w:numPr>
                <w:ilvl w:val="0"/>
                <w:numId w:val="67"/>
              </w:numPr>
              <w:jc w:val="both"/>
              <w:rPr>
                <w:color w:val="000000"/>
                <w:sz w:val="22"/>
                <w:szCs w:val="22"/>
              </w:rPr>
            </w:pPr>
            <w:r w:rsidRPr="00496B0E">
              <w:rPr>
                <w:color w:val="000000"/>
                <w:sz w:val="22"/>
                <w:szCs w:val="22"/>
              </w:rPr>
              <w:t xml:space="preserve">внутренний анализ защищенности </w:t>
            </w:r>
            <w:r>
              <w:rPr>
                <w:color w:val="000000"/>
                <w:sz w:val="22"/>
                <w:szCs w:val="22"/>
              </w:rPr>
              <w:t>(из внутренней сети)</w:t>
            </w:r>
            <w:r w:rsidRPr="00496B0E">
              <w:rPr>
                <w:color w:val="000000"/>
                <w:sz w:val="22"/>
                <w:szCs w:val="22"/>
              </w:rPr>
              <w:t xml:space="preserve"> </w:t>
            </w:r>
            <w:r>
              <w:rPr>
                <w:color w:val="000000"/>
                <w:sz w:val="22"/>
                <w:szCs w:val="22"/>
              </w:rPr>
              <w:t xml:space="preserve">- </w:t>
            </w:r>
            <w:r w:rsidRPr="00496B0E">
              <w:rPr>
                <w:color w:val="000000"/>
                <w:sz w:val="22"/>
                <w:szCs w:val="22"/>
              </w:rPr>
              <w:t xml:space="preserve">до </w:t>
            </w:r>
            <w:r>
              <w:rPr>
                <w:color w:val="000000"/>
                <w:sz w:val="22"/>
                <w:szCs w:val="22"/>
              </w:rPr>
              <w:t>20</w:t>
            </w:r>
            <w:r w:rsidRPr="00496B0E">
              <w:rPr>
                <w:color w:val="000000"/>
                <w:sz w:val="22"/>
                <w:szCs w:val="22"/>
              </w:rPr>
              <w:t xml:space="preserve"> информационных ресурсов (перечень ресурсов будет предоставлен в письме-приглашении к оказанию услуг);</w:t>
            </w:r>
          </w:p>
          <w:p w:rsidR="008B1361" w:rsidRDefault="008B1361" w:rsidP="008B1361">
            <w:pPr>
              <w:widowControl w:val="0"/>
              <w:numPr>
                <w:ilvl w:val="0"/>
                <w:numId w:val="67"/>
              </w:numPr>
              <w:jc w:val="both"/>
              <w:rPr>
                <w:color w:val="000000"/>
                <w:sz w:val="22"/>
                <w:szCs w:val="22"/>
              </w:rPr>
            </w:pPr>
            <w:r w:rsidRPr="0037670D">
              <w:rPr>
                <w:color w:val="000000"/>
                <w:sz w:val="22"/>
                <w:szCs w:val="22"/>
              </w:rPr>
              <w:t xml:space="preserve">тестирование методом социальной инженерии </w:t>
            </w:r>
            <w:r>
              <w:rPr>
                <w:color w:val="000000"/>
                <w:sz w:val="22"/>
                <w:szCs w:val="22"/>
              </w:rPr>
              <w:t>-</w:t>
            </w:r>
            <w:r w:rsidRPr="0037670D">
              <w:rPr>
                <w:color w:val="000000"/>
                <w:sz w:val="22"/>
                <w:szCs w:val="22"/>
              </w:rPr>
              <w:t xml:space="preserve"> 1000 </w:t>
            </w:r>
            <w:r>
              <w:rPr>
                <w:color w:val="000000"/>
                <w:sz w:val="22"/>
                <w:szCs w:val="22"/>
              </w:rPr>
              <w:t xml:space="preserve">электронных </w:t>
            </w:r>
            <w:r w:rsidRPr="0037670D">
              <w:rPr>
                <w:color w:val="000000"/>
                <w:sz w:val="22"/>
                <w:szCs w:val="22"/>
              </w:rPr>
              <w:t>адресов</w:t>
            </w:r>
            <w:r>
              <w:rPr>
                <w:color w:val="000000"/>
                <w:sz w:val="22"/>
                <w:szCs w:val="22"/>
              </w:rPr>
              <w:t>.</w:t>
            </w:r>
            <w:r w:rsidRPr="0037670D">
              <w:rPr>
                <w:color w:val="000000"/>
                <w:sz w:val="22"/>
                <w:szCs w:val="22"/>
              </w:rPr>
              <w:tab/>
            </w:r>
          </w:p>
        </w:tc>
        <w:tc>
          <w:tcPr>
            <w:tcW w:w="1417" w:type="dxa"/>
            <w:vAlign w:val="center"/>
          </w:tcPr>
          <w:p w:rsidR="008B1361" w:rsidRPr="00266638" w:rsidRDefault="008B1361" w:rsidP="00157248">
            <w:pPr>
              <w:jc w:val="center"/>
              <w:rPr>
                <w:sz w:val="22"/>
                <w:szCs w:val="22"/>
              </w:rPr>
            </w:pPr>
            <w:r w:rsidRPr="00613A66">
              <w:rPr>
                <w:sz w:val="22"/>
                <w:szCs w:val="22"/>
                <w:lang w:val="en-US"/>
              </w:rPr>
              <w:t>Комплект</w:t>
            </w:r>
          </w:p>
        </w:tc>
        <w:tc>
          <w:tcPr>
            <w:tcW w:w="1560" w:type="dxa"/>
            <w:vAlign w:val="center"/>
          </w:tcPr>
          <w:p w:rsidR="008B1361" w:rsidRPr="00266638" w:rsidRDefault="008B1361" w:rsidP="00157248">
            <w:pPr>
              <w:jc w:val="center"/>
              <w:rPr>
                <w:sz w:val="22"/>
                <w:szCs w:val="22"/>
              </w:rPr>
            </w:pPr>
            <w:r w:rsidRPr="00266638">
              <w:rPr>
                <w:sz w:val="22"/>
                <w:szCs w:val="22"/>
              </w:rPr>
              <w:t>1</w:t>
            </w:r>
          </w:p>
        </w:tc>
      </w:tr>
      <w:tr w:rsidR="008B1361" w:rsidRPr="00266638" w:rsidTr="00157248">
        <w:tc>
          <w:tcPr>
            <w:tcW w:w="817" w:type="dxa"/>
            <w:vAlign w:val="center"/>
          </w:tcPr>
          <w:p w:rsidR="008B1361" w:rsidRPr="00266638" w:rsidRDefault="008B1361" w:rsidP="008B1361">
            <w:pPr>
              <w:pStyle w:val="aff0"/>
              <w:numPr>
                <w:ilvl w:val="0"/>
                <w:numId w:val="80"/>
              </w:numPr>
              <w:suppressAutoHyphens w:val="0"/>
              <w:jc w:val="center"/>
              <w:rPr>
                <w:sz w:val="22"/>
                <w:szCs w:val="22"/>
              </w:rPr>
            </w:pPr>
          </w:p>
        </w:tc>
        <w:tc>
          <w:tcPr>
            <w:tcW w:w="6266" w:type="dxa"/>
            <w:vAlign w:val="center"/>
          </w:tcPr>
          <w:p w:rsidR="008B1361" w:rsidRDefault="008B1361" w:rsidP="00157248">
            <w:pPr>
              <w:widowControl w:val="0"/>
              <w:rPr>
                <w:color w:val="000000"/>
                <w:sz w:val="22"/>
                <w:szCs w:val="22"/>
              </w:rPr>
            </w:pPr>
            <w:r w:rsidRPr="00651D87">
              <w:rPr>
                <w:color w:val="000000"/>
                <w:sz w:val="22"/>
                <w:szCs w:val="22"/>
              </w:rPr>
              <w:t xml:space="preserve">ОКПД2 63.99.10.190 Оказание консультационных услуг по проведению оценки уровня защищённости информационной инфраструктуры </w:t>
            </w:r>
            <w:r>
              <w:rPr>
                <w:color w:val="000000"/>
                <w:sz w:val="22"/>
                <w:szCs w:val="22"/>
              </w:rPr>
              <w:t>АО «Институт Гидропроект»:</w:t>
            </w:r>
          </w:p>
          <w:p w:rsidR="008B1361" w:rsidRPr="00496B0E" w:rsidRDefault="008B1361" w:rsidP="008B1361">
            <w:pPr>
              <w:widowControl w:val="0"/>
              <w:numPr>
                <w:ilvl w:val="0"/>
                <w:numId w:val="68"/>
              </w:numPr>
              <w:jc w:val="both"/>
              <w:rPr>
                <w:color w:val="000000"/>
                <w:sz w:val="22"/>
                <w:szCs w:val="22"/>
              </w:rPr>
            </w:pPr>
            <w:r w:rsidRPr="00496B0E">
              <w:rPr>
                <w:color w:val="000000"/>
                <w:sz w:val="22"/>
                <w:szCs w:val="22"/>
              </w:rPr>
              <w:t xml:space="preserve">внешний анализ защищенности (из сети Интернет </w:t>
            </w:r>
            <w:r>
              <w:rPr>
                <w:color w:val="000000"/>
                <w:sz w:val="22"/>
                <w:szCs w:val="22"/>
              </w:rPr>
              <w:t xml:space="preserve">) - </w:t>
            </w:r>
            <w:r w:rsidRPr="00496B0E">
              <w:rPr>
                <w:color w:val="000000"/>
                <w:sz w:val="22"/>
                <w:szCs w:val="22"/>
              </w:rPr>
              <w:t>до 20 IP-адресов;</w:t>
            </w:r>
          </w:p>
          <w:p w:rsidR="008B1361" w:rsidRPr="00496B0E" w:rsidRDefault="008B1361" w:rsidP="008B1361">
            <w:pPr>
              <w:widowControl w:val="0"/>
              <w:numPr>
                <w:ilvl w:val="0"/>
                <w:numId w:val="68"/>
              </w:numPr>
              <w:jc w:val="both"/>
              <w:rPr>
                <w:color w:val="000000"/>
                <w:sz w:val="22"/>
                <w:szCs w:val="22"/>
              </w:rPr>
            </w:pPr>
            <w:r w:rsidRPr="00496B0E">
              <w:rPr>
                <w:color w:val="000000"/>
                <w:sz w:val="22"/>
                <w:szCs w:val="22"/>
              </w:rPr>
              <w:t>анализ защищенности веб-приложений</w:t>
            </w:r>
            <w:r>
              <w:rPr>
                <w:color w:val="000000"/>
                <w:sz w:val="22"/>
                <w:szCs w:val="22"/>
              </w:rPr>
              <w:t xml:space="preserve"> - </w:t>
            </w:r>
            <w:r w:rsidRPr="00496B0E">
              <w:rPr>
                <w:color w:val="000000"/>
                <w:sz w:val="22"/>
                <w:szCs w:val="22"/>
              </w:rPr>
              <w:t>5 веб-приложений (перечень веб приложений будет предоставлен в письме-приглашении к оказанию услуг);</w:t>
            </w:r>
          </w:p>
          <w:p w:rsidR="008B1361" w:rsidRPr="00496B0E" w:rsidRDefault="008B1361" w:rsidP="008B1361">
            <w:pPr>
              <w:widowControl w:val="0"/>
              <w:numPr>
                <w:ilvl w:val="0"/>
                <w:numId w:val="68"/>
              </w:numPr>
              <w:jc w:val="both"/>
              <w:rPr>
                <w:color w:val="000000"/>
                <w:sz w:val="22"/>
                <w:szCs w:val="22"/>
              </w:rPr>
            </w:pPr>
            <w:r w:rsidRPr="00496B0E">
              <w:rPr>
                <w:color w:val="000000"/>
                <w:sz w:val="22"/>
                <w:szCs w:val="22"/>
              </w:rPr>
              <w:t>внутренний анализ защищенности</w:t>
            </w:r>
            <w:r>
              <w:rPr>
                <w:color w:val="000000"/>
                <w:sz w:val="22"/>
                <w:szCs w:val="22"/>
              </w:rPr>
              <w:t xml:space="preserve"> (из внутренней сети)</w:t>
            </w:r>
            <w:r w:rsidRPr="00496B0E">
              <w:rPr>
                <w:color w:val="000000"/>
                <w:sz w:val="22"/>
                <w:szCs w:val="22"/>
              </w:rPr>
              <w:t xml:space="preserve"> </w:t>
            </w:r>
            <w:r>
              <w:rPr>
                <w:color w:val="000000"/>
                <w:sz w:val="22"/>
                <w:szCs w:val="22"/>
              </w:rPr>
              <w:t>-</w:t>
            </w:r>
            <w:r w:rsidRPr="00496B0E">
              <w:rPr>
                <w:color w:val="000000"/>
                <w:sz w:val="22"/>
                <w:szCs w:val="22"/>
              </w:rPr>
              <w:t xml:space="preserve"> до 20 информационных ресурсов (перечень ресурсов будет предоставлен в письме-приглашении к оказанию услуг);</w:t>
            </w:r>
          </w:p>
          <w:p w:rsidR="008B1361" w:rsidRPr="0037670D" w:rsidRDefault="008B1361" w:rsidP="008B1361">
            <w:pPr>
              <w:widowControl w:val="0"/>
              <w:numPr>
                <w:ilvl w:val="0"/>
                <w:numId w:val="68"/>
              </w:numPr>
              <w:jc w:val="both"/>
              <w:rPr>
                <w:color w:val="000000"/>
                <w:sz w:val="22"/>
                <w:szCs w:val="22"/>
              </w:rPr>
            </w:pPr>
            <w:r w:rsidRPr="00496B0E">
              <w:rPr>
                <w:color w:val="000000"/>
                <w:sz w:val="22"/>
                <w:szCs w:val="22"/>
              </w:rPr>
              <w:t xml:space="preserve">тестирование методом социальной инженерии </w:t>
            </w:r>
            <w:r>
              <w:rPr>
                <w:color w:val="000000"/>
                <w:sz w:val="22"/>
                <w:szCs w:val="22"/>
              </w:rPr>
              <w:t>-</w:t>
            </w:r>
            <w:r w:rsidRPr="00496B0E">
              <w:rPr>
                <w:color w:val="000000"/>
                <w:sz w:val="22"/>
                <w:szCs w:val="22"/>
              </w:rPr>
              <w:t xml:space="preserve"> 200 </w:t>
            </w:r>
            <w:r>
              <w:rPr>
                <w:color w:val="000000"/>
                <w:sz w:val="22"/>
                <w:szCs w:val="22"/>
              </w:rPr>
              <w:t xml:space="preserve">электронных </w:t>
            </w:r>
            <w:r w:rsidRPr="00496B0E">
              <w:rPr>
                <w:color w:val="000000"/>
                <w:sz w:val="22"/>
                <w:szCs w:val="22"/>
              </w:rPr>
              <w:t>адресов</w:t>
            </w:r>
            <w:r>
              <w:rPr>
                <w:color w:val="000000"/>
                <w:sz w:val="22"/>
                <w:szCs w:val="22"/>
              </w:rPr>
              <w:t>.</w:t>
            </w:r>
          </w:p>
        </w:tc>
        <w:tc>
          <w:tcPr>
            <w:tcW w:w="1417" w:type="dxa"/>
            <w:vAlign w:val="center"/>
          </w:tcPr>
          <w:p w:rsidR="008B1361" w:rsidRPr="00266638" w:rsidRDefault="008B1361" w:rsidP="00157248">
            <w:pPr>
              <w:jc w:val="center"/>
              <w:rPr>
                <w:sz w:val="22"/>
                <w:szCs w:val="22"/>
              </w:rPr>
            </w:pPr>
            <w:r w:rsidRPr="00613A66">
              <w:rPr>
                <w:sz w:val="22"/>
                <w:szCs w:val="22"/>
                <w:lang w:val="en-US"/>
              </w:rPr>
              <w:t>Комплект</w:t>
            </w:r>
          </w:p>
        </w:tc>
        <w:tc>
          <w:tcPr>
            <w:tcW w:w="1560" w:type="dxa"/>
            <w:vAlign w:val="center"/>
          </w:tcPr>
          <w:p w:rsidR="008B1361" w:rsidRPr="00266638" w:rsidRDefault="008B1361" w:rsidP="00157248">
            <w:pPr>
              <w:jc w:val="center"/>
              <w:rPr>
                <w:sz w:val="22"/>
                <w:szCs w:val="22"/>
              </w:rPr>
            </w:pPr>
            <w:r w:rsidRPr="00266638">
              <w:rPr>
                <w:sz w:val="22"/>
                <w:szCs w:val="22"/>
              </w:rPr>
              <w:t>1</w:t>
            </w:r>
          </w:p>
        </w:tc>
      </w:tr>
      <w:tr w:rsidR="008B1361" w:rsidRPr="00266638" w:rsidTr="00157248">
        <w:tc>
          <w:tcPr>
            <w:tcW w:w="817" w:type="dxa"/>
            <w:vAlign w:val="center"/>
          </w:tcPr>
          <w:p w:rsidR="008B1361" w:rsidRPr="00266638" w:rsidRDefault="008B1361" w:rsidP="008B1361">
            <w:pPr>
              <w:pStyle w:val="aff0"/>
              <w:numPr>
                <w:ilvl w:val="0"/>
                <w:numId w:val="80"/>
              </w:numPr>
              <w:suppressAutoHyphens w:val="0"/>
              <w:jc w:val="center"/>
              <w:rPr>
                <w:sz w:val="22"/>
                <w:szCs w:val="22"/>
              </w:rPr>
            </w:pPr>
          </w:p>
        </w:tc>
        <w:tc>
          <w:tcPr>
            <w:tcW w:w="6266" w:type="dxa"/>
            <w:vAlign w:val="center"/>
          </w:tcPr>
          <w:p w:rsidR="008B1361" w:rsidRDefault="008B1361" w:rsidP="00157248">
            <w:pPr>
              <w:widowControl w:val="0"/>
              <w:rPr>
                <w:color w:val="000000"/>
                <w:sz w:val="22"/>
                <w:szCs w:val="22"/>
              </w:rPr>
            </w:pPr>
            <w:r w:rsidRPr="00651D87">
              <w:rPr>
                <w:color w:val="000000"/>
                <w:sz w:val="22"/>
                <w:szCs w:val="22"/>
              </w:rPr>
              <w:t xml:space="preserve">ОКПД2 63.99.10.190 Оказание консультационных услуг по проведению оценки уровня защищённости информационной инфраструктуры </w:t>
            </w:r>
            <w:r w:rsidRPr="00B3691C">
              <w:rPr>
                <w:color w:val="000000"/>
                <w:sz w:val="22"/>
                <w:szCs w:val="22"/>
              </w:rPr>
              <w:t>АО «Ленгидропроект»</w:t>
            </w:r>
            <w:r>
              <w:rPr>
                <w:color w:val="000000"/>
                <w:sz w:val="22"/>
                <w:szCs w:val="22"/>
              </w:rPr>
              <w:t>:</w:t>
            </w:r>
          </w:p>
          <w:p w:rsidR="008B1361" w:rsidRDefault="008B1361" w:rsidP="008B1361">
            <w:pPr>
              <w:widowControl w:val="0"/>
              <w:numPr>
                <w:ilvl w:val="0"/>
                <w:numId w:val="68"/>
              </w:numPr>
              <w:jc w:val="both"/>
              <w:rPr>
                <w:color w:val="000000"/>
                <w:sz w:val="22"/>
                <w:szCs w:val="22"/>
              </w:rPr>
            </w:pPr>
            <w:r w:rsidRPr="00496B0E">
              <w:rPr>
                <w:color w:val="000000"/>
                <w:sz w:val="22"/>
                <w:szCs w:val="22"/>
              </w:rPr>
              <w:t xml:space="preserve">внешний анализ защищенности </w:t>
            </w:r>
            <w:r>
              <w:rPr>
                <w:color w:val="000000"/>
                <w:sz w:val="22"/>
                <w:szCs w:val="22"/>
              </w:rPr>
              <w:t>(</w:t>
            </w:r>
            <w:r w:rsidRPr="00496B0E">
              <w:rPr>
                <w:color w:val="000000"/>
                <w:sz w:val="22"/>
                <w:szCs w:val="22"/>
              </w:rPr>
              <w:t>из сети Интернет)</w:t>
            </w:r>
            <w:r>
              <w:rPr>
                <w:color w:val="000000"/>
                <w:sz w:val="22"/>
                <w:szCs w:val="22"/>
              </w:rPr>
              <w:t xml:space="preserve"> - </w:t>
            </w:r>
            <w:r w:rsidRPr="00496B0E">
              <w:rPr>
                <w:color w:val="000000"/>
                <w:sz w:val="22"/>
                <w:szCs w:val="22"/>
              </w:rPr>
              <w:t xml:space="preserve">до </w:t>
            </w:r>
            <w:r>
              <w:rPr>
                <w:color w:val="000000"/>
                <w:sz w:val="22"/>
                <w:szCs w:val="22"/>
              </w:rPr>
              <w:t>2 IP-адресов</w:t>
            </w:r>
            <w:r w:rsidRPr="00496B0E">
              <w:rPr>
                <w:color w:val="000000"/>
                <w:sz w:val="22"/>
                <w:szCs w:val="22"/>
              </w:rPr>
              <w:t>;</w:t>
            </w:r>
          </w:p>
          <w:p w:rsidR="008B1361" w:rsidRPr="00496B0E" w:rsidRDefault="008B1361" w:rsidP="008B1361">
            <w:pPr>
              <w:widowControl w:val="0"/>
              <w:numPr>
                <w:ilvl w:val="0"/>
                <w:numId w:val="68"/>
              </w:numPr>
              <w:jc w:val="both"/>
              <w:rPr>
                <w:color w:val="000000"/>
                <w:sz w:val="22"/>
                <w:szCs w:val="22"/>
              </w:rPr>
            </w:pPr>
            <w:r w:rsidRPr="00433838">
              <w:rPr>
                <w:color w:val="000000"/>
                <w:sz w:val="22"/>
                <w:szCs w:val="22"/>
              </w:rPr>
              <w:t xml:space="preserve">анализ защищенности веб-приложений </w:t>
            </w:r>
            <w:r>
              <w:rPr>
                <w:color w:val="000000"/>
                <w:sz w:val="22"/>
                <w:szCs w:val="22"/>
              </w:rPr>
              <w:t xml:space="preserve">- </w:t>
            </w:r>
            <w:r w:rsidRPr="00433838">
              <w:rPr>
                <w:color w:val="000000"/>
                <w:sz w:val="22"/>
                <w:szCs w:val="22"/>
              </w:rPr>
              <w:t>4 веб-приложени</w:t>
            </w:r>
            <w:r>
              <w:rPr>
                <w:color w:val="000000"/>
                <w:sz w:val="22"/>
                <w:szCs w:val="22"/>
              </w:rPr>
              <w:t>я</w:t>
            </w:r>
            <w:r w:rsidRPr="00433838">
              <w:rPr>
                <w:color w:val="000000"/>
                <w:sz w:val="22"/>
                <w:szCs w:val="22"/>
              </w:rPr>
              <w:t xml:space="preserve"> (перечень веб приложений будет предоставлен в письме-приглашении к оказанию услуг);</w:t>
            </w:r>
          </w:p>
          <w:p w:rsidR="008B1361" w:rsidRPr="00496B0E" w:rsidRDefault="008B1361" w:rsidP="008B1361">
            <w:pPr>
              <w:widowControl w:val="0"/>
              <w:numPr>
                <w:ilvl w:val="0"/>
                <w:numId w:val="68"/>
              </w:numPr>
              <w:jc w:val="both"/>
              <w:rPr>
                <w:color w:val="000000"/>
                <w:sz w:val="22"/>
                <w:szCs w:val="22"/>
              </w:rPr>
            </w:pPr>
            <w:r w:rsidRPr="00496B0E">
              <w:rPr>
                <w:color w:val="000000"/>
                <w:sz w:val="22"/>
                <w:szCs w:val="22"/>
              </w:rPr>
              <w:t xml:space="preserve">внутренний анализ защищенности </w:t>
            </w:r>
            <w:r>
              <w:rPr>
                <w:color w:val="000000"/>
                <w:sz w:val="22"/>
                <w:szCs w:val="22"/>
              </w:rPr>
              <w:t>(из внутренней сети)</w:t>
            </w:r>
            <w:r w:rsidRPr="00496B0E">
              <w:rPr>
                <w:color w:val="000000"/>
                <w:sz w:val="22"/>
                <w:szCs w:val="22"/>
              </w:rPr>
              <w:t xml:space="preserve"> </w:t>
            </w:r>
            <w:r>
              <w:rPr>
                <w:color w:val="000000"/>
                <w:sz w:val="22"/>
                <w:szCs w:val="22"/>
              </w:rPr>
              <w:t>-</w:t>
            </w:r>
            <w:r w:rsidRPr="00496B0E">
              <w:rPr>
                <w:color w:val="000000"/>
                <w:sz w:val="22"/>
                <w:szCs w:val="22"/>
              </w:rPr>
              <w:t xml:space="preserve"> до </w:t>
            </w:r>
            <w:r>
              <w:rPr>
                <w:color w:val="000000"/>
                <w:sz w:val="22"/>
                <w:szCs w:val="22"/>
              </w:rPr>
              <w:t>5</w:t>
            </w:r>
            <w:r w:rsidRPr="00496B0E">
              <w:rPr>
                <w:color w:val="000000"/>
                <w:sz w:val="22"/>
                <w:szCs w:val="22"/>
              </w:rPr>
              <w:t xml:space="preserve"> информационных ресурсов (перечень ресурсов будет предоставлен в письме-приглашении к оказанию услуг);</w:t>
            </w:r>
          </w:p>
          <w:p w:rsidR="008B1361" w:rsidRDefault="008B1361" w:rsidP="008B1361">
            <w:pPr>
              <w:widowControl w:val="0"/>
              <w:numPr>
                <w:ilvl w:val="0"/>
                <w:numId w:val="68"/>
              </w:numPr>
              <w:jc w:val="both"/>
              <w:rPr>
                <w:color w:val="000000"/>
                <w:sz w:val="22"/>
                <w:szCs w:val="22"/>
              </w:rPr>
            </w:pPr>
            <w:r w:rsidRPr="007C63A3">
              <w:rPr>
                <w:color w:val="000000"/>
                <w:sz w:val="22"/>
                <w:szCs w:val="22"/>
              </w:rPr>
              <w:t xml:space="preserve">тестирование методом социальной инженерии </w:t>
            </w:r>
            <w:r>
              <w:rPr>
                <w:color w:val="000000"/>
                <w:sz w:val="22"/>
                <w:szCs w:val="22"/>
              </w:rPr>
              <w:t>-</w:t>
            </w:r>
            <w:r w:rsidRPr="007C63A3">
              <w:rPr>
                <w:color w:val="000000"/>
                <w:sz w:val="22"/>
                <w:szCs w:val="22"/>
              </w:rPr>
              <w:t xml:space="preserve"> </w:t>
            </w:r>
            <w:r>
              <w:rPr>
                <w:color w:val="000000"/>
                <w:sz w:val="22"/>
                <w:szCs w:val="22"/>
              </w:rPr>
              <w:t>440</w:t>
            </w:r>
            <w:r w:rsidRPr="007C63A3">
              <w:rPr>
                <w:color w:val="000000"/>
                <w:sz w:val="22"/>
                <w:szCs w:val="22"/>
              </w:rPr>
              <w:t xml:space="preserve"> </w:t>
            </w:r>
            <w:r>
              <w:rPr>
                <w:color w:val="000000"/>
                <w:sz w:val="22"/>
                <w:szCs w:val="22"/>
              </w:rPr>
              <w:t xml:space="preserve">электронных </w:t>
            </w:r>
            <w:r w:rsidRPr="007C63A3">
              <w:rPr>
                <w:color w:val="000000"/>
                <w:sz w:val="22"/>
                <w:szCs w:val="22"/>
              </w:rPr>
              <w:t>адрес</w:t>
            </w:r>
            <w:r>
              <w:rPr>
                <w:color w:val="000000"/>
                <w:sz w:val="22"/>
                <w:szCs w:val="22"/>
              </w:rPr>
              <w:t>а;</w:t>
            </w:r>
          </w:p>
          <w:p w:rsidR="008B1361" w:rsidRPr="007C63A3" w:rsidRDefault="008B1361" w:rsidP="008B1361">
            <w:pPr>
              <w:widowControl w:val="0"/>
              <w:numPr>
                <w:ilvl w:val="0"/>
                <w:numId w:val="68"/>
              </w:numPr>
              <w:jc w:val="both"/>
              <w:rPr>
                <w:color w:val="000000"/>
                <w:sz w:val="22"/>
                <w:szCs w:val="22"/>
              </w:rPr>
            </w:pPr>
            <w:r w:rsidRPr="007C63A3">
              <w:rPr>
                <w:color w:val="000000"/>
                <w:sz w:val="22"/>
                <w:szCs w:val="22"/>
              </w:rPr>
              <w:t>анализ защищенности беспроводных сетей</w:t>
            </w:r>
            <w:r>
              <w:rPr>
                <w:color w:val="000000"/>
                <w:sz w:val="22"/>
                <w:szCs w:val="22"/>
              </w:rPr>
              <w:t>.</w:t>
            </w:r>
          </w:p>
        </w:tc>
        <w:tc>
          <w:tcPr>
            <w:tcW w:w="1417" w:type="dxa"/>
            <w:vAlign w:val="center"/>
          </w:tcPr>
          <w:p w:rsidR="008B1361" w:rsidRPr="00266638" w:rsidRDefault="008B1361" w:rsidP="00157248">
            <w:pPr>
              <w:jc w:val="center"/>
              <w:rPr>
                <w:sz w:val="22"/>
                <w:szCs w:val="22"/>
              </w:rPr>
            </w:pPr>
            <w:r w:rsidRPr="00613A66">
              <w:rPr>
                <w:sz w:val="22"/>
                <w:szCs w:val="22"/>
                <w:lang w:val="en-US"/>
              </w:rPr>
              <w:t>Комплект</w:t>
            </w:r>
          </w:p>
        </w:tc>
        <w:tc>
          <w:tcPr>
            <w:tcW w:w="1560" w:type="dxa"/>
            <w:vAlign w:val="center"/>
          </w:tcPr>
          <w:p w:rsidR="008B1361" w:rsidRPr="00266638" w:rsidRDefault="008B1361" w:rsidP="00157248">
            <w:pPr>
              <w:jc w:val="center"/>
              <w:rPr>
                <w:sz w:val="22"/>
                <w:szCs w:val="22"/>
              </w:rPr>
            </w:pPr>
            <w:r w:rsidRPr="00266638">
              <w:rPr>
                <w:sz w:val="22"/>
                <w:szCs w:val="22"/>
              </w:rPr>
              <w:t>1</w:t>
            </w:r>
          </w:p>
        </w:tc>
      </w:tr>
      <w:tr w:rsidR="008B1361" w:rsidRPr="00266638" w:rsidTr="00157248">
        <w:tc>
          <w:tcPr>
            <w:tcW w:w="817" w:type="dxa"/>
            <w:vAlign w:val="center"/>
          </w:tcPr>
          <w:p w:rsidR="008B1361" w:rsidRPr="00266638" w:rsidRDefault="008B1361" w:rsidP="008B1361">
            <w:pPr>
              <w:pStyle w:val="aff0"/>
              <w:numPr>
                <w:ilvl w:val="0"/>
                <w:numId w:val="80"/>
              </w:numPr>
              <w:suppressAutoHyphens w:val="0"/>
              <w:jc w:val="center"/>
              <w:rPr>
                <w:sz w:val="22"/>
                <w:szCs w:val="22"/>
              </w:rPr>
            </w:pPr>
          </w:p>
        </w:tc>
        <w:tc>
          <w:tcPr>
            <w:tcW w:w="6266" w:type="dxa"/>
            <w:vAlign w:val="center"/>
          </w:tcPr>
          <w:p w:rsidR="008B1361" w:rsidRDefault="008B1361" w:rsidP="00157248">
            <w:pPr>
              <w:widowControl w:val="0"/>
              <w:rPr>
                <w:color w:val="000000"/>
                <w:sz w:val="22"/>
                <w:szCs w:val="22"/>
              </w:rPr>
            </w:pPr>
            <w:r w:rsidRPr="00651D87">
              <w:rPr>
                <w:color w:val="000000"/>
                <w:sz w:val="22"/>
                <w:szCs w:val="22"/>
              </w:rPr>
              <w:t xml:space="preserve">ОКПД2 63.99.10.190 Оказание консультационных услуг по проведению оценки уровня защищённости информационной инфраструктуры </w:t>
            </w:r>
            <w:r>
              <w:rPr>
                <w:color w:val="000000"/>
                <w:sz w:val="22"/>
                <w:szCs w:val="22"/>
              </w:rPr>
              <w:t>АО «Сахаэнерго»:</w:t>
            </w:r>
          </w:p>
          <w:p w:rsidR="008B1361" w:rsidRPr="00496B0E" w:rsidRDefault="008B1361" w:rsidP="008B1361">
            <w:pPr>
              <w:widowControl w:val="0"/>
              <w:numPr>
                <w:ilvl w:val="0"/>
                <w:numId w:val="69"/>
              </w:numPr>
              <w:jc w:val="both"/>
              <w:rPr>
                <w:color w:val="000000"/>
                <w:sz w:val="22"/>
                <w:szCs w:val="22"/>
              </w:rPr>
            </w:pPr>
            <w:r w:rsidRPr="00496B0E">
              <w:rPr>
                <w:color w:val="000000"/>
                <w:sz w:val="22"/>
                <w:szCs w:val="22"/>
              </w:rPr>
              <w:t>внешний анализ защищенности (из сети Интернет)</w:t>
            </w:r>
            <w:r>
              <w:rPr>
                <w:color w:val="000000"/>
                <w:sz w:val="22"/>
                <w:szCs w:val="22"/>
              </w:rPr>
              <w:t xml:space="preserve"> - </w:t>
            </w:r>
            <w:r w:rsidRPr="00496B0E">
              <w:rPr>
                <w:color w:val="000000"/>
                <w:sz w:val="22"/>
                <w:szCs w:val="22"/>
              </w:rPr>
              <w:t>до 5 IP-адресов;</w:t>
            </w:r>
          </w:p>
          <w:p w:rsidR="008B1361" w:rsidRPr="00496B0E" w:rsidRDefault="008B1361" w:rsidP="008B1361">
            <w:pPr>
              <w:widowControl w:val="0"/>
              <w:numPr>
                <w:ilvl w:val="0"/>
                <w:numId w:val="69"/>
              </w:numPr>
              <w:jc w:val="both"/>
              <w:rPr>
                <w:color w:val="000000"/>
                <w:sz w:val="22"/>
                <w:szCs w:val="22"/>
              </w:rPr>
            </w:pPr>
            <w:r w:rsidRPr="00496B0E">
              <w:rPr>
                <w:color w:val="000000"/>
                <w:sz w:val="22"/>
                <w:szCs w:val="22"/>
              </w:rPr>
              <w:t xml:space="preserve">анализ защищенности веб-приложений </w:t>
            </w:r>
            <w:r>
              <w:rPr>
                <w:color w:val="000000"/>
                <w:sz w:val="22"/>
                <w:szCs w:val="22"/>
              </w:rPr>
              <w:t xml:space="preserve">- </w:t>
            </w:r>
            <w:r w:rsidRPr="00496B0E">
              <w:rPr>
                <w:color w:val="000000"/>
                <w:sz w:val="22"/>
                <w:szCs w:val="22"/>
              </w:rPr>
              <w:t>3 веб-приложений (перечень веб приложений будет предоставлен в письме-приглашении к оказанию услуг);</w:t>
            </w:r>
          </w:p>
          <w:p w:rsidR="008B1361" w:rsidRPr="00496B0E" w:rsidRDefault="008B1361" w:rsidP="008B1361">
            <w:pPr>
              <w:widowControl w:val="0"/>
              <w:numPr>
                <w:ilvl w:val="0"/>
                <w:numId w:val="69"/>
              </w:numPr>
              <w:jc w:val="both"/>
              <w:rPr>
                <w:color w:val="000000"/>
                <w:sz w:val="22"/>
                <w:szCs w:val="22"/>
              </w:rPr>
            </w:pPr>
            <w:r w:rsidRPr="00496B0E">
              <w:rPr>
                <w:color w:val="000000"/>
                <w:sz w:val="22"/>
                <w:szCs w:val="22"/>
              </w:rPr>
              <w:t xml:space="preserve"> анализ исходного кода веб-приложений на наличие уязвимостей</w:t>
            </w:r>
            <w:r>
              <w:rPr>
                <w:color w:val="000000"/>
                <w:sz w:val="22"/>
                <w:szCs w:val="22"/>
              </w:rPr>
              <w:t xml:space="preserve"> - </w:t>
            </w:r>
            <w:r w:rsidRPr="00496B0E">
              <w:rPr>
                <w:color w:val="000000"/>
                <w:sz w:val="22"/>
                <w:szCs w:val="22"/>
              </w:rPr>
              <w:t>3 веб-приложений;</w:t>
            </w:r>
          </w:p>
          <w:p w:rsidR="008B1361" w:rsidRPr="00496B0E" w:rsidRDefault="008B1361" w:rsidP="008B1361">
            <w:pPr>
              <w:widowControl w:val="0"/>
              <w:numPr>
                <w:ilvl w:val="0"/>
                <w:numId w:val="69"/>
              </w:numPr>
              <w:jc w:val="both"/>
              <w:rPr>
                <w:color w:val="000000"/>
                <w:sz w:val="22"/>
                <w:szCs w:val="22"/>
              </w:rPr>
            </w:pPr>
            <w:r w:rsidRPr="00496B0E">
              <w:rPr>
                <w:color w:val="000000"/>
                <w:sz w:val="22"/>
                <w:szCs w:val="22"/>
              </w:rPr>
              <w:t xml:space="preserve">внутренний анализ защищенности </w:t>
            </w:r>
            <w:r>
              <w:rPr>
                <w:color w:val="000000"/>
                <w:sz w:val="22"/>
                <w:szCs w:val="22"/>
              </w:rPr>
              <w:t xml:space="preserve">(из внутренней сети) - </w:t>
            </w:r>
            <w:r w:rsidRPr="00496B0E">
              <w:rPr>
                <w:color w:val="000000"/>
                <w:sz w:val="22"/>
                <w:szCs w:val="22"/>
              </w:rPr>
              <w:t>до 10 информационных ресурсов (перечень ресурсов будет предоставлен в письме-приглашении к оказанию услуг);</w:t>
            </w:r>
          </w:p>
          <w:p w:rsidR="008B1361" w:rsidRPr="00496B0E" w:rsidRDefault="008B1361" w:rsidP="008B1361">
            <w:pPr>
              <w:widowControl w:val="0"/>
              <w:numPr>
                <w:ilvl w:val="0"/>
                <w:numId w:val="69"/>
              </w:numPr>
              <w:jc w:val="both"/>
              <w:rPr>
                <w:color w:val="000000"/>
                <w:sz w:val="22"/>
                <w:szCs w:val="22"/>
              </w:rPr>
            </w:pPr>
            <w:r w:rsidRPr="00496B0E">
              <w:rPr>
                <w:color w:val="000000"/>
                <w:sz w:val="22"/>
                <w:szCs w:val="22"/>
              </w:rPr>
              <w:t xml:space="preserve">тестирование методом социальной инженерии </w:t>
            </w:r>
            <w:r>
              <w:rPr>
                <w:color w:val="000000"/>
                <w:sz w:val="22"/>
                <w:szCs w:val="22"/>
              </w:rPr>
              <w:t>-</w:t>
            </w:r>
            <w:r w:rsidRPr="00496B0E">
              <w:rPr>
                <w:color w:val="000000"/>
                <w:sz w:val="22"/>
                <w:szCs w:val="22"/>
              </w:rPr>
              <w:t xml:space="preserve"> </w:t>
            </w:r>
            <w:r>
              <w:rPr>
                <w:color w:val="000000"/>
                <w:sz w:val="22"/>
                <w:szCs w:val="22"/>
              </w:rPr>
              <w:t>100</w:t>
            </w:r>
            <w:r w:rsidRPr="00496B0E">
              <w:rPr>
                <w:color w:val="000000"/>
                <w:sz w:val="22"/>
                <w:szCs w:val="22"/>
              </w:rPr>
              <w:t xml:space="preserve"> </w:t>
            </w:r>
            <w:r>
              <w:rPr>
                <w:color w:val="000000"/>
                <w:sz w:val="22"/>
                <w:szCs w:val="22"/>
              </w:rPr>
              <w:t xml:space="preserve">электронных </w:t>
            </w:r>
            <w:r w:rsidRPr="00496B0E">
              <w:rPr>
                <w:color w:val="000000"/>
                <w:sz w:val="22"/>
                <w:szCs w:val="22"/>
              </w:rPr>
              <w:t>адрес</w:t>
            </w:r>
            <w:r>
              <w:rPr>
                <w:color w:val="000000"/>
                <w:sz w:val="22"/>
                <w:szCs w:val="22"/>
              </w:rPr>
              <w:t>а</w:t>
            </w:r>
            <w:r w:rsidRPr="00496B0E">
              <w:rPr>
                <w:color w:val="000000"/>
                <w:sz w:val="22"/>
                <w:szCs w:val="22"/>
              </w:rPr>
              <w:t>;</w:t>
            </w:r>
          </w:p>
          <w:p w:rsidR="008B1361" w:rsidRPr="007C63A3" w:rsidRDefault="008B1361" w:rsidP="008B1361">
            <w:pPr>
              <w:widowControl w:val="0"/>
              <w:numPr>
                <w:ilvl w:val="0"/>
                <w:numId w:val="69"/>
              </w:numPr>
              <w:jc w:val="both"/>
              <w:rPr>
                <w:color w:val="000000"/>
                <w:sz w:val="22"/>
                <w:szCs w:val="22"/>
              </w:rPr>
            </w:pPr>
            <w:r w:rsidRPr="007C63A3">
              <w:rPr>
                <w:color w:val="000000"/>
                <w:sz w:val="22"/>
                <w:szCs w:val="22"/>
              </w:rPr>
              <w:t>анализ защищенности беспроводных сетей.</w:t>
            </w:r>
          </w:p>
        </w:tc>
        <w:tc>
          <w:tcPr>
            <w:tcW w:w="1417" w:type="dxa"/>
            <w:vAlign w:val="center"/>
          </w:tcPr>
          <w:p w:rsidR="008B1361" w:rsidRPr="00266638" w:rsidRDefault="008B1361" w:rsidP="00157248">
            <w:pPr>
              <w:jc w:val="center"/>
              <w:rPr>
                <w:sz w:val="22"/>
                <w:szCs w:val="22"/>
              </w:rPr>
            </w:pPr>
            <w:r w:rsidRPr="00613A66">
              <w:rPr>
                <w:sz w:val="22"/>
                <w:szCs w:val="22"/>
                <w:lang w:val="en-US"/>
              </w:rPr>
              <w:t>Комплект</w:t>
            </w:r>
          </w:p>
        </w:tc>
        <w:tc>
          <w:tcPr>
            <w:tcW w:w="1560" w:type="dxa"/>
            <w:vAlign w:val="center"/>
          </w:tcPr>
          <w:p w:rsidR="008B1361" w:rsidRPr="00266638" w:rsidRDefault="008B1361" w:rsidP="00157248">
            <w:pPr>
              <w:jc w:val="center"/>
              <w:rPr>
                <w:sz w:val="22"/>
                <w:szCs w:val="22"/>
              </w:rPr>
            </w:pPr>
            <w:r w:rsidRPr="00266638">
              <w:rPr>
                <w:sz w:val="22"/>
                <w:szCs w:val="22"/>
              </w:rPr>
              <w:t>1</w:t>
            </w:r>
          </w:p>
        </w:tc>
      </w:tr>
      <w:tr w:rsidR="008B1361" w:rsidRPr="00266638" w:rsidTr="00157248">
        <w:tc>
          <w:tcPr>
            <w:tcW w:w="817" w:type="dxa"/>
            <w:vAlign w:val="center"/>
          </w:tcPr>
          <w:p w:rsidR="008B1361" w:rsidRPr="00266638" w:rsidRDefault="008B1361" w:rsidP="008B1361">
            <w:pPr>
              <w:pStyle w:val="aff0"/>
              <w:numPr>
                <w:ilvl w:val="0"/>
                <w:numId w:val="80"/>
              </w:numPr>
              <w:suppressAutoHyphens w:val="0"/>
              <w:jc w:val="center"/>
              <w:rPr>
                <w:sz w:val="22"/>
                <w:szCs w:val="22"/>
              </w:rPr>
            </w:pPr>
          </w:p>
        </w:tc>
        <w:tc>
          <w:tcPr>
            <w:tcW w:w="6266" w:type="dxa"/>
            <w:vAlign w:val="center"/>
          </w:tcPr>
          <w:p w:rsidR="008B1361" w:rsidRDefault="008B1361" w:rsidP="00157248">
            <w:pPr>
              <w:widowControl w:val="0"/>
              <w:rPr>
                <w:color w:val="000000"/>
                <w:sz w:val="22"/>
                <w:szCs w:val="22"/>
              </w:rPr>
            </w:pPr>
            <w:r w:rsidRPr="00651D87">
              <w:rPr>
                <w:color w:val="000000"/>
                <w:sz w:val="22"/>
                <w:szCs w:val="22"/>
              </w:rPr>
              <w:t xml:space="preserve">ОКПД2 63.99.10.190 Оказание консультационных услуг по проведению оценки уровня защищённости информационной инфраструктуры </w:t>
            </w:r>
            <w:r>
              <w:rPr>
                <w:color w:val="000000"/>
                <w:sz w:val="22"/>
                <w:szCs w:val="22"/>
              </w:rPr>
              <w:t>АО «Теплоэнергосервис»:</w:t>
            </w:r>
          </w:p>
          <w:p w:rsidR="008B1361" w:rsidRPr="00496B0E" w:rsidRDefault="008B1361" w:rsidP="008B1361">
            <w:pPr>
              <w:widowControl w:val="0"/>
              <w:numPr>
                <w:ilvl w:val="0"/>
                <w:numId w:val="70"/>
              </w:numPr>
              <w:jc w:val="both"/>
              <w:rPr>
                <w:color w:val="000000"/>
                <w:sz w:val="22"/>
                <w:szCs w:val="22"/>
              </w:rPr>
            </w:pPr>
            <w:r w:rsidRPr="00496B0E">
              <w:rPr>
                <w:color w:val="000000"/>
                <w:sz w:val="22"/>
                <w:szCs w:val="22"/>
              </w:rPr>
              <w:t>внешний анализ защищенности (из сети Интернет)</w:t>
            </w:r>
            <w:r>
              <w:rPr>
                <w:color w:val="000000"/>
                <w:sz w:val="22"/>
                <w:szCs w:val="22"/>
              </w:rPr>
              <w:t xml:space="preserve"> - 1 </w:t>
            </w:r>
            <w:r w:rsidRPr="00496B0E">
              <w:rPr>
                <w:color w:val="000000"/>
                <w:sz w:val="22"/>
                <w:szCs w:val="22"/>
              </w:rPr>
              <w:t>IP-адрес;</w:t>
            </w:r>
          </w:p>
          <w:p w:rsidR="008B1361" w:rsidRPr="00496B0E" w:rsidRDefault="008B1361" w:rsidP="008B1361">
            <w:pPr>
              <w:widowControl w:val="0"/>
              <w:numPr>
                <w:ilvl w:val="0"/>
                <w:numId w:val="70"/>
              </w:numPr>
              <w:jc w:val="both"/>
              <w:rPr>
                <w:color w:val="000000"/>
                <w:sz w:val="22"/>
                <w:szCs w:val="22"/>
              </w:rPr>
            </w:pPr>
            <w:r w:rsidRPr="00496B0E">
              <w:rPr>
                <w:color w:val="000000"/>
                <w:sz w:val="22"/>
                <w:szCs w:val="22"/>
              </w:rPr>
              <w:t xml:space="preserve">анализ защищенности веб-приложение </w:t>
            </w:r>
            <w:r>
              <w:rPr>
                <w:color w:val="000000"/>
                <w:sz w:val="22"/>
                <w:szCs w:val="22"/>
              </w:rPr>
              <w:t xml:space="preserve">- </w:t>
            </w:r>
            <w:r w:rsidRPr="00496B0E">
              <w:rPr>
                <w:color w:val="000000"/>
                <w:sz w:val="22"/>
                <w:szCs w:val="22"/>
              </w:rPr>
              <w:t>1 веб-приложение (перечень веб приложений будет предоставлен в письме-приглашении к оказанию услуг);</w:t>
            </w:r>
          </w:p>
          <w:p w:rsidR="008B1361" w:rsidRPr="00496B0E" w:rsidRDefault="008B1361" w:rsidP="008B1361">
            <w:pPr>
              <w:widowControl w:val="0"/>
              <w:numPr>
                <w:ilvl w:val="0"/>
                <w:numId w:val="70"/>
              </w:numPr>
              <w:jc w:val="both"/>
              <w:rPr>
                <w:color w:val="000000"/>
                <w:sz w:val="22"/>
                <w:szCs w:val="22"/>
              </w:rPr>
            </w:pPr>
            <w:r w:rsidRPr="00496B0E">
              <w:rPr>
                <w:color w:val="000000"/>
                <w:sz w:val="22"/>
                <w:szCs w:val="22"/>
              </w:rPr>
              <w:t xml:space="preserve"> анализ исходного кода веб-приложения на наличие уязвимостей</w:t>
            </w:r>
            <w:r>
              <w:rPr>
                <w:color w:val="000000"/>
                <w:sz w:val="22"/>
                <w:szCs w:val="22"/>
              </w:rPr>
              <w:t xml:space="preserve"> - 1 веб-приложение</w:t>
            </w:r>
            <w:r w:rsidRPr="00496B0E">
              <w:rPr>
                <w:color w:val="000000"/>
                <w:sz w:val="22"/>
                <w:szCs w:val="22"/>
              </w:rPr>
              <w:t>;</w:t>
            </w:r>
          </w:p>
          <w:p w:rsidR="008B1361" w:rsidRPr="00496B0E" w:rsidRDefault="008B1361" w:rsidP="008B1361">
            <w:pPr>
              <w:widowControl w:val="0"/>
              <w:numPr>
                <w:ilvl w:val="0"/>
                <w:numId w:val="70"/>
              </w:numPr>
              <w:jc w:val="both"/>
              <w:rPr>
                <w:color w:val="000000"/>
                <w:sz w:val="22"/>
                <w:szCs w:val="22"/>
              </w:rPr>
            </w:pPr>
            <w:r w:rsidRPr="00496B0E">
              <w:rPr>
                <w:color w:val="000000"/>
                <w:sz w:val="22"/>
                <w:szCs w:val="22"/>
              </w:rPr>
              <w:t>экспресс-аудит процесса разработки веб-приложения и подготовка рекомендаций</w:t>
            </w:r>
            <w:r>
              <w:rPr>
                <w:color w:val="000000"/>
                <w:sz w:val="22"/>
                <w:szCs w:val="22"/>
              </w:rPr>
              <w:t xml:space="preserve"> - 1 веб-приложение</w:t>
            </w:r>
            <w:r w:rsidRPr="00496B0E">
              <w:rPr>
                <w:color w:val="000000"/>
                <w:sz w:val="22"/>
                <w:szCs w:val="22"/>
              </w:rPr>
              <w:t>;</w:t>
            </w:r>
          </w:p>
          <w:p w:rsidR="008B1361" w:rsidRPr="00496B0E" w:rsidRDefault="008B1361" w:rsidP="008B1361">
            <w:pPr>
              <w:widowControl w:val="0"/>
              <w:numPr>
                <w:ilvl w:val="0"/>
                <w:numId w:val="70"/>
              </w:numPr>
              <w:jc w:val="both"/>
              <w:rPr>
                <w:color w:val="000000"/>
                <w:sz w:val="22"/>
                <w:szCs w:val="22"/>
              </w:rPr>
            </w:pPr>
            <w:r w:rsidRPr="00496B0E">
              <w:rPr>
                <w:color w:val="000000"/>
                <w:sz w:val="22"/>
                <w:szCs w:val="22"/>
              </w:rPr>
              <w:t>внутренний анализ защищенности</w:t>
            </w:r>
            <w:r>
              <w:rPr>
                <w:color w:val="000000"/>
                <w:sz w:val="22"/>
                <w:szCs w:val="22"/>
              </w:rPr>
              <w:t xml:space="preserve"> (из внутренней сети) -</w:t>
            </w:r>
            <w:r w:rsidRPr="00496B0E">
              <w:rPr>
                <w:color w:val="000000"/>
                <w:sz w:val="22"/>
                <w:szCs w:val="22"/>
              </w:rPr>
              <w:t xml:space="preserve"> до </w:t>
            </w:r>
            <w:r>
              <w:rPr>
                <w:color w:val="000000"/>
                <w:sz w:val="22"/>
                <w:szCs w:val="22"/>
              </w:rPr>
              <w:t>2</w:t>
            </w:r>
            <w:r w:rsidRPr="00496B0E">
              <w:rPr>
                <w:color w:val="000000"/>
                <w:sz w:val="22"/>
                <w:szCs w:val="22"/>
              </w:rPr>
              <w:t xml:space="preserve"> информационных ресурсов (перечень ресурсов будет предоставлен в письме-приглашении к оказанию услуг);</w:t>
            </w:r>
          </w:p>
          <w:p w:rsidR="008B1361" w:rsidRPr="00496B0E" w:rsidRDefault="008B1361" w:rsidP="008B1361">
            <w:pPr>
              <w:widowControl w:val="0"/>
              <w:numPr>
                <w:ilvl w:val="0"/>
                <w:numId w:val="70"/>
              </w:numPr>
              <w:jc w:val="both"/>
              <w:rPr>
                <w:color w:val="000000"/>
                <w:sz w:val="22"/>
                <w:szCs w:val="22"/>
              </w:rPr>
            </w:pPr>
            <w:r w:rsidRPr="00496B0E">
              <w:rPr>
                <w:color w:val="000000"/>
                <w:sz w:val="22"/>
                <w:szCs w:val="22"/>
              </w:rPr>
              <w:t xml:space="preserve">тестирование методом социальной инженерии </w:t>
            </w:r>
            <w:r>
              <w:rPr>
                <w:color w:val="000000"/>
                <w:sz w:val="22"/>
                <w:szCs w:val="22"/>
              </w:rPr>
              <w:t>-</w:t>
            </w:r>
            <w:r w:rsidRPr="00496B0E">
              <w:rPr>
                <w:color w:val="000000"/>
                <w:sz w:val="22"/>
                <w:szCs w:val="22"/>
              </w:rPr>
              <w:t xml:space="preserve"> 20 </w:t>
            </w:r>
            <w:r>
              <w:rPr>
                <w:color w:val="000000"/>
                <w:sz w:val="22"/>
                <w:szCs w:val="22"/>
              </w:rPr>
              <w:t xml:space="preserve">электронных </w:t>
            </w:r>
            <w:r w:rsidRPr="00496B0E">
              <w:rPr>
                <w:color w:val="000000"/>
                <w:sz w:val="22"/>
                <w:szCs w:val="22"/>
              </w:rPr>
              <w:t>адресов;</w:t>
            </w:r>
          </w:p>
          <w:p w:rsidR="008B1361" w:rsidRPr="009F3FE6" w:rsidRDefault="008B1361" w:rsidP="008B1361">
            <w:pPr>
              <w:widowControl w:val="0"/>
              <w:numPr>
                <w:ilvl w:val="0"/>
                <w:numId w:val="70"/>
              </w:numPr>
              <w:jc w:val="both"/>
              <w:rPr>
                <w:color w:val="000000"/>
                <w:sz w:val="22"/>
                <w:szCs w:val="22"/>
              </w:rPr>
            </w:pPr>
            <w:r w:rsidRPr="009F3FE6">
              <w:rPr>
                <w:color w:val="000000"/>
                <w:sz w:val="22"/>
                <w:szCs w:val="22"/>
              </w:rPr>
              <w:t>анализ защищенности беспроводных сетей.</w:t>
            </w:r>
          </w:p>
        </w:tc>
        <w:tc>
          <w:tcPr>
            <w:tcW w:w="1417" w:type="dxa"/>
            <w:vAlign w:val="center"/>
          </w:tcPr>
          <w:p w:rsidR="008B1361" w:rsidRPr="00266638" w:rsidRDefault="008B1361" w:rsidP="00157248">
            <w:pPr>
              <w:jc w:val="center"/>
              <w:rPr>
                <w:sz w:val="22"/>
                <w:szCs w:val="22"/>
              </w:rPr>
            </w:pPr>
            <w:r w:rsidRPr="00613A66">
              <w:rPr>
                <w:sz w:val="22"/>
                <w:szCs w:val="22"/>
                <w:lang w:val="en-US"/>
              </w:rPr>
              <w:t>Комплект</w:t>
            </w:r>
          </w:p>
        </w:tc>
        <w:tc>
          <w:tcPr>
            <w:tcW w:w="1560" w:type="dxa"/>
            <w:vAlign w:val="center"/>
          </w:tcPr>
          <w:p w:rsidR="008B1361" w:rsidRPr="00266638" w:rsidRDefault="008B1361" w:rsidP="00157248">
            <w:pPr>
              <w:jc w:val="center"/>
              <w:rPr>
                <w:sz w:val="22"/>
                <w:szCs w:val="22"/>
              </w:rPr>
            </w:pPr>
            <w:r w:rsidRPr="00266638">
              <w:rPr>
                <w:sz w:val="22"/>
                <w:szCs w:val="22"/>
              </w:rPr>
              <w:t>1</w:t>
            </w:r>
          </w:p>
        </w:tc>
      </w:tr>
      <w:tr w:rsidR="008B1361" w:rsidRPr="00266638" w:rsidTr="00157248">
        <w:tc>
          <w:tcPr>
            <w:tcW w:w="817" w:type="dxa"/>
            <w:vAlign w:val="center"/>
          </w:tcPr>
          <w:p w:rsidR="008B1361" w:rsidRPr="00266638" w:rsidRDefault="008B1361" w:rsidP="008B1361">
            <w:pPr>
              <w:pStyle w:val="aff0"/>
              <w:numPr>
                <w:ilvl w:val="0"/>
                <w:numId w:val="80"/>
              </w:numPr>
              <w:suppressAutoHyphens w:val="0"/>
              <w:jc w:val="center"/>
              <w:rPr>
                <w:sz w:val="22"/>
                <w:szCs w:val="22"/>
              </w:rPr>
            </w:pPr>
          </w:p>
        </w:tc>
        <w:tc>
          <w:tcPr>
            <w:tcW w:w="6266" w:type="dxa"/>
            <w:vAlign w:val="center"/>
          </w:tcPr>
          <w:p w:rsidR="008B1361" w:rsidRDefault="008B1361" w:rsidP="00157248">
            <w:pPr>
              <w:widowControl w:val="0"/>
              <w:rPr>
                <w:color w:val="000000"/>
                <w:sz w:val="22"/>
                <w:szCs w:val="22"/>
              </w:rPr>
            </w:pPr>
            <w:r w:rsidRPr="00651D87">
              <w:rPr>
                <w:color w:val="000000"/>
                <w:sz w:val="22"/>
                <w:szCs w:val="22"/>
              </w:rPr>
              <w:t xml:space="preserve">ОКПД2 63.99.10.190 Оказание консультационных услуг по проведению оценки уровня защищённости информационной инфраструктуры </w:t>
            </w:r>
            <w:r>
              <w:rPr>
                <w:color w:val="000000"/>
                <w:sz w:val="22"/>
                <w:szCs w:val="22"/>
              </w:rPr>
              <w:t>АО «Чукотэнерго»:</w:t>
            </w:r>
          </w:p>
          <w:p w:rsidR="008B1361" w:rsidRPr="00496B0E" w:rsidRDefault="008B1361" w:rsidP="008B1361">
            <w:pPr>
              <w:widowControl w:val="0"/>
              <w:numPr>
                <w:ilvl w:val="0"/>
                <w:numId w:val="71"/>
              </w:numPr>
              <w:jc w:val="both"/>
              <w:rPr>
                <w:color w:val="000000"/>
                <w:sz w:val="22"/>
                <w:szCs w:val="22"/>
              </w:rPr>
            </w:pPr>
            <w:r w:rsidRPr="00496B0E">
              <w:rPr>
                <w:color w:val="000000"/>
                <w:sz w:val="22"/>
                <w:szCs w:val="22"/>
              </w:rPr>
              <w:t>внешний анализ защищенности</w:t>
            </w:r>
            <w:r>
              <w:rPr>
                <w:color w:val="000000"/>
                <w:sz w:val="22"/>
                <w:szCs w:val="22"/>
              </w:rPr>
              <w:t xml:space="preserve"> (</w:t>
            </w:r>
            <w:r w:rsidRPr="00496B0E">
              <w:rPr>
                <w:color w:val="000000"/>
                <w:sz w:val="22"/>
                <w:szCs w:val="22"/>
              </w:rPr>
              <w:t xml:space="preserve">из сети Интернет) </w:t>
            </w:r>
            <w:r>
              <w:rPr>
                <w:color w:val="000000"/>
                <w:sz w:val="22"/>
                <w:szCs w:val="22"/>
              </w:rPr>
              <w:t xml:space="preserve">- </w:t>
            </w:r>
            <w:r w:rsidRPr="00496B0E">
              <w:rPr>
                <w:color w:val="000000"/>
                <w:sz w:val="22"/>
                <w:szCs w:val="22"/>
              </w:rPr>
              <w:t>до 5 IP-адресов;</w:t>
            </w:r>
          </w:p>
          <w:p w:rsidR="008B1361" w:rsidRPr="009F3FE6" w:rsidRDefault="008B1361" w:rsidP="008B1361">
            <w:pPr>
              <w:widowControl w:val="0"/>
              <w:numPr>
                <w:ilvl w:val="0"/>
                <w:numId w:val="71"/>
              </w:numPr>
              <w:jc w:val="both"/>
              <w:rPr>
                <w:color w:val="000000"/>
                <w:sz w:val="22"/>
                <w:szCs w:val="22"/>
              </w:rPr>
            </w:pPr>
            <w:r w:rsidRPr="009F3FE6">
              <w:rPr>
                <w:color w:val="000000"/>
                <w:sz w:val="22"/>
                <w:szCs w:val="22"/>
              </w:rPr>
              <w:t>анализ защищенности веб-приложений</w:t>
            </w:r>
            <w:r>
              <w:rPr>
                <w:color w:val="000000"/>
                <w:sz w:val="22"/>
                <w:szCs w:val="22"/>
              </w:rPr>
              <w:t xml:space="preserve"> - </w:t>
            </w:r>
            <w:r w:rsidRPr="009F3FE6">
              <w:rPr>
                <w:color w:val="000000"/>
                <w:sz w:val="22"/>
                <w:szCs w:val="22"/>
              </w:rPr>
              <w:t>3 веб-приложени</w:t>
            </w:r>
            <w:r>
              <w:rPr>
                <w:color w:val="000000"/>
                <w:sz w:val="22"/>
                <w:szCs w:val="22"/>
              </w:rPr>
              <w:t>я</w:t>
            </w:r>
            <w:r w:rsidRPr="009F3FE6">
              <w:rPr>
                <w:color w:val="000000"/>
                <w:sz w:val="22"/>
                <w:szCs w:val="22"/>
              </w:rPr>
              <w:t xml:space="preserve"> (перечень веб приложений будет предоставлен в письме-приглашении к оказанию услуг); </w:t>
            </w:r>
          </w:p>
          <w:p w:rsidR="008B1361" w:rsidRPr="00496B0E" w:rsidRDefault="008B1361" w:rsidP="008B1361">
            <w:pPr>
              <w:widowControl w:val="0"/>
              <w:numPr>
                <w:ilvl w:val="0"/>
                <w:numId w:val="71"/>
              </w:numPr>
              <w:jc w:val="both"/>
              <w:rPr>
                <w:color w:val="000000"/>
                <w:sz w:val="22"/>
                <w:szCs w:val="22"/>
              </w:rPr>
            </w:pPr>
            <w:r w:rsidRPr="00496B0E">
              <w:rPr>
                <w:color w:val="000000"/>
                <w:sz w:val="22"/>
                <w:szCs w:val="22"/>
              </w:rPr>
              <w:t xml:space="preserve">внутренний анализ защищенности </w:t>
            </w:r>
            <w:r>
              <w:rPr>
                <w:color w:val="000000"/>
                <w:sz w:val="22"/>
                <w:szCs w:val="22"/>
              </w:rPr>
              <w:t xml:space="preserve">(из внутренней сети) - </w:t>
            </w:r>
            <w:r w:rsidRPr="00496B0E">
              <w:rPr>
                <w:color w:val="000000"/>
                <w:sz w:val="22"/>
                <w:szCs w:val="22"/>
              </w:rPr>
              <w:t xml:space="preserve">до </w:t>
            </w:r>
            <w:r>
              <w:rPr>
                <w:color w:val="000000"/>
                <w:sz w:val="22"/>
                <w:szCs w:val="22"/>
              </w:rPr>
              <w:t>3</w:t>
            </w:r>
            <w:r w:rsidRPr="00496B0E">
              <w:rPr>
                <w:color w:val="000000"/>
                <w:sz w:val="22"/>
                <w:szCs w:val="22"/>
              </w:rPr>
              <w:t xml:space="preserve"> информационных ресурсов (перечень ресурсов будет предоставлен в письме-приглашении к оказанию услуг);</w:t>
            </w:r>
          </w:p>
          <w:p w:rsidR="008B1361" w:rsidRPr="009F3FE6" w:rsidRDefault="008B1361" w:rsidP="008B1361">
            <w:pPr>
              <w:widowControl w:val="0"/>
              <w:numPr>
                <w:ilvl w:val="0"/>
                <w:numId w:val="71"/>
              </w:numPr>
              <w:jc w:val="both"/>
              <w:rPr>
                <w:color w:val="000000"/>
                <w:sz w:val="22"/>
                <w:szCs w:val="22"/>
              </w:rPr>
            </w:pPr>
            <w:r w:rsidRPr="00496B0E">
              <w:rPr>
                <w:color w:val="000000"/>
                <w:sz w:val="22"/>
                <w:szCs w:val="22"/>
              </w:rPr>
              <w:t xml:space="preserve">тестирование методом социальной инженерии </w:t>
            </w:r>
            <w:r>
              <w:rPr>
                <w:color w:val="000000"/>
                <w:sz w:val="22"/>
                <w:szCs w:val="22"/>
              </w:rPr>
              <w:t>-</w:t>
            </w:r>
            <w:r w:rsidRPr="00496B0E">
              <w:rPr>
                <w:color w:val="000000"/>
                <w:sz w:val="22"/>
                <w:szCs w:val="22"/>
              </w:rPr>
              <w:t xml:space="preserve"> 250 </w:t>
            </w:r>
            <w:r>
              <w:rPr>
                <w:color w:val="000000"/>
                <w:sz w:val="22"/>
                <w:szCs w:val="22"/>
              </w:rPr>
              <w:t xml:space="preserve">электронных </w:t>
            </w:r>
            <w:r w:rsidRPr="00496B0E">
              <w:rPr>
                <w:color w:val="000000"/>
                <w:sz w:val="22"/>
                <w:szCs w:val="22"/>
              </w:rPr>
              <w:t>адрес</w:t>
            </w:r>
            <w:r>
              <w:rPr>
                <w:color w:val="000000"/>
                <w:sz w:val="22"/>
                <w:szCs w:val="22"/>
              </w:rPr>
              <w:t>а.</w:t>
            </w:r>
          </w:p>
        </w:tc>
        <w:tc>
          <w:tcPr>
            <w:tcW w:w="1417" w:type="dxa"/>
            <w:vAlign w:val="center"/>
          </w:tcPr>
          <w:p w:rsidR="008B1361" w:rsidRPr="00266638" w:rsidRDefault="008B1361" w:rsidP="00157248">
            <w:pPr>
              <w:jc w:val="center"/>
              <w:rPr>
                <w:sz w:val="22"/>
                <w:szCs w:val="22"/>
              </w:rPr>
            </w:pPr>
            <w:r w:rsidRPr="00613A66">
              <w:rPr>
                <w:sz w:val="22"/>
                <w:szCs w:val="22"/>
                <w:lang w:val="en-US"/>
              </w:rPr>
              <w:t>Комплект</w:t>
            </w:r>
          </w:p>
        </w:tc>
        <w:tc>
          <w:tcPr>
            <w:tcW w:w="1560" w:type="dxa"/>
            <w:vAlign w:val="center"/>
          </w:tcPr>
          <w:p w:rsidR="008B1361" w:rsidRPr="00266638" w:rsidRDefault="008B1361" w:rsidP="00157248">
            <w:pPr>
              <w:jc w:val="center"/>
              <w:rPr>
                <w:sz w:val="22"/>
                <w:szCs w:val="22"/>
              </w:rPr>
            </w:pPr>
            <w:r w:rsidRPr="00266638">
              <w:rPr>
                <w:sz w:val="22"/>
                <w:szCs w:val="22"/>
              </w:rPr>
              <w:t>1</w:t>
            </w:r>
          </w:p>
        </w:tc>
      </w:tr>
      <w:tr w:rsidR="008B1361" w:rsidRPr="00266638" w:rsidTr="00157248">
        <w:tc>
          <w:tcPr>
            <w:tcW w:w="817" w:type="dxa"/>
            <w:vAlign w:val="center"/>
          </w:tcPr>
          <w:p w:rsidR="008B1361" w:rsidRPr="00266638" w:rsidRDefault="008B1361" w:rsidP="008B1361">
            <w:pPr>
              <w:pStyle w:val="aff0"/>
              <w:numPr>
                <w:ilvl w:val="0"/>
                <w:numId w:val="80"/>
              </w:numPr>
              <w:suppressAutoHyphens w:val="0"/>
              <w:jc w:val="center"/>
              <w:rPr>
                <w:sz w:val="22"/>
                <w:szCs w:val="22"/>
              </w:rPr>
            </w:pPr>
          </w:p>
        </w:tc>
        <w:tc>
          <w:tcPr>
            <w:tcW w:w="6266" w:type="dxa"/>
            <w:vAlign w:val="center"/>
          </w:tcPr>
          <w:p w:rsidR="008B1361" w:rsidRPr="008D4DDE" w:rsidRDefault="008B1361" w:rsidP="00157248">
            <w:pPr>
              <w:widowControl w:val="0"/>
              <w:rPr>
                <w:color w:val="000000"/>
                <w:sz w:val="22"/>
                <w:szCs w:val="22"/>
              </w:rPr>
            </w:pPr>
            <w:r w:rsidRPr="00651D87">
              <w:rPr>
                <w:color w:val="000000"/>
                <w:sz w:val="22"/>
                <w:szCs w:val="22"/>
              </w:rPr>
              <w:t xml:space="preserve">ОКПД2 63.99.10.190 Оказание консультационных услуг по проведению оценки уровня защищённости информационной инфраструктуры </w:t>
            </w:r>
            <w:r>
              <w:rPr>
                <w:color w:val="000000"/>
                <w:sz w:val="22"/>
                <w:szCs w:val="22"/>
              </w:rPr>
              <w:t>ПАО «</w:t>
            </w:r>
            <w:r w:rsidRPr="008D4DDE">
              <w:rPr>
                <w:color w:val="000000"/>
                <w:sz w:val="22"/>
                <w:szCs w:val="22"/>
              </w:rPr>
              <w:t>ДЭК</w:t>
            </w:r>
            <w:r>
              <w:rPr>
                <w:color w:val="000000"/>
                <w:sz w:val="22"/>
                <w:szCs w:val="22"/>
              </w:rPr>
              <w:t xml:space="preserve">» (в том числе </w:t>
            </w:r>
            <w:r w:rsidRPr="00651D87">
              <w:rPr>
                <w:color w:val="000000"/>
                <w:sz w:val="22"/>
                <w:szCs w:val="22"/>
              </w:rPr>
              <w:t>Филиал ПАО «ДЭК»-«Дальэнергосбыт»</w:t>
            </w:r>
            <w:r>
              <w:rPr>
                <w:color w:val="000000"/>
                <w:sz w:val="22"/>
                <w:szCs w:val="22"/>
              </w:rPr>
              <w:t xml:space="preserve">, </w:t>
            </w:r>
            <w:r w:rsidRPr="00651D87">
              <w:rPr>
                <w:color w:val="000000"/>
                <w:sz w:val="22"/>
                <w:szCs w:val="22"/>
              </w:rPr>
              <w:t>Филиал ПАО «ДЭК»-«Хабаровскэнергосбыт»</w:t>
            </w:r>
            <w:r>
              <w:rPr>
                <w:color w:val="000000"/>
                <w:sz w:val="22"/>
                <w:szCs w:val="22"/>
              </w:rPr>
              <w:t xml:space="preserve">, </w:t>
            </w:r>
            <w:r w:rsidRPr="00651D87">
              <w:rPr>
                <w:color w:val="000000"/>
                <w:sz w:val="22"/>
                <w:szCs w:val="22"/>
              </w:rPr>
              <w:t>Филиал ПАО «ДЭК»-«Энергосбыт ЕАО»</w:t>
            </w:r>
            <w:r>
              <w:rPr>
                <w:color w:val="000000"/>
                <w:sz w:val="22"/>
                <w:szCs w:val="22"/>
              </w:rPr>
              <w:t xml:space="preserve">, </w:t>
            </w:r>
            <w:r w:rsidRPr="00651D87">
              <w:rPr>
                <w:color w:val="000000"/>
                <w:sz w:val="22"/>
                <w:szCs w:val="22"/>
              </w:rPr>
              <w:t>Филиал ПАО «ДЭК»-«Амурэнергосбыт»</w:t>
            </w:r>
            <w:r>
              <w:rPr>
                <w:color w:val="000000"/>
                <w:sz w:val="22"/>
                <w:szCs w:val="22"/>
              </w:rPr>
              <w:t xml:space="preserve">, </w:t>
            </w:r>
            <w:r w:rsidRPr="00651D87">
              <w:rPr>
                <w:color w:val="000000"/>
                <w:sz w:val="22"/>
                <w:szCs w:val="22"/>
              </w:rPr>
              <w:t>Филиал ПАО «ДЭК»-«Сахалинэнергосбыт»</w:t>
            </w:r>
            <w:r>
              <w:rPr>
                <w:color w:val="000000"/>
                <w:sz w:val="22"/>
                <w:szCs w:val="22"/>
              </w:rPr>
              <w:t xml:space="preserve">, </w:t>
            </w:r>
            <w:r w:rsidRPr="00651D87">
              <w:rPr>
                <w:color w:val="000000"/>
                <w:sz w:val="22"/>
                <w:szCs w:val="22"/>
              </w:rPr>
              <w:t>Филиал ПАО «ДЭК»-«Камчатскэнергосбыт»</w:t>
            </w:r>
            <w:r>
              <w:rPr>
                <w:color w:val="000000"/>
                <w:sz w:val="22"/>
                <w:szCs w:val="22"/>
              </w:rPr>
              <w:t xml:space="preserve">, </w:t>
            </w:r>
            <w:r w:rsidRPr="00651D87">
              <w:rPr>
                <w:color w:val="000000"/>
                <w:sz w:val="22"/>
                <w:szCs w:val="22"/>
              </w:rPr>
              <w:t>Филиал ПАО «ДЭК»-«Якутскэнергосбыт»</w:t>
            </w:r>
            <w:r>
              <w:rPr>
                <w:color w:val="000000"/>
                <w:sz w:val="22"/>
                <w:szCs w:val="22"/>
              </w:rPr>
              <w:t>):</w:t>
            </w:r>
          </w:p>
          <w:p w:rsidR="008B1361" w:rsidRPr="00496B0E" w:rsidRDefault="008B1361" w:rsidP="008B1361">
            <w:pPr>
              <w:widowControl w:val="0"/>
              <w:numPr>
                <w:ilvl w:val="0"/>
                <w:numId w:val="72"/>
              </w:numPr>
              <w:jc w:val="both"/>
              <w:rPr>
                <w:color w:val="000000"/>
                <w:sz w:val="22"/>
                <w:szCs w:val="22"/>
              </w:rPr>
            </w:pPr>
            <w:r w:rsidRPr="00496B0E">
              <w:rPr>
                <w:color w:val="000000"/>
                <w:sz w:val="22"/>
                <w:szCs w:val="22"/>
              </w:rPr>
              <w:t>внешний анализ защищенности (из сети Интернет)</w:t>
            </w:r>
            <w:r>
              <w:rPr>
                <w:color w:val="000000"/>
                <w:sz w:val="22"/>
                <w:szCs w:val="22"/>
              </w:rPr>
              <w:t xml:space="preserve"> -</w:t>
            </w:r>
            <w:r w:rsidRPr="00496B0E">
              <w:rPr>
                <w:color w:val="000000"/>
                <w:sz w:val="22"/>
                <w:szCs w:val="22"/>
              </w:rPr>
              <w:t xml:space="preserve"> до 100 IP-адресов;</w:t>
            </w:r>
          </w:p>
          <w:p w:rsidR="008B1361" w:rsidRPr="00496B0E" w:rsidRDefault="008B1361" w:rsidP="008B1361">
            <w:pPr>
              <w:widowControl w:val="0"/>
              <w:numPr>
                <w:ilvl w:val="0"/>
                <w:numId w:val="72"/>
              </w:numPr>
              <w:jc w:val="both"/>
              <w:rPr>
                <w:color w:val="000000"/>
                <w:sz w:val="22"/>
                <w:szCs w:val="22"/>
              </w:rPr>
            </w:pPr>
            <w:r w:rsidRPr="00496B0E">
              <w:rPr>
                <w:color w:val="000000"/>
                <w:sz w:val="22"/>
                <w:szCs w:val="22"/>
              </w:rPr>
              <w:t xml:space="preserve">анализ защищенности веб-приложений </w:t>
            </w:r>
            <w:r>
              <w:rPr>
                <w:color w:val="000000"/>
                <w:sz w:val="22"/>
                <w:szCs w:val="22"/>
              </w:rPr>
              <w:t xml:space="preserve">- </w:t>
            </w:r>
            <w:r w:rsidRPr="00496B0E">
              <w:rPr>
                <w:color w:val="000000"/>
                <w:sz w:val="22"/>
                <w:szCs w:val="22"/>
              </w:rPr>
              <w:t>15 веб-приложений (перечень веб приложений будет предоставлен в письме-приглашении к оказанию услуг);</w:t>
            </w:r>
          </w:p>
          <w:p w:rsidR="008B1361" w:rsidRPr="00496B0E" w:rsidRDefault="008B1361" w:rsidP="008B1361">
            <w:pPr>
              <w:widowControl w:val="0"/>
              <w:numPr>
                <w:ilvl w:val="0"/>
                <w:numId w:val="72"/>
              </w:numPr>
              <w:jc w:val="both"/>
              <w:rPr>
                <w:color w:val="000000"/>
                <w:sz w:val="22"/>
                <w:szCs w:val="22"/>
              </w:rPr>
            </w:pPr>
            <w:r w:rsidRPr="00496B0E">
              <w:rPr>
                <w:color w:val="000000"/>
                <w:sz w:val="22"/>
                <w:szCs w:val="22"/>
              </w:rPr>
              <w:t>анализ исходного кода веб-приложений на наличие уязвимостей</w:t>
            </w:r>
            <w:r>
              <w:rPr>
                <w:color w:val="000000"/>
                <w:sz w:val="22"/>
                <w:szCs w:val="22"/>
              </w:rPr>
              <w:t xml:space="preserve"> - 2 веб-приложения</w:t>
            </w:r>
            <w:r w:rsidRPr="00496B0E">
              <w:rPr>
                <w:color w:val="000000"/>
                <w:sz w:val="22"/>
                <w:szCs w:val="22"/>
              </w:rPr>
              <w:t>;</w:t>
            </w:r>
          </w:p>
          <w:p w:rsidR="008B1361" w:rsidRPr="00496B0E" w:rsidRDefault="008B1361" w:rsidP="008B1361">
            <w:pPr>
              <w:widowControl w:val="0"/>
              <w:numPr>
                <w:ilvl w:val="0"/>
                <w:numId w:val="72"/>
              </w:numPr>
              <w:jc w:val="both"/>
              <w:rPr>
                <w:color w:val="000000"/>
                <w:sz w:val="22"/>
                <w:szCs w:val="22"/>
              </w:rPr>
            </w:pPr>
            <w:r w:rsidRPr="00496B0E">
              <w:rPr>
                <w:color w:val="000000"/>
                <w:sz w:val="22"/>
                <w:szCs w:val="22"/>
              </w:rPr>
              <w:t>экспресс-аудит процесса разработки веб-приложений и подготовка рекомендаций</w:t>
            </w:r>
            <w:r>
              <w:rPr>
                <w:color w:val="000000"/>
                <w:sz w:val="22"/>
                <w:szCs w:val="22"/>
              </w:rPr>
              <w:t xml:space="preserve"> - </w:t>
            </w:r>
            <w:r w:rsidRPr="00496B0E">
              <w:rPr>
                <w:color w:val="000000"/>
                <w:sz w:val="22"/>
                <w:szCs w:val="22"/>
              </w:rPr>
              <w:t>2 веб-приложений;</w:t>
            </w:r>
          </w:p>
          <w:p w:rsidR="008B1361" w:rsidRPr="00496B0E" w:rsidRDefault="008B1361" w:rsidP="008B1361">
            <w:pPr>
              <w:widowControl w:val="0"/>
              <w:numPr>
                <w:ilvl w:val="0"/>
                <w:numId w:val="72"/>
              </w:numPr>
              <w:jc w:val="both"/>
              <w:rPr>
                <w:color w:val="000000"/>
                <w:sz w:val="22"/>
                <w:szCs w:val="22"/>
              </w:rPr>
            </w:pPr>
            <w:r w:rsidRPr="00496B0E">
              <w:rPr>
                <w:color w:val="000000"/>
                <w:sz w:val="22"/>
                <w:szCs w:val="22"/>
              </w:rPr>
              <w:t xml:space="preserve">внутренний анализ защищенности </w:t>
            </w:r>
            <w:r>
              <w:rPr>
                <w:color w:val="000000"/>
                <w:sz w:val="22"/>
                <w:szCs w:val="22"/>
              </w:rPr>
              <w:t xml:space="preserve">(из внутренней сети) </w:t>
            </w:r>
            <w:r w:rsidRPr="00496B0E">
              <w:rPr>
                <w:color w:val="000000"/>
                <w:sz w:val="22"/>
                <w:szCs w:val="22"/>
              </w:rPr>
              <w:t>до 25 информационных ресурсов (перечень ресурсов будет предоставлен в письме-приглашении к оказанию услуг);</w:t>
            </w:r>
          </w:p>
          <w:p w:rsidR="008B1361" w:rsidRPr="00496B0E" w:rsidRDefault="008B1361" w:rsidP="008B1361">
            <w:pPr>
              <w:widowControl w:val="0"/>
              <w:numPr>
                <w:ilvl w:val="0"/>
                <w:numId w:val="72"/>
              </w:numPr>
              <w:jc w:val="both"/>
              <w:rPr>
                <w:color w:val="000000"/>
                <w:sz w:val="22"/>
                <w:szCs w:val="22"/>
              </w:rPr>
            </w:pPr>
            <w:r w:rsidRPr="00496B0E">
              <w:rPr>
                <w:color w:val="000000"/>
                <w:sz w:val="22"/>
                <w:szCs w:val="22"/>
              </w:rPr>
              <w:t xml:space="preserve">тестирование методом социальной инженерии </w:t>
            </w:r>
            <w:r>
              <w:rPr>
                <w:color w:val="000000"/>
                <w:sz w:val="22"/>
                <w:szCs w:val="22"/>
              </w:rPr>
              <w:t xml:space="preserve">- </w:t>
            </w:r>
            <w:r w:rsidRPr="00496B0E">
              <w:rPr>
                <w:color w:val="000000"/>
                <w:sz w:val="22"/>
                <w:szCs w:val="22"/>
              </w:rPr>
              <w:t xml:space="preserve">до 250 </w:t>
            </w:r>
            <w:r>
              <w:rPr>
                <w:color w:val="000000"/>
                <w:sz w:val="22"/>
                <w:szCs w:val="22"/>
              </w:rPr>
              <w:t xml:space="preserve">электронных </w:t>
            </w:r>
            <w:r w:rsidRPr="00496B0E">
              <w:rPr>
                <w:color w:val="000000"/>
                <w:sz w:val="22"/>
                <w:szCs w:val="22"/>
              </w:rPr>
              <w:t>адрес</w:t>
            </w:r>
            <w:r>
              <w:rPr>
                <w:color w:val="000000"/>
                <w:sz w:val="22"/>
                <w:szCs w:val="22"/>
              </w:rPr>
              <w:t>а</w:t>
            </w:r>
            <w:r w:rsidRPr="00496B0E">
              <w:rPr>
                <w:color w:val="000000"/>
                <w:sz w:val="22"/>
                <w:szCs w:val="22"/>
              </w:rPr>
              <w:t>;</w:t>
            </w:r>
          </w:p>
          <w:p w:rsidR="008B1361" w:rsidRPr="009F3FE6" w:rsidRDefault="008B1361" w:rsidP="008B1361">
            <w:pPr>
              <w:widowControl w:val="0"/>
              <w:numPr>
                <w:ilvl w:val="0"/>
                <w:numId w:val="72"/>
              </w:numPr>
              <w:jc w:val="both"/>
              <w:rPr>
                <w:color w:val="000000"/>
                <w:sz w:val="22"/>
                <w:szCs w:val="22"/>
              </w:rPr>
            </w:pPr>
            <w:r w:rsidRPr="009F3FE6">
              <w:rPr>
                <w:color w:val="000000"/>
                <w:sz w:val="22"/>
                <w:szCs w:val="22"/>
              </w:rPr>
              <w:t>анализ защищенности беспроводных сетей.</w:t>
            </w:r>
          </w:p>
        </w:tc>
        <w:tc>
          <w:tcPr>
            <w:tcW w:w="1417" w:type="dxa"/>
            <w:vAlign w:val="center"/>
          </w:tcPr>
          <w:p w:rsidR="008B1361" w:rsidRPr="00266638" w:rsidRDefault="008B1361" w:rsidP="00157248">
            <w:pPr>
              <w:jc w:val="center"/>
              <w:rPr>
                <w:sz w:val="22"/>
                <w:szCs w:val="22"/>
              </w:rPr>
            </w:pPr>
            <w:r w:rsidRPr="00613A66">
              <w:rPr>
                <w:sz w:val="22"/>
                <w:szCs w:val="22"/>
                <w:lang w:val="en-US"/>
              </w:rPr>
              <w:t>Комплект</w:t>
            </w:r>
          </w:p>
        </w:tc>
        <w:tc>
          <w:tcPr>
            <w:tcW w:w="1560" w:type="dxa"/>
            <w:vAlign w:val="center"/>
          </w:tcPr>
          <w:p w:rsidR="008B1361" w:rsidRPr="00266638" w:rsidRDefault="008B1361" w:rsidP="00157248">
            <w:pPr>
              <w:jc w:val="center"/>
              <w:rPr>
                <w:sz w:val="22"/>
                <w:szCs w:val="22"/>
              </w:rPr>
            </w:pPr>
            <w:r w:rsidRPr="00266638">
              <w:rPr>
                <w:sz w:val="22"/>
                <w:szCs w:val="22"/>
              </w:rPr>
              <w:t>1</w:t>
            </w:r>
          </w:p>
        </w:tc>
      </w:tr>
      <w:tr w:rsidR="008B1361" w:rsidRPr="00266638" w:rsidTr="00157248">
        <w:tc>
          <w:tcPr>
            <w:tcW w:w="817" w:type="dxa"/>
            <w:vAlign w:val="center"/>
          </w:tcPr>
          <w:p w:rsidR="008B1361" w:rsidRPr="00266638" w:rsidRDefault="008B1361" w:rsidP="008B1361">
            <w:pPr>
              <w:pStyle w:val="aff0"/>
              <w:numPr>
                <w:ilvl w:val="0"/>
                <w:numId w:val="80"/>
              </w:numPr>
              <w:suppressAutoHyphens w:val="0"/>
              <w:jc w:val="center"/>
              <w:rPr>
                <w:sz w:val="22"/>
                <w:szCs w:val="22"/>
              </w:rPr>
            </w:pPr>
          </w:p>
        </w:tc>
        <w:tc>
          <w:tcPr>
            <w:tcW w:w="6266" w:type="dxa"/>
            <w:vAlign w:val="center"/>
          </w:tcPr>
          <w:p w:rsidR="008B1361" w:rsidRDefault="008B1361" w:rsidP="00157248">
            <w:pPr>
              <w:widowControl w:val="0"/>
              <w:rPr>
                <w:color w:val="000000"/>
                <w:sz w:val="22"/>
                <w:szCs w:val="22"/>
              </w:rPr>
            </w:pPr>
            <w:r w:rsidRPr="00651D87">
              <w:rPr>
                <w:color w:val="000000"/>
                <w:sz w:val="22"/>
                <w:szCs w:val="22"/>
              </w:rPr>
              <w:t xml:space="preserve">ОКПД2 63.99.10.190 Оказание консультационных услуг по проведению оценки уровня защищённости информационной инфраструктуры </w:t>
            </w:r>
            <w:r>
              <w:rPr>
                <w:color w:val="000000"/>
                <w:sz w:val="22"/>
                <w:szCs w:val="22"/>
              </w:rPr>
              <w:t>ПАО «Камчатскэнерго»:</w:t>
            </w:r>
          </w:p>
          <w:p w:rsidR="008B1361" w:rsidRPr="00496B0E" w:rsidRDefault="008B1361" w:rsidP="008B1361">
            <w:pPr>
              <w:widowControl w:val="0"/>
              <w:numPr>
                <w:ilvl w:val="0"/>
                <w:numId w:val="73"/>
              </w:numPr>
              <w:jc w:val="both"/>
              <w:rPr>
                <w:rFonts w:eastAsia="Calibri"/>
                <w:sz w:val="22"/>
                <w:szCs w:val="22"/>
              </w:rPr>
            </w:pPr>
            <w:r w:rsidRPr="00496B0E">
              <w:rPr>
                <w:rFonts w:eastAsia="Calibri"/>
                <w:sz w:val="22"/>
                <w:szCs w:val="22"/>
              </w:rPr>
              <w:t>внешний анализ защищенности (из сети Интернет)</w:t>
            </w:r>
            <w:r>
              <w:rPr>
                <w:rFonts w:eastAsia="Calibri"/>
                <w:sz w:val="22"/>
                <w:szCs w:val="22"/>
              </w:rPr>
              <w:t xml:space="preserve"> - </w:t>
            </w:r>
            <w:r w:rsidRPr="00496B0E">
              <w:rPr>
                <w:rFonts w:eastAsia="Calibri"/>
                <w:sz w:val="22"/>
                <w:szCs w:val="22"/>
              </w:rPr>
              <w:t>102 IP-адреса;</w:t>
            </w:r>
          </w:p>
          <w:p w:rsidR="008B1361" w:rsidRPr="00496B0E" w:rsidRDefault="008B1361" w:rsidP="008B1361">
            <w:pPr>
              <w:widowControl w:val="0"/>
              <w:numPr>
                <w:ilvl w:val="0"/>
                <w:numId w:val="73"/>
              </w:numPr>
              <w:jc w:val="both"/>
              <w:rPr>
                <w:rFonts w:eastAsia="Calibri"/>
                <w:sz w:val="22"/>
                <w:szCs w:val="22"/>
              </w:rPr>
            </w:pPr>
            <w:r w:rsidRPr="00496B0E">
              <w:rPr>
                <w:rFonts w:eastAsia="Calibri"/>
                <w:sz w:val="22"/>
                <w:szCs w:val="22"/>
              </w:rPr>
              <w:t>анализ защищенности веб-приложений</w:t>
            </w:r>
            <w:r>
              <w:rPr>
                <w:rFonts w:eastAsia="Calibri"/>
                <w:sz w:val="22"/>
                <w:szCs w:val="22"/>
              </w:rPr>
              <w:t xml:space="preserve"> - </w:t>
            </w:r>
            <w:r w:rsidRPr="00496B0E">
              <w:rPr>
                <w:rFonts w:eastAsia="Calibri"/>
                <w:sz w:val="22"/>
                <w:szCs w:val="22"/>
              </w:rPr>
              <w:t>5 веб-приложений (перечень веб приложений будет предоставлен в письме-приглашении к оказанию услуг);</w:t>
            </w:r>
          </w:p>
          <w:p w:rsidR="008B1361" w:rsidRDefault="008B1361" w:rsidP="008B1361">
            <w:pPr>
              <w:widowControl w:val="0"/>
              <w:numPr>
                <w:ilvl w:val="0"/>
                <w:numId w:val="73"/>
              </w:numPr>
              <w:jc w:val="both"/>
              <w:rPr>
                <w:rFonts w:eastAsia="Calibri"/>
                <w:sz w:val="22"/>
                <w:szCs w:val="22"/>
              </w:rPr>
            </w:pPr>
            <w:r w:rsidRPr="00496B0E">
              <w:rPr>
                <w:rFonts w:eastAsia="Calibri"/>
                <w:sz w:val="22"/>
                <w:szCs w:val="22"/>
              </w:rPr>
              <w:t xml:space="preserve"> анализ исходного кода веб-приложений на наличие уязвимостей</w:t>
            </w:r>
            <w:r>
              <w:rPr>
                <w:rFonts w:eastAsia="Calibri"/>
                <w:sz w:val="22"/>
                <w:szCs w:val="22"/>
              </w:rPr>
              <w:t xml:space="preserve"> - </w:t>
            </w:r>
            <w:r w:rsidRPr="00496B0E">
              <w:rPr>
                <w:rFonts w:eastAsia="Calibri"/>
                <w:sz w:val="22"/>
                <w:szCs w:val="22"/>
              </w:rPr>
              <w:t>5 веб-приложений;</w:t>
            </w:r>
          </w:p>
          <w:p w:rsidR="008B1361" w:rsidRPr="000B1470" w:rsidRDefault="008B1361" w:rsidP="008B1361">
            <w:pPr>
              <w:pStyle w:val="aff0"/>
              <w:numPr>
                <w:ilvl w:val="0"/>
                <w:numId w:val="73"/>
              </w:numPr>
              <w:spacing w:line="300" w:lineRule="auto"/>
              <w:jc w:val="both"/>
              <w:rPr>
                <w:sz w:val="22"/>
                <w:szCs w:val="22"/>
              </w:rPr>
            </w:pPr>
            <w:r w:rsidRPr="000B1470">
              <w:rPr>
                <w:sz w:val="22"/>
                <w:szCs w:val="22"/>
              </w:rPr>
              <w:t>экспресс-аудит процесса разработки веб-приложений и подготовка рекомендаций</w:t>
            </w:r>
            <w:r>
              <w:rPr>
                <w:sz w:val="22"/>
                <w:szCs w:val="22"/>
              </w:rPr>
              <w:t xml:space="preserve"> - </w:t>
            </w:r>
            <w:r w:rsidRPr="000B1470">
              <w:rPr>
                <w:sz w:val="22"/>
                <w:szCs w:val="22"/>
              </w:rPr>
              <w:t>5 веб-приложений;</w:t>
            </w:r>
          </w:p>
          <w:p w:rsidR="008B1361" w:rsidRPr="00496B0E" w:rsidRDefault="008B1361" w:rsidP="008B1361">
            <w:pPr>
              <w:widowControl w:val="0"/>
              <w:numPr>
                <w:ilvl w:val="0"/>
                <w:numId w:val="73"/>
              </w:numPr>
              <w:jc w:val="both"/>
              <w:rPr>
                <w:rFonts w:eastAsia="Calibri"/>
                <w:sz w:val="22"/>
                <w:szCs w:val="22"/>
              </w:rPr>
            </w:pPr>
            <w:r w:rsidRPr="00496B0E">
              <w:rPr>
                <w:rFonts w:eastAsia="Calibri"/>
                <w:sz w:val="22"/>
                <w:szCs w:val="22"/>
              </w:rPr>
              <w:t>внутренний анализ защищенности</w:t>
            </w:r>
            <w:r>
              <w:rPr>
                <w:rFonts w:eastAsia="Calibri"/>
                <w:sz w:val="22"/>
                <w:szCs w:val="22"/>
              </w:rPr>
              <w:t xml:space="preserve"> </w:t>
            </w:r>
            <w:r>
              <w:rPr>
                <w:color w:val="000000"/>
                <w:sz w:val="22"/>
                <w:szCs w:val="22"/>
              </w:rPr>
              <w:t>(из внутренней сети)</w:t>
            </w:r>
            <w:r w:rsidRPr="00496B0E">
              <w:rPr>
                <w:rFonts w:eastAsia="Calibri"/>
                <w:sz w:val="22"/>
                <w:szCs w:val="22"/>
              </w:rPr>
              <w:t xml:space="preserve"> </w:t>
            </w:r>
            <w:r>
              <w:rPr>
                <w:rFonts w:eastAsia="Calibri"/>
                <w:sz w:val="22"/>
                <w:szCs w:val="22"/>
              </w:rPr>
              <w:t xml:space="preserve">- </w:t>
            </w:r>
            <w:r w:rsidRPr="00496B0E">
              <w:rPr>
                <w:rFonts w:eastAsia="Calibri"/>
                <w:sz w:val="22"/>
                <w:szCs w:val="22"/>
              </w:rPr>
              <w:t>до 200 информационных ресурсов (перечень ресурсов будет предоставлен в письме-приглашении к оказанию услуг);</w:t>
            </w:r>
          </w:p>
          <w:p w:rsidR="008B1361" w:rsidRDefault="008B1361" w:rsidP="008B1361">
            <w:pPr>
              <w:widowControl w:val="0"/>
              <w:numPr>
                <w:ilvl w:val="0"/>
                <w:numId w:val="73"/>
              </w:numPr>
              <w:jc w:val="both"/>
              <w:rPr>
                <w:rFonts w:eastAsia="Calibri"/>
                <w:sz w:val="22"/>
                <w:szCs w:val="22"/>
              </w:rPr>
            </w:pPr>
            <w:r w:rsidRPr="00496B0E">
              <w:rPr>
                <w:rFonts w:eastAsia="Calibri"/>
                <w:sz w:val="22"/>
                <w:szCs w:val="22"/>
              </w:rPr>
              <w:t>тестирование методом социальной инженерии</w:t>
            </w:r>
            <w:r>
              <w:rPr>
                <w:rFonts w:eastAsia="Calibri"/>
                <w:sz w:val="22"/>
                <w:szCs w:val="22"/>
              </w:rPr>
              <w:t xml:space="preserve"> -</w:t>
            </w:r>
            <w:r w:rsidRPr="00496B0E">
              <w:rPr>
                <w:rFonts w:eastAsia="Calibri"/>
                <w:sz w:val="22"/>
                <w:szCs w:val="22"/>
              </w:rPr>
              <w:t xml:space="preserve"> 200 </w:t>
            </w:r>
            <w:r>
              <w:rPr>
                <w:rFonts w:eastAsia="Calibri"/>
                <w:sz w:val="22"/>
                <w:szCs w:val="22"/>
              </w:rPr>
              <w:t xml:space="preserve">электронных </w:t>
            </w:r>
            <w:r w:rsidRPr="00496B0E">
              <w:rPr>
                <w:rFonts w:eastAsia="Calibri"/>
                <w:sz w:val="22"/>
                <w:szCs w:val="22"/>
              </w:rPr>
              <w:t>адрес</w:t>
            </w:r>
            <w:r>
              <w:rPr>
                <w:rFonts w:eastAsia="Calibri"/>
                <w:sz w:val="22"/>
                <w:szCs w:val="22"/>
              </w:rPr>
              <w:t>ов</w:t>
            </w:r>
            <w:r w:rsidRPr="00496B0E">
              <w:rPr>
                <w:rFonts w:eastAsia="Calibri"/>
                <w:sz w:val="22"/>
                <w:szCs w:val="22"/>
              </w:rPr>
              <w:t>;</w:t>
            </w:r>
          </w:p>
          <w:p w:rsidR="008B1361" w:rsidRPr="00AE422D" w:rsidRDefault="008B1361" w:rsidP="008B1361">
            <w:pPr>
              <w:widowControl w:val="0"/>
              <w:numPr>
                <w:ilvl w:val="0"/>
                <w:numId w:val="73"/>
              </w:numPr>
              <w:jc w:val="both"/>
              <w:rPr>
                <w:rFonts w:eastAsia="Calibri"/>
                <w:sz w:val="22"/>
                <w:szCs w:val="22"/>
              </w:rPr>
            </w:pPr>
            <w:r w:rsidRPr="000B1470">
              <w:rPr>
                <w:rFonts w:eastAsia="Calibri"/>
                <w:sz w:val="22"/>
                <w:szCs w:val="22"/>
              </w:rPr>
              <w:t>анализ защищенности беспроводных сетей.</w:t>
            </w:r>
          </w:p>
        </w:tc>
        <w:tc>
          <w:tcPr>
            <w:tcW w:w="1417" w:type="dxa"/>
            <w:vAlign w:val="center"/>
          </w:tcPr>
          <w:p w:rsidR="008B1361" w:rsidRPr="00266638" w:rsidRDefault="008B1361" w:rsidP="00157248">
            <w:pPr>
              <w:jc w:val="center"/>
              <w:rPr>
                <w:sz w:val="22"/>
                <w:szCs w:val="22"/>
              </w:rPr>
            </w:pPr>
            <w:r w:rsidRPr="00613A66">
              <w:rPr>
                <w:sz w:val="22"/>
                <w:szCs w:val="22"/>
                <w:lang w:val="en-US"/>
              </w:rPr>
              <w:t>Комплект</w:t>
            </w:r>
          </w:p>
        </w:tc>
        <w:tc>
          <w:tcPr>
            <w:tcW w:w="1560" w:type="dxa"/>
            <w:vAlign w:val="center"/>
          </w:tcPr>
          <w:p w:rsidR="008B1361" w:rsidRPr="00266638" w:rsidRDefault="008B1361" w:rsidP="00157248">
            <w:pPr>
              <w:jc w:val="center"/>
              <w:rPr>
                <w:sz w:val="22"/>
                <w:szCs w:val="22"/>
              </w:rPr>
            </w:pPr>
            <w:r w:rsidRPr="00266638">
              <w:rPr>
                <w:sz w:val="22"/>
                <w:szCs w:val="22"/>
              </w:rPr>
              <w:t>1</w:t>
            </w:r>
          </w:p>
        </w:tc>
      </w:tr>
      <w:tr w:rsidR="008B1361" w:rsidRPr="00266638" w:rsidTr="00157248">
        <w:tc>
          <w:tcPr>
            <w:tcW w:w="817" w:type="dxa"/>
            <w:vAlign w:val="center"/>
          </w:tcPr>
          <w:p w:rsidR="008B1361" w:rsidRPr="00266638" w:rsidRDefault="008B1361" w:rsidP="008B1361">
            <w:pPr>
              <w:pStyle w:val="aff0"/>
              <w:numPr>
                <w:ilvl w:val="0"/>
                <w:numId w:val="80"/>
              </w:numPr>
              <w:suppressAutoHyphens w:val="0"/>
              <w:jc w:val="center"/>
              <w:rPr>
                <w:sz w:val="22"/>
                <w:szCs w:val="22"/>
              </w:rPr>
            </w:pPr>
          </w:p>
        </w:tc>
        <w:tc>
          <w:tcPr>
            <w:tcW w:w="6266" w:type="dxa"/>
            <w:vAlign w:val="center"/>
          </w:tcPr>
          <w:p w:rsidR="008B1361" w:rsidRDefault="008B1361" w:rsidP="00157248">
            <w:pPr>
              <w:widowControl w:val="0"/>
              <w:rPr>
                <w:color w:val="000000"/>
                <w:sz w:val="22"/>
                <w:szCs w:val="22"/>
              </w:rPr>
            </w:pPr>
            <w:r w:rsidRPr="00651D87">
              <w:rPr>
                <w:color w:val="000000"/>
                <w:sz w:val="22"/>
                <w:szCs w:val="22"/>
              </w:rPr>
              <w:t xml:space="preserve">ОКПД2 63.99.10.190 Оказание консультационных услуг по проведению оценки уровня защищённости информационной инфраструктуры </w:t>
            </w:r>
            <w:r>
              <w:rPr>
                <w:color w:val="000000"/>
                <w:sz w:val="22"/>
                <w:szCs w:val="22"/>
              </w:rPr>
              <w:t>ПАО «Колымаэнерго»:</w:t>
            </w:r>
          </w:p>
          <w:p w:rsidR="008B1361" w:rsidRPr="00496B0E" w:rsidRDefault="008B1361" w:rsidP="008B1361">
            <w:pPr>
              <w:widowControl w:val="0"/>
              <w:numPr>
                <w:ilvl w:val="0"/>
                <w:numId w:val="74"/>
              </w:numPr>
              <w:jc w:val="both"/>
              <w:rPr>
                <w:color w:val="000000"/>
                <w:sz w:val="22"/>
                <w:szCs w:val="22"/>
              </w:rPr>
            </w:pPr>
            <w:r w:rsidRPr="00496B0E">
              <w:rPr>
                <w:color w:val="000000"/>
                <w:sz w:val="22"/>
                <w:szCs w:val="22"/>
              </w:rPr>
              <w:t>внешний анализ защищенности (из сети Интернет)</w:t>
            </w:r>
            <w:r>
              <w:rPr>
                <w:color w:val="000000"/>
                <w:sz w:val="22"/>
                <w:szCs w:val="22"/>
              </w:rPr>
              <w:t xml:space="preserve"> - </w:t>
            </w:r>
            <w:r w:rsidRPr="00496B0E">
              <w:rPr>
                <w:color w:val="000000"/>
                <w:sz w:val="22"/>
                <w:szCs w:val="22"/>
              </w:rPr>
              <w:t>до 4 IP-адресов;</w:t>
            </w:r>
          </w:p>
          <w:p w:rsidR="008B1361" w:rsidRPr="00496B0E" w:rsidRDefault="008B1361" w:rsidP="008B1361">
            <w:pPr>
              <w:widowControl w:val="0"/>
              <w:numPr>
                <w:ilvl w:val="0"/>
                <w:numId w:val="74"/>
              </w:numPr>
              <w:jc w:val="both"/>
              <w:rPr>
                <w:color w:val="000000"/>
                <w:sz w:val="22"/>
                <w:szCs w:val="22"/>
              </w:rPr>
            </w:pPr>
            <w:r w:rsidRPr="00496B0E">
              <w:rPr>
                <w:color w:val="000000"/>
                <w:sz w:val="22"/>
                <w:szCs w:val="22"/>
              </w:rPr>
              <w:t xml:space="preserve">внутренний анализ защищенности </w:t>
            </w:r>
            <w:r>
              <w:rPr>
                <w:color w:val="000000"/>
                <w:sz w:val="22"/>
                <w:szCs w:val="22"/>
              </w:rPr>
              <w:t xml:space="preserve">(из внутренней сети) - </w:t>
            </w:r>
            <w:r w:rsidRPr="00496B0E">
              <w:rPr>
                <w:color w:val="000000"/>
                <w:sz w:val="22"/>
                <w:szCs w:val="22"/>
              </w:rPr>
              <w:t>до 1</w:t>
            </w:r>
            <w:r>
              <w:rPr>
                <w:color w:val="000000"/>
                <w:sz w:val="22"/>
                <w:szCs w:val="22"/>
              </w:rPr>
              <w:t>3</w:t>
            </w:r>
            <w:r w:rsidRPr="00496B0E">
              <w:rPr>
                <w:color w:val="000000"/>
                <w:sz w:val="22"/>
                <w:szCs w:val="22"/>
              </w:rPr>
              <w:t xml:space="preserve"> информационных ресурсов (перечень ресурсов будет предоставлен в письме-приглашении к оказанию услуг);</w:t>
            </w:r>
          </w:p>
          <w:p w:rsidR="008B1361" w:rsidRPr="000B1470" w:rsidRDefault="008B1361" w:rsidP="008B1361">
            <w:pPr>
              <w:widowControl w:val="0"/>
              <w:numPr>
                <w:ilvl w:val="0"/>
                <w:numId w:val="74"/>
              </w:numPr>
              <w:jc w:val="both"/>
              <w:rPr>
                <w:color w:val="000000"/>
                <w:sz w:val="22"/>
                <w:szCs w:val="22"/>
              </w:rPr>
            </w:pPr>
            <w:r w:rsidRPr="00496B0E">
              <w:rPr>
                <w:color w:val="000000"/>
                <w:sz w:val="22"/>
                <w:szCs w:val="22"/>
              </w:rPr>
              <w:t>тестирование методом социальной инженерии</w:t>
            </w:r>
            <w:r>
              <w:rPr>
                <w:color w:val="000000"/>
                <w:sz w:val="22"/>
                <w:szCs w:val="22"/>
              </w:rPr>
              <w:t xml:space="preserve"> -</w:t>
            </w:r>
            <w:r w:rsidRPr="00496B0E">
              <w:rPr>
                <w:color w:val="000000"/>
                <w:sz w:val="22"/>
                <w:szCs w:val="22"/>
              </w:rPr>
              <w:t xml:space="preserve"> </w:t>
            </w:r>
            <w:r>
              <w:rPr>
                <w:color w:val="000000"/>
                <w:sz w:val="22"/>
                <w:szCs w:val="22"/>
              </w:rPr>
              <w:t>331</w:t>
            </w:r>
            <w:r w:rsidRPr="00496B0E">
              <w:rPr>
                <w:color w:val="000000"/>
                <w:sz w:val="22"/>
                <w:szCs w:val="22"/>
              </w:rPr>
              <w:t xml:space="preserve"> </w:t>
            </w:r>
            <w:r>
              <w:rPr>
                <w:color w:val="000000"/>
                <w:sz w:val="22"/>
                <w:szCs w:val="22"/>
              </w:rPr>
              <w:t xml:space="preserve">электронный </w:t>
            </w:r>
            <w:r w:rsidRPr="00496B0E">
              <w:rPr>
                <w:color w:val="000000"/>
                <w:sz w:val="22"/>
                <w:szCs w:val="22"/>
              </w:rPr>
              <w:t>адрес</w:t>
            </w:r>
            <w:r>
              <w:rPr>
                <w:color w:val="000000"/>
                <w:sz w:val="22"/>
                <w:szCs w:val="22"/>
              </w:rPr>
              <w:t>.</w:t>
            </w:r>
          </w:p>
        </w:tc>
        <w:tc>
          <w:tcPr>
            <w:tcW w:w="1417" w:type="dxa"/>
            <w:vAlign w:val="center"/>
          </w:tcPr>
          <w:p w:rsidR="008B1361" w:rsidRPr="00266638" w:rsidRDefault="008B1361" w:rsidP="00157248">
            <w:pPr>
              <w:jc w:val="center"/>
              <w:rPr>
                <w:sz w:val="22"/>
                <w:szCs w:val="22"/>
              </w:rPr>
            </w:pPr>
            <w:r w:rsidRPr="00613A66">
              <w:rPr>
                <w:sz w:val="22"/>
                <w:szCs w:val="22"/>
                <w:lang w:val="en-US"/>
              </w:rPr>
              <w:t>Комплект</w:t>
            </w:r>
          </w:p>
        </w:tc>
        <w:tc>
          <w:tcPr>
            <w:tcW w:w="1560" w:type="dxa"/>
            <w:vAlign w:val="center"/>
          </w:tcPr>
          <w:p w:rsidR="008B1361" w:rsidRPr="00266638" w:rsidRDefault="008B1361" w:rsidP="00157248">
            <w:pPr>
              <w:jc w:val="center"/>
              <w:rPr>
                <w:sz w:val="22"/>
                <w:szCs w:val="22"/>
              </w:rPr>
            </w:pPr>
            <w:r w:rsidRPr="00266638">
              <w:rPr>
                <w:sz w:val="22"/>
                <w:szCs w:val="22"/>
              </w:rPr>
              <w:t>1</w:t>
            </w:r>
          </w:p>
        </w:tc>
      </w:tr>
      <w:tr w:rsidR="008B1361" w:rsidRPr="00266638" w:rsidTr="00157248">
        <w:tc>
          <w:tcPr>
            <w:tcW w:w="817" w:type="dxa"/>
            <w:vAlign w:val="center"/>
          </w:tcPr>
          <w:p w:rsidR="008B1361" w:rsidRPr="00266638" w:rsidRDefault="008B1361" w:rsidP="008B1361">
            <w:pPr>
              <w:pStyle w:val="aff0"/>
              <w:numPr>
                <w:ilvl w:val="0"/>
                <w:numId w:val="80"/>
              </w:numPr>
              <w:suppressAutoHyphens w:val="0"/>
              <w:jc w:val="center"/>
              <w:rPr>
                <w:sz w:val="22"/>
                <w:szCs w:val="22"/>
              </w:rPr>
            </w:pPr>
          </w:p>
        </w:tc>
        <w:tc>
          <w:tcPr>
            <w:tcW w:w="6266" w:type="dxa"/>
            <w:vAlign w:val="center"/>
          </w:tcPr>
          <w:p w:rsidR="008B1361" w:rsidRDefault="008B1361" w:rsidP="00157248">
            <w:pPr>
              <w:widowControl w:val="0"/>
              <w:rPr>
                <w:color w:val="000000"/>
                <w:sz w:val="22"/>
                <w:szCs w:val="22"/>
              </w:rPr>
            </w:pPr>
            <w:r w:rsidRPr="00651D87">
              <w:rPr>
                <w:color w:val="000000"/>
                <w:sz w:val="22"/>
                <w:szCs w:val="22"/>
              </w:rPr>
              <w:t xml:space="preserve">ОКПД2 63.99.10.190 Оказание консультационных услуг по проведению оценки уровня защищённости информационной инфраструктуры </w:t>
            </w:r>
            <w:r>
              <w:rPr>
                <w:color w:val="000000"/>
                <w:sz w:val="22"/>
                <w:szCs w:val="22"/>
              </w:rPr>
              <w:t>ПАО «Красноярскэнергосбыт»:</w:t>
            </w:r>
          </w:p>
          <w:p w:rsidR="008B1361" w:rsidRPr="00496B0E" w:rsidRDefault="008B1361" w:rsidP="008B1361">
            <w:pPr>
              <w:widowControl w:val="0"/>
              <w:numPr>
                <w:ilvl w:val="0"/>
                <w:numId w:val="75"/>
              </w:numPr>
              <w:jc w:val="both"/>
              <w:rPr>
                <w:color w:val="000000"/>
                <w:sz w:val="22"/>
                <w:szCs w:val="22"/>
              </w:rPr>
            </w:pPr>
            <w:r w:rsidRPr="00496B0E">
              <w:rPr>
                <w:color w:val="000000"/>
                <w:sz w:val="22"/>
                <w:szCs w:val="22"/>
              </w:rPr>
              <w:t>внешний анализ защищенности (из сети Интернет)</w:t>
            </w:r>
            <w:r>
              <w:rPr>
                <w:color w:val="000000"/>
                <w:sz w:val="22"/>
                <w:szCs w:val="22"/>
              </w:rPr>
              <w:t xml:space="preserve"> - </w:t>
            </w:r>
            <w:r w:rsidRPr="00496B0E">
              <w:rPr>
                <w:color w:val="000000"/>
                <w:sz w:val="22"/>
                <w:szCs w:val="22"/>
              </w:rPr>
              <w:t>до 300 IP-адресов;</w:t>
            </w:r>
          </w:p>
          <w:p w:rsidR="008B1361" w:rsidRPr="00496B0E" w:rsidRDefault="008B1361" w:rsidP="008B1361">
            <w:pPr>
              <w:widowControl w:val="0"/>
              <w:numPr>
                <w:ilvl w:val="0"/>
                <w:numId w:val="75"/>
              </w:numPr>
              <w:jc w:val="both"/>
              <w:rPr>
                <w:color w:val="000000"/>
                <w:sz w:val="22"/>
                <w:szCs w:val="22"/>
              </w:rPr>
            </w:pPr>
            <w:r w:rsidRPr="00496B0E">
              <w:rPr>
                <w:color w:val="000000"/>
                <w:sz w:val="22"/>
                <w:szCs w:val="22"/>
              </w:rPr>
              <w:t>анализ защищенности веб-приложений</w:t>
            </w:r>
            <w:r>
              <w:rPr>
                <w:color w:val="000000"/>
                <w:sz w:val="22"/>
                <w:szCs w:val="22"/>
              </w:rPr>
              <w:t xml:space="preserve"> - </w:t>
            </w:r>
            <w:r w:rsidRPr="00496B0E">
              <w:rPr>
                <w:color w:val="000000"/>
                <w:sz w:val="22"/>
                <w:szCs w:val="22"/>
              </w:rPr>
              <w:t>5 веб-приложений (перечень веб приложений будет предоставлен в письме-приглашении к оказанию услуг);</w:t>
            </w:r>
          </w:p>
          <w:p w:rsidR="008B1361" w:rsidRPr="00B97DF8" w:rsidRDefault="008B1361" w:rsidP="008B1361">
            <w:pPr>
              <w:widowControl w:val="0"/>
              <w:numPr>
                <w:ilvl w:val="0"/>
                <w:numId w:val="75"/>
              </w:numPr>
              <w:jc w:val="both"/>
              <w:rPr>
                <w:color w:val="000000"/>
                <w:sz w:val="22"/>
                <w:szCs w:val="22"/>
              </w:rPr>
            </w:pPr>
            <w:r w:rsidRPr="00B97DF8">
              <w:rPr>
                <w:color w:val="000000"/>
                <w:sz w:val="22"/>
                <w:szCs w:val="22"/>
              </w:rPr>
              <w:t>анализ исходного кода веб-приложений на наличие уязвимостей</w:t>
            </w:r>
            <w:r>
              <w:rPr>
                <w:color w:val="000000"/>
                <w:sz w:val="22"/>
                <w:szCs w:val="22"/>
              </w:rPr>
              <w:t xml:space="preserve"> - </w:t>
            </w:r>
            <w:r w:rsidRPr="00B97DF8">
              <w:rPr>
                <w:color w:val="000000"/>
                <w:sz w:val="22"/>
                <w:szCs w:val="22"/>
              </w:rPr>
              <w:t xml:space="preserve">2 </w:t>
            </w:r>
            <w:r>
              <w:rPr>
                <w:color w:val="000000"/>
                <w:sz w:val="22"/>
                <w:szCs w:val="22"/>
              </w:rPr>
              <w:t>веб-приложения</w:t>
            </w:r>
            <w:r w:rsidRPr="00B97DF8">
              <w:rPr>
                <w:color w:val="000000"/>
                <w:sz w:val="22"/>
                <w:szCs w:val="22"/>
              </w:rPr>
              <w:t>;</w:t>
            </w:r>
          </w:p>
          <w:p w:rsidR="008B1361" w:rsidRPr="00496B0E" w:rsidRDefault="008B1361" w:rsidP="008B1361">
            <w:pPr>
              <w:widowControl w:val="0"/>
              <w:numPr>
                <w:ilvl w:val="0"/>
                <w:numId w:val="75"/>
              </w:numPr>
              <w:jc w:val="both"/>
              <w:rPr>
                <w:color w:val="000000"/>
                <w:sz w:val="22"/>
                <w:szCs w:val="22"/>
              </w:rPr>
            </w:pPr>
            <w:r w:rsidRPr="00496B0E">
              <w:rPr>
                <w:color w:val="000000"/>
                <w:sz w:val="22"/>
                <w:szCs w:val="22"/>
              </w:rPr>
              <w:t xml:space="preserve">внутренний анализ защищенности </w:t>
            </w:r>
            <w:r>
              <w:rPr>
                <w:color w:val="000000"/>
                <w:sz w:val="22"/>
                <w:szCs w:val="22"/>
              </w:rPr>
              <w:t xml:space="preserve">(из внутренней сети) - </w:t>
            </w:r>
            <w:r w:rsidRPr="00496B0E">
              <w:rPr>
                <w:color w:val="000000"/>
                <w:sz w:val="22"/>
                <w:szCs w:val="22"/>
              </w:rPr>
              <w:t>до 20 информационных ресурсов (перечень ресурсов будет предоставлен в письме-приглашении к оказанию услуг);</w:t>
            </w:r>
          </w:p>
          <w:p w:rsidR="008B1361" w:rsidRPr="00496B0E" w:rsidRDefault="008B1361" w:rsidP="008B1361">
            <w:pPr>
              <w:widowControl w:val="0"/>
              <w:numPr>
                <w:ilvl w:val="0"/>
                <w:numId w:val="75"/>
              </w:numPr>
              <w:jc w:val="both"/>
              <w:rPr>
                <w:color w:val="000000"/>
                <w:sz w:val="22"/>
                <w:szCs w:val="22"/>
              </w:rPr>
            </w:pPr>
            <w:r w:rsidRPr="00496B0E">
              <w:rPr>
                <w:color w:val="000000"/>
                <w:sz w:val="22"/>
                <w:szCs w:val="22"/>
              </w:rPr>
              <w:t xml:space="preserve">тестирование методом социальной инженерии </w:t>
            </w:r>
            <w:r>
              <w:rPr>
                <w:color w:val="000000"/>
                <w:sz w:val="22"/>
                <w:szCs w:val="22"/>
              </w:rPr>
              <w:t>-</w:t>
            </w:r>
            <w:r w:rsidRPr="00496B0E">
              <w:rPr>
                <w:color w:val="000000"/>
                <w:sz w:val="22"/>
                <w:szCs w:val="22"/>
              </w:rPr>
              <w:t xml:space="preserve"> 1100 </w:t>
            </w:r>
            <w:r>
              <w:rPr>
                <w:color w:val="000000"/>
                <w:sz w:val="22"/>
                <w:szCs w:val="22"/>
              </w:rPr>
              <w:t xml:space="preserve">электронных </w:t>
            </w:r>
            <w:r w:rsidRPr="00496B0E">
              <w:rPr>
                <w:color w:val="000000"/>
                <w:sz w:val="22"/>
                <w:szCs w:val="22"/>
              </w:rPr>
              <w:t>адрес</w:t>
            </w:r>
            <w:r>
              <w:rPr>
                <w:color w:val="000000"/>
                <w:sz w:val="22"/>
                <w:szCs w:val="22"/>
              </w:rPr>
              <w:t>а</w:t>
            </w:r>
            <w:r w:rsidRPr="00496B0E">
              <w:rPr>
                <w:color w:val="000000"/>
                <w:sz w:val="22"/>
                <w:szCs w:val="22"/>
              </w:rPr>
              <w:t>;</w:t>
            </w:r>
          </w:p>
          <w:p w:rsidR="008B1361" w:rsidRPr="00D500BD" w:rsidRDefault="008B1361" w:rsidP="008B1361">
            <w:pPr>
              <w:widowControl w:val="0"/>
              <w:numPr>
                <w:ilvl w:val="0"/>
                <w:numId w:val="75"/>
              </w:numPr>
              <w:jc w:val="both"/>
              <w:rPr>
                <w:color w:val="000000"/>
                <w:sz w:val="22"/>
                <w:szCs w:val="22"/>
              </w:rPr>
            </w:pPr>
            <w:r w:rsidRPr="00D500BD">
              <w:rPr>
                <w:color w:val="000000"/>
                <w:sz w:val="22"/>
                <w:szCs w:val="22"/>
              </w:rPr>
              <w:t>анализ защищенности беспроводных сетей.</w:t>
            </w:r>
          </w:p>
        </w:tc>
        <w:tc>
          <w:tcPr>
            <w:tcW w:w="1417" w:type="dxa"/>
            <w:vAlign w:val="center"/>
          </w:tcPr>
          <w:p w:rsidR="008B1361" w:rsidRPr="00266638" w:rsidRDefault="008B1361" w:rsidP="00157248">
            <w:pPr>
              <w:jc w:val="center"/>
              <w:rPr>
                <w:sz w:val="22"/>
                <w:szCs w:val="22"/>
              </w:rPr>
            </w:pPr>
            <w:r w:rsidRPr="00613A66">
              <w:rPr>
                <w:sz w:val="22"/>
                <w:szCs w:val="22"/>
                <w:lang w:val="en-US"/>
              </w:rPr>
              <w:t>Комплект</w:t>
            </w:r>
          </w:p>
        </w:tc>
        <w:tc>
          <w:tcPr>
            <w:tcW w:w="1560" w:type="dxa"/>
            <w:vAlign w:val="center"/>
          </w:tcPr>
          <w:p w:rsidR="008B1361" w:rsidRPr="00266638" w:rsidRDefault="008B1361" w:rsidP="00157248">
            <w:pPr>
              <w:jc w:val="center"/>
              <w:rPr>
                <w:sz w:val="22"/>
                <w:szCs w:val="22"/>
              </w:rPr>
            </w:pPr>
            <w:r w:rsidRPr="00266638">
              <w:rPr>
                <w:sz w:val="22"/>
                <w:szCs w:val="22"/>
              </w:rPr>
              <w:t>1</w:t>
            </w:r>
          </w:p>
        </w:tc>
      </w:tr>
      <w:tr w:rsidR="008B1361" w:rsidRPr="00266638" w:rsidTr="00157248">
        <w:tc>
          <w:tcPr>
            <w:tcW w:w="817" w:type="dxa"/>
            <w:vAlign w:val="center"/>
          </w:tcPr>
          <w:p w:rsidR="008B1361" w:rsidRPr="00266638" w:rsidRDefault="008B1361" w:rsidP="008B1361">
            <w:pPr>
              <w:pStyle w:val="aff0"/>
              <w:numPr>
                <w:ilvl w:val="0"/>
                <w:numId w:val="80"/>
              </w:numPr>
              <w:suppressAutoHyphens w:val="0"/>
              <w:jc w:val="center"/>
              <w:rPr>
                <w:sz w:val="22"/>
                <w:szCs w:val="22"/>
              </w:rPr>
            </w:pPr>
          </w:p>
        </w:tc>
        <w:tc>
          <w:tcPr>
            <w:tcW w:w="6266" w:type="dxa"/>
            <w:vAlign w:val="center"/>
          </w:tcPr>
          <w:p w:rsidR="008B1361" w:rsidRDefault="008B1361" w:rsidP="00157248">
            <w:pPr>
              <w:widowControl w:val="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ПАО «Магаданэнерго»:</w:t>
            </w:r>
          </w:p>
          <w:p w:rsidR="008B1361" w:rsidRPr="00721B45" w:rsidRDefault="008B1361" w:rsidP="008B1361">
            <w:pPr>
              <w:widowControl w:val="0"/>
              <w:numPr>
                <w:ilvl w:val="0"/>
                <w:numId w:val="76"/>
              </w:numPr>
              <w:jc w:val="both"/>
              <w:rPr>
                <w:color w:val="000000"/>
                <w:sz w:val="22"/>
                <w:szCs w:val="22"/>
              </w:rPr>
            </w:pPr>
            <w:r w:rsidRPr="00721B45">
              <w:rPr>
                <w:color w:val="000000"/>
                <w:sz w:val="22"/>
                <w:szCs w:val="22"/>
              </w:rPr>
              <w:t>внешний анализ защищенности (из сети Интернет)</w:t>
            </w:r>
            <w:r>
              <w:rPr>
                <w:color w:val="000000"/>
                <w:sz w:val="22"/>
                <w:szCs w:val="22"/>
              </w:rPr>
              <w:t xml:space="preserve"> - </w:t>
            </w:r>
            <w:r w:rsidRPr="00721B45">
              <w:rPr>
                <w:color w:val="000000"/>
                <w:sz w:val="22"/>
                <w:szCs w:val="22"/>
              </w:rPr>
              <w:t xml:space="preserve">до </w:t>
            </w:r>
            <w:r>
              <w:rPr>
                <w:color w:val="000000"/>
                <w:sz w:val="22"/>
                <w:szCs w:val="22"/>
              </w:rPr>
              <w:t>10</w:t>
            </w:r>
            <w:r w:rsidRPr="00721B45">
              <w:rPr>
                <w:color w:val="000000"/>
                <w:sz w:val="22"/>
                <w:szCs w:val="22"/>
              </w:rPr>
              <w:t xml:space="preserve"> IP-адресов;</w:t>
            </w:r>
          </w:p>
          <w:p w:rsidR="008B1361" w:rsidRPr="00721B45" w:rsidRDefault="008B1361" w:rsidP="008B1361">
            <w:pPr>
              <w:widowControl w:val="0"/>
              <w:numPr>
                <w:ilvl w:val="0"/>
                <w:numId w:val="76"/>
              </w:numPr>
              <w:jc w:val="both"/>
              <w:rPr>
                <w:color w:val="000000"/>
                <w:sz w:val="22"/>
                <w:szCs w:val="22"/>
              </w:rPr>
            </w:pPr>
            <w:r w:rsidRPr="00721B45">
              <w:rPr>
                <w:color w:val="000000"/>
                <w:sz w:val="22"/>
                <w:szCs w:val="22"/>
              </w:rPr>
              <w:t>анализ защищенности веб-приложений</w:t>
            </w:r>
            <w:r>
              <w:rPr>
                <w:color w:val="000000"/>
                <w:sz w:val="22"/>
                <w:szCs w:val="22"/>
              </w:rPr>
              <w:t xml:space="preserve"> - 2 веб-приложения</w:t>
            </w:r>
            <w:r w:rsidRPr="00721B45">
              <w:rPr>
                <w:color w:val="000000"/>
                <w:sz w:val="22"/>
                <w:szCs w:val="22"/>
              </w:rPr>
              <w:t xml:space="preserve"> (перечень веб приложений будет предоставлен в письме-приглашении к оказанию услуг);</w:t>
            </w:r>
          </w:p>
          <w:p w:rsidR="008B1361" w:rsidRPr="00721B45" w:rsidRDefault="008B1361" w:rsidP="008B1361">
            <w:pPr>
              <w:widowControl w:val="0"/>
              <w:numPr>
                <w:ilvl w:val="0"/>
                <w:numId w:val="76"/>
              </w:numPr>
              <w:jc w:val="both"/>
              <w:rPr>
                <w:color w:val="000000"/>
                <w:sz w:val="22"/>
                <w:szCs w:val="22"/>
              </w:rPr>
            </w:pPr>
            <w:r w:rsidRPr="00721B45">
              <w:rPr>
                <w:color w:val="000000"/>
                <w:sz w:val="22"/>
                <w:szCs w:val="22"/>
              </w:rPr>
              <w:t>анализ исходного кода веб-приложений на наличие уязвимостей</w:t>
            </w:r>
            <w:r>
              <w:rPr>
                <w:color w:val="000000"/>
                <w:sz w:val="22"/>
                <w:szCs w:val="22"/>
              </w:rPr>
              <w:t xml:space="preserve"> - 2 веб-приложения</w:t>
            </w:r>
            <w:r w:rsidRPr="00721B45">
              <w:rPr>
                <w:color w:val="000000"/>
                <w:sz w:val="22"/>
                <w:szCs w:val="22"/>
              </w:rPr>
              <w:t>;</w:t>
            </w:r>
          </w:p>
          <w:p w:rsidR="008B1361" w:rsidRPr="00721B45" w:rsidRDefault="008B1361" w:rsidP="008B1361">
            <w:pPr>
              <w:widowControl w:val="0"/>
              <w:numPr>
                <w:ilvl w:val="0"/>
                <w:numId w:val="76"/>
              </w:numPr>
              <w:jc w:val="both"/>
              <w:rPr>
                <w:color w:val="000000"/>
                <w:sz w:val="22"/>
                <w:szCs w:val="22"/>
              </w:rPr>
            </w:pPr>
            <w:r w:rsidRPr="00721B45">
              <w:rPr>
                <w:color w:val="000000"/>
                <w:sz w:val="22"/>
                <w:szCs w:val="22"/>
              </w:rPr>
              <w:t>экспресс-аудит процесса разработки веб-приложений и подготовка рекомендаций</w:t>
            </w:r>
            <w:r>
              <w:rPr>
                <w:color w:val="000000"/>
                <w:sz w:val="22"/>
                <w:szCs w:val="22"/>
              </w:rPr>
              <w:t xml:space="preserve"> - 2 веб-приложения</w:t>
            </w:r>
            <w:r w:rsidRPr="00721B45">
              <w:rPr>
                <w:color w:val="000000"/>
                <w:sz w:val="22"/>
                <w:szCs w:val="22"/>
              </w:rPr>
              <w:t>;</w:t>
            </w:r>
          </w:p>
          <w:p w:rsidR="008B1361" w:rsidRPr="00721B45" w:rsidRDefault="008B1361" w:rsidP="008B1361">
            <w:pPr>
              <w:widowControl w:val="0"/>
              <w:numPr>
                <w:ilvl w:val="0"/>
                <w:numId w:val="76"/>
              </w:numPr>
              <w:jc w:val="both"/>
              <w:rPr>
                <w:color w:val="000000"/>
                <w:sz w:val="22"/>
                <w:szCs w:val="22"/>
              </w:rPr>
            </w:pPr>
            <w:r w:rsidRPr="00721B45">
              <w:rPr>
                <w:color w:val="000000"/>
                <w:sz w:val="22"/>
                <w:szCs w:val="22"/>
              </w:rPr>
              <w:t xml:space="preserve">внутренний анализ защищенности </w:t>
            </w:r>
            <w:r>
              <w:rPr>
                <w:color w:val="000000"/>
                <w:sz w:val="22"/>
                <w:szCs w:val="22"/>
              </w:rPr>
              <w:t xml:space="preserve">(из внутренней сети) - </w:t>
            </w:r>
            <w:r w:rsidRPr="00721B45">
              <w:rPr>
                <w:color w:val="000000"/>
                <w:sz w:val="22"/>
                <w:szCs w:val="22"/>
              </w:rPr>
              <w:t>до 1</w:t>
            </w:r>
            <w:r>
              <w:rPr>
                <w:color w:val="000000"/>
                <w:sz w:val="22"/>
                <w:szCs w:val="22"/>
              </w:rPr>
              <w:t>5</w:t>
            </w:r>
            <w:r w:rsidRPr="00721B45">
              <w:rPr>
                <w:color w:val="000000"/>
                <w:sz w:val="22"/>
                <w:szCs w:val="22"/>
              </w:rPr>
              <w:t xml:space="preserve"> информационных ресурсов (перечень ресурсов будет предоставлен в письме-приглашении к оказанию услуг);</w:t>
            </w:r>
          </w:p>
          <w:p w:rsidR="008B1361" w:rsidRPr="00721B45" w:rsidRDefault="008B1361" w:rsidP="008B1361">
            <w:pPr>
              <w:widowControl w:val="0"/>
              <w:numPr>
                <w:ilvl w:val="0"/>
                <w:numId w:val="76"/>
              </w:numPr>
              <w:jc w:val="both"/>
              <w:rPr>
                <w:color w:val="000000"/>
                <w:sz w:val="22"/>
                <w:szCs w:val="22"/>
              </w:rPr>
            </w:pPr>
            <w:r w:rsidRPr="00721B45">
              <w:rPr>
                <w:color w:val="000000"/>
                <w:sz w:val="22"/>
                <w:szCs w:val="22"/>
              </w:rPr>
              <w:t xml:space="preserve">тестирование методом социальной инженерии </w:t>
            </w:r>
            <w:r>
              <w:rPr>
                <w:color w:val="000000"/>
                <w:sz w:val="22"/>
                <w:szCs w:val="22"/>
              </w:rPr>
              <w:t>–</w:t>
            </w:r>
            <w:r w:rsidRPr="00721B45">
              <w:rPr>
                <w:color w:val="000000"/>
                <w:sz w:val="22"/>
                <w:szCs w:val="22"/>
              </w:rPr>
              <w:t xml:space="preserve"> </w:t>
            </w:r>
            <w:r>
              <w:rPr>
                <w:color w:val="000000"/>
                <w:sz w:val="22"/>
                <w:szCs w:val="22"/>
              </w:rPr>
              <w:t>30</w:t>
            </w:r>
            <w:r w:rsidRPr="00721B45">
              <w:rPr>
                <w:color w:val="000000"/>
                <w:sz w:val="22"/>
                <w:szCs w:val="22"/>
              </w:rPr>
              <w:t>0</w:t>
            </w:r>
            <w:r>
              <w:rPr>
                <w:color w:val="000000"/>
                <w:sz w:val="22"/>
                <w:szCs w:val="22"/>
              </w:rPr>
              <w:t xml:space="preserve"> электронных</w:t>
            </w:r>
            <w:r w:rsidRPr="00721B45">
              <w:rPr>
                <w:color w:val="000000"/>
                <w:sz w:val="22"/>
                <w:szCs w:val="22"/>
              </w:rPr>
              <w:t xml:space="preserve"> адрес</w:t>
            </w:r>
            <w:r>
              <w:rPr>
                <w:color w:val="000000"/>
                <w:sz w:val="22"/>
                <w:szCs w:val="22"/>
              </w:rPr>
              <w:t>а</w:t>
            </w:r>
            <w:r w:rsidRPr="00721B45">
              <w:rPr>
                <w:color w:val="000000"/>
                <w:sz w:val="22"/>
                <w:szCs w:val="22"/>
              </w:rPr>
              <w:t>;</w:t>
            </w:r>
          </w:p>
          <w:p w:rsidR="008B1361" w:rsidRPr="00B97DF8" w:rsidRDefault="008B1361" w:rsidP="008B1361">
            <w:pPr>
              <w:widowControl w:val="0"/>
              <w:numPr>
                <w:ilvl w:val="0"/>
                <w:numId w:val="76"/>
              </w:numPr>
              <w:jc w:val="both"/>
              <w:rPr>
                <w:color w:val="000000"/>
                <w:sz w:val="22"/>
                <w:szCs w:val="22"/>
              </w:rPr>
            </w:pPr>
            <w:r w:rsidRPr="00B97DF8">
              <w:rPr>
                <w:color w:val="000000"/>
                <w:sz w:val="22"/>
                <w:szCs w:val="22"/>
              </w:rPr>
              <w:t>анализ защищенности беспроводных сетей.</w:t>
            </w:r>
          </w:p>
        </w:tc>
        <w:tc>
          <w:tcPr>
            <w:tcW w:w="1417" w:type="dxa"/>
            <w:vAlign w:val="center"/>
          </w:tcPr>
          <w:p w:rsidR="008B1361" w:rsidRPr="00266638" w:rsidRDefault="008B1361" w:rsidP="00157248">
            <w:pPr>
              <w:jc w:val="center"/>
              <w:rPr>
                <w:sz w:val="22"/>
                <w:szCs w:val="22"/>
              </w:rPr>
            </w:pPr>
            <w:r w:rsidRPr="00613A66">
              <w:rPr>
                <w:sz w:val="22"/>
                <w:szCs w:val="22"/>
                <w:lang w:val="en-US"/>
              </w:rPr>
              <w:t>Комплект</w:t>
            </w:r>
          </w:p>
        </w:tc>
        <w:tc>
          <w:tcPr>
            <w:tcW w:w="1560" w:type="dxa"/>
            <w:vAlign w:val="center"/>
          </w:tcPr>
          <w:p w:rsidR="008B1361" w:rsidRPr="00266638" w:rsidRDefault="008B1361" w:rsidP="00157248">
            <w:pPr>
              <w:jc w:val="center"/>
              <w:rPr>
                <w:sz w:val="22"/>
                <w:szCs w:val="22"/>
              </w:rPr>
            </w:pPr>
            <w:r w:rsidRPr="00266638">
              <w:rPr>
                <w:sz w:val="22"/>
                <w:szCs w:val="22"/>
              </w:rPr>
              <w:t>1</w:t>
            </w:r>
          </w:p>
        </w:tc>
      </w:tr>
      <w:tr w:rsidR="008B1361" w:rsidRPr="00266638" w:rsidTr="00157248">
        <w:tc>
          <w:tcPr>
            <w:tcW w:w="817" w:type="dxa"/>
            <w:vAlign w:val="center"/>
          </w:tcPr>
          <w:p w:rsidR="008B1361" w:rsidRPr="00266638" w:rsidRDefault="008B1361" w:rsidP="008B1361">
            <w:pPr>
              <w:pStyle w:val="aff0"/>
              <w:numPr>
                <w:ilvl w:val="0"/>
                <w:numId w:val="80"/>
              </w:numPr>
              <w:suppressAutoHyphens w:val="0"/>
              <w:jc w:val="center"/>
              <w:rPr>
                <w:sz w:val="22"/>
                <w:szCs w:val="22"/>
              </w:rPr>
            </w:pPr>
          </w:p>
        </w:tc>
        <w:tc>
          <w:tcPr>
            <w:tcW w:w="6266" w:type="dxa"/>
            <w:vAlign w:val="center"/>
          </w:tcPr>
          <w:p w:rsidR="008B1361" w:rsidRDefault="008B1361" w:rsidP="00157248">
            <w:pPr>
              <w:widowControl w:val="0"/>
              <w:rPr>
                <w:color w:val="000000"/>
                <w:sz w:val="22"/>
                <w:szCs w:val="22"/>
              </w:rPr>
            </w:pPr>
            <w:r w:rsidRPr="00651D87">
              <w:rPr>
                <w:color w:val="000000"/>
                <w:sz w:val="22"/>
                <w:szCs w:val="22"/>
              </w:rPr>
              <w:t xml:space="preserve">ОКПД2 63.99.10.190 Оказание консультационных услуг по проведению оценки уровня защищённости информационной инфраструктуры </w:t>
            </w:r>
            <w:r>
              <w:rPr>
                <w:color w:val="000000"/>
                <w:sz w:val="22"/>
                <w:szCs w:val="22"/>
              </w:rPr>
              <w:t>ПАО «РЭСК»:</w:t>
            </w:r>
          </w:p>
          <w:p w:rsidR="008B1361" w:rsidRPr="00721B45" w:rsidRDefault="008B1361" w:rsidP="008B1361">
            <w:pPr>
              <w:widowControl w:val="0"/>
              <w:numPr>
                <w:ilvl w:val="0"/>
                <w:numId w:val="77"/>
              </w:numPr>
              <w:jc w:val="both"/>
              <w:rPr>
                <w:color w:val="000000"/>
                <w:sz w:val="22"/>
                <w:szCs w:val="22"/>
              </w:rPr>
            </w:pPr>
            <w:r w:rsidRPr="00721B45">
              <w:rPr>
                <w:color w:val="000000"/>
                <w:sz w:val="22"/>
                <w:szCs w:val="22"/>
              </w:rPr>
              <w:t>внешний анализ защищенности (из сети Интернет)</w:t>
            </w:r>
            <w:r>
              <w:rPr>
                <w:color w:val="000000"/>
                <w:sz w:val="22"/>
                <w:szCs w:val="22"/>
              </w:rPr>
              <w:t xml:space="preserve"> - </w:t>
            </w:r>
            <w:r w:rsidRPr="00721B45">
              <w:rPr>
                <w:color w:val="000000"/>
                <w:sz w:val="22"/>
                <w:szCs w:val="22"/>
              </w:rPr>
              <w:t>до 30 IP-адресов;</w:t>
            </w:r>
          </w:p>
          <w:p w:rsidR="008B1361" w:rsidRPr="00721B45" w:rsidRDefault="008B1361" w:rsidP="008B1361">
            <w:pPr>
              <w:widowControl w:val="0"/>
              <w:numPr>
                <w:ilvl w:val="0"/>
                <w:numId w:val="77"/>
              </w:numPr>
              <w:jc w:val="both"/>
              <w:rPr>
                <w:color w:val="000000"/>
                <w:sz w:val="22"/>
                <w:szCs w:val="22"/>
              </w:rPr>
            </w:pPr>
            <w:r w:rsidRPr="00721B45">
              <w:rPr>
                <w:color w:val="000000"/>
                <w:sz w:val="22"/>
                <w:szCs w:val="22"/>
              </w:rPr>
              <w:t xml:space="preserve">анализ защищенности веб-приложений </w:t>
            </w:r>
            <w:r>
              <w:rPr>
                <w:color w:val="000000"/>
                <w:sz w:val="22"/>
                <w:szCs w:val="22"/>
              </w:rPr>
              <w:t xml:space="preserve">- </w:t>
            </w:r>
            <w:r w:rsidRPr="00721B45">
              <w:rPr>
                <w:color w:val="000000"/>
                <w:sz w:val="22"/>
                <w:szCs w:val="22"/>
              </w:rPr>
              <w:t>5 веб-приложений (перечень веб приложений будет предоставлен в письме-приглашении к оказанию услуг);</w:t>
            </w:r>
          </w:p>
          <w:p w:rsidR="008B1361" w:rsidRPr="00721B45" w:rsidRDefault="008B1361" w:rsidP="008B1361">
            <w:pPr>
              <w:widowControl w:val="0"/>
              <w:numPr>
                <w:ilvl w:val="0"/>
                <w:numId w:val="77"/>
              </w:numPr>
              <w:jc w:val="both"/>
              <w:rPr>
                <w:color w:val="000000"/>
                <w:sz w:val="22"/>
                <w:szCs w:val="22"/>
              </w:rPr>
            </w:pPr>
            <w:r w:rsidRPr="00721B45">
              <w:rPr>
                <w:color w:val="000000"/>
                <w:sz w:val="22"/>
                <w:szCs w:val="22"/>
              </w:rPr>
              <w:t xml:space="preserve">внутренний анализ защищенности </w:t>
            </w:r>
            <w:r>
              <w:rPr>
                <w:color w:val="000000"/>
                <w:sz w:val="22"/>
                <w:szCs w:val="22"/>
              </w:rPr>
              <w:t xml:space="preserve">(из внутренней сети) </w:t>
            </w:r>
            <w:r w:rsidRPr="00721B45">
              <w:rPr>
                <w:color w:val="000000"/>
                <w:sz w:val="22"/>
                <w:szCs w:val="22"/>
              </w:rPr>
              <w:t>до 15 информационных ресурсов (перечень ресурсов будет предоставлен в письме-приглашении к оказанию услуг);</w:t>
            </w:r>
          </w:p>
          <w:p w:rsidR="008B1361" w:rsidRPr="00721B45" w:rsidRDefault="008B1361" w:rsidP="008B1361">
            <w:pPr>
              <w:widowControl w:val="0"/>
              <w:numPr>
                <w:ilvl w:val="0"/>
                <w:numId w:val="77"/>
              </w:numPr>
              <w:jc w:val="both"/>
              <w:rPr>
                <w:color w:val="000000"/>
                <w:sz w:val="22"/>
                <w:szCs w:val="22"/>
              </w:rPr>
            </w:pPr>
            <w:r w:rsidRPr="00721B45">
              <w:rPr>
                <w:color w:val="000000"/>
                <w:sz w:val="22"/>
                <w:szCs w:val="22"/>
              </w:rPr>
              <w:t xml:space="preserve">тестирование методом социальной инженерии </w:t>
            </w:r>
            <w:r>
              <w:rPr>
                <w:color w:val="000000"/>
                <w:sz w:val="22"/>
                <w:szCs w:val="22"/>
              </w:rPr>
              <w:t xml:space="preserve">- </w:t>
            </w:r>
            <w:r w:rsidRPr="00721B45">
              <w:rPr>
                <w:color w:val="000000"/>
                <w:sz w:val="22"/>
                <w:szCs w:val="22"/>
              </w:rPr>
              <w:t xml:space="preserve">100 </w:t>
            </w:r>
            <w:r>
              <w:rPr>
                <w:color w:val="000000"/>
                <w:sz w:val="22"/>
                <w:szCs w:val="22"/>
              </w:rPr>
              <w:t xml:space="preserve">почтовых </w:t>
            </w:r>
            <w:r w:rsidRPr="00721B45">
              <w:rPr>
                <w:color w:val="000000"/>
                <w:sz w:val="22"/>
                <w:szCs w:val="22"/>
              </w:rPr>
              <w:t>адрес</w:t>
            </w:r>
            <w:r>
              <w:rPr>
                <w:color w:val="000000"/>
                <w:sz w:val="22"/>
                <w:szCs w:val="22"/>
              </w:rPr>
              <w:t>а</w:t>
            </w:r>
            <w:r w:rsidRPr="00721B45">
              <w:rPr>
                <w:color w:val="000000"/>
                <w:sz w:val="22"/>
                <w:szCs w:val="22"/>
              </w:rPr>
              <w:t>;</w:t>
            </w:r>
          </w:p>
          <w:p w:rsidR="008B1361" w:rsidRPr="00100B97" w:rsidRDefault="008B1361" w:rsidP="008B1361">
            <w:pPr>
              <w:widowControl w:val="0"/>
              <w:numPr>
                <w:ilvl w:val="0"/>
                <w:numId w:val="77"/>
              </w:numPr>
              <w:jc w:val="both"/>
              <w:rPr>
                <w:color w:val="000000"/>
                <w:sz w:val="22"/>
                <w:szCs w:val="22"/>
              </w:rPr>
            </w:pPr>
            <w:r w:rsidRPr="00100B97">
              <w:rPr>
                <w:color w:val="000000"/>
                <w:sz w:val="22"/>
                <w:szCs w:val="22"/>
              </w:rPr>
              <w:t>анализ защищенности беспроводных сетей.</w:t>
            </w:r>
          </w:p>
        </w:tc>
        <w:tc>
          <w:tcPr>
            <w:tcW w:w="1417" w:type="dxa"/>
            <w:vAlign w:val="center"/>
          </w:tcPr>
          <w:p w:rsidR="008B1361" w:rsidRPr="00266638" w:rsidRDefault="008B1361" w:rsidP="00157248">
            <w:pPr>
              <w:jc w:val="center"/>
              <w:rPr>
                <w:sz w:val="22"/>
                <w:szCs w:val="22"/>
              </w:rPr>
            </w:pPr>
            <w:r w:rsidRPr="00613A66">
              <w:rPr>
                <w:sz w:val="22"/>
                <w:szCs w:val="22"/>
                <w:lang w:val="en-US"/>
              </w:rPr>
              <w:t>Комплект</w:t>
            </w:r>
          </w:p>
        </w:tc>
        <w:tc>
          <w:tcPr>
            <w:tcW w:w="1560" w:type="dxa"/>
            <w:vAlign w:val="center"/>
          </w:tcPr>
          <w:p w:rsidR="008B1361" w:rsidRPr="00266638" w:rsidRDefault="008B1361" w:rsidP="00157248">
            <w:pPr>
              <w:jc w:val="center"/>
              <w:rPr>
                <w:sz w:val="22"/>
                <w:szCs w:val="22"/>
              </w:rPr>
            </w:pPr>
            <w:r w:rsidRPr="00266638">
              <w:rPr>
                <w:sz w:val="22"/>
                <w:szCs w:val="22"/>
              </w:rPr>
              <w:t>1</w:t>
            </w:r>
          </w:p>
        </w:tc>
      </w:tr>
      <w:tr w:rsidR="008B1361" w:rsidRPr="00266638" w:rsidTr="00157248">
        <w:tc>
          <w:tcPr>
            <w:tcW w:w="817" w:type="dxa"/>
            <w:vAlign w:val="center"/>
          </w:tcPr>
          <w:p w:rsidR="008B1361" w:rsidRPr="00266638" w:rsidRDefault="008B1361" w:rsidP="008B1361">
            <w:pPr>
              <w:pStyle w:val="aff0"/>
              <w:numPr>
                <w:ilvl w:val="0"/>
                <w:numId w:val="80"/>
              </w:numPr>
              <w:suppressAutoHyphens w:val="0"/>
              <w:jc w:val="center"/>
              <w:rPr>
                <w:sz w:val="22"/>
                <w:szCs w:val="22"/>
              </w:rPr>
            </w:pPr>
          </w:p>
        </w:tc>
        <w:tc>
          <w:tcPr>
            <w:tcW w:w="6266" w:type="dxa"/>
            <w:vAlign w:val="center"/>
          </w:tcPr>
          <w:p w:rsidR="008B1361" w:rsidRDefault="008B1361" w:rsidP="00157248">
            <w:pPr>
              <w:widowControl w:val="0"/>
              <w:rPr>
                <w:color w:val="000000"/>
                <w:sz w:val="22"/>
                <w:szCs w:val="22"/>
              </w:rPr>
            </w:pPr>
            <w:r w:rsidRPr="00651D87">
              <w:rPr>
                <w:color w:val="000000"/>
                <w:sz w:val="22"/>
                <w:szCs w:val="22"/>
              </w:rPr>
              <w:t xml:space="preserve">ОКПД2 63.99.10.190 Оказание консультационных услуг по проведению оценки уровня защищённости информационной инфраструктуры </w:t>
            </w:r>
            <w:r>
              <w:rPr>
                <w:color w:val="000000"/>
                <w:sz w:val="22"/>
                <w:szCs w:val="22"/>
              </w:rPr>
              <w:t>ПАО «Сахалинэнерго»:</w:t>
            </w:r>
          </w:p>
          <w:p w:rsidR="008B1361" w:rsidRPr="00721B45" w:rsidRDefault="008B1361" w:rsidP="008B1361">
            <w:pPr>
              <w:widowControl w:val="0"/>
              <w:numPr>
                <w:ilvl w:val="0"/>
                <w:numId w:val="78"/>
              </w:numPr>
              <w:jc w:val="both"/>
              <w:rPr>
                <w:color w:val="000000"/>
                <w:sz w:val="22"/>
                <w:szCs w:val="22"/>
              </w:rPr>
            </w:pPr>
            <w:r w:rsidRPr="00721B45">
              <w:rPr>
                <w:color w:val="000000"/>
                <w:sz w:val="22"/>
                <w:szCs w:val="22"/>
              </w:rPr>
              <w:t>внешний анализ защищенности (из сети Интернет)</w:t>
            </w:r>
            <w:r>
              <w:rPr>
                <w:color w:val="000000"/>
                <w:sz w:val="22"/>
                <w:szCs w:val="22"/>
              </w:rPr>
              <w:t xml:space="preserve"> - </w:t>
            </w:r>
            <w:r w:rsidRPr="00721B45">
              <w:rPr>
                <w:color w:val="000000"/>
                <w:sz w:val="22"/>
                <w:szCs w:val="22"/>
              </w:rPr>
              <w:t>до 50 IP-адресов;</w:t>
            </w:r>
          </w:p>
          <w:p w:rsidR="008B1361" w:rsidRPr="00721B45" w:rsidRDefault="008B1361" w:rsidP="008B1361">
            <w:pPr>
              <w:widowControl w:val="0"/>
              <w:numPr>
                <w:ilvl w:val="0"/>
                <w:numId w:val="78"/>
              </w:numPr>
              <w:jc w:val="both"/>
              <w:rPr>
                <w:color w:val="000000"/>
                <w:sz w:val="22"/>
                <w:szCs w:val="22"/>
              </w:rPr>
            </w:pPr>
            <w:r w:rsidRPr="00721B45">
              <w:rPr>
                <w:color w:val="000000"/>
                <w:sz w:val="22"/>
                <w:szCs w:val="22"/>
              </w:rPr>
              <w:t xml:space="preserve">анализ защищенности веб-приложений </w:t>
            </w:r>
            <w:r>
              <w:rPr>
                <w:color w:val="000000"/>
                <w:sz w:val="22"/>
                <w:szCs w:val="22"/>
              </w:rPr>
              <w:t xml:space="preserve">- </w:t>
            </w:r>
            <w:r w:rsidRPr="00721B45">
              <w:rPr>
                <w:color w:val="000000"/>
                <w:sz w:val="22"/>
                <w:szCs w:val="22"/>
              </w:rPr>
              <w:t>5 веб-приложений (перечень веб приложений будет предоставлен в письме-приглашении к оказанию услуг);</w:t>
            </w:r>
          </w:p>
          <w:p w:rsidR="008B1361" w:rsidRPr="00721B45" w:rsidRDefault="008B1361" w:rsidP="008B1361">
            <w:pPr>
              <w:widowControl w:val="0"/>
              <w:numPr>
                <w:ilvl w:val="0"/>
                <w:numId w:val="78"/>
              </w:numPr>
              <w:jc w:val="both"/>
              <w:rPr>
                <w:color w:val="000000"/>
                <w:sz w:val="22"/>
                <w:szCs w:val="22"/>
              </w:rPr>
            </w:pPr>
            <w:r w:rsidRPr="00721B45">
              <w:rPr>
                <w:color w:val="000000"/>
                <w:sz w:val="22"/>
                <w:szCs w:val="22"/>
              </w:rPr>
              <w:t>анализ исходного кода веб-приложение на наличие уязвимостей</w:t>
            </w:r>
            <w:r>
              <w:rPr>
                <w:color w:val="000000"/>
                <w:sz w:val="22"/>
                <w:szCs w:val="22"/>
              </w:rPr>
              <w:t xml:space="preserve"> - </w:t>
            </w:r>
            <w:r w:rsidRPr="00721B45">
              <w:rPr>
                <w:color w:val="000000"/>
                <w:sz w:val="22"/>
                <w:szCs w:val="22"/>
              </w:rPr>
              <w:t>1 веб-приложение;</w:t>
            </w:r>
          </w:p>
          <w:p w:rsidR="008B1361" w:rsidRPr="00721B45" w:rsidRDefault="008B1361" w:rsidP="008B1361">
            <w:pPr>
              <w:widowControl w:val="0"/>
              <w:numPr>
                <w:ilvl w:val="0"/>
                <w:numId w:val="78"/>
              </w:numPr>
              <w:jc w:val="both"/>
              <w:rPr>
                <w:color w:val="000000"/>
                <w:sz w:val="22"/>
                <w:szCs w:val="22"/>
              </w:rPr>
            </w:pPr>
            <w:r w:rsidRPr="00721B45">
              <w:rPr>
                <w:color w:val="000000"/>
                <w:sz w:val="22"/>
                <w:szCs w:val="22"/>
              </w:rPr>
              <w:t>экспресс-аудит процесса разработки веб-приложение и подготовка рекомендаций</w:t>
            </w:r>
            <w:r>
              <w:rPr>
                <w:color w:val="000000"/>
                <w:sz w:val="22"/>
                <w:szCs w:val="22"/>
              </w:rPr>
              <w:t xml:space="preserve"> - </w:t>
            </w:r>
            <w:r w:rsidRPr="00721B45">
              <w:rPr>
                <w:color w:val="000000"/>
                <w:sz w:val="22"/>
                <w:szCs w:val="22"/>
              </w:rPr>
              <w:t>1 веб-приложение;</w:t>
            </w:r>
          </w:p>
          <w:p w:rsidR="008B1361" w:rsidRPr="00721B45" w:rsidRDefault="008B1361" w:rsidP="008B1361">
            <w:pPr>
              <w:widowControl w:val="0"/>
              <w:numPr>
                <w:ilvl w:val="0"/>
                <w:numId w:val="78"/>
              </w:numPr>
              <w:jc w:val="both"/>
              <w:rPr>
                <w:color w:val="000000"/>
                <w:sz w:val="22"/>
                <w:szCs w:val="22"/>
              </w:rPr>
            </w:pPr>
            <w:r w:rsidRPr="00721B45">
              <w:rPr>
                <w:color w:val="000000"/>
                <w:sz w:val="22"/>
                <w:szCs w:val="22"/>
              </w:rPr>
              <w:t>внутренний анализ защищенности</w:t>
            </w:r>
            <w:r>
              <w:rPr>
                <w:color w:val="000000"/>
                <w:sz w:val="22"/>
                <w:szCs w:val="22"/>
              </w:rPr>
              <w:t xml:space="preserve"> (из внутренней сети)</w:t>
            </w:r>
            <w:r w:rsidRPr="00721B45">
              <w:rPr>
                <w:color w:val="000000"/>
                <w:sz w:val="22"/>
                <w:szCs w:val="22"/>
              </w:rPr>
              <w:t xml:space="preserve"> </w:t>
            </w:r>
            <w:r>
              <w:rPr>
                <w:color w:val="000000"/>
                <w:sz w:val="22"/>
                <w:szCs w:val="22"/>
              </w:rPr>
              <w:t xml:space="preserve">- </w:t>
            </w:r>
            <w:r w:rsidRPr="00721B45">
              <w:rPr>
                <w:color w:val="000000"/>
                <w:sz w:val="22"/>
                <w:szCs w:val="22"/>
              </w:rPr>
              <w:t xml:space="preserve">до </w:t>
            </w:r>
            <w:r>
              <w:rPr>
                <w:color w:val="000000"/>
                <w:sz w:val="22"/>
                <w:szCs w:val="22"/>
              </w:rPr>
              <w:t>2000</w:t>
            </w:r>
            <w:r w:rsidRPr="00721B45">
              <w:rPr>
                <w:color w:val="000000"/>
                <w:sz w:val="22"/>
                <w:szCs w:val="22"/>
              </w:rPr>
              <w:t xml:space="preserve"> информационных ресурсов (перечень ресурсов будет предоставлен в письме-приглашении к оказанию услуг);</w:t>
            </w:r>
          </w:p>
          <w:p w:rsidR="008B1361" w:rsidRPr="00721B45" w:rsidRDefault="008B1361" w:rsidP="008B1361">
            <w:pPr>
              <w:widowControl w:val="0"/>
              <w:numPr>
                <w:ilvl w:val="0"/>
                <w:numId w:val="78"/>
              </w:numPr>
              <w:jc w:val="both"/>
              <w:rPr>
                <w:color w:val="000000"/>
                <w:sz w:val="22"/>
                <w:szCs w:val="22"/>
              </w:rPr>
            </w:pPr>
            <w:r w:rsidRPr="00721B45">
              <w:rPr>
                <w:color w:val="000000"/>
                <w:sz w:val="22"/>
                <w:szCs w:val="22"/>
              </w:rPr>
              <w:t xml:space="preserve">тестирование методом социальной инженерии </w:t>
            </w:r>
            <w:r>
              <w:rPr>
                <w:color w:val="000000"/>
                <w:sz w:val="22"/>
                <w:szCs w:val="22"/>
              </w:rPr>
              <w:t xml:space="preserve">- </w:t>
            </w:r>
            <w:r w:rsidRPr="00721B45">
              <w:rPr>
                <w:color w:val="000000"/>
                <w:sz w:val="22"/>
                <w:szCs w:val="22"/>
              </w:rPr>
              <w:t xml:space="preserve">200 </w:t>
            </w:r>
            <w:r>
              <w:rPr>
                <w:color w:val="000000"/>
                <w:sz w:val="22"/>
                <w:szCs w:val="22"/>
              </w:rPr>
              <w:t xml:space="preserve">электронных </w:t>
            </w:r>
            <w:r w:rsidRPr="00721B45">
              <w:rPr>
                <w:color w:val="000000"/>
                <w:sz w:val="22"/>
                <w:szCs w:val="22"/>
              </w:rPr>
              <w:t>адресов;</w:t>
            </w:r>
          </w:p>
          <w:p w:rsidR="008B1361" w:rsidRPr="00100B97" w:rsidRDefault="008B1361" w:rsidP="008B1361">
            <w:pPr>
              <w:widowControl w:val="0"/>
              <w:numPr>
                <w:ilvl w:val="0"/>
                <w:numId w:val="78"/>
              </w:numPr>
              <w:jc w:val="both"/>
              <w:rPr>
                <w:color w:val="000000"/>
                <w:sz w:val="22"/>
                <w:szCs w:val="22"/>
              </w:rPr>
            </w:pPr>
            <w:r w:rsidRPr="00100B97">
              <w:rPr>
                <w:color w:val="000000"/>
                <w:sz w:val="22"/>
                <w:szCs w:val="22"/>
              </w:rPr>
              <w:t>анализ защищенности беспроводных сетей.</w:t>
            </w:r>
          </w:p>
        </w:tc>
        <w:tc>
          <w:tcPr>
            <w:tcW w:w="1417" w:type="dxa"/>
            <w:vAlign w:val="center"/>
          </w:tcPr>
          <w:p w:rsidR="008B1361" w:rsidRPr="00266638" w:rsidRDefault="008B1361" w:rsidP="00157248">
            <w:pPr>
              <w:jc w:val="center"/>
              <w:rPr>
                <w:sz w:val="22"/>
                <w:szCs w:val="22"/>
              </w:rPr>
            </w:pPr>
            <w:r w:rsidRPr="00613A66">
              <w:rPr>
                <w:sz w:val="22"/>
                <w:szCs w:val="22"/>
                <w:lang w:val="en-US"/>
              </w:rPr>
              <w:t>Комплект</w:t>
            </w:r>
          </w:p>
        </w:tc>
        <w:tc>
          <w:tcPr>
            <w:tcW w:w="1560" w:type="dxa"/>
            <w:vAlign w:val="center"/>
          </w:tcPr>
          <w:p w:rsidR="008B1361" w:rsidRPr="00266638" w:rsidRDefault="008B1361" w:rsidP="00157248">
            <w:pPr>
              <w:jc w:val="center"/>
              <w:rPr>
                <w:sz w:val="22"/>
                <w:szCs w:val="22"/>
              </w:rPr>
            </w:pPr>
            <w:r w:rsidRPr="00266638">
              <w:rPr>
                <w:sz w:val="22"/>
                <w:szCs w:val="22"/>
              </w:rPr>
              <w:t>1</w:t>
            </w:r>
          </w:p>
        </w:tc>
      </w:tr>
      <w:tr w:rsidR="008B1361" w:rsidRPr="00266638" w:rsidTr="00157248">
        <w:tc>
          <w:tcPr>
            <w:tcW w:w="817" w:type="dxa"/>
            <w:vAlign w:val="center"/>
          </w:tcPr>
          <w:p w:rsidR="008B1361" w:rsidRPr="00266638" w:rsidRDefault="008B1361" w:rsidP="008B1361">
            <w:pPr>
              <w:pStyle w:val="aff0"/>
              <w:numPr>
                <w:ilvl w:val="0"/>
                <w:numId w:val="80"/>
              </w:numPr>
              <w:suppressAutoHyphens w:val="0"/>
              <w:jc w:val="center"/>
              <w:rPr>
                <w:sz w:val="22"/>
                <w:szCs w:val="22"/>
              </w:rPr>
            </w:pPr>
          </w:p>
        </w:tc>
        <w:tc>
          <w:tcPr>
            <w:tcW w:w="6266" w:type="dxa"/>
            <w:vAlign w:val="center"/>
          </w:tcPr>
          <w:p w:rsidR="008B1361" w:rsidRPr="00494FA4" w:rsidRDefault="008B1361" w:rsidP="00157248">
            <w:pPr>
              <w:widowControl w:val="0"/>
              <w:rPr>
                <w:color w:val="000000"/>
                <w:sz w:val="22"/>
                <w:szCs w:val="22"/>
              </w:rPr>
            </w:pPr>
            <w:r w:rsidRPr="00651D87">
              <w:rPr>
                <w:color w:val="000000"/>
                <w:sz w:val="22"/>
                <w:szCs w:val="22"/>
              </w:rPr>
              <w:t xml:space="preserve">ОКПД2 63.99.10.190 Оказание консультационных услуг по проведению оценки уровня защищённости информационной </w:t>
            </w:r>
            <w:r w:rsidRPr="00494FA4">
              <w:rPr>
                <w:color w:val="000000"/>
                <w:sz w:val="22"/>
                <w:szCs w:val="22"/>
              </w:rPr>
              <w:t>инфраструктуры ПАО «Якутскэнерго»:</w:t>
            </w:r>
          </w:p>
          <w:p w:rsidR="008B1361" w:rsidRPr="007E1D2D" w:rsidRDefault="008B1361" w:rsidP="008B1361">
            <w:pPr>
              <w:widowControl w:val="0"/>
              <w:numPr>
                <w:ilvl w:val="0"/>
                <w:numId w:val="79"/>
              </w:numPr>
              <w:jc w:val="both"/>
              <w:rPr>
                <w:color w:val="000000"/>
                <w:sz w:val="22"/>
                <w:szCs w:val="22"/>
              </w:rPr>
            </w:pPr>
            <w:r w:rsidRPr="007E1D2D">
              <w:rPr>
                <w:color w:val="000000"/>
                <w:sz w:val="22"/>
                <w:szCs w:val="22"/>
              </w:rPr>
              <w:t>внешний анализ защищенности (из сети «Интернет»)</w:t>
            </w:r>
            <w:r>
              <w:rPr>
                <w:color w:val="000000"/>
                <w:sz w:val="22"/>
                <w:szCs w:val="22"/>
              </w:rPr>
              <w:t xml:space="preserve"> - </w:t>
            </w:r>
            <w:r w:rsidRPr="007E1D2D">
              <w:rPr>
                <w:color w:val="000000"/>
                <w:sz w:val="22"/>
                <w:szCs w:val="22"/>
              </w:rPr>
              <w:t>13 IP-адресов;</w:t>
            </w:r>
          </w:p>
          <w:p w:rsidR="008B1361" w:rsidRDefault="008B1361" w:rsidP="008B1361">
            <w:pPr>
              <w:widowControl w:val="0"/>
              <w:numPr>
                <w:ilvl w:val="0"/>
                <w:numId w:val="79"/>
              </w:numPr>
              <w:jc w:val="both"/>
              <w:rPr>
                <w:color w:val="000000"/>
                <w:sz w:val="22"/>
                <w:szCs w:val="22"/>
              </w:rPr>
            </w:pPr>
            <w:r w:rsidRPr="007E1D2D">
              <w:rPr>
                <w:color w:val="000000"/>
                <w:sz w:val="22"/>
                <w:szCs w:val="22"/>
              </w:rPr>
              <w:t>анализ защищенности</w:t>
            </w:r>
            <w:r>
              <w:rPr>
                <w:color w:val="000000"/>
                <w:sz w:val="22"/>
                <w:szCs w:val="22"/>
              </w:rPr>
              <w:t xml:space="preserve"> веб-приложений - 5 веб-приложений </w:t>
            </w:r>
            <w:r w:rsidRPr="00100B97">
              <w:rPr>
                <w:color w:val="000000"/>
                <w:sz w:val="22"/>
                <w:szCs w:val="22"/>
              </w:rPr>
              <w:t>(перечень веб приложений будет предоставлен в письме-приглашении к оказанию услуг);</w:t>
            </w:r>
          </w:p>
          <w:p w:rsidR="008B1361" w:rsidRPr="007E1D2D" w:rsidRDefault="008B1361" w:rsidP="008B1361">
            <w:pPr>
              <w:widowControl w:val="0"/>
              <w:numPr>
                <w:ilvl w:val="0"/>
                <w:numId w:val="79"/>
              </w:numPr>
              <w:jc w:val="both"/>
              <w:rPr>
                <w:color w:val="000000"/>
                <w:sz w:val="22"/>
                <w:szCs w:val="22"/>
              </w:rPr>
            </w:pPr>
            <w:r w:rsidRPr="00100B97">
              <w:rPr>
                <w:color w:val="000000"/>
                <w:sz w:val="22"/>
                <w:szCs w:val="22"/>
              </w:rPr>
              <w:t>анализ исходного кода веб-приложени</w:t>
            </w:r>
            <w:r>
              <w:rPr>
                <w:color w:val="000000"/>
                <w:sz w:val="22"/>
                <w:szCs w:val="22"/>
              </w:rPr>
              <w:t>я</w:t>
            </w:r>
            <w:r w:rsidRPr="00100B97">
              <w:rPr>
                <w:color w:val="000000"/>
                <w:sz w:val="22"/>
                <w:szCs w:val="22"/>
              </w:rPr>
              <w:t xml:space="preserve"> на наличие уязвимостей</w:t>
            </w:r>
            <w:r>
              <w:rPr>
                <w:color w:val="000000"/>
                <w:sz w:val="22"/>
                <w:szCs w:val="22"/>
              </w:rPr>
              <w:t xml:space="preserve"> - </w:t>
            </w:r>
            <w:r w:rsidRPr="00100B97">
              <w:rPr>
                <w:color w:val="000000"/>
                <w:sz w:val="22"/>
                <w:szCs w:val="22"/>
              </w:rPr>
              <w:t>1 веб-приложени</w:t>
            </w:r>
            <w:r>
              <w:rPr>
                <w:color w:val="000000"/>
                <w:sz w:val="22"/>
                <w:szCs w:val="22"/>
              </w:rPr>
              <w:t>я</w:t>
            </w:r>
            <w:r w:rsidRPr="00100B97">
              <w:rPr>
                <w:color w:val="000000"/>
                <w:sz w:val="22"/>
                <w:szCs w:val="22"/>
              </w:rPr>
              <w:t>;</w:t>
            </w:r>
          </w:p>
          <w:p w:rsidR="008B1361" w:rsidRPr="00721B45" w:rsidRDefault="008B1361" w:rsidP="008B1361">
            <w:pPr>
              <w:widowControl w:val="0"/>
              <w:numPr>
                <w:ilvl w:val="0"/>
                <w:numId w:val="79"/>
              </w:numPr>
              <w:jc w:val="both"/>
              <w:rPr>
                <w:color w:val="000000"/>
                <w:sz w:val="22"/>
                <w:szCs w:val="22"/>
              </w:rPr>
            </w:pPr>
            <w:r w:rsidRPr="00721B45">
              <w:rPr>
                <w:color w:val="000000"/>
                <w:sz w:val="22"/>
                <w:szCs w:val="22"/>
              </w:rPr>
              <w:t xml:space="preserve">внутренний анализ защищенности </w:t>
            </w:r>
            <w:r>
              <w:rPr>
                <w:color w:val="000000"/>
                <w:sz w:val="22"/>
                <w:szCs w:val="22"/>
              </w:rPr>
              <w:t xml:space="preserve">(из внутренней сети) - </w:t>
            </w:r>
            <w:r w:rsidRPr="00721B45">
              <w:rPr>
                <w:color w:val="000000"/>
                <w:sz w:val="22"/>
                <w:szCs w:val="22"/>
              </w:rPr>
              <w:t xml:space="preserve">до </w:t>
            </w:r>
            <w:r>
              <w:rPr>
                <w:color w:val="000000"/>
                <w:sz w:val="22"/>
                <w:szCs w:val="22"/>
              </w:rPr>
              <w:t>15</w:t>
            </w:r>
            <w:r w:rsidRPr="00721B45">
              <w:rPr>
                <w:color w:val="000000"/>
                <w:sz w:val="22"/>
                <w:szCs w:val="22"/>
              </w:rPr>
              <w:t xml:space="preserve"> информационных ресурсов (перечень ресурсов будет предоставлен в письме-приглашении к оказанию услуг);</w:t>
            </w:r>
          </w:p>
          <w:p w:rsidR="008B1361" w:rsidRDefault="008B1361" w:rsidP="008B1361">
            <w:pPr>
              <w:widowControl w:val="0"/>
              <w:numPr>
                <w:ilvl w:val="0"/>
                <w:numId w:val="79"/>
              </w:numPr>
              <w:jc w:val="both"/>
              <w:rPr>
                <w:color w:val="000000"/>
                <w:sz w:val="22"/>
                <w:szCs w:val="22"/>
              </w:rPr>
            </w:pPr>
            <w:r w:rsidRPr="00100B97">
              <w:rPr>
                <w:color w:val="000000"/>
                <w:sz w:val="22"/>
                <w:szCs w:val="22"/>
              </w:rPr>
              <w:t xml:space="preserve">тестирование методом социальной инженерии </w:t>
            </w:r>
            <w:r>
              <w:rPr>
                <w:color w:val="000000"/>
                <w:sz w:val="22"/>
                <w:szCs w:val="22"/>
              </w:rPr>
              <w:t xml:space="preserve">- </w:t>
            </w:r>
            <w:r w:rsidRPr="00100B97">
              <w:rPr>
                <w:color w:val="000000"/>
                <w:sz w:val="22"/>
                <w:szCs w:val="22"/>
              </w:rPr>
              <w:t xml:space="preserve">100 </w:t>
            </w:r>
            <w:r>
              <w:rPr>
                <w:color w:val="000000"/>
                <w:sz w:val="22"/>
                <w:szCs w:val="22"/>
              </w:rPr>
              <w:t xml:space="preserve">электронных </w:t>
            </w:r>
            <w:r w:rsidRPr="00100B97">
              <w:rPr>
                <w:color w:val="000000"/>
                <w:sz w:val="22"/>
                <w:szCs w:val="22"/>
              </w:rPr>
              <w:t>адрес</w:t>
            </w:r>
            <w:r>
              <w:rPr>
                <w:color w:val="000000"/>
                <w:sz w:val="22"/>
                <w:szCs w:val="22"/>
              </w:rPr>
              <w:t>а;</w:t>
            </w:r>
          </w:p>
          <w:p w:rsidR="008B1361" w:rsidRPr="00100B97" w:rsidRDefault="008B1361" w:rsidP="008B1361">
            <w:pPr>
              <w:widowControl w:val="0"/>
              <w:numPr>
                <w:ilvl w:val="0"/>
                <w:numId w:val="79"/>
              </w:numPr>
              <w:jc w:val="both"/>
              <w:rPr>
                <w:color w:val="000000"/>
                <w:sz w:val="22"/>
                <w:szCs w:val="22"/>
              </w:rPr>
            </w:pPr>
            <w:r w:rsidRPr="00100B97">
              <w:rPr>
                <w:color w:val="000000"/>
                <w:sz w:val="22"/>
                <w:szCs w:val="22"/>
              </w:rPr>
              <w:t>анализ защищенности беспроводных сетей.</w:t>
            </w:r>
          </w:p>
        </w:tc>
        <w:tc>
          <w:tcPr>
            <w:tcW w:w="1417" w:type="dxa"/>
            <w:vAlign w:val="center"/>
          </w:tcPr>
          <w:p w:rsidR="008B1361" w:rsidRDefault="008B1361" w:rsidP="00157248">
            <w:pPr>
              <w:jc w:val="center"/>
              <w:rPr>
                <w:sz w:val="22"/>
                <w:szCs w:val="22"/>
                <w:lang w:val="en-US"/>
              </w:rPr>
            </w:pPr>
          </w:p>
          <w:p w:rsidR="008B1361" w:rsidRDefault="008B1361" w:rsidP="00157248">
            <w:pPr>
              <w:jc w:val="center"/>
              <w:rPr>
                <w:sz w:val="22"/>
                <w:szCs w:val="22"/>
                <w:lang w:val="en-US"/>
              </w:rPr>
            </w:pPr>
          </w:p>
          <w:p w:rsidR="008B1361" w:rsidRPr="00266638" w:rsidRDefault="008B1361" w:rsidP="00157248">
            <w:pPr>
              <w:jc w:val="center"/>
              <w:rPr>
                <w:sz w:val="22"/>
                <w:szCs w:val="22"/>
              </w:rPr>
            </w:pPr>
            <w:r w:rsidRPr="00613A66">
              <w:rPr>
                <w:sz w:val="22"/>
                <w:szCs w:val="22"/>
                <w:lang w:val="en-US"/>
              </w:rPr>
              <w:t>Комплект</w:t>
            </w:r>
          </w:p>
        </w:tc>
        <w:tc>
          <w:tcPr>
            <w:tcW w:w="1560" w:type="dxa"/>
            <w:vAlign w:val="center"/>
          </w:tcPr>
          <w:p w:rsidR="008B1361" w:rsidRPr="00266638" w:rsidRDefault="008B1361" w:rsidP="00157248">
            <w:pPr>
              <w:jc w:val="center"/>
              <w:rPr>
                <w:sz w:val="22"/>
                <w:szCs w:val="22"/>
              </w:rPr>
            </w:pPr>
            <w:r w:rsidRPr="00266638">
              <w:rPr>
                <w:sz w:val="22"/>
                <w:szCs w:val="22"/>
              </w:rPr>
              <w:t>1</w:t>
            </w:r>
          </w:p>
        </w:tc>
      </w:tr>
    </w:tbl>
    <w:p w:rsidR="008B1361" w:rsidRDefault="008B1361">
      <w:pPr>
        <w:rPr>
          <w:bCs/>
          <w:i/>
          <w:iCs/>
          <w:szCs w:val="24"/>
          <w:shd w:val="clear" w:color="auto" w:fill="FFFF99"/>
        </w:rPr>
      </w:pPr>
      <w:r>
        <w:rPr>
          <w:bCs/>
          <w:i/>
          <w:iCs/>
          <w:szCs w:val="24"/>
          <w:shd w:val="clear" w:color="auto" w:fill="FFFF99"/>
        </w:rPr>
        <w:br w:type="page"/>
      </w:r>
    </w:p>
    <w:p w:rsidR="008B1361" w:rsidRDefault="008B1361" w:rsidP="008B1361">
      <w:pPr>
        <w:jc w:val="right"/>
        <w:rPr>
          <w:szCs w:val="24"/>
        </w:rPr>
      </w:pPr>
      <w:r>
        <w:rPr>
          <w:szCs w:val="24"/>
        </w:rPr>
        <w:t>Приложение № 3</w:t>
      </w:r>
    </w:p>
    <w:p w:rsidR="008B1361" w:rsidRDefault="008B1361" w:rsidP="008B1361">
      <w:pPr>
        <w:jc w:val="right"/>
        <w:rPr>
          <w:szCs w:val="24"/>
        </w:rPr>
      </w:pPr>
      <w:r>
        <w:rPr>
          <w:szCs w:val="24"/>
        </w:rPr>
        <w:t>к Техническим требованиям</w:t>
      </w:r>
    </w:p>
    <w:p w:rsidR="008B1361" w:rsidRDefault="008B1361" w:rsidP="008B1361">
      <w:pPr>
        <w:jc w:val="center"/>
        <w:rPr>
          <w:szCs w:val="24"/>
        </w:rPr>
      </w:pPr>
    </w:p>
    <w:p w:rsidR="008B1361" w:rsidRPr="008B1361" w:rsidRDefault="008B1361" w:rsidP="008B1361">
      <w:pPr>
        <w:jc w:val="center"/>
        <w:rPr>
          <w:b/>
        </w:rPr>
      </w:pPr>
      <w:r w:rsidRPr="008B1361">
        <w:rPr>
          <w:b/>
        </w:rPr>
        <w:t>Требования к содержанию аналитического отчета</w:t>
      </w:r>
    </w:p>
    <w:p w:rsidR="008B1361" w:rsidRPr="008B1361" w:rsidRDefault="008B1361" w:rsidP="008B1361">
      <w:pPr>
        <w:jc w:val="center"/>
        <w:rPr>
          <w:szCs w:val="24"/>
        </w:rPr>
      </w:pPr>
    </w:p>
    <w:p w:rsidR="008B1361" w:rsidRDefault="008B1361" w:rsidP="008B1361">
      <w:pPr>
        <w:pStyle w:val="aff0"/>
        <w:ind w:left="0"/>
      </w:pPr>
      <w:r>
        <w:t>Аналитический отчет должен содержать следующую информацию:</w:t>
      </w:r>
    </w:p>
    <w:p w:rsidR="008B1361" w:rsidRDefault="008B1361" w:rsidP="008B1361">
      <w:pPr>
        <w:pStyle w:val="aff0"/>
        <w:ind w:left="0" w:firstLine="426"/>
        <w:jc w:val="both"/>
        <w:rPr>
          <w:b/>
          <w:bCs/>
          <w:i/>
          <w:iCs/>
        </w:rPr>
      </w:pPr>
      <w:r>
        <w:rPr>
          <w:b/>
          <w:bCs/>
          <w:i/>
          <w:iCs/>
        </w:rPr>
        <w:t>1.</w:t>
      </w:r>
      <w:r>
        <w:rPr>
          <w:b/>
          <w:bCs/>
          <w:i/>
          <w:iCs/>
        </w:rPr>
        <w:tab/>
      </w:r>
      <w:r w:rsidRPr="004D7AB4">
        <w:rPr>
          <w:b/>
          <w:bCs/>
          <w:i/>
          <w:iCs/>
        </w:rPr>
        <w:t>Для АО «ДГК», АО «Теплоэнергосервис», ПАО «ДЭК», ПАО «Камчатскэнерго», ПАО «Магаданэнерго», ПАО «Сахалинэнерго», ПАО «Якутскэнерго», АО «Сахаэнерго», ПАО «Красноярскэнергосбыт», АО «Ленгидропроект», ПАО «РЭСК»:</w:t>
      </w:r>
    </w:p>
    <w:p w:rsidR="008B1361" w:rsidRDefault="008B1361" w:rsidP="008B1361">
      <w:pPr>
        <w:pStyle w:val="aff0"/>
        <w:numPr>
          <w:ilvl w:val="1"/>
          <w:numId w:val="81"/>
        </w:numPr>
        <w:spacing w:line="300" w:lineRule="auto"/>
        <w:ind w:left="0" w:firstLine="426"/>
        <w:jc w:val="both"/>
      </w:pPr>
      <w:r>
        <w:t>оценку уровня защищенности внешнего периметра, количество проанализированных узлов внешнего периметра;</w:t>
      </w:r>
    </w:p>
    <w:p w:rsidR="008B1361" w:rsidRDefault="008B1361" w:rsidP="008B1361">
      <w:pPr>
        <w:pStyle w:val="aff0"/>
        <w:numPr>
          <w:ilvl w:val="1"/>
          <w:numId w:val="81"/>
        </w:numPr>
        <w:spacing w:line="300" w:lineRule="auto"/>
        <w:ind w:left="0" w:firstLine="426"/>
        <w:jc w:val="both"/>
      </w:pPr>
      <w:r>
        <w:t>оценку уровня защищенности веб приложений, с указанием проанализированных веб приложений;</w:t>
      </w:r>
    </w:p>
    <w:p w:rsidR="008B1361" w:rsidRDefault="008B1361" w:rsidP="008B1361">
      <w:pPr>
        <w:pStyle w:val="aff0"/>
        <w:numPr>
          <w:ilvl w:val="1"/>
          <w:numId w:val="81"/>
        </w:numPr>
        <w:spacing w:line="300" w:lineRule="auto"/>
        <w:ind w:left="0" w:firstLine="426"/>
        <w:jc w:val="both"/>
      </w:pPr>
      <w:r>
        <w:t>оценку уровня защищенности беспроводных сетей;</w:t>
      </w:r>
    </w:p>
    <w:p w:rsidR="008B1361" w:rsidRDefault="008B1361" w:rsidP="008B1361">
      <w:pPr>
        <w:pStyle w:val="aff0"/>
        <w:numPr>
          <w:ilvl w:val="1"/>
          <w:numId w:val="81"/>
        </w:numPr>
        <w:spacing w:line="300" w:lineRule="auto"/>
        <w:ind w:left="0" w:firstLine="426"/>
        <w:jc w:val="both"/>
      </w:pPr>
      <w:r>
        <w:t>оценку уровня защищенности внутреннего периметра, с указанием проанализированных ресурсов внутреннего периметра;</w:t>
      </w:r>
    </w:p>
    <w:p w:rsidR="008B1361" w:rsidRDefault="008B1361" w:rsidP="008B1361">
      <w:pPr>
        <w:pStyle w:val="aff0"/>
        <w:numPr>
          <w:ilvl w:val="1"/>
          <w:numId w:val="81"/>
        </w:numPr>
        <w:spacing w:line="300" w:lineRule="auto"/>
        <w:ind w:left="0" w:firstLine="426"/>
        <w:jc w:val="both"/>
      </w:pPr>
      <w:r>
        <w:t>оценку осведомленности сотрудников в вопросах информационной безопасности на основе проведенной фишинговой атаки;</w:t>
      </w:r>
    </w:p>
    <w:p w:rsidR="008B1361" w:rsidRDefault="008B1361" w:rsidP="008B1361">
      <w:pPr>
        <w:pStyle w:val="aff0"/>
        <w:numPr>
          <w:ilvl w:val="1"/>
          <w:numId w:val="81"/>
        </w:numPr>
        <w:spacing w:line="300" w:lineRule="auto"/>
        <w:ind w:left="0" w:firstLine="426"/>
        <w:jc w:val="both"/>
      </w:pPr>
      <w:r>
        <w:t>реестр недопустимых событий;</w:t>
      </w:r>
    </w:p>
    <w:p w:rsidR="008B1361" w:rsidRDefault="008B1361" w:rsidP="008B1361">
      <w:pPr>
        <w:pStyle w:val="aff0"/>
        <w:numPr>
          <w:ilvl w:val="1"/>
          <w:numId w:val="81"/>
        </w:numPr>
        <w:spacing w:line="300" w:lineRule="auto"/>
        <w:ind w:left="0" w:firstLine="426"/>
        <w:jc w:val="both"/>
      </w:pPr>
      <w:r>
        <w:t>реестр недопустимых событий, реализованных в ходе проведения оценки уровня защищенности, включая оценку минимально необходимого времени и квалификации злоумышленника необходимых для реализации указанных недопустимых событий;</w:t>
      </w:r>
    </w:p>
    <w:p w:rsidR="008B1361" w:rsidRDefault="008B1361" w:rsidP="008B1361">
      <w:pPr>
        <w:pStyle w:val="aff0"/>
        <w:numPr>
          <w:ilvl w:val="1"/>
          <w:numId w:val="81"/>
        </w:numPr>
        <w:spacing w:line="300" w:lineRule="auto"/>
        <w:ind w:left="0" w:firstLine="426"/>
        <w:jc w:val="both"/>
      </w:pPr>
      <w:r>
        <w:t>оценку реализуемости нереализованных недопустимых событий, включая оценку времени и квалификации злоумышленника необходимых для их реализации;</w:t>
      </w:r>
    </w:p>
    <w:p w:rsidR="008B1361" w:rsidRDefault="008B1361" w:rsidP="008B1361">
      <w:pPr>
        <w:pStyle w:val="aff0"/>
        <w:numPr>
          <w:ilvl w:val="1"/>
          <w:numId w:val="81"/>
        </w:numPr>
        <w:spacing w:line="300" w:lineRule="auto"/>
        <w:ind w:left="0" w:firstLine="426"/>
        <w:jc w:val="both"/>
      </w:pPr>
      <w:r>
        <w:t>время, затраченное Исполнителем на каждый этап проведения оценки уровня защищенности (в случае успеха этапа);</w:t>
      </w:r>
    </w:p>
    <w:p w:rsidR="008B1361" w:rsidRDefault="008B1361" w:rsidP="008B1361">
      <w:pPr>
        <w:pStyle w:val="aff0"/>
        <w:numPr>
          <w:ilvl w:val="1"/>
          <w:numId w:val="81"/>
        </w:numPr>
        <w:spacing w:line="300" w:lineRule="auto"/>
        <w:ind w:left="0" w:firstLine="426"/>
        <w:jc w:val="both"/>
      </w:pPr>
      <w:r>
        <w:t>оценку эффективности реагирования команды ИБ Заказчика на каждый этап проведения оценки уровня защищенности.</w:t>
      </w:r>
    </w:p>
    <w:p w:rsidR="008B1361" w:rsidRDefault="008B1361" w:rsidP="008B1361">
      <w:pPr>
        <w:pStyle w:val="aff0"/>
        <w:numPr>
          <w:ilvl w:val="1"/>
          <w:numId w:val="81"/>
        </w:numPr>
        <w:spacing w:line="300" w:lineRule="auto"/>
        <w:ind w:left="0" w:firstLine="426"/>
        <w:jc w:val="both"/>
      </w:pPr>
      <w:r>
        <w:t>перечень ограничений, наложенных в рамках оказания услуг по оценке уровня защищенности, включая технические и организационные;</w:t>
      </w:r>
    </w:p>
    <w:p w:rsidR="008B1361" w:rsidRDefault="008B1361" w:rsidP="008B1361">
      <w:pPr>
        <w:pStyle w:val="aff0"/>
        <w:numPr>
          <w:ilvl w:val="1"/>
          <w:numId w:val="81"/>
        </w:numPr>
        <w:spacing w:line="300" w:lineRule="auto"/>
        <w:ind w:left="0" w:firstLine="426"/>
        <w:jc w:val="both"/>
      </w:pPr>
      <w:r>
        <w:t>резюме Исполнителя с указанием квалификации сотрудников, привлекаемых к реализации оценки уровня защищенности, а также описание релевантного опыта по оказанию аналогичных услуг.</w:t>
      </w:r>
    </w:p>
    <w:p w:rsidR="008B1361" w:rsidRDefault="008B1361" w:rsidP="008B1361">
      <w:pPr>
        <w:pStyle w:val="aff0"/>
        <w:numPr>
          <w:ilvl w:val="0"/>
          <w:numId w:val="81"/>
        </w:numPr>
        <w:spacing w:line="300" w:lineRule="auto"/>
        <w:ind w:left="0" w:firstLine="450"/>
        <w:jc w:val="both"/>
        <w:rPr>
          <w:b/>
          <w:bCs/>
          <w:i/>
          <w:iCs/>
        </w:rPr>
      </w:pPr>
      <w:r w:rsidRPr="004D7AB4">
        <w:rPr>
          <w:b/>
          <w:bCs/>
          <w:i/>
          <w:iCs/>
        </w:rPr>
        <w:t>Для АО «ДВЭУК-ГенерацияСети», АО «ДРСК», АО «Институт Гидропроект», АО «Чукотэнерго»:</w:t>
      </w:r>
    </w:p>
    <w:p w:rsidR="008B1361" w:rsidRDefault="008B1361" w:rsidP="008B1361">
      <w:pPr>
        <w:pStyle w:val="aff0"/>
        <w:numPr>
          <w:ilvl w:val="1"/>
          <w:numId w:val="81"/>
        </w:numPr>
        <w:spacing w:line="300" w:lineRule="auto"/>
        <w:ind w:left="0" w:firstLine="426"/>
        <w:jc w:val="both"/>
      </w:pPr>
      <w:r>
        <w:t>оценку уровня защищенности внешнего периметра, количество проанализированных узлов внешнего периметра;</w:t>
      </w:r>
    </w:p>
    <w:p w:rsidR="008B1361" w:rsidRDefault="008B1361" w:rsidP="008B1361">
      <w:pPr>
        <w:pStyle w:val="aff0"/>
        <w:numPr>
          <w:ilvl w:val="1"/>
          <w:numId w:val="81"/>
        </w:numPr>
        <w:spacing w:line="300" w:lineRule="auto"/>
        <w:ind w:left="0" w:firstLine="426"/>
        <w:jc w:val="both"/>
      </w:pPr>
      <w:r>
        <w:t>оценку уровня защищенности веб приложений, с указанием проанализированных веб приложений;</w:t>
      </w:r>
    </w:p>
    <w:p w:rsidR="008B1361" w:rsidRDefault="008B1361" w:rsidP="008B1361">
      <w:pPr>
        <w:pStyle w:val="aff0"/>
        <w:numPr>
          <w:ilvl w:val="1"/>
          <w:numId w:val="81"/>
        </w:numPr>
        <w:spacing w:line="300" w:lineRule="auto"/>
        <w:ind w:left="0" w:firstLine="426"/>
        <w:jc w:val="both"/>
      </w:pPr>
      <w:r>
        <w:t>оценку уровня защищенности внутреннего периметра, с указанием проанализированных ресурсов внутреннего периметра;</w:t>
      </w:r>
    </w:p>
    <w:p w:rsidR="008B1361" w:rsidRDefault="008B1361" w:rsidP="008B1361">
      <w:pPr>
        <w:pStyle w:val="aff0"/>
        <w:numPr>
          <w:ilvl w:val="1"/>
          <w:numId w:val="81"/>
        </w:numPr>
        <w:spacing w:line="300" w:lineRule="auto"/>
        <w:ind w:left="0" w:firstLine="426"/>
        <w:jc w:val="both"/>
      </w:pPr>
      <w:r>
        <w:t>оценку осведомленности сотрудников в вопросах информационной безопасности на основе проведенной фишинговой атаки;</w:t>
      </w:r>
    </w:p>
    <w:p w:rsidR="008B1361" w:rsidRDefault="008B1361" w:rsidP="008B1361">
      <w:pPr>
        <w:pStyle w:val="aff0"/>
        <w:numPr>
          <w:ilvl w:val="1"/>
          <w:numId w:val="81"/>
        </w:numPr>
        <w:spacing w:line="300" w:lineRule="auto"/>
        <w:ind w:left="0" w:firstLine="426"/>
        <w:jc w:val="both"/>
      </w:pPr>
      <w:r>
        <w:t>реестр недопустимых событий;</w:t>
      </w:r>
    </w:p>
    <w:p w:rsidR="008B1361" w:rsidRDefault="008B1361" w:rsidP="008B1361">
      <w:pPr>
        <w:pStyle w:val="aff0"/>
        <w:numPr>
          <w:ilvl w:val="1"/>
          <w:numId w:val="81"/>
        </w:numPr>
        <w:spacing w:line="300" w:lineRule="auto"/>
        <w:ind w:left="0" w:firstLine="426"/>
        <w:jc w:val="both"/>
      </w:pPr>
      <w:r>
        <w:t>реестр недопустимых событий, реализованных в ходе проведения оценки уровня защищенности, включая оценку минимально необходимого времени и квалификации злоумышленника необходимых для реализации указанных недопустимых событий;</w:t>
      </w:r>
    </w:p>
    <w:p w:rsidR="008B1361" w:rsidRDefault="008B1361" w:rsidP="008B1361">
      <w:pPr>
        <w:pStyle w:val="aff0"/>
        <w:numPr>
          <w:ilvl w:val="1"/>
          <w:numId w:val="81"/>
        </w:numPr>
        <w:spacing w:line="300" w:lineRule="auto"/>
        <w:ind w:left="0" w:firstLine="426"/>
        <w:jc w:val="both"/>
      </w:pPr>
      <w:r>
        <w:t>оценку реализуемости нереализованных недопустимых событий, включая оценку времени и квалификации злоумышленника необходимых для их реализации;</w:t>
      </w:r>
    </w:p>
    <w:p w:rsidR="008B1361" w:rsidRDefault="008B1361" w:rsidP="008B1361">
      <w:pPr>
        <w:pStyle w:val="aff0"/>
        <w:numPr>
          <w:ilvl w:val="1"/>
          <w:numId w:val="81"/>
        </w:numPr>
        <w:spacing w:line="300" w:lineRule="auto"/>
        <w:ind w:left="0" w:firstLine="426"/>
        <w:jc w:val="both"/>
      </w:pPr>
      <w:r>
        <w:t>время, затраченное Исполнителем на каждый этап проведения оценки уровня защищенности (в случае успеха этапа);</w:t>
      </w:r>
    </w:p>
    <w:p w:rsidR="008B1361" w:rsidRDefault="008B1361" w:rsidP="008B1361">
      <w:pPr>
        <w:pStyle w:val="aff0"/>
        <w:numPr>
          <w:ilvl w:val="1"/>
          <w:numId w:val="81"/>
        </w:numPr>
        <w:spacing w:line="300" w:lineRule="auto"/>
        <w:ind w:left="0" w:firstLine="426"/>
        <w:jc w:val="both"/>
      </w:pPr>
      <w:r>
        <w:t>оценку эффективности реагирования команды ИБ Заказчика на каждый этап проведения оценки уровня защищенности.</w:t>
      </w:r>
    </w:p>
    <w:p w:rsidR="008B1361" w:rsidRDefault="008B1361" w:rsidP="008B1361">
      <w:pPr>
        <w:pStyle w:val="aff0"/>
        <w:numPr>
          <w:ilvl w:val="1"/>
          <w:numId w:val="81"/>
        </w:numPr>
        <w:spacing w:line="300" w:lineRule="auto"/>
        <w:ind w:left="0" w:firstLine="426"/>
        <w:jc w:val="both"/>
      </w:pPr>
      <w:r>
        <w:t>перечень ограничений, наложенных в рамках оказания услуг по оценке уровня защищенности, включая технические и организационные;</w:t>
      </w:r>
    </w:p>
    <w:p w:rsidR="008B1361" w:rsidRDefault="008B1361" w:rsidP="008B1361">
      <w:pPr>
        <w:pStyle w:val="aff0"/>
        <w:numPr>
          <w:ilvl w:val="1"/>
          <w:numId w:val="81"/>
        </w:numPr>
        <w:spacing w:line="300" w:lineRule="auto"/>
        <w:ind w:left="0" w:firstLine="426"/>
        <w:jc w:val="both"/>
      </w:pPr>
      <w:r>
        <w:t>резюме Исполнителя с указанием квалификации сотрудников, привлекаемых к реализации оценки уровня защищенности, а также описание релевантного опыта по оказанию аналогичных услуг.</w:t>
      </w:r>
    </w:p>
    <w:p w:rsidR="008B1361" w:rsidRDefault="008B1361" w:rsidP="008B1361">
      <w:pPr>
        <w:pStyle w:val="aff0"/>
        <w:numPr>
          <w:ilvl w:val="0"/>
          <w:numId w:val="81"/>
        </w:numPr>
        <w:spacing w:line="300" w:lineRule="auto"/>
        <w:ind w:left="0" w:firstLine="450"/>
        <w:jc w:val="both"/>
        <w:rPr>
          <w:b/>
          <w:bCs/>
          <w:i/>
          <w:iCs/>
        </w:rPr>
      </w:pPr>
      <w:r w:rsidRPr="004D7AB4">
        <w:rPr>
          <w:b/>
          <w:bCs/>
          <w:i/>
          <w:iCs/>
        </w:rPr>
        <w:t>Для</w:t>
      </w:r>
      <w:r w:rsidRPr="004D7AB4">
        <w:rPr>
          <w:b/>
          <w:bCs/>
          <w:i/>
          <w:iCs/>
          <w:lang w:val="en-US"/>
        </w:rPr>
        <w:t xml:space="preserve"> ПАО «Колымаэнерго»</w:t>
      </w:r>
      <w:r w:rsidRPr="004D7AB4">
        <w:rPr>
          <w:b/>
          <w:bCs/>
          <w:i/>
          <w:iCs/>
        </w:rPr>
        <w:t>:</w:t>
      </w:r>
    </w:p>
    <w:p w:rsidR="008B1361" w:rsidRDefault="008B1361" w:rsidP="008B1361">
      <w:pPr>
        <w:pStyle w:val="aff0"/>
        <w:numPr>
          <w:ilvl w:val="1"/>
          <w:numId w:val="81"/>
        </w:numPr>
        <w:spacing w:line="300" w:lineRule="auto"/>
        <w:ind w:left="0" w:firstLine="426"/>
        <w:jc w:val="both"/>
      </w:pPr>
      <w:r>
        <w:t>оценку уровня защищенности внешнего периметра, количество проанализированных узлов внешнего периметра;</w:t>
      </w:r>
    </w:p>
    <w:p w:rsidR="008B1361" w:rsidRDefault="008B1361" w:rsidP="008B1361">
      <w:pPr>
        <w:pStyle w:val="aff0"/>
        <w:numPr>
          <w:ilvl w:val="1"/>
          <w:numId w:val="81"/>
        </w:numPr>
        <w:spacing w:line="300" w:lineRule="auto"/>
        <w:ind w:left="0" w:firstLine="426"/>
        <w:jc w:val="both"/>
      </w:pPr>
      <w:r>
        <w:t>оценку уровня защищенности беспроводных сетей;</w:t>
      </w:r>
    </w:p>
    <w:p w:rsidR="008B1361" w:rsidRDefault="008B1361" w:rsidP="008B1361">
      <w:pPr>
        <w:pStyle w:val="aff0"/>
        <w:numPr>
          <w:ilvl w:val="1"/>
          <w:numId w:val="81"/>
        </w:numPr>
        <w:spacing w:line="300" w:lineRule="auto"/>
        <w:ind w:left="0" w:firstLine="426"/>
        <w:jc w:val="both"/>
      </w:pPr>
      <w:r>
        <w:t>оценку уровня защищенности внутреннего периметра, с указанием проанализированных ресурсов внутреннего периметра;</w:t>
      </w:r>
    </w:p>
    <w:p w:rsidR="008B1361" w:rsidRDefault="008B1361" w:rsidP="008B1361">
      <w:pPr>
        <w:pStyle w:val="aff0"/>
        <w:numPr>
          <w:ilvl w:val="1"/>
          <w:numId w:val="81"/>
        </w:numPr>
        <w:spacing w:line="300" w:lineRule="auto"/>
        <w:ind w:left="0" w:firstLine="426"/>
        <w:jc w:val="both"/>
      </w:pPr>
      <w:r>
        <w:t>оценку осведомленности сотрудников в вопросах информационной безопасности на основе проведенной фишинговой атаки;</w:t>
      </w:r>
    </w:p>
    <w:p w:rsidR="008B1361" w:rsidRDefault="008B1361" w:rsidP="008B1361">
      <w:pPr>
        <w:pStyle w:val="aff0"/>
        <w:numPr>
          <w:ilvl w:val="1"/>
          <w:numId w:val="81"/>
        </w:numPr>
        <w:spacing w:line="300" w:lineRule="auto"/>
        <w:ind w:left="0" w:firstLine="426"/>
        <w:jc w:val="both"/>
      </w:pPr>
      <w:r>
        <w:t>реестр недопустимых событий;</w:t>
      </w:r>
    </w:p>
    <w:p w:rsidR="008B1361" w:rsidRDefault="008B1361" w:rsidP="008B1361">
      <w:pPr>
        <w:pStyle w:val="aff0"/>
        <w:numPr>
          <w:ilvl w:val="1"/>
          <w:numId w:val="81"/>
        </w:numPr>
        <w:spacing w:line="300" w:lineRule="auto"/>
        <w:ind w:left="0" w:firstLine="426"/>
        <w:jc w:val="both"/>
      </w:pPr>
      <w:r>
        <w:t>реестр недопустимых событий, реализованных в ходе проведения оценки уровня защищенности, включая оценку минимально необходимого времени и квалификации злоумышленника необходимых для реализации указанных недопустимых событий;</w:t>
      </w:r>
    </w:p>
    <w:p w:rsidR="008B1361" w:rsidRDefault="008B1361" w:rsidP="008B1361">
      <w:pPr>
        <w:pStyle w:val="aff0"/>
        <w:numPr>
          <w:ilvl w:val="1"/>
          <w:numId w:val="81"/>
        </w:numPr>
        <w:spacing w:line="300" w:lineRule="auto"/>
        <w:ind w:left="0" w:firstLine="426"/>
        <w:jc w:val="both"/>
      </w:pPr>
      <w:r>
        <w:t>оценку реализуемости нереализованных недопустимых событий, включая оценку времени и квалификации злоумышленника необходимых для их реализации;</w:t>
      </w:r>
    </w:p>
    <w:p w:rsidR="008B1361" w:rsidRDefault="008B1361" w:rsidP="008B1361">
      <w:pPr>
        <w:pStyle w:val="aff0"/>
        <w:numPr>
          <w:ilvl w:val="1"/>
          <w:numId w:val="81"/>
        </w:numPr>
        <w:spacing w:line="300" w:lineRule="auto"/>
        <w:ind w:left="0" w:firstLine="426"/>
        <w:jc w:val="both"/>
      </w:pPr>
      <w:r>
        <w:t>время, затраченное Исполнителем на каждый этап проведения оценки уровня защищенности (в случае успеха этапа);</w:t>
      </w:r>
    </w:p>
    <w:p w:rsidR="008B1361" w:rsidRDefault="008B1361" w:rsidP="008B1361">
      <w:pPr>
        <w:pStyle w:val="aff0"/>
        <w:numPr>
          <w:ilvl w:val="1"/>
          <w:numId w:val="81"/>
        </w:numPr>
        <w:spacing w:line="300" w:lineRule="auto"/>
        <w:ind w:left="0" w:firstLine="426"/>
        <w:jc w:val="both"/>
      </w:pPr>
      <w:r>
        <w:t>оценку эффективности реагирования команды ИБ Заказчика на каждый этап проведения оценки уровня защищенности.</w:t>
      </w:r>
    </w:p>
    <w:p w:rsidR="008B1361" w:rsidRDefault="008B1361" w:rsidP="008B1361">
      <w:pPr>
        <w:pStyle w:val="aff0"/>
        <w:numPr>
          <w:ilvl w:val="1"/>
          <w:numId w:val="81"/>
        </w:numPr>
        <w:spacing w:line="300" w:lineRule="auto"/>
        <w:ind w:left="0" w:firstLine="426"/>
        <w:jc w:val="both"/>
      </w:pPr>
      <w:r>
        <w:t>перечень ограничений, наложенных в рамках оказания услуг по оценке уровня защищенности, включая технические и организационные;</w:t>
      </w:r>
    </w:p>
    <w:p w:rsidR="008B1361" w:rsidRDefault="008B1361" w:rsidP="008B1361">
      <w:pPr>
        <w:pStyle w:val="aff0"/>
        <w:numPr>
          <w:ilvl w:val="1"/>
          <w:numId w:val="81"/>
        </w:numPr>
        <w:spacing w:line="300" w:lineRule="auto"/>
        <w:ind w:left="0" w:firstLine="426"/>
        <w:jc w:val="both"/>
      </w:pPr>
      <w:r>
        <w:t>резюме Исполнителя с указанием квалификации сотрудников, привлекаемых к реализации оценки уровня защищенности, а также описание релевантного опыта по оказанию аналогичных услуг.</w:t>
      </w:r>
    </w:p>
    <w:p w:rsidR="008B1361" w:rsidRDefault="008B1361" w:rsidP="008B1361">
      <w:pPr>
        <w:rPr>
          <w:bCs/>
          <w:i/>
          <w:iCs/>
          <w:szCs w:val="24"/>
          <w:shd w:val="clear" w:color="auto" w:fill="FFFF99"/>
        </w:rPr>
      </w:pPr>
    </w:p>
    <w:sectPr w:rsidR="008B1361">
      <w:headerReference w:type="default" r:id="rId20"/>
      <w:headerReference w:type="first" r:id="rId21"/>
      <w:footnotePr>
        <w:numRestart w:val="eachPage"/>
      </w:footnotePr>
      <w:pgSz w:w="11906" w:h="16838"/>
      <w:pgMar w:top="1134" w:right="851" w:bottom="992" w:left="1134" w:header="680" w:footer="0" w:gutter="0"/>
      <w:cols w:space="720"/>
      <w:formProt w:val="0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D3E63" w:rsidRDefault="001D3E63">
      <w:r>
        <w:separator/>
      </w:r>
    </w:p>
  </w:endnote>
  <w:endnote w:type="continuationSeparator" w:id="0">
    <w:p w:rsidR="001D3E63" w:rsidRDefault="001D3E6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OpenSymbol">
    <w:altName w:val="Times New Roman"/>
    <w:charset w:val="01"/>
    <w:family w:val="auto"/>
    <w:pitch w:val="variable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Liberation Sans">
    <w:altName w:val="Arial"/>
    <w:charset w:val="01"/>
    <w:family w:val="roman"/>
    <w:pitch w:val="variable"/>
  </w:font>
  <w:font w:name="Noto Sans CJK SC">
    <w:panose1 w:val="00000000000000000000"/>
    <w:charset w:val="00"/>
    <w:family w:val="roman"/>
    <w:notTrueType/>
    <w:pitch w:val="default"/>
  </w:font>
  <w:font w:name="Arial Unicode MS">
    <w:altName w:val="Arial"/>
    <w:panose1 w:val="020B0604020202020204"/>
    <w:charset w:val="01"/>
    <w:family w:val="roman"/>
    <w:pitch w:val="variable"/>
  </w:font>
  <w:font w:name="Calibri Light (Заголовки)">
    <w:panose1 w:val="00000000000000000000"/>
    <w:charset w:val="00"/>
    <w:family w:val="roman"/>
    <w:notTrueType/>
    <w:pitch w:val="default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Garamond">
    <w:panose1 w:val="02020404030301010803"/>
    <w:charset w:val="CC"/>
    <w:family w:val="roman"/>
    <w:pitch w:val="variable"/>
    <w:sig w:usb0="00000287" w:usb1="00000000" w:usb2="00000000" w:usb3="00000000" w:csb0="0000009F" w:csb1="00000000"/>
  </w:font>
  <w:font w:name="PMingLiU">
    <w:altName w:val="新細明體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D3E63" w:rsidRDefault="001D3E63">
      <w:pPr>
        <w:rPr>
          <w:sz w:val="12"/>
        </w:rPr>
      </w:pPr>
      <w:r>
        <w:separator/>
      </w:r>
    </w:p>
  </w:footnote>
  <w:footnote w:type="continuationSeparator" w:id="0">
    <w:p w:rsidR="001D3E63" w:rsidRDefault="001D3E63">
      <w:pPr>
        <w:rPr>
          <w:sz w:val="12"/>
        </w:rPr>
      </w:pPr>
      <w:r>
        <w:continuationSeparator/>
      </w:r>
    </w:p>
  </w:footnote>
  <w:footnote w:id="1">
    <w:p w:rsidR="001D3E63" w:rsidRDefault="001D3E63">
      <w:pPr>
        <w:pStyle w:val="afc"/>
        <w:widowControl w:val="0"/>
        <w:jc w:val="both"/>
      </w:pPr>
      <w:r>
        <w:rPr>
          <w:rStyle w:val="a7"/>
        </w:rPr>
        <w:footnoteRef/>
      </w:r>
      <w:r>
        <w:t>Состав подэтапов для каждого Заказчика приведен в Матрице распределения объемов (Приложение к Приложению № 2 к Техническим требованиям). Если в Матрице распределения объемов по подэтапу для конкретного Заказчика стоит отметка «Нет», данный подэтап в «Перечень и объем оказываемых услуг» конкретного Заказчика не включается.</w:t>
      </w:r>
    </w:p>
  </w:footnote>
  <w:footnote w:id="2">
    <w:p w:rsidR="001D3E63" w:rsidRDefault="001D3E63">
      <w:pPr>
        <w:pStyle w:val="afc"/>
        <w:widowControl w:val="0"/>
      </w:pPr>
      <w:r>
        <w:rPr>
          <w:rStyle w:val="a7"/>
        </w:rPr>
        <w:footnoteRef/>
      </w:r>
      <w:r>
        <w:t xml:space="preserve"> Если в организации функции главного бухгалтера выполняет генеральный директор–ставится только его виза.</w:t>
      </w:r>
    </w:p>
    <w:p w:rsidR="001D3E63" w:rsidRDefault="001D3E63">
      <w:pPr>
        <w:pStyle w:val="afc"/>
        <w:widowControl w:val="0"/>
      </w:pPr>
      <w:r>
        <w:t>Возможно предоставление иной формы справки в соответствии с внутренним документооборотом организации.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D3E63" w:rsidRDefault="001D3E63">
    <w:pPr>
      <w:pStyle w:val="aff5"/>
    </w:pPr>
    <w:r>
      <w:rPr>
        <w:noProof/>
      </w:rPr>
      <mc:AlternateContent>
        <mc:Choice Requires="wps">
          <w:drawing>
            <wp:anchor distT="0" distB="0" distL="0" distR="0" simplePos="0" relativeHeight="2" behindDoc="0" locked="0" layoutInCell="0" allowOverlap="1" wp14:anchorId="72D94D22">
              <wp:simplePos x="0" y="0"/>
              <wp:positionH relativeFrom="margin">
                <wp:align>center</wp:align>
              </wp:positionH>
              <wp:positionV relativeFrom="paragraph">
                <wp:posOffset>635</wp:posOffset>
              </wp:positionV>
              <wp:extent cx="14605" cy="14605"/>
              <wp:effectExtent l="0" t="0" r="0" b="0"/>
              <wp:wrapSquare wrapText="bothSides"/>
              <wp:docPr id="1" name="Врезка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4760" cy="1476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:rsidR="001D3E63" w:rsidRDefault="001D3E63">
                          <w:pPr>
                            <w:pStyle w:val="aff5"/>
                            <w:rPr>
                              <w:rStyle w:val="a9"/>
                            </w:rPr>
                          </w:pPr>
                          <w:r>
                            <w:rPr>
                              <w:rStyle w:val="a9"/>
                              <w:color w:val="000000"/>
                            </w:rPr>
                            <w:fldChar w:fldCharType="begin"/>
                          </w:r>
                          <w:r>
                            <w:rPr>
                              <w:rStyle w:val="a9"/>
                              <w:color w:val="000000"/>
                            </w:rPr>
                            <w:instrText xml:space="preserve"> PAGE </w:instrText>
                          </w:r>
                          <w:r>
                            <w:rPr>
                              <w:rStyle w:val="a9"/>
                              <w:color w:val="000000"/>
                            </w:rPr>
                            <w:fldChar w:fldCharType="separate"/>
                          </w:r>
                          <w:r>
                            <w:rPr>
                              <w:rStyle w:val="a9"/>
                              <w:color w:val="000000"/>
                            </w:rPr>
                            <w:t>0</w:t>
                          </w:r>
                          <w:r>
                            <w:rPr>
                              <w:rStyle w:val="a9"/>
                              <w:color w:val="000000"/>
                            </w:rPr>
                            <w:fldChar w:fldCharType="end"/>
                          </w:r>
                        </w:p>
                      </w:txbxContent>
                    </wps:txbx>
                    <wps:bodyPr lIns="0" tIns="0" r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w14:anchorId="72D94D22" id="Врезка1" o:spid="_x0000_s1026" style="position:absolute;margin-left:0;margin-top:.05pt;width:1.15pt;height:1.15pt;z-index:2;visibility:visible;mso-wrap-style:square;mso-wrap-distance-left:0;mso-wrap-distance-top:0;mso-wrap-distance-right:0;mso-wrap-distance-bottom:0;mso-position-horizontal:center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" o:allowincell="f" filled="f" stroked="f" strokeweight="0">
              <v:textbox style="mso-fit-shape-to-text:t" inset="0,0,0,0">
                <w:txbxContent>
                  <w:p w:rsidR="001D3E63" w:rsidRDefault="001D3E63">
                    <w:pPr>
                      <w:pStyle w:val="aff5"/>
                      <w:rPr>
                        <w:rStyle w:val="a9"/>
                      </w:rPr>
                    </w:pPr>
                    <w:r>
                      <w:rPr>
                        <w:rStyle w:val="a9"/>
                        <w:color w:val="000000"/>
                      </w:rPr>
                      <w:fldChar w:fldCharType="begin"/>
                    </w:r>
                    <w:r>
                      <w:rPr>
                        <w:rStyle w:val="a9"/>
                        <w:color w:val="000000"/>
                      </w:rPr>
                      <w:instrText xml:space="preserve"> PAGE </w:instrText>
                    </w:r>
                    <w:r>
                      <w:rPr>
                        <w:rStyle w:val="a9"/>
                        <w:color w:val="000000"/>
                      </w:rPr>
                      <w:fldChar w:fldCharType="separate"/>
                    </w:r>
                    <w:r>
                      <w:rPr>
                        <w:rStyle w:val="a9"/>
                        <w:color w:val="000000"/>
                      </w:rPr>
                      <w:t>0</w:t>
                    </w:r>
                    <w:r>
                      <w:rPr>
                        <w:rStyle w:val="a9"/>
                        <w:color w:val="000000"/>
                      </w:rPr>
                      <w:fldChar w:fldCharType="end"/>
                    </w:r>
                  </w:p>
                </w:txbxContent>
              </v:textbox>
              <w10:wrap type="square" anchorx="margin"/>
            </v:rect>
          </w:pict>
        </mc:Fallback>
      </mc:AlternateContent>
    </w:r>
  </w:p>
</w:hdr>
</file>

<file path=word/header10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D3E63" w:rsidRDefault="001D3E63">
    <w:pPr>
      <w:pStyle w:val="aff5"/>
      <w:jc w:val="center"/>
    </w:pPr>
    <w:r>
      <w:fldChar w:fldCharType="begin"/>
    </w:r>
    <w:r>
      <w:instrText xml:space="preserve"> PAGE </w:instrText>
    </w:r>
    <w:r>
      <w:fldChar w:fldCharType="separate"/>
    </w:r>
    <w:r w:rsidR="008B1361">
      <w:rPr>
        <w:noProof/>
      </w:rPr>
      <w:t>43</w:t>
    </w:r>
    <w:r>
      <w:fldChar w:fldCharType="end"/>
    </w:r>
  </w:p>
</w:hdr>
</file>

<file path=word/header1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D3E63" w:rsidRDefault="001D3E63"/>
</w:hdr>
</file>

<file path=word/header1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D3E63" w:rsidRDefault="001D3E63">
    <w:pPr>
      <w:pStyle w:val="aff5"/>
      <w:jc w:val="center"/>
    </w:pPr>
    <w:r>
      <w:fldChar w:fldCharType="begin"/>
    </w:r>
    <w:r>
      <w:instrText xml:space="preserve"> PAGE </w:instrText>
    </w:r>
    <w:r>
      <w:fldChar w:fldCharType="separate"/>
    </w:r>
    <w:r w:rsidR="008B1361">
      <w:rPr>
        <w:noProof/>
      </w:rPr>
      <w:t>47</w:t>
    </w:r>
    <w:r>
      <w:fldChar w:fldCharType="end"/>
    </w:r>
  </w:p>
</w:hdr>
</file>

<file path=word/header1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D3E63" w:rsidRDefault="001D3E63">
    <w:pPr>
      <w:pStyle w:val="aff5"/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D3E63" w:rsidRDefault="001D3E63">
    <w:pPr>
      <w:pStyle w:val="aff5"/>
      <w:jc w:val="center"/>
    </w:pPr>
    <w:r>
      <w:fldChar w:fldCharType="begin"/>
    </w:r>
    <w:r>
      <w:instrText xml:space="preserve"> PAGE </w:instrText>
    </w:r>
    <w:r>
      <w:fldChar w:fldCharType="separate"/>
    </w:r>
    <w:r w:rsidR="008B1361">
      <w:rPr>
        <w:noProof/>
      </w:rPr>
      <w:t>2</w:t>
    </w:r>
    <w:r>
      <w:fldChar w:fldCharType="end"/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D3E63" w:rsidRDefault="001D3E63">
    <w:pPr>
      <w:pStyle w:val="aff5"/>
      <w:jc w:val="center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D3E63" w:rsidRDefault="001D3E63">
    <w:pPr>
      <w:pStyle w:val="aff5"/>
      <w:jc w:val="center"/>
    </w:pPr>
    <w:r>
      <w:fldChar w:fldCharType="begin"/>
    </w:r>
    <w:r>
      <w:instrText xml:space="preserve"> PAGE </w:instrText>
    </w:r>
    <w:r>
      <w:fldChar w:fldCharType="separate"/>
    </w:r>
    <w:r w:rsidR="008B1361">
      <w:rPr>
        <w:noProof/>
      </w:rPr>
      <w:t>11</w:t>
    </w:r>
    <w:r>
      <w:fldChar w:fldCharType="end"/>
    </w: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D3E63" w:rsidRDefault="001D3E63">
    <w:pPr>
      <w:pStyle w:val="aff5"/>
      <w:jc w:val="center"/>
    </w:pPr>
  </w:p>
</w:hdr>
</file>

<file path=word/header6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D3E63" w:rsidRDefault="001D3E63">
    <w:pPr>
      <w:pStyle w:val="aff5"/>
      <w:jc w:val="center"/>
    </w:pPr>
    <w:r>
      <w:fldChar w:fldCharType="begin"/>
    </w:r>
    <w:r>
      <w:instrText xml:space="preserve"> PAGE </w:instrText>
    </w:r>
    <w:r>
      <w:fldChar w:fldCharType="separate"/>
    </w:r>
    <w:r w:rsidR="008B1361">
      <w:rPr>
        <w:noProof/>
      </w:rPr>
      <w:t>37</w:t>
    </w:r>
    <w:r>
      <w:fldChar w:fldCharType="end"/>
    </w:r>
  </w:p>
</w:hdr>
</file>

<file path=word/header7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D3E63" w:rsidRDefault="001D3E63">
    <w:pPr>
      <w:pStyle w:val="aff5"/>
      <w:jc w:val="center"/>
    </w:pPr>
  </w:p>
</w:hdr>
</file>

<file path=word/header8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D3E63" w:rsidRDefault="001D3E63">
    <w:pPr>
      <w:pStyle w:val="aff5"/>
      <w:jc w:val="center"/>
    </w:pPr>
    <w:r>
      <w:fldChar w:fldCharType="begin"/>
    </w:r>
    <w:r>
      <w:instrText xml:space="preserve"> PAGE </w:instrText>
    </w:r>
    <w:r>
      <w:fldChar w:fldCharType="separate"/>
    </w:r>
    <w:r w:rsidR="008B1361">
      <w:rPr>
        <w:noProof/>
      </w:rPr>
      <w:t>39</w:t>
    </w:r>
    <w:r>
      <w:fldChar w:fldCharType="end"/>
    </w:r>
  </w:p>
</w:hdr>
</file>

<file path=word/header9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D3E63" w:rsidRDefault="001D3E63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2C1426"/>
    <w:multiLevelType w:val="multilevel"/>
    <w:tmpl w:val="3CF4EB1A"/>
    <w:lvl w:ilvl="0">
      <w:start w:val="1"/>
      <w:numFmt w:val="bullet"/>
      <w:lvlText w:val="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1" w15:restartNumberingAfterBreak="0">
    <w:nsid w:val="0200764C"/>
    <w:multiLevelType w:val="multilevel"/>
    <w:tmpl w:val="01D0CB02"/>
    <w:lvl w:ilvl="0">
      <w:numFmt w:val="bullet"/>
      <w:lvlText w:val="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OpenSymbol" w:hAnsi="OpenSymbol" w:cs="OpenSymbol" w:hint="default"/>
      </w:rPr>
    </w:lvl>
    <w:lvl w:ilvl="2"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OpenSymbol" w:hAnsi="OpenSymbol" w:cs="OpenSymbol" w:hint="default"/>
      </w:rPr>
    </w:lvl>
    <w:lvl w:ilvl="5"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OpenSymbol" w:hAnsi="OpenSymbol" w:cs="OpenSymbol" w:hint="default"/>
      </w:rPr>
    </w:lvl>
    <w:lvl w:ilvl="8"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033712FB"/>
    <w:multiLevelType w:val="multilevel"/>
    <w:tmpl w:val="AD40F9F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sz w:val="24"/>
        <w:szCs w:val="24"/>
      </w:r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1080" w:hanging="360"/>
      </w:pPr>
      <w:rPr>
        <w:sz w:val="24"/>
        <w:szCs w:val="24"/>
      </w:rPr>
    </w:lvl>
    <w:lvl w:ilvl="2">
      <w:start w:val="1"/>
      <w:numFmt w:val="lowerLetter"/>
      <w:lvlText w:val="%3)"/>
      <w:lvlJc w:val="left"/>
      <w:pPr>
        <w:tabs>
          <w:tab w:val="num" w:pos="1440"/>
        </w:tabs>
        <w:ind w:left="1440" w:hanging="360"/>
      </w:pPr>
      <w:rPr>
        <w:sz w:val="24"/>
        <w:szCs w:val="24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Symbol" w:hint="default"/>
        <w:sz w:val="16"/>
        <w:szCs w:val="16"/>
      </w:rPr>
    </w:lvl>
    <w:lvl w:ilvl="4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cs="Symbol" w:hint="default"/>
        <w:sz w:val="16"/>
        <w:szCs w:val="16"/>
      </w:rPr>
    </w:lvl>
    <w:lvl w:ilvl="5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cs="Symbol" w:hint="default"/>
        <w:sz w:val="16"/>
        <w:szCs w:val="16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  <w:sz w:val="16"/>
        <w:szCs w:val="16"/>
      </w:rPr>
    </w:lvl>
    <w:lvl w:ilvl="7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cs="Symbol" w:hint="default"/>
        <w:sz w:val="16"/>
        <w:szCs w:val="16"/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cs="Symbol" w:hint="default"/>
        <w:sz w:val="16"/>
        <w:szCs w:val="16"/>
      </w:rPr>
    </w:lvl>
  </w:abstractNum>
  <w:abstractNum w:abstractNumId="3" w15:restartNumberingAfterBreak="0">
    <w:nsid w:val="071A16D9"/>
    <w:multiLevelType w:val="multilevel"/>
    <w:tmpl w:val="8202E646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pStyle w:val="a0"/>
      <w:lvlText w:val="%1.%2."/>
      <w:lvlJc w:val="left"/>
      <w:pPr>
        <w:tabs>
          <w:tab w:val="num" w:pos="357"/>
        </w:tabs>
        <w:ind w:left="0" w:firstLine="0"/>
      </w:pPr>
    </w:lvl>
    <w:lvl w:ilvl="2">
      <w:start w:val="1"/>
      <w:numFmt w:val="decimal"/>
      <w:lvlText w:val="%1.%2.%3."/>
      <w:lvlJc w:val="left"/>
      <w:pPr>
        <w:tabs>
          <w:tab w:val="num" w:pos="357"/>
        </w:tabs>
        <w:ind w:left="0" w:firstLine="0"/>
      </w:pPr>
    </w:lvl>
    <w:lvl w:ilvl="3">
      <w:start w:val="1"/>
      <w:numFmt w:val="decimal"/>
      <w:lvlText w:val="%1.%2.%3.%4."/>
      <w:lvlJc w:val="left"/>
      <w:pPr>
        <w:tabs>
          <w:tab w:val="num" w:pos="357"/>
        </w:tabs>
        <w:ind w:left="0" w:firstLine="0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0" w:firstLine="0"/>
      </w:pPr>
    </w:lvl>
    <w:lvl w:ilvl="5">
      <w:start w:val="1"/>
      <w:numFmt w:val="decimal"/>
      <w:lvlText w:val="%1.%2.%3.%4.%5.%6."/>
      <w:lvlJc w:val="left"/>
      <w:pPr>
        <w:tabs>
          <w:tab w:val="num" w:pos="357"/>
        </w:tabs>
        <w:ind w:left="0" w:firstLine="0"/>
      </w:pPr>
    </w:lvl>
    <w:lvl w:ilvl="6">
      <w:start w:val="1"/>
      <w:numFmt w:val="decimal"/>
      <w:lvlText w:val="%1.%2.%3.%4.%5.%6.%7."/>
      <w:lvlJc w:val="left"/>
      <w:pPr>
        <w:tabs>
          <w:tab w:val="num" w:pos="357"/>
        </w:tabs>
        <w:ind w:left="0" w:firstLine="0"/>
      </w:pPr>
    </w:lvl>
    <w:lvl w:ilvl="7">
      <w:start w:val="1"/>
      <w:numFmt w:val="decimal"/>
      <w:lvlText w:val="%1.%2.%3.%4.%5.%6.%7.%8."/>
      <w:lvlJc w:val="left"/>
      <w:pPr>
        <w:tabs>
          <w:tab w:val="num" w:pos="357"/>
        </w:tabs>
        <w:ind w:left="0" w:firstLine="0"/>
      </w:pPr>
    </w:lvl>
    <w:lvl w:ilvl="8">
      <w:start w:val="1"/>
      <w:numFmt w:val="decimal"/>
      <w:lvlText w:val="%1.%2.%3.%4.%5.%6.%7.%8.%9."/>
      <w:lvlJc w:val="left"/>
      <w:pPr>
        <w:tabs>
          <w:tab w:val="num" w:pos="357"/>
        </w:tabs>
        <w:ind w:left="0" w:firstLine="0"/>
      </w:pPr>
    </w:lvl>
  </w:abstractNum>
  <w:abstractNum w:abstractNumId="4" w15:restartNumberingAfterBreak="0">
    <w:nsid w:val="08DD313B"/>
    <w:multiLevelType w:val="multilevel"/>
    <w:tmpl w:val="E64205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16"/>
        <w:szCs w:val="16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 w:hint="default"/>
        <w:sz w:val="16"/>
        <w:szCs w:val="16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 w:hint="default"/>
        <w:sz w:val="16"/>
        <w:szCs w:val="16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Symbol" w:hint="default"/>
        <w:sz w:val="16"/>
        <w:szCs w:val="16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 w:hint="default"/>
        <w:sz w:val="16"/>
        <w:szCs w:val="16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 w:hint="default"/>
        <w:sz w:val="16"/>
        <w:szCs w:val="16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  <w:sz w:val="16"/>
        <w:szCs w:val="16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 w:hint="default"/>
        <w:sz w:val="16"/>
        <w:szCs w:val="16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 w:hint="default"/>
        <w:sz w:val="16"/>
        <w:szCs w:val="16"/>
      </w:rPr>
    </w:lvl>
  </w:abstractNum>
  <w:abstractNum w:abstractNumId="5" w15:restartNumberingAfterBreak="0">
    <w:nsid w:val="0F74178F"/>
    <w:multiLevelType w:val="multilevel"/>
    <w:tmpl w:val="F7787032"/>
    <w:lvl w:ilvl="0">
      <w:start w:val="1"/>
      <w:numFmt w:val="bullet"/>
      <w:lvlText w:val=""/>
      <w:lvlJc w:val="left"/>
      <w:pPr>
        <w:tabs>
          <w:tab w:val="num" w:pos="0"/>
        </w:tabs>
        <w:ind w:left="1069" w:hanging="360"/>
      </w:pPr>
      <w:rPr>
        <w:rFonts w:ascii="Symbol" w:hAnsi="Symbol" w:cs="Symbol" w:hint="default"/>
        <w:color w:val="000000"/>
        <w:sz w:val="24"/>
        <w:szCs w:val="24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1146" w:hanging="360"/>
      </w:p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1724" w:hanging="720"/>
      </w:p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1942" w:hanging="720"/>
      </w:p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2520" w:hanging="1080"/>
      </w:p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2738" w:hanging="1080"/>
      </w:p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3316" w:hanging="1440"/>
      </w:p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3534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3752" w:hanging="1440"/>
      </w:pPr>
    </w:lvl>
  </w:abstractNum>
  <w:abstractNum w:abstractNumId="6" w15:restartNumberingAfterBreak="0">
    <w:nsid w:val="11553042"/>
    <w:multiLevelType w:val="multilevel"/>
    <w:tmpl w:val="040A517E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sz w:val="24"/>
        <w:szCs w:val="24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</w:lvl>
  </w:abstractNum>
  <w:abstractNum w:abstractNumId="7" w15:restartNumberingAfterBreak="0">
    <w:nsid w:val="11B33388"/>
    <w:multiLevelType w:val="multilevel"/>
    <w:tmpl w:val="4E102D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sz w:val="24"/>
        <w:szCs w:val="24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sz w:val="24"/>
        <w:szCs w:val="24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sz w:val="24"/>
        <w:szCs w:val="24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sz w:val="24"/>
        <w:szCs w:val="24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sz w:val="24"/>
        <w:szCs w:val="24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sz w:val="24"/>
        <w:szCs w:val="24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sz w:val="24"/>
        <w:szCs w:val="24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sz w:val="24"/>
        <w:szCs w:val="24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sz w:val="24"/>
        <w:szCs w:val="24"/>
      </w:rPr>
    </w:lvl>
  </w:abstractNum>
  <w:abstractNum w:abstractNumId="8" w15:restartNumberingAfterBreak="0">
    <w:nsid w:val="145B21EE"/>
    <w:multiLevelType w:val="multilevel"/>
    <w:tmpl w:val="D49CDD1A"/>
    <w:lvl w:ilvl="0">
      <w:start w:val="1"/>
      <w:numFmt w:val="decimal"/>
      <w:pStyle w:val="1"/>
      <w:lvlText w:val="%1."/>
      <w:lvlJc w:val="left"/>
      <w:pPr>
        <w:tabs>
          <w:tab w:val="num" w:pos="0"/>
        </w:tabs>
        <w:ind w:left="5038" w:hanging="360"/>
      </w:pPr>
      <w:rPr>
        <w:rFonts w:ascii="Times New Roman" w:hAnsi="Times New Roman" w:cs="Times New Roman"/>
        <w:b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sz w:val="28"/>
        <w:szCs w:val="28"/>
        <w:u w:val="none"/>
        <w:effect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432" w:hanging="432"/>
      </w:pPr>
      <w:rPr>
        <w:b w:val="0"/>
        <w:bCs/>
        <w:i w:val="0"/>
        <w:iCs/>
        <w:sz w:val="24"/>
        <w:szCs w:val="24"/>
      </w:rPr>
    </w:lvl>
    <w:lvl w:ilvl="2">
      <w:start w:val="1"/>
      <w:numFmt w:val="decimal"/>
      <w:pStyle w:val="3"/>
      <w:lvlText w:val="%1.%2.%3."/>
      <w:lvlJc w:val="left"/>
      <w:pPr>
        <w:tabs>
          <w:tab w:val="num" w:pos="0"/>
        </w:tabs>
        <w:ind w:left="1224" w:hanging="504"/>
      </w:pPr>
      <w:rPr>
        <w:b w:val="0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</w:lvl>
  </w:abstractNum>
  <w:abstractNum w:abstractNumId="9" w15:restartNumberingAfterBreak="0">
    <w:nsid w:val="19230026"/>
    <w:multiLevelType w:val="multilevel"/>
    <w:tmpl w:val="D5884262"/>
    <w:lvl w:ilvl="0">
      <w:start w:val="1"/>
      <w:numFmt w:val="bullet"/>
      <w:lvlText w:val=""/>
      <w:lvlJc w:val="left"/>
      <w:pPr>
        <w:tabs>
          <w:tab w:val="num" w:pos="0"/>
        </w:tabs>
        <w:ind w:left="1296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2016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736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3456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4176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896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616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6336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7056" w:hanging="360"/>
      </w:pPr>
      <w:rPr>
        <w:rFonts w:ascii="Wingdings" w:hAnsi="Wingdings" w:cs="Wingdings" w:hint="default"/>
      </w:rPr>
    </w:lvl>
  </w:abstractNum>
  <w:abstractNum w:abstractNumId="10" w15:restartNumberingAfterBreak="0">
    <w:nsid w:val="196021C9"/>
    <w:multiLevelType w:val="multilevel"/>
    <w:tmpl w:val="986AC1D0"/>
    <w:lvl w:ilvl="0">
      <w:start w:val="1"/>
      <w:numFmt w:val="bullet"/>
      <w:lvlText w:val=""/>
      <w:lvlJc w:val="left"/>
      <w:pPr>
        <w:tabs>
          <w:tab w:val="num" w:pos="0"/>
        </w:tabs>
        <w:ind w:left="1713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2433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3153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3873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4593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5313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6033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6753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7473" w:hanging="360"/>
      </w:pPr>
      <w:rPr>
        <w:rFonts w:ascii="Wingdings" w:hAnsi="Wingdings" w:cs="Wingdings" w:hint="default"/>
      </w:rPr>
    </w:lvl>
  </w:abstractNum>
  <w:abstractNum w:abstractNumId="11" w15:restartNumberingAfterBreak="0">
    <w:nsid w:val="1F884A72"/>
    <w:multiLevelType w:val="multilevel"/>
    <w:tmpl w:val="8B361D6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sz w:val="24"/>
        <w:szCs w:val="24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sz w:val="24"/>
        <w:szCs w:val="24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sz w:val="24"/>
        <w:szCs w:val="24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sz w:val="24"/>
        <w:szCs w:val="24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sz w:val="24"/>
        <w:szCs w:val="24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sz w:val="24"/>
        <w:szCs w:val="24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sz w:val="24"/>
        <w:szCs w:val="24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sz w:val="24"/>
        <w:szCs w:val="24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sz w:val="24"/>
        <w:szCs w:val="24"/>
      </w:rPr>
    </w:lvl>
  </w:abstractNum>
  <w:abstractNum w:abstractNumId="12" w15:restartNumberingAfterBreak="0">
    <w:nsid w:val="210D1F58"/>
    <w:multiLevelType w:val="multilevel"/>
    <w:tmpl w:val="565C73F4"/>
    <w:lvl w:ilvl="0">
      <w:start w:val="1"/>
      <w:numFmt w:val="decimal"/>
      <w:lvlText w:val="%1"/>
      <w:lvlJc w:val="left"/>
      <w:pPr>
        <w:tabs>
          <w:tab w:val="num" w:pos="720"/>
        </w:tabs>
        <w:ind w:left="720" w:hanging="360"/>
      </w:pPr>
      <w:rPr>
        <w:sz w:val="24"/>
        <w:szCs w:val="24"/>
      </w:rPr>
    </w:lvl>
    <w:lvl w:ilvl="1">
      <w:start w:val="1"/>
      <w:numFmt w:val="decimal"/>
      <w:lvlText w:val="%1.%2"/>
      <w:lvlJc w:val="left"/>
      <w:pPr>
        <w:tabs>
          <w:tab w:val="num" w:pos="1080"/>
        </w:tabs>
        <w:ind w:left="1080" w:hanging="360"/>
      </w:pPr>
      <w:rPr>
        <w:sz w:val="24"/>
        <w:szCs w:val="24"/>
      </w:rPr>
    </w:lvl>
    <w:lvl w:ilvl="2">
      <w:start w:val="1"/>
      <w:numFmt w:val="decimal"/>
      <w:lvlText w:val="%1.%2.%3"/>
      <w:lvlJc w:val="left"/>
      <w:pPr>
        <w:tabs>
          <w:tab w:val="num" w:pos="1440"/>
        </w:tabs>
        <w:ind w:left="1440" w:hanging="360"/>
      </w:pPr>
      <w:rPr>
        <w:sz w:val="24"/>
        <w:szCs w:val="24"/>
      </w:rPr>
    </w:lvl>
    <w:lvl w:ilvl="3">
      <w:start w:val="1"/>
      <w:numFmt w:val="decimal"/>
      <w:lvlText w:val="%1.%2.%3.%4"/>
      <w:lvlJc w:val="left"/>
      <w:pPr>
        <w:tabs>
          <w:tab w:val="num" w:pos="1800"/>
        </w:tabs>
        <w:ind w:left="1800" w:hanging="360"/>
      </w:pPr>
      <w:rPr>
        <w:sz w:val="24"/>
        <w:szCs w:val="24"/>
      </w:rPr>
    </w:lvl>
    <w:lvl w:ilvl="4">
      <w:start w:val="1"/>
      <w:numFmt w:val="decimal"/>
      <w:lvlText w:val="%1.%2.%3.%4.%5"/>
      <w:lvlJc w:val="left"/>
      <w:pPr>
        <w:tabs>
          <w:tab w:val="num" w:pos="2160"/>
        </w:tabs>
        <w:ind w:left="2160" w:hanging="360"/>
      </w:pPr>
      <w:rPr>
        <w:sz w:val="24"/>
        <w:szCs w:val="24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2736" w:hanging="936"/>
      </w:pPr>
      <w:rPr>
        <w:sz w:val="24"/>
        <w:szCs w:val="24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3240" w:hanging="1080"/>
      </w:pPr>
      <w:rPr>
        <w:sz w:val="24"/>
        <w:szCs w:val="24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3744" w:hanging="1224"/>
      </w:pPr>
      <w:rPr>
        <w:sz w:val="24"/>
        <w:szCs w:val="24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4320" w:hanging="1440"/>
      </w:pPr>
      <w:rPr>
        <w:sz w:val="24"/>
        <w:szCs w:val="24"/>
      </w:rPr>
    </w:lvl>
  </w:abstractNum>
  <w:abstractNum w:abstractNumId="13" w15:restartNumberingAfterBreak="0">
    <w:nsid w:val="23052954"/>
    <w:multiLevelType w:val="multilevel"/>
    <w:tmpl w:val="82FA3B9A"/>
    <w:lvl w:ilvl="0">
      <w:start w:val="1"/>
      <w:numFmt w:val="bullet"/>
      <w:lvlText w:val="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14" w15:restartNumberingAfterBreak="0">
    <w:nsid w:val="24300907"/>
    <w:multiLevelType w:val="multilevel"/>
    <w:tmpl w:val="0D9087A6"/>
    <w:lvl w:ilvl="0">
      <w:start w:val="1"/>
      <w:numFmt w:val="bullet"/>
      <w:lvlText w:val="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15" w15:restartNumberingAfterBreak="0">
    <w:nsid w:val="2699742F"/>
    <w:multiLevelType w:val="multilevel"/>
    <w:tmpl w:val="0419001F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0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</w:lvl>
  </w:abstractNum>
  <w:abstractNum w:abstractNumId="16" w15:restartNumberingAfterBreak="0">
    <w:nsid w:val="27A46C40"/>
    <w:multiLevelType w:val="multilevel"/>
    <w:tmpl w:val="1DB874B8"/>
    <w:lvl w:ilvl="0">
      <w:start w:val="1"/>
      <w:numFmt w:val="bullet"/>
      <w:lvlText w:val=""/>
      <w:lvlJc w:val="left"/>
      <w:pPr>
        <w:tabs>
          <w:tab w:val="num" w:pos="0"/>
        </w:tabs>
        <w:ind w:left="1713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2433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3153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3873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4593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5313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6033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6753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7473" w:hanging="360"/>
      </w:pPr>
      <w:rPr>
        <w:rFonts w:ascii="Wingdings" w:hAnsi="Wingdings" w:cs="Wingdings" w:hint="default"/>
      </w:rPr>
    </w:lvl>
  </w:abstractNum>
  <w:abstractNum w:abstractNumId="17" w15:restartNumberingAfterBreak="0">
    <w:nsid w:val="282B2F4B"/>
    <w:multiLevelType w:val="multilevel"/>
    <w:tmpl w:val="2C0C1420"/>
    <w:lvl w:ilvl="0">
      <w:start w:val="1"/>
      <w:numFmt w:val="bullet"/>
      <w:lvlText w:val="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18" w15:restartNumberingAfterBreak="0">
    <w:nsid w:val="28BE4CEF"/>
    <w:multiLevelType w:val="multilevel"/>
    <w:tmpl w:val="583427AE"/>
    <w:lvl w:ilvl="0">
      <w:start w:val="1"/>
      <w:numFmt w:val="decimal"/>
      <w:lvlText w:val="%1."/>
      <w:lvlJc w:val="left"/>
      <w:pPr>
        <w:tabs>
          <w:tab w:val="num" w:pos="1392"/>
        </w:tabs>
        <w:ind w:left="1392" w:hanging="360"/>
      </w:pPr>
      <w:rPr>
        <w:sz w:val="24"/>
        <w:szCs w:val="24"/>
      </w:rPr>
    </w:lvl>
    <w:lvl w:ilvl="1">
      <w:start w:val="1"/>
      <w:numFmt w:val="decimal"/>
      <w:lvlText w:val="%2."/>
      <w:lvlJc w:val="left"/>
      <w:pPr>
        <w:tabs>
          <w:tab w:val="num" w:pos="1752"/>
        </w:tabs>
        <w:ind w:left="1752" w:hanging="360"/>
      </w:pPr>
      <w:rPr>
        <w:sz w:val="24"/>
        <w:szCs w:val="24"/>
      </w:rPr>
    </w:lvl>
    <w:lvl w:ilvl="2">
      <w:start w:val="1"/>
      <w:numFmt w:val="decimal"/>
      <w:lvlText w:val="%3."/>
      <w:lvlJc w:val="left"/>
      <w:pPr>
        <w:tabs>
          <w:tab w:val="num" w:pos="2112"/>
        </w:tabs>
        <w:ind w:left="2112" w:hanging="360"/>
      </w:pPr>
      <w:rPr>
        <w:sz w:val="24"/>
        <w:szCs w:val="24"/>
      </w:rPr>
    </w:lvl>
    <w:lvl w:ilvl="3">
      <w:start w:val="1"/>
      <w:numFmt w:val="decimal"/>
      <w:lvlText w:val="%4."/>
      <w:lvlJc w:val="left"/>
      <w:pPr>
        <w:tabs>
          <w:tab w:val="num" w:pos="2472"/>
        </w:tabs>
        <w:ind w:left="2472" w:hanging="360"/>
      </w:pPr>
      <w:rPr>
        <w:sz w:val="24"/>
        <w:szCs w:val="24"/>
      </w:rPr>
    </w:lvl>
    <w:lvl w:ilvl="4">
      <w:start w:val="1"/>
      <w:numFmt w:val="decimal"/>
      <w:lvlText w:val="%5."/>
      <w:lvlJc w:val="left"/>
      <w:pPr>
        <w:tabs>
          <w:tab w:val="num" w:pos="2832"/>
        </w:tabs>
        <w:ind w:left="2832" w:hanging="360"/>
      </w:pPr>
      <w:rPr>
        <w:sz w:val="24"/>
        <w:szCs w:val="24"/>
      </w:rPr>
    </w:lvl>
    <w:lvl w:ilvl="5">
      <w:start w:val="1"/>
      <w:numFmt w:val="decimal"/>
      <w:lvlText w:val="%6."/>
      <w:lvlJc w:val="left"/>
      <w:pPr>
        <w:tabs>
          <w:tab w:val="num" w:pos="3192"/>
        </w:tabs>
        <w:ind w:left="3192" w:hanging="360"/>
      </w:pPr>
      <w:rPr>
        <w:sz w:val="24"/>
        <w:szCs w:val="24"/>
      </w:rPr>
    </w:lvl>
    <w:lvl w:ilvl="6">
      <w:start w:val="1"/>
      <w:numFmt w:val="decimal"/>
      <w:lvlText w:val="%7."/>
      <w:lvlJc w:val="left"/>
      <w:pPr>
        <w:tabs>
          <w:tab w:val="num" w:pos="3552"/>
        </w:tabs>
        <w:ind w:left="3552" w:hanging="360"/>
      </w:pPr>
      <w:rPr>
        <w:sz w:val="24"/>
        <w:szCs w:val="24"/>
      </w:rPr>
    </w:lvl>
    <w:lvl w:ilvl="7">
      <w:start w:val="1"/>
      <w:numFmt w:val="decimal"/>
      <w:lvlText w:val="%8."/>
      <w:lvlJc w:val="left"/>
      <w:pPr>
        <w:tabs>
          <w:tab w:val="num" w:pos="3912"/>
        </w:tabs>
        <w:ind w:left="3912" w:hanging="360"/>
      </w:pPr>
      <w:rPr>
        <w:sz w:val="24"/>
        <w:szCs w:val="24"/>
      </w:rPr>
    </w:lvl>
    <w:lvl w:ilvl="8">
      <w:start w:val="1"/>
      <w:numFmt w:val="decimal"/>
      <w:lvlText w:val="%9."/>
      <w:lvlJc w:val="left"/>
      <w:pPr>
        <w:tabs>
          <w:tab w:val="num" w:pos="4272"/>
        </w:tabs>
        <w:ind w:left="4272" w:hanging="360"/>
      </w:pPr>
      <w:rPr>
        <w:sz w:val="24"/>
        <w:szCs w:val="24"/>
      </w:rPr>
    </w:lvl>
  </w:abstractNum>
  <w:abstractNum w:abstractNumId="19" w15:restartNumberingAfterBreak="0">
    <w:nsid w:val="2CFE3C9E"/>
    <w:multiLevelType w:val="multilevel"/>
    <w:tmpl w:val="4D98140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sz w:val="24"/>
        <w:szCs w:val="24"/>
      </w:r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1080" w:hanging="360"/>
      </w:pPr>
      <w:rPr>
        <w:sz w:val="24"/>
        <w:szCs w:val="24"/>
      </w:rPr>
    </w:lvl>
    <w:lvl w:ilvl="2">
      <w:start w:val="1"/>
      <w:numFmt w:val="lowerLetter"/>
      <w:lvlText w:val="%3)"/>
      <w:lvlJc w:val="left"/>
      <w:pPr>
        <w:tabs>
          <w:tab w:val="num" w:pos="1440"/>
        </w:tabs>
        <w:ind w:left="1440" w:hanging="360"/>
      </w:pPr>
      <w:rPr>
        <w:sz w:val="24"/>
        <w:szCs w:val="24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Symbol" w:hint="default"/>
        <w:sz w:val="16"/>
        <w:szCs w:val="16"/>
      </w:rPr>
    </w:lvl>
    <w:lvl w:ilvl="4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cs="Symbol" w:hint="default"/>
        <w:sz w:val="16"/>
        <w:szCs w:val="16"/>
      </w:rPr>
    </w:lvl>
    <w:lvl w:ilvl="5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cs="Symbol" w:hint="default"/>
        <w:sz w:val="16"/>
        <w:szCs w:val="16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  <w:sz w:val="16"/>
        <w:szCs w:val="16"/>
      </w:rPr>
    </w:lvl>
    <w:lvl w:ilvl="7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cs="Symbol" w:hint="default"/>
        <w:sz w:val="16"/>
        <w:szCs w:val="16"/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cs="Symbol" w:hint="default"/>
        <w:sz w:val="16"/>
        <w:szCs w:val="16"/>
      </w:rPr>
    </w:lvl>
  </w:abstractNum>
  <w:abstractNum w:abstractNumId="20" w15:restartNumberingAfterBreak="0">
    <w:nsid w:val="340B511E"/>
    <w:multiLevelType w:val="multilevel"/>
    <w:tmpl w:val="7444B19C"/>
    <w:lvl w:ilvl="0">
      <w:start w:val="1"/>
      <w:numFmt w:val="bullet"/>
      <w:lvlText w:val=""/>
      <w:lvlJc w:val="left"/>
      <w:pPr>
        <w:tabs>
          <w:tab w:val="num" w:pos="0"/>
        </w:tabs>
        <w:ind w:left="1008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728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448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3168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888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608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328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6048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768" w:hanging="360"/>
      </w:pPr>
      <w:rPr>
        <w:rFonts w:ascii="Wingdings" w:hAnsi="Wingdings" w:cs="Wingdings" w:hint="default"/>
      </w:rPr>
    </w:lvl>
  </w:abstractNum>
  <w:abstractNum w:abstractNumId="21" w15:restartNumberingAfterBreak="0">
    <w:nsid w:val="39582536"/>
    <w:multiLevelType w:val="multilevel"/>
    <w:tmpl w:val="88443482"/>
    <w:lvl w:ilvl="0">
      <w:start w:val="2"/>
      <w:numFmt w:val="decimal"/>
      <w:lvlText w:val="%1"/>
      <w:lvlJc w:val="left"/>
      <w:pPr>
        <w:tabs>
          <w:tab w:val="num" w:pos="720"/>
        </w:tabs>
        <w:ind w:left="720" w:hanging="360"/>
      </w:pPr>
      <w:rPr>
        <w:sz w:val="24"/>
        <w:szCs w:val="24"/>
      </w:rPr>
    </w:lvl>
    <w:lvl w:ilvl="1">
      <w:start w:val="2"/>
      <w:numFmt w:val="decimal"/>
      <w:lvlText w:val="%1.%2"/>
      <w:lvlJc w:val="left"/>
      <w:pPr>
        <w:tabs>
          <w:tab w:val="num" w:pos="1080"/>
        </w:tabs>
        <w:ind w:left="1080" w:hanging="360"/>
      </w:pPr>
      <w:rPr>
        <w:sz w:val="24"/>
        <w:szCs w:val="24"/>
      </w:rPr>
    </w:lvl>
    <w:lvl w:ilvl="2">
      <w:start w:val="1"/>
      <w:numFmt w:val="decimal"/>
      <w:lvlText w:val="%1.%2.%3"/>
      <w:lvlJc w:val="left"/>
      <w:pPr>
        <w:tabs>
          <w:tab w:val="num" w:pos="1440"/>
        </w:tabs>
        <w:ind w:left="1440" w:hanging="360"/>
      </w:pPr>
      <w:rPr>
        <w:sz w:val="24"/>
        <w:szCs w:val="24"/>
      </w:rPr>
    </w:lvl>
    <w:lvl w:ilvl="3">
      <w:start w:val="1"/>
      <w:numFmt w:val="decimal"/>
      <w:lvlText w:val="%1.%2.%3.%4"/>
      <w:lvlJc w:val="left"/>
      <w:pPr>
        <w:tabs>
          <w:tab w:val="num" w:pos="1800"/>
        </w:tabs>
        <w:ind w:left="1800" w:hanging="360"/>
      </w:pPr>
      <w:rPr>
        <w:sz w:val="24"/>
        <w:szCs w:val="24"/>
      </w:rPr>
    </w:lvl>
    <w:lvl w:ilvl="4">
      <w:start w:val="1"/>
      <w:numFmt w:val="decimal"/>
      <w:lvlText w:val="%1.%2.%3.%4.%5"/>
      <w:lvlJc w:val="left"/>
      <w:pPr>
        <w:tabs>
          <w:tab w:val="num" w:pos="2160"/>
        </w:tabs>
        <w:ind w:left="2160" w:hanging="360"/>
      </w:pPr>
      <w:rPr>
        <w:sz w:val="24"/>
        <w:szCs w:val="24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2736" w:hanging="936"/>
      </w:pPr>
      <w:rPr>
        <w:sz w:val="24"/>
        <w:szCs w:val="24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3240" w:hanging="1080"/>
      </w:pPr>
      <w:rPr>
        <w:sz w:val="24"/>
        <w:szCs w:val="24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3744" w:hanging="1224"/>
      </w:pPr>
      <w:rPr>
        <w:sz w:val="24"/>
        <w:szCs w:val="24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4320" w:hanging="1440"/>
      </w:pPr>
      <w:rPr>
        <w:sz w:val="24"/>
        <w:szCs w:val="24"/>
      </w:rPr>
    </w:lvl>
  </w:abstractNum>
  <w:abstractNum w:abstractNumId="22" w15:restartNumberingAfterBreak="0">
    <w:nsid w:val="3ECD7362"/>
    <w:multiLevelType w:val="multilevel"/>
    <w:tmpl w:val="AB429652"/>
    <w:lvl w:ilvl="0">
      <w:start w:val="1"/>
      <w:numFmt w:val="bullet"/>
      <w:lvlText w:val="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23" w15:restartNumberingAfterBreak="0">
    <w:nsid w:val="40ED7B41"/>
    <w:multiLevelType w:val="multilevel"/>
    <w:tmpl w:val="924ACA78"/>
    <w:lvl w:ilvl="0">
      <w:start w:val="1"/>
      <w:numFmt w:val="bullet"/>
      <w:lvlText w:val="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24" w15:restartNumberingAfterBreak="0">
    <w:nsid w:val="40EE3B84"/>
    <w:multiLevelType w:val="multilevel"/>
    <w:tmpl w:val="FB7C7BDE"/>
    <w:lvl w:ilvl="0">
      <w:start w:val="1"/>
      <w:numFmt w:val="bullet"/>
      <w:lvlText w:val="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25" w15:restartNumberingAfterBreak="0">
    <w:nsid w:val="4123185B"/>
    <w:multiLevelType w:val="multilevel"/>
    <w:tmpl w:val="38C6818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sz w:val="24"/>
        <w:szCs w:val="24"/>
      </w:r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1080" w:hanging="360"/>
      </w:pPr>
      <w:rPr>
        <w:sz w:val="24"/>
        <w:szCs w:val="24"/>
      </w:rPr>
    </w:lvl>
    <w:lvl w:ilvl="2">
      <w:start w:val="1"/>
      <w:numFmt w:val="lowerLetter"/>
      <w:lvlText w:val="%3)"/>
      <w:lvlJc w:val="left"/>
      <w:pPr>
        <w:tabs>
          <w:tab w:val="num" w:pos="1440"/>
        </w:tabs>
        <w:ind w:left="1440" w:hanging="360"/>
      </w:pPr>
      <w:rPr>
        <w:sz w:val="24"/>
        <w:szCs w:val="24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Symbol" w:hint="default"/>
        <w:sz w:val="16"/>
        <w:szCs w:val="16"/>
      </w:rPr>
    </w:lvl>
    <w:lvl w:ilvl="4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cs="Symbol" w:hint="default"/>
        <w:sz w:val="16"/>
        <w:szCs w:val="16"/>
      </w:rPr>
    </w:lvl>
    <w:lvl w:ilvl="5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cs="Symbol" w:hint="default"/>
        <w:sz w:val="16"/>
        <w:szCs w:val="16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  <w:sz w:val="16"/>
        <w:szCs w:val="16"/>
      </w:rPr>
    </w:lvl>
    <w:lvl w:ilvl="7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cs="Symbol" w:hint="default"/>
        <w:sz w:val="16"/>
        <w:szCs w:val="16"/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cs="Symbol" w:hint="default"/>
        <w:sz w:val="16"/>
        <w:szCs w:val="16"/>
      </w:rPr>
    </w:lvl>
  </w:abstractNum>
  <w:abstractNum w:abstractNumId="26" w15:restartNumberingAfterBreak="0">
    <w:nsid w:val="49046D7E"/>
    <w:multiLevelType w:val="multilevel"/>
    <w:tmpl w:val="7A64C352"/>
    <w:lvl w:ilvl="0">
      <w:start w:val="1"/>
      <w:numFmt w:val="bullet"/>
      <w:lvlText w:val="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27" w15:restartNumberingAfterBreak="0">
    <w:nsid w:val="4C2B58CE"/>
    <w:multiLevelType w:val="multilevel"/>
    <w:tmpl w:val="59D4891A"/>
    <w:lvl w:ilvl="0">
      <w:start w:val="4"/>
      <w:numFmt w:val="bullet"/>
      <w:pStyle w:val="41"/>
      <w:lvlText w:val="-"/>
      <w:lvlJc w:val="left"/>
      <w:pPr>
        <w:tabs>
          <w:tab w:val="num" w:pos="0"/>
        </w:tabs>
        <w:ind w:left="-207" w:hanging="360"/>
      </w:pPr>
      <w:rPr>
        <w:rFonts w:ascii="Times New Roman" w:hAnsi="Times New Roman" w:cs="Times New Roman" w:hint="default"/>
      </w:rPr>
    </w:lvl>
    <w:lvl w:ilvl="1">
      <w:start w:val="1"/>
      <w:numFmt w:val="bullet"/>
      <w:pStyle w:val="2"/>
      <w:lvlText w:val="o"/>
      <w:lvlJc w:val="left"/>
      <w:pPr>
        <w:tabs>
          <w:tab w:val="num" w:pos="513"/>
        </w:tabs>
        <w:ind w:left="513" w:hanging="360"/>
      </w:pPr>
      <w:rPr>
        <w:rFonts w:ascii="Courier New" w:hAnsi="Courier New" w:cs="Courier New" w:hint="default"/>
      </w:rPr>
    </w:lvl>
    <w:lvl w:ilvl="2">
      <w:start w:val="1"/>
      <w:numFmt w:val="bullet"/>
      <w:pStyle w:val="30"/>
      <w:lvlText w:val=""/>
      <w:lvlJc w:val="left"/>
      <w:pPr>
        <w:tabs>
          <w:tab w:val="num" w:pos="1233"/>
        </w:tabs>
        <w:ind w:left="1233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1953"/>
        </w:tabs>
        <w:ind w:left="1953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2673"/>
        </w:tabs>
        <w:ind w:left="2673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3393"/>
        </w:tabs>
        <w:ind w:left="3393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4113"/>
        </w:tabs>
        <w:ind w:left="4113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4833"/>
        </w:tabs>
        <w:ind w:left="4833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5553"/>
        </w:tabs>
        <w:ind w:left="5553" w:hanging="360"/>
      </w:pPr>
      <w:rPr>
        <w:rFonts w:ascii="Wingdings" w:hAnsi="Wingdings" w:cs="Wingdings" w:hint="default"/>
      </w:rPr>
    </w:lvl>
  </w:abstractNum>
  <w:abstractNum w:abstractNumId="28" w15:restartNumberingAfterBreak="0">
    <w:nsid w:val="52EB4F28"/>
    <w:multiLevelType w:val="multilevel"/>
    <w:tmpl w:val="12A45F6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sz w:val="24"/>
        <w:szCs w:val="24"/>
      </w:r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1080" w:hanging="360"/>
      </w:pPr>
      <w:rPr>
        <w:sz w:val="24"/>
        <w:szCs w:val="24"/>
      </w:rPr>
    </w:lvl>
    <w:lvl w:ilvl="2">
      <w:start w:val="1"/>
      <w:numFmt w:val="lowerLetter"/>
      <w:lvlText w:val="%3)"/>
      <w:lvlJc w:val="left"/>
      <w:pPr>
        <w:tabs>
          <w:tab w:val="num" w:pos="1440"/>
        </w:tabs>
        <w:ind w:left="1440" w:hanging="360"/>
      </w:pPr>
      <w:rPr>
        <w:sz w:val="24"/>
        <w:szCs w:val="24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Symbol" w:hint="default"/>
        <w:sz w:val="16"/>
        <w:szCs w:val="16"/>
      </w:rPr>
    </w:lvl>
    <w:lvl w:ilvl="4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cs="Symbol" w:hint="default"/>
        <w:sz w:val="16"/>
        <w:szCs w:val="16"/>
      </w:rPr>
    </w:lvl>
    <w:lvl w:ilvl="5">
      <w:start w:val="1"/>
      <w:numFmt w:val="bullet"/>
      <w:lvlText w:val=""/>
      <w:lvlJc w:val="left"/>
      <w:pPr>
        <w:tabs>
          <w:tab w:val="num" w:pos="0"/>
        </w:tabs>
        <w:ind w:left="5029" w:hanging="360"/>
      </w:pPr>
      <w:rPr>
        <w:rFonts w:ascii="Symbol" w:hAnsi="Symbol" w:cs="Symbol" w:hint="default"/>
        <w:sz w:val="16"/>
        <w:szCs w:val="16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749" w:hanging="360"/>
      </w:pPr>
      <w:rPr>
        <w:rFonts w:ascii="Symbol" w:hAnsi="Symbol" w:cs="Symbol" w:hint="default"/>
        <w:sz w:val="16"/>
        <w:szCs w:val="16"/>
      </w:rPr>
    </w:lvl>
    <w:lvl w:ilvl="7">
      <w:start w:val="1"/>
      <w:numFmt w:val="bullet"/>
      <w:lvlText w:val=""/>
      <w:lvlJc w:val="left"/>
      <w:pPr>
        <w:tabs>
          <w:tab w:val="num" w:pos="0"/>
        </w:tabs>
        <w:ind w:left="6469" w:hanging="360"/>
      </w:pPr>
      <w:rPr>
        <w:rFonts w:ascii="Symbol" w:hAnsi="Symbol" w:cs="Symbol" w:hint="default"/>
        <w:sz w:val="16"/>
        <w:szCs w:val="16"/>
      </w:rPr>
    </w:lvl>
    <w:lvl w:ilvl="8">
      <w:start w:val="1"/>
      <w:numFmt w:val="bullet"/>
      <w:lvlText w:val=""/>
      <w:lvlJc w:val="left"/>
      <w:pPr>
        <w:tabs>
          <w:tab w:val="num" w:pos="0"/>
        </w:tabs>
        <w:ind w:left="7189" w:hanging="360"/>
      </w:pPr>
      <w:rPr>
        <w:rFonts w:ascii="Symbol" w:hAnsi="Symbol" w:cs="Symbol" w:hint="default"/>
        <w:sz w:val="16"/>
        <w:szCs w:val="16"/>
      </w:rPr>
    </w:lvl>
  </w:abstractNum>
  <w:abstractNum w:abstractNumId="29" w15:restartNumberingAfterBreak="0">
    <w:nsid w:val="53F7049A"/>
    <w:multiLevelType w:val="multilevel"/>
    <w:tmpl w:val="8E2E0998"/>
    <w:lvl w:ilvl="0">
      <w:start w:val="1"/>
      <w:numFmt w:val="bullet"/>
      <w:lvlText w:val=""/>
      <w:lvlJc w:val="left"/>
      <w:pPr>
        <w:tabs>
          <w:tab w:val="num" w:pos="0"/>
        </w:tabs>
        <w:ind w:left="1069" w:hanging="360"/>
      </w:pPr>
      <w:rPr>
        <w:rFonts w:ascii="Symbol" w:hAnsi="Symbol" w:cs="Symbol" w:hint="default"/>
        <w:color w:val="000000"/>
        <w:sz w:val="24"/>
        <w:szCs w:val="24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1146" w:hanging="360"/>
      </w:p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1724" w:hanging="720"/>
      </w:p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1942" w:hanging="720"/>
      </w:p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2520" w:hanging="1080"/>
      </w:p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2738" w:hanging="1080"/>
      </w:p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3316" w:hanging="1440"/>
      </w:p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3534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3752" w:hanging="1440"/>
      </w:pPr>
    </w:lvl>
  </w:abstractNum>
  <w:abstractNum w:abstractNumId="30" w15:restartNumberingAfterBreak="0">
    <w:nsid w:val="54F741A6"/>
    <w:multiLevelType w:val="multilevel"/>
    <w:tmpl w:val="8D1CD872"/>
    <w:lvl w:ilvl="0">
      <w:start w:val="1"/>
      <w:numFmt w:val="decimal"/>
      <w:pStyle w:val="20"/>
      <w:lvlText w:val="1.%1"/>
      <w:lvlJc w:val="left"/>
      <w:pPr>
        <w:tabs>
          <w:tab w:val="num" w:pos="0"/>
        </w:tabs>
        <w:ind w:left="1429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2149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869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3589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4309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5029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749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6469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7189" w:hanging="180"/>
      </w:pPr>
    </w:lvl>
  </w:abstractNum>
  <w:abstractNum w:abstractNumId="31" w15:restartNumberingAfterBreak="0">
    <w:nsid w:val="59D623A6"/>
    <w:multiLevelType w:val="multilevel"/>
    <w:tmpl w:val="9184F05C"/>
    <w:lvl w:ilvl="0">
      <w:start w:val="1"/>
      <w:numFmt w:val="decimal"/>
      <w:lvlText w:val="%1."/>
      <w:lvlJc w:val="left"/>
      <w:pPr>
        <w:tabs>
          <w:tab w:val="num" w:pos="0"/>
        </w:tabs>
        <w:ind w:left="1134" w:hanging="1134"/>
      </w:pPr>
    </w:lvl>
    <w:lvl w:ilvl="1">
      <w:start w:val="1"/>
      <w:numFmt w:val="decimal"/>
      <w:lvlText w:val="%1.%2."/>
      <w:lvlJc w:val="left"/>
      <w:pPr>
        <w:tabs>
          <w:tab w:val="num" w:pos="0"/>
        </w:tabs>
        <w:ind w:left="1134" w:hanging="1134"/>
      </w:p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134" w:hanging="1134"/>
      </w:pPr>
    </w:lvl>
    <w:lvl w:ilvl="3">
      <w:start w:val="1"/>
      <w:numFmt w:val="russianLower"/>
      <w:pStyle w:val="a1"/>
      <w:lvlText w:val="(%4)"/>
      <w:lvlJc w:val="left"/>
      <w:pPr>
        <w:tabs>
          <w:tab w:val="num" w:pos="0"/>
        </w:tabs>
        <w:ind w:left="1985" w:hanging="567"/>
      </w:pPr>
    </w:lvl>
    <w:lvl w:ilvl="4">
      <w:start w:val="1"/>
      <w:numFmt w:val="bullet"/>
      <w:pStyle w:val="-"/>
      <w:lvlText w:val="–"/>
      <w:lvlJc w:val="left"/>
      <w:pPr>
        <w:tabs>
          <w:tab w:val="num" w:pos="0"/>
        </w:tabs>
        <w:ind w:left="2268" w:hanging="567"/>
      </w:pPr>
      <w:rPr>
        <w:rFonts w:ascii="Times New Roman" w:hAnsi="Times New Roman" w:cs="Times New Roman" w:hint="default"/>
      </w:rPr>
    </w:lvl>
    <w:lvl w:ilvl="5">
      <w:start w:val="1"/>
      <w:numFmt w:val="none"/>
      <w:pStyle w:val="a2"/>
      <w:suff w:val="nothing"/>
      <w:lvlText w:val=""/>
      <w:lvlJc w:val="left"/>
      <w:pPr>
        <w:tabs>
          <w:tab w:val="num" w:pos="0"/>
        </w:tabs>
        <w:ind w:left="1134" w:firstLine="0"/>
      </w:pPr>
    </w:lvl>
    <w:lvl w:ilvl="6">
      <w:start w:val="1"/>
      <w:numFmt w:val="none"/>
      <w:pStyle w:val="21"/>
      <w:suff w:val="nothing"/>
      <w:lvlText w:val=""/>
      <w:lvlJc w:val="left"/>
      <w:pPr>
        <w:tabs>
          <w:tab w:val="num" w:pos="0"/>
        </w:tabs>
        <w:ind w:left="1701" w:firstLine="0"/>
      </w:pPr>
    </w:lvl>
    <w:lvl w:ilvl="7">
      <w:start w:val="1"/>
      <w:numFmt w:val="none"/>
      <w:pStyle w:val="31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134" w:firstLine="0"/>
      </w:pPr>
    </w:lvl>
  </w:abstractNum>
  <w:abstractNum w:abstractNumId="32" w15:restartNumberingAfterBreak="0">
    <w:nsid w:val="5A2C1861"/>
    <w:multiLevelType w:val="multilevel"/>
    <w:tmpl w:val="11D687D4"/>
    <w:lvl w:ilvl="0">
      <w:start w:val="1"/>
      <w:numFmt w:val="bullet"/>
      <w:lvlText w:val="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33" w15:restartNumberingAfterBreak="0">
    <w:nsid w:val="5BAE6298"/>
    <w:multiLevelType w:val="multilevel"/>
    <w:tmpl w:val="5F58295A"/>
    <w:lvl w:ilvl="0">
      <w:start w:val="1"/>
      <w:numFmt w:val="decimal"/>
      <w:lvlText w:val="%1"/>
      <w:lvlJc w:val="left"/>
      <w:pPr>
        <w:tabs>
          <w:tab w:val="num" w:pos="720"/>
        </w:tabs>
        <w:ind w:left="720" w:hanging="360"/>
      </w:pPr>
      <w:rPr>
        <w:sz w:val="24"/>
        <w:szCs w:val="24"/>
      </w:rPr>
    </w:lvl>
    <w:lvl w:ilvl="1">
      <w:start w:val="1"/>
      <w:numFmt w:val="decimal"/>
      <w:lvlText w:val="%1.%2"/>
      <w:lvlJc w:val="left"/>
      <w:pPr>
        <w:tabs>
          <w:tab w:val="num" w:pos="1080"/>
        </w:tabs>
        <w:ind w:left="1080" w:hanging="360"/>
      </w:pPr>
      <w:rPr>
        <w:sz w:val="24"/>
        <w:szCs w:val="24"/>
      </w:rPr>
    </w:lvl>
    <w:lvl w:ilvl="2">
      <w:start w:val="1"/>
      <w:numFmt w:val="decimal"/>
      <w:lvlText w:val="%1.%2.%3"/>
      <w:lvlJc w:val="left"/>
      <w:pPr>
        <w:tabs>
          <w:tab w:val="num" w:pos="1440"/>
        </w:tabs>
        <w:ind w:left="1440" w:hanging="360"/>
      </w:pPr>
      <w:rPr>
        <w:sz w:val="24"/>
        <w:szCs w:val="24"/>
      </w:rPr>
    </w:lvl>
    <w:lvl w:ilvl="3">
      <w:start w:val="1"/>
      <w:numFmt w:val="decimal"/>
      <w:lvlText w:val="%1.%2.%3.%4"/>
      <w:lvlJc w:val="left"/>
      <w:pPr>
        <w:tabs>
          <w:tab w:val="num" w:pos="1800"/>
        </w:tabs>
        <w:ind w:left="1800" w:hanging="360"/>
      </w:pPr>
      <w:rPr>
        <w:sz w:val="24"/>
        <w:szCs w:val="24"/>
      </w:rPr>
    </w:lvl>
    <w:lvl w:ilvl="4">
      <w:start w:val="1"/>
      <w:numFmt w:val="decimal"/>
      <w:lvlText w:val="%1.%2.%3.%4.%5"/>
      <w:lvlJc w:val="left"/>
      <w:pPr>
        <w:tabs>
          <w:tab w:val="num" w:pos="2160"/>
        </w:tabs>
        <w:ind w:left="2160" w:hanging="360"/>
      </w:pPr>
      <w:rPr>
        <w:sz w:val="24"/>
        <w:szCs w:val="24"/>
      </w:rPr>
    </w:lvl>
    <w:lvl w:ilvl="5">
      <w:start w:val="1"/>
      <w:numFmt w:val="decimal"/>
      <w:lvlText w:val="%1.%2.%3.%4.%5.%6"/>
      <w:lvlJc w:val="left"/>
      <w:pPr>
        <w:tabs>
          <w:tab w:val="num" w:pos="2520"/>
        </w:tabs>
        <w:ind w:left="2520" w:hanging="360"/>
      </w:pPr>
      <w:rPr>
        <w:sz w:val="24"/>
        <w:szCs w:val="24"/>
      </w:rPr>
    </w:lvl>
    <w:lvl w:ilvl="6">
      <w:start w:val="1"/>
      <w:numFmt w:val="decimal"/>
      <w:lvlText w:val="%1.%2.%3.%4.%5.%6.%7"/>
      <w:lvlJc w:val="left"/>
      <w:pPr>
        <w:tabs>
          <w:tab w:val="num" w:pos="2880"/>
        </w:tabs>
        <w:ind w:left="2880" w:hanging="360"/>
      </w:pPr>
      <w:rPr>
        <w:sz w:val="24"/>
        <w:szCs w:val="24"/>
      </w:rPr>
    </w:lvl>
    <w:lvl w:ilvl="7">
      <w:start w:val="1"/>
      <w:numFmt w:val="decimal"/>
      <w:lvlText w:val="%1.%2.%3.%4.%5.%6.%7.%8"/>
      <w:lvlJc w:val="left"/>
      <w:pPr>
        <w:tabs>
          <w:tab w:val="num" w:pos="3240"/>
        </w:tabs>
        <w:ind w:left="3240" w:hanging="360"/>
      </w:pPr>
      <w:rPr>
        <w:sz w:val="24"/>
        <w:szCs w:val="24"/>
      </w:rPr>
    </w:lvl>
    <w:lvl w:ilvl="8">
      <w:start w:val="1"/>
      <w:numFmt w:val="decimal"/>
      <w:lvlText w:val="%1.%2.%3.%4.%5.%6.%7.%8.%9"/>
      <w:lvlJc w:val="left"/>
      <w:pPr>
        <w:tabs>
          <w:tab w:val="num" w:pos="3600"/>
        </w:tabs>
        <w:ind w:left="3600" w:hanging="360"/>
      </w:pPr>
      <w:rPr>
        <w:sz w:val="24"/>
        <w:szCs w:val="24"/>
      </w:rPr>
    </w:lvl>
  </w:abstractNum>
  <w:abstractNum w:abstractNumId="34" w15:restartNumberingAfterBreak="0">
    <w:nsid w:val="5D0D79E5"/>
    <w:multiLevelType w:val="multilevel"/>
    <w:tmpl w:val="4C12C560"/>
    <w:lvl w:ilvl="0">
      <w:start w:val="1"/>
      <w:numFmt w:val="bullet"/>
      <w:lvlText w:val="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35" w15:restartNumberingAfterBreak="0">
    <w:nsid w:val="5F3112E6"/>
    <w:multiLevelType w:val="multilevel"/>
    <w:tmpl w:val="8318D506"/>
    <w:lvl w:ilvl="0">
      <w:start w:val="1"/>
      <w:numFmt w:val="decimal"/>
      <w:lvlText w:val="%1."/>
      <w:lvlJc w:val="left"/>
      <w:pPr>
        <w:tabs>
          <w:tab w:val="num" w:pos="0"/>
        </w:tabs>
        <w:ind w:left="927" w:hanging="360"/>
      </w:pPr>
      <w:rPr>
        <w:u w:val="none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36" w15:restartNumberingAfterBreak="0">
    <w:nsid w:val="5F3F4E67"/>
    <w:multiLevelType w:val="multilevel"/>
    <w:tmpl w:val="02CC9FC6"/>
    <w:lvl w:ilvl="0">
      <w:start w:val="1"/>
      <w:numFmt w:val="decimal"/>
      <w:lvlText w:val="%1."/>
      <w:lvlJc w:val="left"/>
      <w:pPr>
        <w:tabs>
          <w:tab w:val="num" w:pos="0"/>
        </w:tabs>
        <w:ind w:left="1069" w:hanging="360"/>
      </w:pPr>
    </w:lvl>
    <w:lvl w:ilvl="1">
      <w:start w:val="1"/>
      <w:numFmt w:val="decimal"/>
      <w:lvlText w:val="%1.%2."/>
      <w:lvlJc w:val="left"/>
      <w:pPr>
        <w:tabs>
          <w:tab w:val="num" w:pos="0"/>
        </w:tabs>
        <w:ind w:left="810" w:hanging="360"/>
      </w:pPr>
    </w:lvl>
    <w:lvl w:ilvl="2">
      <w:start w:val="1"/>
      <w:numFmt w:val="decimal"/>
      <w:lvlText w:val="%1.%2.%3."/>
      <w:lvlJc w:val="left"/>
      <w:pPr>
        <w:tabs>
          <w:tab w:val="num" w:pos="821"/>
        </w:tabs>
        <w:ind w:left="2250" w:hanging="720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429" w:hanging="720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789" w:hanging="1080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789" w:hanging="1080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2149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2149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2509" w:hanging="1800"/>
      </w:pPr>
    </w:lvl>
  </w:abstractNum>
  <w:abstractNum w:abstractNumId="37" w15:restartNumberingAfterBreak="0">
    <w:nsid w:val="62D95A73"/>
    <w:multiLevelType w:val="multilevel"/>
    <w:tmpl w:val="132E49B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8" w15:restartNumberingAfterBreak="0">
    <w:nsid w:val="640C5D39"/>
    <w:multiLevelType w:val="multilevel"/>
    <w:tmpl w:val="3CCCC476"/>
    <w:lvl w:ilvl="0">
      <w:start w:val="1"/>
      <w:numFmt w:val="bullet"/>
      <w:lvlText w:val="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39" w15:restartNumberingAfterBreak="0">
    <w:nsid w:val="670F07F2"/>
    <w:multiLevelType w:val="multilevel"/>
    <w:tmpl w:val="DA44221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sz w:val="24"/>
        <w:szCs w:val="24"/>
      </w:r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1080" w:hanging="360"/>
      </w:pPr>
      <w:rPr>
        <w:sz w:val="24"/>
        <w:szCs w:val="24"/>
      </w:rPr>
    </w:lvl>
    <w:lvl w:ilvl="2">
      <w:start w:val="1"/>
      <w:numFmt w:val="lowerLetter"/>
      <w:lvlText w:val="%3)"/>
      <w:lvlJc w:val="left"/>
      <w:pPr>
        <w:tabs>
          <w:tab w:val="num" w:pos="1440"/>
        </w:tabs>
        <w:ind w:left="1440" w:hanging="360"/>
      </w:pPr>
      <w:rPr>
        <w:sz w:val="24"/>
        <w:szCs w:val="24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Symbol" w:hint="default"/>
        <w:sz w:val="16"/>
        <w:szCs w:val="16"/>
      </w:rPr>
    </w:lvl>
    <w:lvl w:ilvl="4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cs="Symbol" w:hint="default"/>
        <w:sz w:val="16"/>
        <w:szCs w:val="16"/>
      </w:rPr>
    </w:lvl>
    <w:lvl w:ilvl="5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cs="Symbol" w:hint="default"/>
        <w:sz w:val="16"/>
        <w:szCs w:val="16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  <w:sz w:val="16"/>
        <w:szCs w:val="16"/>
      </w:rPr>
    </w:lvl>
    <w:lvl w:ilvl="7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cs="Symbol" w:hint="default"/>
        <w:sz w:val="16"/>
        <w:szCs w:val="16"/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cs="Symbol" w:hint="default"/>
        <w:sz w:val="16"/>
        <w:szCs w:val="16"/>
      </w:rPr>
    </w:lvl>
  </w:abstractNum>
  <w:abstractNum w:abstractNumId="40" w15:restartNumberingAfterBreak="0">
    <w:nsid w:val="67EC19DD"/>
    <w:multiLevelType w:val="multilevel"/>
    <w:tmpl w:val="B3A663BC"/>
    <w:lvl w:ilvl="0">
      <w:start w:val="1"/>
      <w:numFmt w:val="bullet"/>
      <w:lvlText w:val="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41" w15:restartNumberingAfterBreak="0">
    <w:nsid w:val="685711A9"/>
    <w:multiLevelType w:val="multilevel"/>
    <w:tmpl w:val="7E1C60AE"/>
    <w:lvl w:ilvl="0">
      <w:start w:val="1"/>
      <w:numFmt w:val="bullet"/>
      <w:lvlText w:val="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42" w15:restartNumberingAfterBreak="0">
    <w:nsid w:val="6A5E6809"/>
    <w:multiLevelType w:val="multilevel"/>
    <w:tmpl w:val="D6668EF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sz w:val="24"/>
        <w:szCs w:val="24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sz w:val="24"/>
        <w:szCs w:val="24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sz w:val="24"/>
        <w:szCs w:val="24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sz w:val="24"/>
        <w:szCs w:val="24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sz w:val="24"/>
        <w:szCs w:val="24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sz w:val="24"/>
        <w:szCs w:val="24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sz w:val="24"/>
        <w:szCs w:val="24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sz w:val="24"/>
        <w:szCs w:val="24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sz w:val="24"/>
        <w:szCs w:val="24"/>
      </w:rPr>
    </w:lvl>
  </w:abstractNum>
  <w:abstractNum w:abstractNumId="43" w15:restartNumberingAfterBreak="0">
    <w:nsid w:val="6ADF3FD0"/>
    <w:multiLevelType w:val="multilevel"/>
    <w:tmpl w:val="B65465A8"/>
    <w:lvl w:ilvl="0">
      <w:start w:val="1"/>
      <w:numFmt w:val="bullet"/>
      <w:lvlText w:val=""/>
      <w:lvlJc w:val="left"/>
      <w:pPr>
        <w:tabs>
          <w:tab w:val="num" w:pos="0"/>
        </w:tabs>
        <w:ind w:left="1152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872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592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3312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4032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752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472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6192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912" w:hanging="360"/>
      </w:pPr>
      <w:rPr>
        <w:rFonts w:ascii="Wingdings" w:hAnsi="Wingdings" w:cs="Wingdings" w:hint="default"/>
      </w:rPr>
    </w:lvl>
  </w:abstractNum>
  <w:abstractNum w:abstractNumId="44" w15:restartNumberingAfterBreak="0">
    <w:nsid w:val="6BA1488E"/>
    <w:multiLevelType w:val="multilevel"/>
    <w:tmpl w:val="52C4AC66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sz w:val="22"/>
        <w:szCs w:val="22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</w:lvl>
  </w:abstractNum>
  <w:abstractNum w:abstractNumId="45" w15:restartNumberingAfterBreak="0">
    <w:nsid w:val="731C56F1"/>
    <w:multiLevelType w:val="multilevel"/>
    <w:tmpl w:val="4BA094BE"/>
    <w:lvl w:ilvl="0">
      <w:start w:val="1"/>
      <w:numFmt w:val="decimal"/>
      <w:lvlText w:val="%1."/>
      <w:lvlJc w:val="left"/>
      <w:pPr>
        <w:tabs>
          <w:tab w:val="num" w:pos="397"/>
        </w:tabs>
        <w:ind w:left="754" w:hanging="397"/>
      </w:pPr>
      <w:rPr>
        <w:sz w:val="24"/>
        <w:szCs w:val="24"/>
      </w:rPr>
    </w:lvl>
    <w:lvl w:ilvl="1">
      <w:start w:val="1"/>
      <w:numFmt w:val="decimal"/>
      <w:lvlText w:val="%2."/>
      <w:lvlJc w:val="left"/>
      <w:pPr>
        <w:tabs>
          <w:tab w:val="num" w:pos="794"/>
        </w:tabs>
        <w:ind w:left="1151" w:hanging="397"/>
      </w:pPr>
      <w:rPr>
        <w:sz w:val="24"/>
        <w:szCs w:val="24"/>
      </w:rPr>
    </w:lvl>
    <w:lvl w:ilvl="2">
      <w:start w:val="1"/>
      <w:numFmt w:val="decimal"/>
      <w:lvlText w:val="%3."/>
      <w:lvlJc w:val="left"/>
      <w:pPr>
        <w:tabs>
          <w:tab w:val="num" w:pos="1191"/>
        </w:tabs>
        <w:ind w:left="1548" w:hanging="397"/>
      </w:pPr>
      <w:rPr>
        <w:sz w:val="24"/>
        <w:szCs w:val="24"/>
      </w:rPr>
    </w:lvl>
    <w:lvl w:ilvl="3">
      <w:start w:val="1"/>
      <w:numFmt w:val="decimal"/>
      <w:lvlText w:val="%4."/>
      <w:lvlJc w:val="left"/>
      <w:pPr>
        <w:tabs>
          <w:tab w:val="num" w:pos="1588"/>
        </w:tabs>
        <w:ind w:left="1945" w:hanging="397"/>
      </w:pPr>
      <w:rPr>
        <w:sz w:val="24"/>
        <w:szCs w:val="24"/>
      </w:rPr>
    </w:lvl>
    <w:lvl w:ilvl="4">
      <w:start w:val="1"/>
      <w:numFmt w:val="decimal"/>
      <w:lvlText w:val="%5."/>
      <w:lvlJc w:val="left"/>
      <w:pPr>
        <w:tabs>
          <w:tab w:val="num" w:pos="1985"/>
        </w:tabs>
        <w:ind w:left="2342" w:hanging="397"/>
      </w:pPr>
      <w:rPr>
        <w:sz w:val="24"/>
        <w:szCs w:val="24"/>
      </w:rPr>
    </w:lvl>
    <w:lvl w:ilvl="5">
      <w:start w:val="1"/>
      <w:numFmt w:val="decimal"/>
      <w:lvlText w:val="%6."/>
      <w:lvlJc w:val="left"/>
      <w:pPr>
        <w:tabs>
          <w:tab w:val="num" w:pos="2381"/>
        </w:tabs>
        <w:ind w:left="2738" w:hanging="397"/>
      </w:pPr>
      <w:rPr>
        <w:sz w:val="24"/>
        <w:szCs w:val="24"/>
      </w:rPr>
    </w:lvl>
    <w:lvl w:ilvl="6">
      <w:start w:val="1"/>
      <w:numFmt w:val="decimal"/>
      <w:lvlText w:val="%7."/>
      <w:lvlJc w:val="left"/>
      <w:pPr>
        <w:tabs>
          <w:tab w:val="num" w:pos="2778"/>
        </w:tabs>
        <w:ind w:left="3135" w:hanging="397"/>
      </w:pPr>
      <w:rPr>
        <w:sz w:val="24"/>
        <w:szCs w:val="24"/>
      </w:rPr>
    </w:lvl>
    <w:lvl w:ilvl="7">
      <w:start w:val="1"/>
      <w:numFmt w:val="decimal"/>
      <w:lvlText w:val="%8."/>
      <w:lvlJc w:val="left"/>
      <w:pPr>
        <w:tabs>
          <w:tab w:val="num" w:pos="3175"/>
        </w:tabs>
        <w:ind w:left="3532" w:hanging="397"/>
      </w:pPr>
      <w:rPr>
        <w:sz w:val="24"/>
        <w:szCs w:val="24"/>
      </w:rPr>
    </w:lvl>
    <w:lvl w:ilvl="8">
      <w:start w:val="1"/>
      <w:numFmt w:val="decimal"/>
      <w:lvlText w:val="%9."/>
      <w:lvlJc w:val="left"/>
      <w:pPr>
        <w:tabs>
          <w:tab w:val="num" w:pos="3572"/>
        </w:tabs>
        <w:ind w:left="3929" w:hanging="397"/>
      </w:pPr>
      <w:rPr>
        <w:sz w:val="24"/>
        <w:szCs w:val="24"/>
      </w:rPr>
    </w:lvl>
  </w:abstractNum>
  <w:abstractNum w:abstractNumId="46" w15:restartNumberingAfterBreak="0">
    <w:nsid w:val="74012D2D"/>
    <w:multiLevelType w:val="multilevel"/>
    <w:tmpl w:val="85745BCC"/>
    <w:lvl w:ilvl="0">
      <w:start w:val="1"/>
      <w:numFmt w:val="decimal"/>
      <w:lvlText w:val="%1."/>
      <w:lvlJc w:val="left"/>
      <w:pPr>
        <w:tabs>
          <w:tab w:val="num" w:pos="0"/>
        </w:tabs>
        <w:ind w:left="1069" w:hanging="360"/>
      </w:pPr>
      <w:rPr>
        <w:rFonts w:ascii="Times New Roman" w:eastAsia="Calibri" w:hAnsi="Times New Roman" w:cs="Times New Roman"/>
        <w:color w:val="000000"/>
        <w:sz w:val="24"/>
        <w:szCs w:val="24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1146" w:hanging="360"/>
      </w:p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1724" w:hanging="720"/>
      </w:p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1942" w:hanging="720"/>
      </w:p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2520" w:hanging="1080"/>
      </w:p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2738" w:hanging="1080"/>
      </w:p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3316" w:hanging="1440"/>
      </w:p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3534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3752" w:hanging="1440"/>
      </w:pPr>
    </w:lvl>
  </w:abstractNum>
  <w:abstractNum w:abstractNumId="47" w15:restartNumberingAfterBreak="0">
    <w:nsid w:val="78C97798"/>
    <w:multiLevelType w:val="multilevel"/>
    <w:tmpl w:val="9118E5B4"/>
    <w:lvl w:ilvl="0">
      <w:start w:val="1"/>
      <w:numFmt w:val="decimal"/>
      <w:lvlText w:val="%1."/>
      <w:lvlJc w:val="left"/>
      <w:pPr>
        <w:tabs>
          <w:tab w:val="num" w:pos="1392"/>
        </w:tabs>
        <w:ind w:left="1392" w:hanging="360"/>
      </w:pPr>
      <w:rPr>
        <w:sz w:val="24"/>
        <w:szCs w:val="24"/>
      </w:rPr>
    </w:lvl>
    <w:lvl w:ilvl="1">
      <w:start w:val="1"/>
      <w:numFmt w:val="decimal"/>
      <w:lvlText w:val="%2."/>
      <w:lvlJc w:val="left"/>
      <w:pPr>
        <w:tabs>
          <w:tab w:val="num" w:pos="1752"/>
        </w:tabs>
        <w:ind w:left="1752" w:hanging="360"/>
      </w:pPr>
      <w:rPr>
        <w:sz w:val="24"/>
        <w:szCs w:val="24"/>
      </w:rPr>
    </w:lvl>
    <w:lvl w:ilvl="2">
      <w:start w:val="1"/>
      <w:numFmt w:val="decimal"/>
      <w:lvlText w:val="%3."/>
      <w:lvlJc w:val="left"/>
      <w:pPr>
        <w:tabs>
          <w:tab w:val="num" w:pos="2112"/>
        </w:tabs>
        <w:ind w:left="2112" w:hanging="360"/>
      </w:pPr>
      <w:rPr>
        <w:sz w:val="24"/>
        <w:szCs w:val="24"/>
      </w:rPr>
    </w:lvl>
    <w:lvl w:ilvl="3">
      <w:start w:val="1"/>
      <w:numFmt w:val="decimal"/>
      <w:lvlText w:val="%4."/>
      <w:lvlJc w:val="left"/>
      <w:pPr>
        <w:tabs>
          <w:tab w:val="num" w:pos="2472"/>
        </w:tabs>
        <w:ind w:left="2472" w:hanging="360"/>
      </w:pPr>
      <w:rPr>
        <w:sz w:val="24"/>
        <w:szCs w:val="24"/>
      </w:rPr>
    </w:lvl>
    <w:lvl w:ilvl="4">
      <w:start w:val="1"/>
      <w:numFmt w:val="decimal"/>
      <w:lvlText w:val="%5."/>
      <w:lvlJc w:val="left"/>
      <w:pPr>
        <w:tabs>
          <w:tab w:val="num" w:pos="2832"/>
        </w:tabs>
        <w:ind w:left="2832" w:hanging="360"/>
      </w:pPr>
      <w:rPr>
        <w:sz w:val="24"/>
        <w:szCs w:val="24"/>
      </w:rPr>
    </w:lvl>
    <w:lvl w:ilvl="5">
      <w:start w:val="1"/>
      <w:numFmt w:val="decimal"/>
      <w:lvlText w:val="%6."/>
      <w:lvlJc w:val="left"/>
      <w:pPr>
        <w:tabs>
          <w:tab w:val="num" w:pos="3192"/>
        </w:tabs>
        <w:ind w:left="3192" w:hanging="360"/>
      </w:pPr>
      <w:rPr>
        <w:sz w:val="24"/>
        <w:szCs w:val="24"/>
      </w:rPr>
    </w:lvl>
    <w:lvl w:ilvl="6">
      <w:start w:val="1"/>
      <w:numFmt w:val="decimal"/>
      <w:lvlText w:val="%7."/>
      <w:lvlJc w:val="left"/>
      <w:pPr>
        <w:tabs>
          <w:tab w:val="num" w:pos="3552"/>
        </w:tabs>
        <w:ind w:left="3552" w:hanging="360"/>
      </w:pPr>
      <w:rPr>
        <w:sz w:val="24"/>
        <w:szCs w:val="24"/>
      </w:rPr>
    </w:lvl>
    <w:lvl w:ilvl="7">
      <w:start w:val="1"/>
      <w:numFmt w:val="decimal"/>
      <w:lvlText w:val="%8."/>
      <w:lvlJc w:val="left"/>
      <w:pPr>
        <w:tabs>
          <w:tab w:val="num" w:pos="3912"/>
        </w:tabs>
        <w:ind w:left="3912" w:hanging="360"/>
      </w:pPr>
      <w:rPr>
        <w:sz w:val="24"/>
        <w:szCs w:val="24"/>
      </w:rPr>
    </w:lvl>
    <w:lvl w:ilvl="8">
      <w:start w:val="1"/>
      <w:numFmt w:val="decimal"/>
      <w:lvlText w:val="%9."/>
      <w:lvlJc w:val="left"/>
      <w:pPr>
        <w:tabs>
          <w:tab w:val="num" w:pos="4272"/>
        </w:tabs>
        <w:ind w:left="4272" w:hanging="360"/>
      </w:pPr>
      <w:rPr>
        <w:sz w:val="24"/>
        <w:szCs w:val="24"/>
      </w:rPr>
    </w:lvl>
  </w:abstractNum>
  <w:abstractNum w:abstractNumId="48" w15:restartNumberingAfterBreak="0">
    <w:nsid w:val="793D6BDF"/>
    <w:multiLevelType w:val="multilevel"/>
    <w:tmpl w:val="331C48FC"/>
    <w:lvl w:ilvl="0">
      <w:start w:val="1"/>
      <w:numFmt w:val="bullet"/>
      <w:lvlText w:val="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49" w15:restartNumberingAfterBreak="0">
    <w:nsid w:val="7A014612"/>
    <w:multiLevelType w:val="multilevel"/>
    <w:tmpl w:val="C8E0DE28"/>
    <w:lvl w:ilvl="0">
      <w:start w:val="1"/>
      <w:numFmt w:val="bullet"/>
      <w:lvlText w:val=""/>
      <w:lvlJc w:val="left"/>
      <w:pPr>
        <w:tabs>
          <w:tab w:val="num" w:pos="0"/>
        </w:tabs>
        <w:ind w:left="1571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2291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3011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3731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4451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5171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891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6611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7331" w:hanging="360"/>
      </w:pPr>
      <w:rPr>
        <w:rFonts w:ascii="Wingdings" w:hAnsi="Wingdings" w:cs="Wingdings" w:hint="default"/>
      </w:rPr>
    </w:lvl>
  </w:abstractNum>
  <w:abstractNum w:abstractNumId="50" w15:restartNumberingAfterBreak="0">
    <w:nsid w:val="7DCA0B7F"/>
    <w:multiLevelType w:val="multilevel"/>
    <w:tmpl w:val="955C7776"/>
    <w:lvl w:ilvl="0">
      <w:start w:val="1"/>
      <w:numFmt w:val="decimal"/>
      <w:lvlText w:val="%1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1.%2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1.%2.%3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"/>
      <w:lvlJc w:val="left"/>
      <w:pPr>
        <w:tabs>
          <w:tab w:val="num" w:pos="3600"/>
        </w:tabs>
        <w:ind w:left="3600" w:hanging="360"/>
      </w:pPr>
    </w:lvl>
  </w:abstractNum>
  <w:num w:numId="1">
    <w:abstractNumId w:val="3"/>
  </w:num>
  <w:num w:numId="2">
    <w:abstractNumId w:val="27"/>
  </w:num>
  <w:num w:numId="3">
    <w:abstractNumId w:val="8"/>
  </w:num>
  <w:num w:numId="4">
    <w:abstractNumId w:val="31"/>
  </w:num>
  <w:num w:numId="5">
    <w:abstractNumId w:val="30"/>
  </w:num>
  <w:num w:numId="6">
    <w:abstractNumId w:val="12"/>
  </w:num>
  <w:num w:numId="7">
    <w:abstractNumId w:val="44"/>
  </w:num>
  <w:num w:numId="8">
    <w:abstractNumId w:val="15"/>
  </w:num>
  <w:num w:numId="9">
    <w:abstractNumId w:val="6"/>
  </w:num>
  <w:num w:numId="10">
    <w:abstractNumId w:val="43"/>
  </w:num>
  <w:num w:numId="11">
    <w:abstractNumId w:val="20"/>
  </w:num>
  <w:num w:numId="12">
    <w:abstractNumId w:val="9"/>
  </w:num>
  <w:num w:numId="13">
    <w:abstractNumId w:val="2"/>
  </w:num>
  <w:num w:numId="14">
    <w:abstractNumId w:val="4"/>
  </w:num>
  <w:num w:numId="15">
    <w:abstractNumId w:val="11"/>
  </w:num>
  <w:num w:numId="16">
    <w:abstractNumId w:val="7"/>
  </w:num>
  <w:num w:numId="17">
    <w:abstractNumId w:val="19"/>
  </w:num>
  <w:num w:numId="18">
    <w:abstractNumId w:val="28"/>
  </w:num>
  <w:num w:numId="19">
    <w:abstractNumId w:val="45"/>
  </w:num>
  <w:num w:numId="20">
    <w:abstractNumId w:val="33"/>
  </w:num>
  <w:num w:numId="21">
    <w:abstractNumId w:val="42"/>
  </w:num>
  <w:num w:numId="22">
    <w:abstractNumId w:val="47"/>
  </w:num>
  <w:num w:numId="23">
    <w:abstractNumId w:val="39"/>
  </w:num>
  <w:num w:numId="24">
    <w:abstractNumId w:val="18"/>
  </w:num>
  <w:num w:numId="25">
    <w:abstractNumId w:val="25"/>
  </w:num>
  <w:num w:numId="26">
    <w:abstractNumId w:val="21"/>
  </w:num>
  <w:num w:numId="27">
    <w:abstractNumId w:val="46"/>
  </w:num>
  <w:num w:numId="28">
    <w:abstractNumId w:val="49"/>
  </w:num>
  <w:num w:numId="29">
    <w:abstractNumId w:val="5"/>
  </w:num>
  <w:num w:numId="30">
    <w:abstractNumId w:val="29"/>
  </w:num>
  <w:num w:numId="31">
    <w:abstractNumId w:val="16"/>
  </w:num>
  <w:num w:numId="32">
    <w:abstractNumId w:val="10"/>
  </w:num>
  <w:num w:numId="33">
    <w:abstractNumId w:val="35"/>
  </w:num>
  <w:num w:numId="34">
    <w:abstractNumId w:val="2"/>
    <w:lvlOverride w:ilvl="0">
      <w:startOverride w:val="1"/>
    </w:lvlOverride>
  </w:num>
  <w:num w:numId="35">
    <w:abstractNumId w:val="28"/>
    <w:lvlOverride w:ilvl="0">
      <w:startOverride w:val="1"/>
    </w:lvlOverride>
  </w:num>
  <w:num w:numId="36">
    <w:abstractNumId w:val="36"/>
    <w:lvlOverride w:ilvl="0">
      <w:startOverride w:val="1"/>
    </w:lvlOverride>
  </w:num>
  <w:num w:numId="37">
    <w:abstractNumId w:val="36"/>
  </w:num>
  <w:num w:numId="38">
    <w:abstractNumId w:val="36"/>
  </w:num>
  <w:num w:numId="39">
    <w:abstractNumId w:val="36"/>
  </w:num>
  <w:num w:numId="40">
    <w:abstractNumId w:val="36"/>
  </w:num>
  <w:num w:numId="41">
    <w:abstractNumId w:val="36"/>
  </w:num>
  <w:num w:numId="42">
    <w:abstractNumId w:val="36"/>
  </w:num>
  <w:num w:numId="43">
    <w:abstractNumId w:val="36"/>
  </w:num>
  <w:num w:numId="44">
    <w:abstractNumId w:val="36"/>
  </w:num>
  <w:num w:numId="45">
    <w:abstractNumId w:val="36"/>
  </w:num>
  <w:num w:numId="46">
    <w:abstractNumId w:val="36"/>
  </w:num>
  <w:num w:numId="47">
    <w:abstractNumId w:val="36"/>
  </w:num>
  <w:num w:numId="48">
    <w:abstractNumId w:val="36"/>
  </w:num>
  <w:num w:numId="49">
    <w:abstractNumId w:val="36"/>
  </w:num>
  <w:num w:numId="50">
    <w:abstractNumId w:val="36"/>
  </w:num>
  <w:num w:numId="51">
    <w:abstractNumId w:val="36"/>
  </w:num>
  <w:num w:numId="52">
    <w:abstractNumId w:val="36"/>
  </w:num>
  <w:num w:numId="53">
    <w:abstractNumId w:val="36"/>
  </w:num>
  <w:num w:numId="54">
    <w:abstractNumId w:val="36"/>
  </w:num>
  <w:num w:numId="55">
    <w:abstractNumId w:val="36"/>
  </w:num>
  <w:num w:numId="56">
    <w:abstractNumId w:val="36"/>
  </w:num>
  <w:num w:numId="57">
    <w:abstractNumId w:val="36"/>
  </w:num>
  <w:num w:numId="58">
    <w:abstractNumId w:val="36"/>
  </w:num>
  <w:num w:numId="59">
    <w:abstractNumId w:val="36"/>
  </w:num>
  <w:num w:numId="60">
    <w:abstractNumId w:val="36"/>
  </w:num>
  <w:num w:numId="61">
    <w:abstractNumId w:val="36"/>
  </w:num>
  <w:num w:numId="62">
    <w:abstractNumId w:val="36"/>
  </w:num>
  <w:num w:numId="63">
    <w:abstractNumId w:val="12"/>
    <w:lvlOverride w:ilvl="0">
      <w:startOverride w:val="1"/>
    </w:lvlOverride>
  </w:num>
  <w:num w:numId="64">
    <w:abstractNumId w:val="12"/>
    <w:lvlOverride w:ilvl="0">
      <w:startOverride w:val="1"/>
    </w:lvlOverride>
  </w:num>
  <w:num w:numId="65">
    <w:abstractNumId w:val="48"/>
  </w:num>
  <w:num w:numId="66">
    <w:abstractNumId w:val="26"/>
  </w:num>
  <w:num w:numId="67">
    <w:abstractNumId w:val="34"/>
  </w:num>
  <w:num w:numId="68">
    <w:abstractNumId w:val="13"/>
  </w:num>
  <w:num w:numId="69">
    <w:abstractNumId w:val="40"/>
  </w:num>
  <w:num w:numId="70">
    <w:abstractNumId w:val="0"/>
  </w:num>
  <w:num w:numId="71">
    <w:abstractNumId w:val="24"/>
  </w:num>
  <w:num w:numId="72">
    <w:abstractNumId w:val="38"/>
  </w:num>
  <w:num w:numId="73">
    <w:abstractNumId w:val="41"/>
  </w:num>
  <w:num w:numId="74">
    <w:abstractNumId w:val="22"/>
  </w:num>
  <w:num w:numId="75">
    <w:abstractNumId w:val="23"/>
  </w:num>
  <w:num w:numId="76">
    <w:abstractNumId w:val="32"/>
  </w:num>
  <w:num w:numId="77">
    <w:abstractNumId w:val="1"/>
  </w:num>
  <w:num w:numId="78">
    <w:abstractNumId w:val="14"/>
  </w:num>
  <w:num w:numId="79">
    <w:abstractNumId w:val="17"/>
  </w:num>
  <w:num w:numId="80">
    <w:abstractNumId w:val="37"/>
  </w:num>
  <w:num w:numId="81">
    <w:abstractNumId w:val="50"/>
  </w:num>
  <w:numIdMacAtCleanup w:val="8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defaultTabStop w:val="706"/>
  <w:autoHyphenation/>
  <w:characterSpacingControl w:val="doNotCompress"/>
  <w:footnotePr>
    <w:numRestart w:val="eachPage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7035C"/>
    <w:rsid w:val="001D3E63"/>
    <w:rsid w:val="0027035C"/>
    <w:rsid w:val="004E41C6"/>
    <w:rsid w:val="008B13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TW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9D852D"/>
  <w15:docId w15:val="{8A5015D4-29B8-43A1-AC78-89098CE5AE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>
      <w:pPr>
        <w:suppressAutoHyphens/>
      </w:pPr>
    </w:pPrDefault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99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table of authorities" w:semiHidden="1" w:unhideWhenUsed="1"/>
    <w:lsdException w:name="macro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iPriority="99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3">
    <w:name w:val="Normal"/>
    <w:qFormat/>
    <w:rsid w:val="00A2166F"/>
    <w:rPr>
      <w:sz w:val="28"/>
      <w:szCs w:val="28"/>
    </w:rPr>
  </w:style>
  <w:style w:type="paragraph" w:styleId="1">
    <w:name w:val="heading 1"/>
    <w:basedOn w:val="3"/>
    <w:next w:val="a3"/>
    <w:link w:val="10"/>
    <w:qFormat/>
    <w:rsid w:val="00353A27"/>
    <w:pPr>
      <w:numPr>
        <w:ilvl w:val="0"/>
      </w:numPr>
      <w:outlineLvl w:val="0"/>
    </w:pPr>
    <w:rPr>
      <w:sz w:val="28"/>
      <w:szCs w:val="28"/>
    </w:rPr>
  </w:style>
  <w:style w:type="paragraph" w:styleId="22">
    <w:name w:val="heading 2"/>
    <w:basedOn w:val="4"/>
    <w:next w:val="a3"/>
    <w:link w:val="23"/>
    <w:qFormat/>
    <w:rsid w:val="00EA61A8"/>
    <w:pPr>
      <w:outlineLvl w:val="1"/>
    </w:pPr>
  </w:style>
  <w:style w:type="paragraph" w:styleId="3">
    <w:name w:val="heading 3"/>
    <w:basedOn w:val="a3"/>
    <w:next w:val="a3"/>
    <w:link w:val="32"/>
    <w:qFormat/>
    <w:rsid w:val="00035E96"/>
    <w:pPr>
      <w:keepNext/>
      <w:numPr>
        <w:ilvl w:val="2"/>
        <w:numId w:val="3"/>
      </w:numPr>
      <w:spacing w:before="120" w:after="60"/>
      <w:outlineLvl w:val="2"/>
    </w:pPr>
    <w:rPr>
      <w:rFonts w:eastAsia="Calibri"/>
      <w:b/>
      <w:sz w:val="24"/>
      <w:szCs w:val="24"/>
      <w:lang w:val="x-none" w:eastAsia="x-none"/>
    </w:rPr>
  </w:style>
  <w:style w:type="paragraph" w:styleId="4">
    <w:name w:val="heading 4"/>
    <w:basedOn w:val="3"/>
    <w:next w:val="a3"/>
    <w:link w:val="40"/>
    <w:qFormat/>
    <w:rsid w:val="006629C9"/>
    <w:pPr>
      <w:numPr>
        <w:ilvl w:val="0"/>
        <w:numId w:val="0"/>
      </w:numPr>
      <w:tabs>
        <w:tab w:val="left" w:pos="0"/>
      </w:tabs>
      <w:ind w:left="432" w:hanging="432"/>
      <w:outlineLvl w:val="3"/>
    </w:pPr>
    <w:rPr>
      <w:bCs/>
    </w:rPr>
  </w:style>
  <w:style w:type="paragraph" w:styleId="5">
    <w:name w:val="heading 5"/>
    <w:basedOn w:val="a3"/>
    <w:next w:val="a3"/>
    <w:link w:val="50"/>
    <w:uiPriority w:val="9"/>
    <w:qFormat/>
    <w:rsid w:val="0076353A"/>
    <w:pPr>
      <w:spacing w:before="240" w:after="60"/>
      <w:outlineLvl w:val="4"/>
    </w:pPr>
    <w:rPr>
      <w:b/>
      <w:bCs/>
      <w:i/>
      <w:iCs/>
      <w:sz w:val="26"/>
      <w:szCs w:val="26"/>
      <w:lang w:val="x-none" w:eastAsia="x-none"/>
    </w:rPr>
  </w:style>
  <w:style w:type="paragraph" w:styleId="6">
    <w:name w:val="heading 6"/>
    <w:basedOn w:val="a3"/>
    <w:next w:val="a3"/>
    <w:link w:val="60"/>
    <w:uiPriority w:val="9"/>
    <w:qFormat/>
    <w:rsid w:val="00D22F6D"/>
    <w:pPr>
      <w:keepNext/>
      <w:keepLines/>
      <w:spacing w:before="200"/>
      <w:outlineLvl w:val="5"/>
    </w:pPr>
    <w:rPr>
      <w:rFonts w:ascii="Cambria" w:hAnsi="Cambria"/>
      <w:i/>
      <w:iCs/>
      <w:color w:val="243F60"/>
      <w:sz w:val="20"/>
      <w:szCs w:val="20"/>
      <w:lang w:val="x-none" w:eastAsia="x-none"/>
    </w:rPr>
  </w:style>
  <w:style w:type="paragraph" w:styleId="7">
    <w:name w:val="heading 7"/>
    <w:basedOn w:val="a3"/>
    <w:next w:val="a3"/>
    <w:link w:val="70"/>
    <w:uiPriority w:val="9"/>
    <w:qFormat/>
    <w:rsid w:val="00D22F6D"/>
    <w:pPr>
      <w:keepNext/>
      <w:keepLines/>
      <w:spacing w:before="200"/>
      <w:outlineLvl w:val="6"/>
    </w:pPr>
    <w:rPr>
      <w:rFonts w:ascii="Cambria" w:hAnsi="Cambria"/>
      <w:i/>
      <w:iCs/>
      <w:color w:val="404040"/>
      <w:sz w:val="20"/>
      <w:szCs w:val="20"/>
      <w:lang w:val="x-none" w:eastAsia="x-none"/>
    </w:rPr>
  </w:style>
  <w:style w:type="paragraph" w:styleId="8">
    <w:name w:val="heading 8"/>
    <w:basedOn w:val="a3"/>
    <w:next w:val="a3"/>
    <w:link w:val="80"/>
    <w:uiPriority w:val="9"/>
    <w:qFormat/>
    <w:rsid w:val="00D22F6D"/>
    <w:pPr>
      <w:keepNext/>
      <w:keepLines/>
      <w:spacing w:before="200"/>
      <w:outlineLvl w:val="7"/>
    </w:pPr>
    <w:rPr>
      <w:rFonts w:ascii="Cambria" w:hAnsi="Cambria"/>
      <w:color w:val="4F81BD"/>
      <w:sz w:val="20"/>
      <w:szCs w:val="20"/>
      <w:lang w:val="x-none" w:eastAsia="x-none"/>
    </w:rPr>
  </w:style>
  <w:style w:type="paragraph" w:styleId="9">
    <w:name w:val="heading 9"/>
    <w:basedOn w:val="a3"/>
    <w:next w:val="a3"/>
    <w:link w:val="90"/>
    <w:uiPriority w:val="9"/>
    <w:qFormat/>
    <w:rsid w:val="0076353A"/>
    <w:pPr>
      <w:spacing w:before="240" w:after="60"/>
      <w:outlineLvl w:val="8"/>
    </w:pPr>
    <w:rPr>
      <w:rFonts w:ascii="Arial" w:hAnsi="Arial"/>
      <w:sz w:val="22"/>
      <w:szCs w:val="22"/>
      <w:lang w:val="x-none" w:eastAsia="x-none"/>
    </w:rPr>
  </w:style>
  <w:style w:type="character" w:default="1" w:styleId="a4">
    <w:name w:val="Default Paragraph Font"/>
    <w:uiPriority w:val="1"/>
    <w:semiHidden/>
    <w:unhideWhenUsed/>
  </w:style>
  <w:style w:type="table" w:default="1" w:styleId="a5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6">
    <w:name w:val="No List"/>
    <w:uiPriority w:val="99"/>
    <w:semiHidden/>
    <w:unhideWhenUsed/>
  </w:style>
  <w:style w:type="character" w:customStyle="1" w:styleId="a7">
    <w:name w:val="Символ сноски"/>
    <w:qFormat/>
    <w:rsid w:val="00D561D9"/>
    <w:rPr>
      <w:vertAlign w:val="superscript"/>
    </w:rPr>
  </w:style>
  <w:style w:type="character" w:styleId="a8">
    <w:name w:val="footnote reference"/>
    <w:rPr>
      <w:vertAlign w:val="superscript"/>
    </w:rPr>
  </w:style>
  <w:style w:type="character" w:styleId="a9">
    <w:name w:val="page number"/>
    <w:basedOn w:val="a4"/>
    <w:qFormat/>
    <w:rsid w:val="006C2F3F"/>
  </w:style>
  <w:style w:type="character" w:styleId="aa">
    <w:name w:val="Hyperlink"/>
    <w:uiPriority w:val="99"/>
    <w:rsid w:val="006C2F3F"/>
    <w:rPr>
      <w:color w:val="0000FF"/>
      <w:u w:val="single"/>
    </w:rPr>
  </w:style>
  <w:style w:type="character" w:styleId="ab">
    <w:name w:val="annotation reference"/>
    <w:uiPriority w:val="99"/>
    <w:semiHidden/>
    <w:qFormat/>
    <w:rsid w:val="00B714B0"/>
    <w:rPr>
      <w:sz w:val="16"/>
      <w:szCs w:val="16"/>
    </w:rPr>
  </w:style>
  <w:style w:type="character" w:styleId="ac">
    <w:name w:val="Strong"/>
    <w:uiPriority w:val="22"/>
    <w:qFormat/>
    <w:rsid w:val="00165965"/>
    <w:rPr>
      <w:b/>
      <w:bCs/>
    </w:rPr>
  </w:style>
  <w:style w:type="character" w:customStyle="1" w:styleId="60">
    <w:name w:val="Заголовок 6 Знак"/>
    <w:link w:val="6"/>
    <w:uiPriority w:val="9"/>
    <w:qFormat/>
    <w:rsid w:val="00D22F6D"/>
    <w:rPr>
      <w:rFonts w:ascii="Cambria" w:hAnsi="Cambria"/>
      <w:i/>
      <w:iCs/>
      <w:color w:val="243F60"/>
      <w:lang w:val="x-none" w:eastAsia="x-none"/>
    </w:rPr>
  </w:style>
  <w:style w:type="character" w:customStyle="1" w:styleId="70">
    <w:name w:val="Заголовок 7 Знак"/>
    <w:link w:val="7"/>
    <w:uiPriority w:val="9"/>
    <w:qFormat/>
    <w:rsid w:val="00D22F6D"/>
    <w:rPr>
      <w:rFonts w:ascii="Cambria" w:hAnsi="Cambria"/>
      <w:i/>
      <w:iCs/>
      <w:color w:val="404040"/>
      <w:lang w:val="x-none" w:eastAsia="x-none"/>
    </w:rPr>
  </w:style>
  <w:style w:type="character" w:customStyle="1" w:styleId="80">
    <w:name w:val="Заголовок 8 Знак"/>
    <w:link w:val="8"/>
    <w:uiPriority w:val="9"/>
    <w:qFormat/>
    <w:rsid w:val="00D22F6D"/>
    <w:rPr>
      <w:rFonts w:ascii="Cambria" w:hAnsi="Cambria"/>
      <w:color w:val="4F81BD"/>
      <w:lang w:val="x-none" w:eastAsia="x-none"/>
    </w:rPr>
  </w:style>
  <w:style w:type="character" w:customStyle="1" w:styleId="10">
    <w:name w:val="Заголовок 1 Знак"/>
    <w:link w:val="1"/>
    <w:qFormat/>
    <w:rsid w:val="00353A27"/>
    <w:rPr>
      <w:rFonts w:eastAsia="Calibri"/>
      <w:b/>
      <w:sz w:val="28"/>
      <w:szCs w:val="28"/>
      <w:lang w:val="x-none" w:eastAsia="x-none"/>
    </w:rPr>
  </w:style>
  <w:style w:type="character" w:customStyle="1" w:styleId="23">
    <w:name w:val="Заголовок 2 Знак"/>
    <w:link w:val="22"/>
    <w:qFormat/>
    <w:rsid w:val="00EA61A8"/>
    <w:rPr>
      <w:rFonts w:eastAsia="Calibri"/>
      <w:b/>
      <w:bCs/>
      <w:sz w:val="24"/>
      <w:szCs w:val="24"/>
      <w:lang w:val="x-none" w:eastAsia="x-none"/>
    </w:rPr>
  </w:style>
  <w:style w:type="character" w:customStyle="1" w:styleId="32">
    <w:name w:val="Заголовок 3 Знак"/>
    <w:link w:val="3"/>
    <w:qFormat/>
    <w:rsid w:val="00035E96"/>
    <w:rPr>
      <w:rFonts w:eastAsia="Calibri"/>
      <w:b/>
      <w:sz w:val="24"/>
      <w:szCs w:val="24"/>
      <w:lang w:val="x-none" w:eastAsia="x-none"/>
    </w:rPr>
  </w:style>
  <w:style w:type="character" w:customStyle="1" w:styleId="40">
    <w:name w:val="Заголовок 4 Знак"/>
    <w:link w:val="4"/>
    <w:qFormat/>
    <w:rsid w:val="006629C9"/>
    <w:rPr>
      <w:rFonts w:eastAsia="Calibri"/>
      <w:b/>
      <w:bCs/>
      <w:sz w:val="24"/>
      <w:szCs w:val="24"/>
      <w:lang w:val="x-none" w:eastAsia="x-none"/>
    </w:rPr>
  </w:style>
  <w:style w:type="character" w:customStyle="1" w:styleId="50">
    <w:name w:val="Заголовок 5 Знак"/>
    <w:link w:val="5"/>
    <w:uiPriority w:val="9"/>
    <w:qFormat/>
    <w:rsid w:val="00D22F6D"/>
    <w:rPr>
      <w:b/>
      <w:bCs/>
      <w:i/>
      <w:iCs/>
      <w:sz w:val="26"/>
      <w:szCs w:val="26"/>
    </w:rPr>
  </w:style>
  <w:style w:type="character" w:customStyle="1" w:styleId="90">
    <w:name w:val="Заголовок 9 Знак"/>
    <w:link w:val="9"/>
    <w:uiPriority w:val="9"/>
    <w:qFormat/>
    <w:rsid w:val="00D22F6D"/>
    <w:rPr>
      <w:rFonts w:ascii="Arial" w:hAnsi="Arial" w:cs="Arial"/>
      <w:sz w:val="22"/>
      <w:szCs w:val="22"/>
    </w:rPr>
  </w:style>
  <w:style w:type="character" w:customStyle="1" w:styleId="ad">
    <w:name w:val="Название Знак"/>
    <w:link w:val="11"/>
    <w:uiPriority w:val="10"/>
    <w:qFormat/>
    <w:rsid w:val="00D22F6D"/>
    <w:rPr>
      <w:sz w:val="28"/>
    </w:rPr>
  </w:style>
  <w:style w:type="character" w:customStyle="1" w:styleId="ae">
    <w:name w:val="Подзаголовок Знак"/>
    <w:link w:val="af"/>
    <w:uiPriority w:val="11"/>
    <w:qFormat/>
    <w:rsid w:val="00D22F6D"/>
    <w:rPr>
      <w:rFonts w:ascii="Cambria" w:hAnsi="Cambria"/>
      <w:i/>
      <w:iCs/>
      <w:color w:val="4F81BD"/>
      <w:spacing w:val="15"/>
      <w:sz w:val="24"/>
      <w:szCs w:val="24"/>
      <w:lang w:val="x-none" w:eastAsia="x-none"/>
    </w:rPr>
  </w:style>
  <w:style w:type="character" w:styleId="af0">
    <w:name w:val="Emphasis"/>
    <w:uiPriority w:val="20"/>
    <w:qFormat/>
    <w:rsid w:val="00D22F6D"/>
    <w:rPr>
      <w:i/>
      <w:iCs/>
    </w:rPr>
  </w:style>
  <w:style w:type="character" w:customStyle="1" w:styleId="24">
    <w:name w:val="Цитата 2 Знак"/>
    <w:link w:val="25"/>
    <w:uiPriority w:val="29"/>
    <w:qFormat/>
    <w:rsid w:val="00D22F6D"/>
    <w:rPr>
      <w:rFonts w:ascii="Calibri" w:eastAsia="Calibri" w:hAnsi="Calibri"/>
      <w:i/>
      <w:iCs/>
      <w:color w:val="000000"/>
      <w:lang w:val="x-none" w:eastAsia="x-none"/>
    </w:rPr>
  </w:style>
  <w:style w:type="character" w:customStyle="1" w:styleId="af1">
    <w:name w:val="Выделенная цитата Знак"/>
    <w:link w:val="af2"/>
    <w:uiPriority w:val="30"/>
    <w:qFormat/>
    <w:rsid w:val="00D22F6D"/>
    <w:rPr>
      <w:rFonts w:ascii="Calibri" w:eastAsia="Calibri" w:hAnsi="Calibri"/>
      <w:b/>
      <w:bCs/>
      <w:i/>
      <w:iCs/>
      <w:color w:val="4F81BD"/>
      <w:lang w:val="x-none" w:eastAsia="x-none"/>
    </w:rPr>
  </w:style>
  <w:style w:type="character" w:styleId="af3">
    <w:name w:val="Subtle Emphasis"/>
    <w:uiPriority w:val="19"/>
    <w:qFormat/>
    <w:rsid w:val="00D22F6D"/>
    <w:rPr>
      <w:i/>
      <w:iCs/>
      <w:color w:val="808080"/>
    </w:rPr>
  </w:style>
  <w:style w:type="character" w:styleId="af4">
    <w:name w:val="Intense Emphasis"/>
    <w:uiPriority w:val="21"/>
    <w:qFormat/>
    <w:rsid w:val="00D22F6D"/>
    <w:rPr>
      <w:b/>
      <w:bCs/>
      <w:i/>
      <w:iCs/>
      <w:color w:val="4F81BD"/>
    </w:rPr>
  </w:style>
  <w:style w:type="character" w:styleId="af5">
    <w:name w:val="Subtle Reference"/>
    <w:uiPriority w:val="31"/>
    <w:qFormat/>
    <w:rsid w:val="00D22F6D"/>
    <w:rPr>
      <w:smallCaps/>
      <w:color w:val="C0504D"/>
      <w:u w:val="single"/>
    </w:rPr>
  </w:style>
  <w:style w:type="character" w:styleId="af6">
    <w:name w:val="Intense Reference"/>
    <w:uiPriority w:val="32"/>
    <w:qFormat/>
    <w:rsid w:val="00D22F6D"/>
    <w:rPr>
      <w:b/>
      <w:bCs/>
      <w:smallCaps/>
      <w:color w:val="C0504D"/>
      <w:spacing w:val="5"/>
      <w:u w:val="single"/>
    </w:rPr>
  </w:style>
  <w:style w:type="character" w:styleId="af7">
    <w:name w:val="Book Title"/>
    <w:uiPriority w:val="33"/>
    <w:qFormat/>
    <w:rsid w:val="00D22F6D"/>
    <w:rPr>
      <w:b/>
      <w:bCs/>
      <w:smallCaps/>
      <w:spacing w:val="5"/>
    </w:rPr>
  </w:style>
  <w:style w:type="character" w:customStyle="1" w:styleId="af8">
    <w:name w:val="Электронная подпись Знак"/>
    <w:link w:val="af9"/>
    <w:uiPriority w:val="99"/>
    <w:qFormat/>
    <w:rsid w:val="00D22F6D"/>
    <w:rPr>
      <w:rFonts w:eastAsia="Calibri"/>
      <w:sz w:val="24"/>
      <w:szCs w:val="24"/>
    </w:rPr>
  </w:style>
  <w:style w:type="character" w:customStyle="1" w:styleId="12">
    <w:name w:val="Подпункт Знак1"/>
    <w:link w:val="afa"/>
    <w:qFormat/>
    <w:locked/>
    <w:rsid w:val="00D22F6D"/>
    <w:rPr>
      <w:sz w:val="28"/>
    </w:rPr>
  </w:style>
  <w:style w:type="character" w:customStyle="1" w:styleId="afb">
    <w:name w:val="Текст сноски Знак"/>
    <w:link w:val="afc"/>
    <w:qFormat/>
    <w:rsid w:val="00D22F6D"/>
  </w:style>
  <w:style w:type="character" w:customStyle="1" w:styleId="afd">
    <w:name w:val="Основной текст Знак"/>
    <w:link w:val="afe"/>
    <w:qFormat/>
    <w:rsid w:val="004459A5"/>
    <w:rPr>
      <w:sz w:val="28"/>
      <w:szCs w:val="28"/>
    </w:rPr>
  </w:style>
  <w:style w:type="character" w:customStyle="1" w:styleId="blk">
    <w:name w:val="blk"/>
    <w:qFormat/>
    <w:rsid w:val="00431ACE"/>
  </w:style>
  <w:style w:type="character" w:customStyle="1" w:styleId="aff">
    <w:name w:val="Абзац списка Знак"/>
    <w:aliases w:val="Table-Normal Знак,RSHB_Table-Normal Знак,Заголовок_3 Знак,Подпись рисунка Знак,Алроса_маркер (Уровень 4) Знак,Маркер Знак,ПАРАГРАФ Знак,Абзац списка2 Знак,Bullet List Знак,FooterText Знак,numbered Знак,Абзац списка (1 уровень) Знак"/>
    <w:link w:val="aff0"/>
    <w:uiPriority w:val="34"/>
    <w:qFormat/>
    <w:locked/>
    <w:rsid w:val="00310EB4"/>
    <w:rPr>
      <w:rFonts w:eastAsia="Calibri"/>
      <w:sz w:val="24"/>
      <w:szCs w:val="24"/>
    </w:rPr>
  </w:style>
  <w:style w:type="character" w:customStyle="1" w:styleId="aff1">
    <w:name w:val="комментарий"/>
    <w:qFormat/>
    <w:rsid w:val="0025139E"/>
    <w:rPr>
      <w:b/>
      <w:i/>
      <w:shd w:val="clear" w:color="auto" w:fill="FFFF99"/>
    </w:rPr>
  </w:style>
  <w:style w:type="character" w:customStyle="1" w:styleId="aff2">
    <w:name w:val="Подподпункт Знак"/>
    <w:link w:val="aff3"/>
    <w:qFormat/>
    <w:locked/>
    <w:rsid w:val="0025139E"/>
    <w:rPr>
      <w:sz w:val="26"/>
      <w:szCs w:val="26"/>
    </w:rPr>
  </w:style>
  <w:style w:type="character" w:customStyle="1" w:styleId="33">
    <w:name w:val="УРОВЕНЬ_Абзац_тип3 Знак"/>
    <w:link w:val="31"/>
    <w:qFormat/>
    <w:rsid w:val="00B56F46"/>
    <w:rPr>
      <w:rFonts w:eastAsia="Calibri"/>
      <w:sz w:val="26"/>
      <w:szCs w:val="28"/>
      <w:lang w:eastAsia="en-US"/>
    </w:rPr>
  </w:style>
  <w:style w:type="character" w:customStyle="1" w:styleId="aff4">
    <w:name w:val="Верхний колонтитул Знак"/>
    <w:link w:val="aff5"/>
    <w:uiPriority w:val="99"/>
    <w:qFormat/>
    <w:rsid w:val="002F31AF"/>
    <w:rPr>
      <w:sz w:val="24"/>
      <w:szCs w:val="24"/>
    </w:rPr>
  </w:style>
  <w:style w:type="character" w:customStyle="1" w:styleId="aff6">
    <w:name w:val="Текст примечания Знак"/>
    <w:link w:val="aff7"/>
    <w:qFormat/>
    <w:rsid w:val="00DC0F7D"/>
  </w:style>
  <w:style w:type="character" w:customStyle="1" w:styleId="aff8">
    <w:name w:val="Текст концевой сноски Знак"/>
    <w:basedOn w:val="a4"/>
    <w:link w:val="aff9"/>
    <w:qFormat/>
    <w:rsid w:val="003879D4"/>
  </w:style>
  <w:style w:type="character" w:customStyle="1" w:styleId="affa">
    <w:name w:val="Символ концевой сноски"/>
    <w:qFormat/>
    <w:rsid w:val="003879D4"/>
    <w:rPr>
      <w:vertAlign w:val="superscript"/>
    </w:rPr>
  </w:style>
  <w:style w:type="character" w:styleId="affb">
    <w:name w:val="endnote reference"/>
    <w:rPr>
      <w:vertAlign w:val="superscript"/>
    </w:rPr>
  </w:style>
  <w:style w:type="character" w:customStyle="1" w:styleId="26">
    <w:name w:val="Пункт2 Знак"/>
    <w:link w:val="27"/>
    <w:qFormat/>
    <w:rsid w:val="00DE52BC"/>
    <w:rPr>
      <w:b/>
      <w:sz w:val="28"/>
    </w:rPr>
  </w:style>
  <w:style w:type="character" w:customStyle="1" w:styleId="13">
    <w:name w:val="УРОВЕНЬ_1. Знак"/>
    <w:link w:val="14"/>
    <w:qFormat/>
    <w:rsid w:val="004A17AE"/>
    <w:rPr>
      <w:rFonts w:eastAsia="Calibri"/>
      <w:caps/>
      <w:sz w:val="28"/>
      <w:szCs w:val="28"/>
      <w:lang w:eastAsia="en-US"/>
    </w:rPr>
  </w:style>
  <w:style w:type="character" w:customStyle="1" w:styleId="-0">
    <w:name w:val="Таблица - текст Знак"/>
    <w:basedOn w:val="a4"/>
    <w:link w:val="-1"/>
    <w:qFormat/>
    <w:rsid w:val="006C4057"/>
    <w:rPr>
      <w:rFonts w:asciiTheme="minorHAnsi" w:eastAsiaTheme="minorHAnsi" w:hAnsiTheme="minorHAnsi" w:cstheme="minorBidi"/>
      <w:kern w:val="2"/>
      <w:szCs w:val="24"/>
      <w:lang w:eastAsia="en-US"/>
      <w14:ligatures w14:val="standardContextual"/>
    </w:rPr>
  </w:style>
  <w:style w:type="character" w:customStyle="1" w:styleId="affc">
    <w:name w:val="Ссылка указателя"/>
    <w:qFormat/>
  </w:style>
  <w:style w:type="character" w:customStyle="1" w:styleId="affd">
    <w:name w:val="Маркеры"/>
    <w:qFormat/>
    <w:rPr>
      <w:rFonts w:ascii="OpenSymbol" w:eastAsia="OpenSymbol" w:hAnsi="OpenSymbol" w:cs="OpenSymbol"/>
      <w:sz w:val="16"/>
      <w:szCs w:val="16"/>
    </w:rPr>
  </w:style>
  <w:style w:type="character" w:customStyle="1" w:styleId="affe">
    <w:name w:val="Символ нумерации"/>
    <w:qFormat/>
    <w:rPr>
      <w:sz w:val="24"/>
      <w:szCs w:val="24"/>
    </w:rPr>
  </w:style>
  <w:style w:type="character" w:customStyle="1" w:styleId="linenumber1">
    <w:name w:val="line number1"/>
    <w:qFormat/>
  </w:style>
  <w:style w:type="character" w:customStyle="1" w:styleId="linenumber2">
    <w:name w:val="line number2"/>
    <w:qFormat/>
  </w:style>
  <w:style w:type="character" w:styleId="afff">
    <w:name w:val="FollowedHyperlink"/>
    <w:basedOn w:val="a4"/>
    <w:semiHidden/>
    <w:unhideWhenUsed/>
    <w:rsid w:val="00945783"/>
    <w:rPr>
      <w:color w:val="954F72" w:themeColor="followedHyperlink"/>
      <w:u w:val="single"/>
    </w:rPr>
  </w:style>
  <w:style w:type="character" w:styleId="afff0">
    <w:name w:val="line number"/>
  </w:style>
  <w:style w:type="paragraph" w:styleId="afff1">
    <w:name w:val="Title"/>
    <w:basedOn w:val="a3"/>
    <w:next w:val="afe"/>
    <w:qFormat/>
    <w:pPr>
      <w:keepNext/>
      <w:spacing w:before="240" w:after="120"/>
    </w:pPr>
    <w:rPr>
      <w:rFonts w:ascii="Liberation Sans" w:eastAsia="Noto Sans CJK SC" w:hAnsi="Liberation Sans" w:cs="Arial Unicode MS"/>
    </w:rPr>
  </w:style>
  <w:style w:type="paragraph" w:styleId="afe">
    <w:name w:val="Body Text"/>
    <w:basedOn w:val="a3"/>
    <w:link w:val="afd"/>
    <w:rsid w:val="0076353A"/>
    <w:pPr>
      <w:spacing w:after="120"/>
    </w:pPr>
  </w:style>
  <w:style w:type="paragraph" w:styleId="afff2">
    <w:name w:val="List"/>
    <w:basedOn w:val="afe"/>
    <w:rPr>
      <w:rFonts w:cs="Arial Unicode MS"/>
    </w:rPr>
  </w:style>
  <w:style w:type="paragraph" w:styleId="afff3">
    <w:name w:val="caption"/>
    <w:basedOn w:val="a3"/>
    <w:qFormat/>
    <w:pPr>
      <w:suppressLineNumbers/>
      <w:spacing w:before="120" w:after="120"/>
    </w:pPr>
    <w:rPr>
      <w:rFonts w:cs="Arial Unicode MS"/>
      <w:i/>
      <w:iCs/>
      <w:sz w:val="24"/>
      <w:szCs w:val="24"/>
    </w:rPr>
  </w:style>
  <w:style w:type="paragraph" w:styleId="afff4">
    <w:name w:val="index heading"/>
    <w:basedOn w:val="afff1"/>
  </w:style>
  <w:style w:type="paragraph" w:customStyle="1" w:styleId="caption1">
    <w:name w:val="caption1"/>
    <w:basedOn w:val="a3"/>
    <w:qFormat/>
    <w:pPr>
      <w:suppressLineNumbers/>
      <w:spacing w:before="120" w:after="120"/>
    </w:pPr>
    <w:rPr>
      <w:rFonts w:cs="Arial Unicode MS"/>
      <w:i/>
      <w:iCs/>
      <w:sz w:val="24"/>
      <w:szCs w:val="24"/>
    </w:rPr>
  </w:style>
  <w:style w:type="paragraph" w:customStyle="1" w:styleId="indexheading1">
    <w:name w:val="index heading1"/>
    <w:basedOn w:val="afff1"/>
    <w:qFormat/>
  </w:style>
  <w:style w:type="paragraph" w:customStyle="1" w:styleId="caption11">
    <w:name w:val="caption11"/>
    <w:basedOn w:val="a3"/>
    <w:qFormat/>
    <w:pPr>
      <w:suppressLineNumbers/>
      <w:spacing w:before="120" w:after="120"/>
    </w:pPr>
    <w:rPr>
      <w:rFonts w:cs="Arial Unicode MS"/>
      <w:i/>
      <w:iCs/>
      <w:sz w:val="24"/>
      <w:szCs w:val="24"/>
    </w:rPr>
  </w:style>
  <w:style w:type="paragraph" w:customStyle="1" w:styleId="indexheading11">
    <w:name w:val="index heading11"/>
    <w:basedOn w:val="afff1"/>
    <w:qFormat/>
  </w:style>
  <w:style w:type="paragraph" w:customStyle="1" w:styleId="caption111">
    <w:name w:val="caption111"/>
    <w:basedOn w:val="a3"/>
    <w:qFormat/>
    <w:pPr>
      <w:suppressLineNumbers/>
      <w:spacing w:before="120" w:after="120"/>
    </w:pPr>
    <w:rPr>
      <w:rFonts w:cs="Arial Unicode MS"/>
      <w:i/>
      <w:iCs/>
      <w:sz w:val="24"/>
      <w:szCs w:val="24"/>
    </w:rPr>
  </w:style>
  <w:style w:type="paragraph" w:customStyle="1" w:styleId="indexheading111">
    <w:name w:val="index heading111"/>
    <w:basedOn w:val="afff1"/>
    <w:qFormat/>
  </w:style>
  <w:style w:type="paragraph" w:customStyle="1" w:styleId="afff5">
    <w:name w:val="Название раздела инструкции"/>
    <w:basedOn w:val="a3"/>
    <w:autoRedefine/>
    <w:qFormat/>
    <w:rsid w:val="00275328"/>
    <w:pPr>
      <w:jc w:val="center"/>
    </w:pPr>
    <w:rPr>
      <w:b/>
    </w:rPr>
  </w:style>
  <w:style w:type="paragraph" w:customStyle="1" w:styleId="a">
    <w:name w:val="Раздел положения"/>
    <w:basedOn w:val="a3"/>
    <w:autoRedefine/>
    <w:qFormat/>
    <w:rsid w:val="007475EE"/>
    <w:pPr>
      <w:numPr>
        <w:numId w:val="1"/>
      </w:numPr>
      <w:spacing w:before="80" w:after="80"/>
      <w:jc w:val="center"/>
    </w:pPr>
    <w:rPr>
      <w:b/>
      <w:sz w:val="32"/>
      <w:szCs w:val="32"/>
    </w:rPr>
  </w:style>
  <w:style w:type="paragraph" w:customStyle="1" w:styleId="a0">
    <w:name w:val="Подраздел раздела положения"/>
    <w:basedOn w:val="a3"/>
    <w:autoRedefine/>
    <w:qFormat/>
    <w:rsid w:val="007475EE"/>
    <w:pPr>
      <w:numPr>
        <w:ilvl w:val="1"/>
        <w:numId w:val="1"/>
      </w:numPr>
      <w:spacing w:before="80" w:after="80"/>
      <w:jc w:val="both"/>
    </w:pPr>
  </w:style>
  <w:style w:type="paragraph" w:styleId="afc">
    <w:name w:val="footnote text"/>
    <w:basedOn w:val="a3"/>
    <w:link w:val="afb"/>
    <w:rsid w:val="00D561D9"/>
    <w:rPr>
      <w:sz w:val="20"/>
      <w:szCs w:val="20"/>
    </w:rPr>
  </w:style>
  <w:style w:type="paragraph" w:customStyle="1" w:styleId="15">
    <w:name w:val="Шапка 1"/>
    <w:basedOn w:val="a3"/>
    <w:qFormat/>
    <w:rsid w:val="00D561D9"/>
    <w:pPr>
      <w:pBdr>
        <w:bottom w:val="thickThinSmallGap" w:sz="24" w:space="1" w:color="000000"/>
      </w:pBdr>
      <w:spacing w:after="240"/>
      <w:jc w:val="center"/>
    </w:pPr>
    <w:rPr>
      <w:sz w:val="22"/>
      <w:szCs w:val="22"/>
    </w:rPr>
  </w:style>
  <w:style w:type="paragraph" w:customStyle="1" w:styleId="28">
    <w:name w:val="Шапка 2"/>
    <w:basedOn w:val="a3"/>
    <w:qFormat/>
    <w:rsid w:val="00D561D9"/>
    <w:pPr>
      <w:pBdr>
        <w:bottom w:val="thickThinSmallGap" w:sz="24" w:space="1" w:color="000000"/>
      </w:pBdr>
      <w:spacing w:after="120"/>
      <w:jc w:val="center"/>
    </w:pPr>
    <w:rPr>
      <w:b/>
      <w:sz w:val="22"/>
      <w:szCs w:val="22"/>
    </w:rPr>
  </w:style>
  <w:style w:type="paragraph" w:customStyle="1" w:styleId="34">
    <w:name w:val="Шапка 3"/>
    <w:basedOn w:val="a3"/>
    <w:qFormat/>
    <w:rsid w:val="00D561D9"/>
    <w:pPr>
      <w:pBdr>
        <w:bottom w:val="thickThinSmallGap" w:sz="24" w:space="1" w:color="000000"/>
      </w:pBdr>
      <w:spacing w:before="240" w:after="360"/>
      <w:jc w:val="center"/>
    </w:pPr>
    <w:rPr>
      <w:b/>
      <w:sz w:val="24"/>
      <w:szCs w:val="24"/>
    </w:rPr>
  </w:style>
  <w:style w:type="paragraph" w:customStyle="1" w:styleId="11">
    <w:name w:val="Название1"/>
    <w:basedOn w:val="a3"/>
    <w:link w:val="ad"/>
    <w:uiPriority w:val="10"/>
    <w:qFormat/>
    <w:rsid w:val="00BD4014"/>
    <w:pPr>
      <w:jc w:val="center"/>
    </w:pPr>
    <w:rPr>
      <w:szCs w:val="20"/>
      <w:lang w:val="x-none" w:eastAsia="x-none"/>
    </w:rPr>
  </w:style>
  <w:style w:type="paragraph" w:customStyle="1" w:styleId="afff6">
    <w:name w:val="Колонтитул"/>
    <w:basedOn w:val="a3"/>
    <w:qFormat/>
  </w:style>
  <w:style w:type="paragraph" w:styleId="aff5">
    <w:name w:val="header"/>
    <w:basedOn w:val="a3"/>
    <w:link w:val="aff4"/>
    <w:uiPriority w:val="99"/>
    <w:rsid w:val="0076353A"/>
    <w:pPr>
      <w:tabs>
        <w:tab w:val="center" w:pos="4677"/>
        <w:tab w:val="right" w:pos="9355"/>
      </w:tabs>
    </w:pPr>
    <w:rPr>
      <w:sz w:val="24"/>
      <w:szCs w:val="24"/>
    </w:rPr>
  </w:style>
  <w:style w:type="paragraph" w:styleId="afff7">
    <w:name w:val="Body Text Indent"/>
    <w:basedOn w:val="a3"/>
    <w:rsid w:val="0076353A"/>
    <w:pPr>
      <w:ind w:left="360"/>
    </w:pPr>
    <w:rPr>
      <w:sz w:val="24"/>
      <w:szCs w:val="24"/>
    </w:rPr>
  </w:style>
  <w:style w:type="paragraph" w:styleId="afff8">
    <w:name w:val="footer"/>
    <w:basedOn w:val="a3"/>
    <w:rsid w:val="0076353A"/>
    <w:pPr>
      <w:tabs>
        <w:tab w:val="center" w:pos="4677"/>
        <w:tab w:val="right" w:pos="9355"/>
      </w:tabs>
    </w:pPr>
  </w:style>
  <w:style w:type="paragraph" w:styleId="29">
    <w:name w:val="Body Text Indent 2"/>
    <w:basedOn w:val="a3"/>
    <w:qFormat/>
    <w:rsid w:val="0076353A"/>
    <w:pPr>
      <w:spacing w:after="120" w:line="480" w:lineRule="auto"/>
      <w:ind w:left="283"/>
    </w:pPr>
  </w:style>
  <w:style w:type="paragraph" w:styleId="35">
    <w:name w:val="Body Text 3"/>
    <w:basedOn w:val="a3"/>
    <w:qFormat/>
    <w:rsid w:val="0076353A"/>
    <w:pPr>
      <w:spacing w:after="120"/>
    </w:pPr>
    <w:rPr>
      <w:sz w:val="16"/>
      <w:szCs w:val="16"/>
    </w:rPr>
  </w:style>
  <w:style w:type="paragraph" w:styleId="36">
    <w:name w:val="Body Text Indent 3"/>
    <w:basedOn w:val="a3"/>
    <w:qFormat/>
    <w:rsid w:val="0076353A"/>
    <w:pPr>
      <w:spacing w:after="120"/>
      <w:ind w:left="283"/>
    </w:pPr>
    <w:rPr>
      <w:sz w:val="16"/>
      <w:szCs w:val="16"/>
    </w:rPr>
  </w:style>
  <w:style w:type="paragraph" w:styleId="2a">
    <w:name w:val="Body Text 2"/>
    <w:basedOn w:val="a3"/>
    <w:qFormat/>
    <w:rsid w:val="0076353A"/>
    <w:pPr>
      <w:spacing w:after="120" w:line="480" w:lineRule="auto"/>
    </w:pPr>
  </w:style>
  <w:style w:type="paragraph" w:styleId="afff9">
    <w:name w:val="Block Text"/>
    <w:basedOn w:val="a3"/>
    <w:qFormat/>
    <w:rsid w:val="0076353A"/>
    <w:pPr>
      <w:ind w:left="-567" w:right="-766"/>
      <w:jc w:val="center"/>
    </w:pPr>
    <w:rPr>
      <w:b/>
      <w:bCs/>
      <w:sz w:val="24"/>
      <w:szCs w:val="20"/>
    </w:rPr>
  </w:style>
  <w:style w:type="paragraph" w:customStyle="1" w:styleId="afa">
    <w:name w:val="Подпункт"/>
    <w:basedOn w:val="a3"/>
    <w:link w:val="12"/>
    <w:qFormat/>
    <w:rsid w:val="0076353A"/>
    <w:pPr>
      <w:tabs>
        <w:tab w:val="left" w:pos="1134"/>
      </w:tabs>
      <w:snapToGrid w:val="0"/>
      <w:spacing w:line="360" w:lineRule="auto"/>
      <w:ind w:left="1134" w:hanging="1134"/>
      <w:jc w:val="both"/>
    </w:pPr>
    <w:rPr>
      <w:szCs w:val="20"/>
      <w:lang w:val="x-none" w:eastAsia="x-none"/>
    </w:rPr>
  </w:style>
  <w:style w:type="paragraph" w:customStyle="1" w:styleId="27">
    <w:name w:val="Пункт2"/>
    <w:basedOn w:val="a3"/>
    <w:link w:val="26"/>
    <w:qFormat/>
    <w:rsid w:val="0076353A"/>
    <w:pPr>
      <w:keepNext/>
      <w:tabs>
        <w:tab w:val="left" w:pos="1134"/>
      </w:tabs>
      <w:snapToGrid w:val="0"/>
      <w:spacing w:before="240" w:after="120"/>
      <w:ind w:left="1134" w:hanging="1134"/>
      <w:outlineLvl w:val="2"/>
    </w:pPr>
    <w:rPr>
      <w:b/>
      <w:szCs w:val="20"/>
    </w:rPr>
  </w:style>
  <w:style w:type="paragraph" w:styleId="16">
    <w:name w:val="toc 1"/>
    <w:basedOn w:val="a3"/>
    <w:next w:val="a3"/>
    <w:autoRedefine/>
    <w:uiPriority w:val="39"/>
    <w:rsid w:val="00945783"/>
    <w:pPr>
      <w:tabs>
        <w:tab w:val="left" w:pos="560"/>
        <w:tab w:val="right" w:leader="dot" w:pos="9911"/>
      </w:tabs>
      <w:spacing w:before="120"/>
    </w:pPr>
    <w:rPr>
      <w:rFonts w:cs="Calibri Light (Заголовки)"/>
      <w:b/>
      <w:bCs/>
      <w:sz w:val="24"/>
      <w:szCs w:val="24"/>
    </w:rPr>
  </w:style>
  <w:style w:type="paragraph" w:styleId="37">
    <w:name w:val="toc 3"/>
    <w:basedOn w:val="a3"/>
    <w:next w:val="a3"/>
    <w:autoRedefine/>
    <w:uiPriority w:val="39"/>
    <w:rsid w:val="006B6B70"/>
    <w:pPr>
      <w:ind w:left="280"/>
    </w:pPr>
    <w:rPr>
      <w:rFonts w:cstheme="minorHAnsi"/>
      <w:sz w:val="20"/>
      <w:szCs w:val="20"/>
    </w:rPr>
  </w:style>
  <w:style w:type="paragraph" w:customStyle="1" w:styleId="afffa">
    <w:name w:val="Раздел регламента"/>
    <w:basedOn w:val="a3"/>
    <w:qFormat/>
    <w:rsid w:val="00E228FA"/>
  </w:style>
  <w:style w:type="paragraph" w:customStyle="1" w:styleId="afffb">
    <w:name w:val="Приложение к регламенту"/>
    <w:basedOn w:val="a3"/>
    <w:qFormat/>
    <w:rsid w:val="00E228FA"/>
    <w:pPr>
      <w:jc w:val="right"/>
    </w:pPr>
  </w:style>
  <w:style w:type="paragraph" w:styleId="2b">
    <w:name w:val="toc 2"/>
    <w:basedOn w:val="a3"/>
    <w:next w:val="a3"/>
    <w:autoRedefine/>
    <w:uiPriority w:val="39"/>
    <w:rsid w:val="00693883"/>
    <w:pPr>
      <w:spacing w:before="240"/>
    </w:pPr>
    <w:rPr>
      <w:rFonts w:cstheme="minorHAnsi"/>
      <w:bCs/>
      <w:sz w:val="20"/>
      <w:szCs w:val="20"/>
    </w:rPr>
  </w:style>
  <w:style w:type="paragraph" w:styleId="afffc">
    <w:name w:val="Balloon Text"/>
    <w:basedOn w:val="a3"/>
    <w:semiHidden/>
    <w:qFormat/>
    <w:rsid w:val="00197C91"/>
    <w:rPr>
      <w:rFonts w:ascii="Tahoma" w:hAnsi="Tahoma" w:cs="Tahoma"/>
      <w:sz w:val="16"/>
      <w:szCs w:val="16"/>
    </w:rPr>
  </w:style>
  <w:style w:type="paragraph" w:styleId="aff7">
    <w:name w:val="annotation text"/>
    <w:basedOn w:val="a3"/>
    <w:link w:val="aff6"/>
    <w:qFormat/>
    <w:rsid w:val="00B714B0"/>
    <w:rPr>
      <w:sz w:val="20"/>
      <w:szCs w:val="20"/>
    </w:rPr>
  </w:style>
  <w:style w:type="paragraph" w:styleId="afffd">
    <w:name w:val="annotation subject"/>
    <w:basedOn w:val="aff7"/>
    <w:next w:val="aff7"/>
    <w:semiHidden/>
    <w:qFormat/>
    <w:rsid w:val="00B714B0"/>
    <w:rPr>
      <w:b/>
      <w:bCs/>
    </w:rPr>
  </w:style>
  <w:style w:type="paragraph" w:customStyle="1" w:styleId="17">
    <w:name w:val="Обычный (веб)1"/>
    <w:basedOn w:val="a3"/>
    <w:uiPriority w:val="99"/>
    <w:qFormat/>
    <w:rsid w:val="002F559A"/>
    <w:pPr>
      <w:spacing w:beforeAutospacing="1" w:afterAutospacing="1"/>
    </w:pPr>
    <w:rPr>
      <w:rFonts w:ascii="Arial Unicode MS" w:eastAsia="Arial Unicode MS" w:hAnsi="Arial Unicode MS" w:cs="Arial Unicode MS"/>
      <w:sz w:val="24"/>
      <w:szCs w:val="24"/>
    </w:rPr>
  </w:style>
  <w:style w:type="paragraph" w:styleId="91">
    <w:name w:val="toc 9"/>
    <w:basedOn w:val="a3"/>
    <w:next w:val="a3"/>
    <w:autoRedefine/>
    <w:semiHidden/>
    <w:rsid w:val="00F57628"/>
    <w:pPr>
      <w:ind w:left="1960"/>
    </w:pPr>
    <w:rPr>
      <w:rFonts w:asciiTheme="minorHAnsi" w:hAnsiTheme="minorHAnsi" w:cstheme="minorHAnsi"/>
      <w:sz w:val="20"/>
      <w:szCs w:val="20"/>
    </w:rPr>
  </w:style>
  <w:style w:type="paragraph" w:styleId="51">
    <w:name w:val="toc 5"/>
    <w:basedOn w:val="a3"/>
    <w:next w:val="a3"/>
    <w:autoRedefine/>
    <w:semiHidden/>
    <w:rsid w:val="00F57628"/>
    <w:pPr>
      <w:ind w:left="840"/>
    </w:pPr>
    <w:rPr>
      <w:rFonts w:asciiTheme="minorHAnsi" w:hAnsiTheme="minorHAnsi" w:cstheme="minorHAnsi"/>
      <w:sz w:val="20"/>
      <w:szCs w:val="20"/>
    </w:rPr>
  </w:style>
  <w:style w:type="paragraph" w:styleId="42">
    <w:name w:val="toc 4"/>
    <w:basedOn w:val="a3"/>
    <w:next w:val="a3"/>
    <w:autoRedefine/>
    <w:uiPriority w:val="39"/>
    <w:rsid w:val="006B6B70"/>
    <w:pPr>
      <w:tabs>
        <w:tab w:val="left" w:pos="1120"/>
        <w:tab w:val="right" w:pos="9911"/>
      </w:tabs>
      <w:ind w:left="560"/>
    </w:pPr>
    <w:rPr>
      <w:rFonts w:cstheme="minorHAnsi"/>
      <w:sz w:val="20"/>
      <w:szCs w:val="20"/>
    </w:rPr>
  </w:style>
  <w:style w:type="paragraph" w:customStyle="1" w:styleId="2c">
    <w:name w:val="Раздел положения 2"/>
    <w:basedOn w:val="a3"/>
    <w:qFormat/>
    <w:rsid w:val="002C1E0E"/>
    <w:pPr>
      <w:pageBreakBefore/>
      <w:jc w:val="both"/>
      <w:outlineLvl w:val="0"/>
    </w:pPr>
    <w:rPr>
      <w:b/>
    </w:rPr>
  </w:style>
  <w:style w:type="paragraph" w:customStyle="1" w:styleId="afffe">
    <w:name w:val="Знак Знак Знак Знак Знак Знак Знак Знак Знак"/>
    <w:basedOn w:val="a3"/>
    <w:qFormat/>
    <w:rsid w:val="00D22F6D"/>
    <w:pPr>
      <w:spacing w:after="160" w:line="240" w:lineRule="exact"/>
      <w:jc w:val="both"/>
    </w:pPr>
    <w:rPr>
      <w:rFonts w:ascii="Verdana" w:hAnsi="Verdana" w:cs="Verdana"/>
      <w:sz w:val="22"/>
      <w:szCs w:val="22"/>
      <w:lang w:val="en-US" w:eastAsia="en-US"/>
    </w:rPr>
  </w:style>
  <w:style w:type="paragraph" w:styleId="affff">
    <w:name w:val="No Spacing"/>
    <w:basedOn w:val="a3"/>
    <w:uiPriority w:val="1"/>
    <w:qFormat/>
    <w:rsid w:val="00D22F6D"/>
    <w:pPr>
      <w:spacing w:line="360" w:lineRule="auto"/>
    </w:pPr>
    <w:rPr>
      <w:rFonts w:eastAsia="Calibri"/>
      <w:sz w:val="24"/>
      <w:szCs w:val="24"/>
    </w:rPr>
  </w:style>
  <w:style w:type="paragraph" w:customStyle="1" w:styleId="caption1111">
    <w:name w:val="caption1111"/>
    <w:basedOn w:val="a3"/>
    <w:next w:val="a3"/>
    <w:uiPriority w:val="35"/>
    <w:qFormat/>
    <w:rsid w:val="00D22F6D"/>
    <w:rPr>
      <w:rFonts w:eastAsia="Calibri"/>
      <w:b/>
      <w:bCs/>
      <w:color w:val="4F81BD"/>
      <w:sz w:val="18"/>
      <w:szCs w:val="18"/>
    </w:rPr>
  </w:style>
  <w:style w:type="paragraph" w:styleId="af">
    <w:name w:val="Subtitle"/>
    <w:basedOn w:val="a3"/>
    <w:next w:val="a3"/>
    <w:link w:val="ae"/>
    <w:uiPriority w:val="11"/>
    <w:qFormat/>
    <w:rsid w:val="00D22F6D"/>
    <w:pPr>
      <w:numPr>
        <w:ilvl w:val="1"/>
      </w:numPr>
      <w:ind w:left="1066" w:firstLine="709"/>
    </w:pPr>
    <w:rPr>
      <w:rFonts w:ascii="Cambria" w:hAnsi="Cambria"/>
      <w:i/>
      <w:iCs/>
      <w:color w:val="4F81BD"/>
      <w:spacing w:val="15"/>
      <w:sz w:val="24"/>
      <w:szCs w:val="24"/>
      <w:lang w:val="x-none" w:eastAsia="x-none"/>
    </w:rPr>
  </w:style>
  <w:style w:type="paragraph" w:styleId="aff0">
    <w:name w:val="List Paragraph"/>
    <w:aliases w:val="Table-Normal,RSHB_Table-Normal,Заголовок_3,Подпись рисунка,Алроса_маркер (Уровень 4),Маркер,ПАРАГРАФ,Абзац списка2,Bullet List,FooterText,numbered,Абзац списка (1 уровень),ФБ Абзац списка,РГИТС_список 1,it_List1"/>
    <w:basedOn w:val="a3"/>
    <w:link w:val="aff"/>
    <w:uiPriority w:val="34"/>
    <w:qFormat/>
    <w:rsid w:val="00D22F6D"/>
    <w:pPr>
      <w:ind w:left="720"/>
      <w:contextualSpacing/>
    </w:pPr>
    <w:rPr>
      <w:rFonts w:eastAsia="Calibri"/>
      <w:sz w:val="24"/>
      <w:szCs w:val="24"/>
    </w:rPr>
  </w:style>
  <w:style w:type="paragraph" w:styleId="25">
    <w:name w:val="Quote"/>
    <w:basedOn w:val="a3"/>
    <w:next w:val="a3"/>
    <w:link w:val="24"/>
    <w:uiPriority w:val="29"/>
    <w:qFormat/>
    <w:rsid w:val="00D22F6D"/>
    <w:rPr>
      <w:rFonts w:ascii="Calibri" w:eastAsia="Calibri" w:hAnsi="Calibri"/>
      <w:i/>
      <w:iCs/>
      <w:color w:val="000000"/>
      <w:sz w:val="20"/>
      <w:szCs w:val="20"/>
      <w:lang w:val="x-none" w:eastAsia="x-none"/>
    </w:rPr>
  </w:style>
  <w:style w:type="paragraph" w:styleId="af2">
    <w:name w:val="Intense Quote"/>
    <w:basedOn w:val="a3"/>
    <w:next w:val="a3"/>
    <w:link w:val="af1"/>
    <w:uiPriority w:val="30"/>
    <w:qFormat/>
    <w:rsid w:val="00D22F6D"/>
    <w:pPr>
      <w:pBdr>
        <w:bottom w:val="single" w:sz="4" w:space="4" w:color="4F81BD"/>
      </w:pBdr>
      <w:spacing w:before="200" w:after="280"/>
      <w:ind w:left="936" w:right="936"/>
    </w:pPr>
    <w:rPr>
      <w:rFonts w:ascii="Calibri" w:eastAsia="Calibri" w:hAnsi="Calibri"/>
      <w:b/>
      <w:bCs/>
      <w:i/>
      <w:iCs/>
      <w:color w:val="4F81BD"/>
      <w:sz w:val="20"/>
      <w:szCs w:val="20"/>
      <w:lang w:val="x-none" w:eastAsia="x-none"/>
    </w:rPr>
  </w:style>
  <w:style w:type="paragraph" w:styleId="affff0">
    <w:name w:val="TOC Heading"/>
    <w:basedOn w:val="1"/>
    <w:next w:val="a3"/>
    <w:uiPriority w:val="39"/>
    <w:qFormat/>
    <w:rsid w:val="00D22F6D"/>
    <w:pPr>
      <w:keepLines/>
      <w:spacing w:before="480"/>
      <w:outlineLvl w:val="9"/>
    </w:pPr>
    <w:rPr>
      <w:rFonts w:ascii="Cambria" w:hAnsi="Cambria"/>
      <w:bCs/>
      <w:color w:val="365F91"/>
    </w:rPr>
  </w:style>
  <w:style w:type="paragraph" w:styleId="af9">
    <w:name w:val="E-mail Signature"/>
    <w:basedOn w:val="a3"/>
    <w:link w:val="af8"/>
    <w:uiPriority w:val="99"/>
    <w:unhideWhenUsed/>
    <w:qFormat/>
    <w:rsid w:val="00D22F6D"/>
    <w:rPr>
      <w:rFonts w:eastAsia="Calibri"/>
      <w:sz w:val="24"/>
      <w:szCs w:val="24"/>
      <w:lang w:val="x-none" w:eastAsia="x-none"/>
    </w:rPr>
  </w:style>
  <w:style w:type="paragraph" w:customStyle="1" w:styleId="affff1">
    <w:name w:val="Знак"/>
    <w:basedOn w:val="a3"/>
    <w:qFormat/>
    <w:rsid w:val="00D22F6D"/>
    <w:pPr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paragraph" w:customStyle="1" w:styleId="30">
    <w:name w:val="Нумерованный список ур3"/>
    <w:basedOn w:val="a3"/>
    <w:qFormat/>
    <w:rsid w:val="00D22F6D"/>
    <w:pPr>
      <w:numPr>
        <w:ilvl w:val="2"/>
        <w:numId w:val="2"/>
      </w:numPr>
      <w:jc w:val="both"/>
    </w:pPr>
    <w:rPr>
      <w:rFonts w:ascii="Garamond" w:hAnsi="Garamond"/>
      <w:sz w:val="24"/>
      <w:szCs w:val="20"/>
    </w:rPr>
  </w:style>
  <w:style w:type="paragraph" w:customStyle="1" w:styleId="41">
    <w:name w:val="Маркированный список 41"/>
    <w:basedOn w:val="a3"/>
    <w:qFormat/>
    <w:rsid w:val="00D22F6D"/>
    <w:pPr>
      <w:numPr>
        <w:numId w:val="2"/>
      </w:numPr>
      <w:spacing w:before="120"/>
      <w:jc w:val="both"/>
    </w:pPr>
    <w:rPr>
      <w:rFonts w:ascii="Garamond" w:hAnsi="Garamond"/>
      <w:sz w:val="24"/>
      <w:szCs w:val="20"/>
    </w:rPr>
  </w:style>
  <w:style w:type="paragraph" w:customStyle="1" w:styleId="2">
    <w:name w:val="Нумерованный список ур2"/>
    <w:basedOn w:val="a3"/>
    <w:qFormat/>
    <w:rsid w:val="00D22F6D"/>
    <w:pPr>
      <w:numPr>
        <w:ilvl w:val="1"/>
        <w:numId w:val="2"/>
      </w:numPr>
      <w:spacing w:before="120"/>
      <w:jc w:val="both"/>
    </w:pPr>
    <w:rPr>
      <w:rFonts w:ascii="Garamond" w:hAnsi="Garamond"/>
      <w:sz w:val="24"/>
      <w:szCs w:val="20"/>
    </w:rPr>
  </w:style>
  <w:style w:type="paragraph" w:styleId="affff2">
    <w:name w:val="Revision"/>
    <w:uiPriority w:val="99"/>
    <w:semiHidden/>
    <w:qFormat/>
    <w:rsid w:val="00D22F6D"/>
    <w:rPr>
      <w:rFonts w:eastAsia="Calibri"/>
      <w:sz w:val="24"/>
      <w:szCs w:val="24"/>
    </w:rPr>
  </w:style>
  <w:style w:type="paragraph" w:customStyle="1" w:styleId="ConsPlusNormal">
    <w:name w:val="ConsPlusNormal"/>
    <w:qFormat/>
    <w:rsid w:val="00D22F6D"/>
    <w:pPr>
      <w:widowControl w:val="0"/>
      <w:ind w:firstLine="720"/>
    </w:pPr>
    <w:rPr>
      <w:rFonts w:ascii="Arial" w:hAnsi="Arial" w:cs="Arial"/>
    </w:rPr>
  </w:style>
  <w:style w:type="paragraph" w:customStyle="1" w:styleId="38">
    <w:name w:val="Знак Знак3 Знак Знак"/>
    <w:basedOn w:val="a3"/>
    <w:qFormat/>
    <w:rsid w:val="00D22F6D"/>
    <w:pPr>
      <w:spacing w:after="160" w:line="240" w:lineRule="exact"/>
      <w:jc w:val="both"/>
    </w:pPr>
    <w:rPr>
      <w:rFonts w:ascii="Verdana" w:hAnsi="Verdana" w:cs="Verdana"/>
      <w:sz w:val="22"/>
      <w:szCs w:val="22"/>
      <w:lang w:val="en-US" w:eastAsia="en-US"/>
    </w:rPr>
  </w:style>
  <w:style w:type="paragraph" w:customStyle="1" w:styleId="affff3">
    <w:name w:val="Пункт"/>
    <w:basedOn w:val="a3"/>
    <w:qFormat/>
    <w:rsid w:val="00D22F6D"/>
    <w:pPr>
      <w:widowControl w:val="0"/>
      <w:tabs>
        <w:tab w:val="left" w:pos="1134"/>
      </w:tabs>
      <w:spacing w:before="120" w:line="360" w:lineRule="auto"/>
      <w:ind w:left="1134" w:right="800" w:hanging="1134"/>
      <w:jc w:val="both"/>
    </w:pPr>
    <w:rPr>
      <w:rFonts w:ascii="Arial" w:hAnsi="Arial"/>
      <w:b/>
      <w:i/>
      <w:szCs w:val="20"/>
    </w:rPr>
  </w:style>
  <w:style w:type="paragraph" w:customStyle="1" w:styleId="18">
    <w:name w:val="Абзац списка1"/>
    <w:basedOn w:val="a3"/>
    <w:qFormat/>
    <w:rsid w:val="00D22F6D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paragraph" w:customStyle="1" w:styleId="affff4">
    <w:name w:val="Таблица"/>
    <w:basedOn w:val="a3"/>
    <w:qFormat/>
    <w:rsid w:val="0041356C"/>
    <w:pPr>
      <w:keepNext/>
      <w:spacing w:before="60" w:after="60"/>
      <w:jc w:val="center"/>
    </w:pPr>
    <w:rPr>
      <w:rFonts w:eastAsia="Calibri"/>
      <w:b/>
      <w:sz w:val="24"/>
      <w:szCs w:val="24"/>
      <w:lang w:val="x-none" w:eastAsia="x-none"/>
    </w:rPr>
  </w:style>
  <w:style w:type="paragraph" w:customStyle="1" w:styleId="affff5">
    <w:name w:val="Таблица шапка"/>
    <w:basedOn w:val="a3"/>
    <w:qFormat/>
    <w:rsid w:val="00F64089"/>
    <w:pPr>
      <w:keepNext/>
      <w:spacing w:before="40" w:after="40"/>
      <w:ind w:left="57" w:right="57"/>
    </w:pPr>
    <w:rPr>
      <w:sz w:val="22"/>
      <w:szCs w:val="26"/>
    </w:rPr>
  </w:style>
  <w:style w:type="paragraph" w:customStyle="1" w:styleId="aff3">
    <w:name w:val="Подподпункт"/>
    <w:basedOn w:val="afa"/>
    <w:link w:val="aff2"/>
    <w:qFormat/>
    <w:rsid w:val="0025139E"/>
    <w:pPr>
      <w:tabs>
        <w:tab w:val="clear" w:pos="1134"/>
        <w:tab w:val="left" w:pos="5104"/>
      </w:tabs>
      <w:snapToGrid/>
      <w:spacing w:before="120" w:line="240" w:lineRule="auto"/>
      <w:ind w:left="5104" w:hanging="567"/>
    </w:pPr>
    <w:rPr>
      <w:sz w:val="26"/>
      <w:szCs w:val="26"/>
      <w:lang w:val="ru-RU" w:eastAsia="ru-RU"/>
    </w:rPr>
  </w:style>
  <w:style w:type="paragraph" w:customStyle="1" w:styleId="a1">
    <w:name w:val="УРОВЕНЬ_(а)"/>
    <w:basedOn w:val="aff0"/>
    <w:qFormat/>
    <w:rsid w:val="00B56F46"/>
    <w:pPr>
      <w:numPr>
        <w:ilvl w:val="3"/>
        <w:numId w:val="4"/>
      </w:numPr>
      <w:spacing w:before="120" w:line="360" w:lineRule="exact"/>
      <w:contextualSpacing w:val="0"/>
      <w:jc w:val="both"/>
      <w:outlineLvl w:val="3"/>
    </w:pPr>
    <w:rPr>
      <w:sz w:val="26"/>
      <w:szCs w:val="28"/>
      <w:lang w:eastAsia="en-US"/>
    </w:rPr>
  </w:style>
  <w:style w:type="paragraph" w:customStyle="1" w:styleId="-">
    <w:name w:val="УРОВЕНЬ_-"/>
    <w:basedOn w:val="aff0"/>
    <w:qFormat/>
    <w:rsid w:val="00B56F46"/>
    <w:pPr>
      <w:numPr>
        <w:ilvl w:val="4"/>
        <w:numId w:val="4"/>
      </w:numPr>
      <w:spacing w:before="120" w:line="360" w:lineRule="exact"/>
      <w:contextualSpacing w:val="0"/>
      <w:jc w:val="both"/>
      <w:outlineLvl w:val="4"/>
    </w:pPr>
    <w:rPr>
      <w:sz w:val="26"/>
      <w:szCs w:val="28"/>
      <w:lang w:eastAsia="en-US"/>
    </w:rPr>
  </w:style>
  <w:style w:type="paragraph" w:customStyle="1" w:styleId="21">
    <w:name w:val="УРОВЕНЬ_Абзац_тип2"/>
    <w:basedOn w:val="aff0"/>
    <w:qFormat/>
    <w:rsid w:val="00B56F46"/>
    <w:pPr>
      <w:numPr>
        <w:ilvl w:val="6"/>
        <w:numId w:val="4"/>
      </w:numPr>
      <w:spacing w:before="120" w:line="360" w:lineRule="exact"/>
      <w:contextualSpacing w:val="0"/>
      <w:jc w:val="both"/>
    </w:pPr>
    <w:rPr>
      <w:sz w:val="26"/>
      <w:szCs w:val="28"/>
      <w:lang w:eastAsia="en-US"/>
    </w:rPr>
  </w:style>
  <w:style w:type="paragraph" w:customStyle="1" w:styleId="31">
    <w:name w:val="УРОВЕНЬ_Абзац_тип3"/>
    <w:basedOn w:val="aff0"/>
    <w:link w:val="33"/>
    <w:qFormat/>
    <w:rsid w:val="00B56F46"/>
    <w:pPr>
      <w:numPr>
        <w:ilvl w:val="7"/>
        <w:numId w:val="4"/>
      </w:numPr>
      <w:spacing w:before="120" w:line="360" w:lineRule="exact"/>
      <w:contextualSpacing w:val="0"/>
      <w:jc w:val="both"/>
    </w:pPr>
    <w:rPr>
      <w:sz w:val="26"/>
      <w:szCs w:val="28"/>
      <w:lang w:eastAsia="en-US"/>
    </w:rPr>
  </w:style>
  <w:style w:type="paragraph" w:customStyle="1" w:styleId="a2">
    <w:name w:val="УРОВЕНЬ_Подпись"/>
    <w:basedOn w:val="aff0"/>
    <w:qFormat/>
    <w:rsid w:val="00B56F46"/>
    <w:pPr>
      <w:keepNext/>
      <w:numPr>
        <w:ilvl w:val="5"/>
        <w:numId w:val="4"/>
      </w:numPr>
      <w:spacing w:before="120" w:after="120" w:line="360" w:lineRule="exact"/>
      <w:contextualSpacing w:val="0"/>
      <w:jc w:val="right"/>
      <w:outlineLvl w:val="3"/>
    </w:pPr>
    <w:rPr>
      <w:sz w:val="26"/>
      <w:szCs w:val="28"/>
      <w:lang w:eastAsia="en-US"/>
    </w:rPr>
  </w:style>
  <w:style w:type="paragraph" w:customStyle="1" w:styleId="19">
    <w:name w:val="Стиль Заголовок 1 + по ширине"/>
    <w:basedOn w:val="1"/>
    <w:qFormat/>
    <w:rsid w:val="005773B2"/>
    <w:pPr>
      <w:keepLines/>
      <w:numPr>
        <w:numId w:val="0"/>
      </w:numPr>
      <w:tabs>
        <w:tab w:val="left" w:pos="567"/>
      </w:tabs>
      <w:spacing w:before="480" w:after="240"/>
      <w:ind w:left="567" w:hanging="567"/>
      <w:jc w:val="both"/>
    </w:pPr>
    <w:rPr>
      <w:rFonts w:ascii="Arial" w:eastAsia="Times New Roman" w:hAnsi="Arial"/>
      <w:bCs/>
      <w:kern w:val="2"/>
      <w:sz w:val="40"/>
      <w:szCs w:val="20"/>
      <w:lang w:val="ru-RU" w:eastAsia="ru-RU"/>
    </w:rPr>
  </w:style>
  <w:style w:type="paragraph" w:styleId="aff9">
    <w:name w:val="endnote text"/>
    <w:basedOn w:val="a3"/>
    <w:link w:val="aff8"/>
    <w:rsid w:val="003879D4"/>
    <w:rPr>
      <w:sz w:val="20"/>
      <w:szCs w:val="20"/>
    </w:rPr>
  </w:style>
  <w:style w:type="paragraph" w:customStyle="1" w:styleId="20">
    <w:name w:val="Заголовок 2 КВВ"/>
    <w:basedOn w:val="a3"/>
    <w:qFormat/>
    <w:rsid w:val="00CB35E8"/>
    <w:pPr>
      <w:keepNext/>
      <w:numPr>
        <w:numId w:val="5"/>
      </w:numPr>
      <w:spacing w:before="120" w:after="120"/>
      <w:jc w:val="both"/>
      <w:outlineLvl w:val="0"/>
    </w:pPr>
    <w:rPr>
      <w:b/>
      <w:kern w:val="2"/>
      <w:sz w:val="24"/>
      <w:szCs w:val="20"/>
      <w:lang w:eastAsia="x-none"/>
    </w:rPr>
  </w:style>
  <w:style w:type="paragraph" w:customStyle="1" w:styleId="affff6">
    <w:name w:val="Таблица текст"/>
    <w:basedOn w:val="a3"/>
    <w:qFormat/>
    <w:rsid w:val="00343E95"/>
    <w:pPr>
      <w:spacing w:before="40" w:after="40"/>
      <w:ind w:left="57" w:right="57"/>
    </w:pPr>
    <w:rPr>
      <w:sz w:val="24"/>
      <w:szCs w:val="26"/>
    </w:rPr>
  </w:style>
  <w:style w:type="paragraph" w:styleId="affff7">
    <w:name w:val="Normal (Web)"/>
    <w:basedOn w:val="a3"/>
    <w:uiPriority w:val="99"/>
    <w:unhideWhenUsed/>
    <w:qFormat/>
    <w:rsid w:val="00265D9F"/>
    <w:pPr>
      <w:spacing w:beforeAutospacing="1" w:afterAutospacing="1"/>
    </w:pPr>
    <w:rPr>
      <w:sz w:val="24"/>
      <w:szCs w:val="24"/>
    </w:rPr>
  </w:style>
  <w:style w:type="paragraph" w:customStyle="1" w:styleId="14">
    <w:name w:val="УРОВЕНЬ_1."/>
    <w:basedOn w:val="aff0"/>
    <w:link w:val="13"/>
    <w:qFormat/>
    <w:rsid w:val="004A17AE"/>
    <w:pPr>
      <w:keepNext/>
      <w:keepLines/>
      <w:spacing w:before="240" w:after="120" w:line="276" w:lineRule="auto"/>
      <w:ind w:left="0"/>
      <w:contextualSpacing w:val="0"/>
      <w:jc w:val="both"/>
      <w:outlineLvl w:val="0"/>
    </w:pPr>
    <w:rPr>
      <w:caps/>
      <w:sz w:val="28"/>
      <w:szCs w:val="28"/>
      <w:lang w:eastAsia="en-US"/>
    </w:rPr>
  </w:style>
  <w:style w:type="paragraph" w:styleId="61">
    <w:name w:val="toc 6"/>
    <w:basedOn w:val="a3"/>
    <w:next w:val="a3"/>
    <w:autoRedefine/>
    <w:unhideWhenUsed/>
    <w:rsid w:val="00D849AA"/>
    <w:pPr>
      <w:ind w:left="1120"/>
    </w:pPr>
    <w:rPr>
      <w:rFonts w:asciiTheme="minorHAnsi" w:hAnsiTheme="minorHAnsi" w:cstheme="minorHAnsi"/>
      <w:sz w:val="20"/>
      <w:szCs w:val="20"/>
    </w:rPr>
  </w:style>
  <w:style w:type="paragraph" w:styleId="71">
    <w:name w:val="toc 7"/>
    <w:basedOn w:val="a3"/>
    <w:next w:val="a3"/>
    <w:autoRedefine/>
    <w:unhideWhenUsed/>
    <w:rsid w:val="00D849AA"/>
    <w:pPr>
      <w:ind w:left="1400"/>
    </w:pPr>
    <w:rPr>
      <w:rFonts w:asciiTheme="minorHAnsi" w:hAnsiTheme="minorHAnsi" w:cstheme="minorHAnsi"/>
      <w:sz w:val="20"/>
      <w:szCs w:val="20"/>
    </w:rPr>
  </w:style>
  <w:style w:type="paragraph" w:styleId="81">
    <w:name w:val="toc 8"/>
    <w:basedOn w:val="a3"/>
    <w:next w:val="a3"/>
    <w:autoRedefine/>
    <w:unhideWhenUsed/>
    <w:rsid w:val="00D849AA"/>
    <w:pPr>
      <w:ind w:left="1680"/>
    </w:pPr>
    <w:rPr>
      <w:rFonts w:asciiTheme="minorHAnsi" w:hAnsiTheme="minorHAnsi" w:cstheme="minorHAnsi"/>
      <w:sz w:val="20"/>
      <w:szCs w:val="20"/>
    </w:rPr>
  </w:style>
  <w:style w:type="paragraph" w:customStyle="1" w:styleId="-1">
    <w:name w:val="Таблица - текст"/>
    <w:basedOn w:val="a3"/>
    <w:link w:val="-0"/>
    <w:qFormat/>
    <w:rsid w:val="006C4057"/>
    <w:pPr>
      <w:spacing w:line="300" w:lineRule="auto"/>
      <w:ind w:firstLine="709"/>
      <w:contextualSpacing/>
      <w:jc w:val="both"/>
    </w:pPr>
    <w:rPr>
      <w:rFonts w:asciiTheme="minorHAnsi" w:eastAsiaTheme="minorHAnsi" w:hAnsiTheme="minorHAnsi" w:cstheme="minorBidi"/>
      <w:kern w:val="2"/>
      <w:sz w:val="20"/>
      <w:szCs w:val="24"/>
      <w:lang w:eastAsia="en-US"/>
      <w14:ligatures w14:val="standardContextual"/>
    </w:rPr>
  </w:style>
  <w:style w:type="paragraph" w:customStyle="1" w:styleId="affff8">
    <w:name w:val="Содержимое врезки"/>
    <w:basedOn w:val="a3"/>
    <w:qFormat/>
  </w:style>
  <w:style w:type="paragraph" w:customStyle="1" w:styleId="affff9">
    <w:name w:val="Содержимое таблицы"/>
    <w:basedOn w:val="a3"/>
    <w:qFormat/>
    <w:pPr>
      <w:widowControl w:val="0"/>
      <w:suppressLineNumbers/>
    </w:pPr>
  </w:style>
  <w:style w:type="paragraph" w:customStyle="1" w:styleId="affffa">
    <w:name w:val="Заголовок таблицы"/>
    <w:basedOn w:val="affff9"/>
    <w:qFormat/>
    <w:pPr>
      <w:jc w:val="center"/>
    </w:pPr>
    <w:rPr>
      <w:b/>
      <w:bCs/>
    </w:rPr>
  </w:style>
  <w:style w:type="numbering" w:customStyle="1" w:styleId="1a">
    <w:name w:val="Стиль1"/>
    <w:uiPriority w:val="99"/>
    <w:qFormat/>
    <w:rsid w:val="00F001E4"/>
  </w:style>
  <w:style w:type="numbering" w:customStyle="1" w:styleId="2d">
    <w:name w:val="Стиль2"/>
    <w:uiPriority w:val="99"/>
    <w:qFormat/>
    <w:rsid w:val="006629C9"/>
  </w:style>
  <w:style w:type="numbering" w:customStyle="1" w:styleId="9898369041">
    <w:name w:val="9898369041"/>
    <w:qFormat/>
  </w:style>
  <w:style w:type="numbering" w:customStyle="1" w:styleId="38450683221">
    <w:name w:val="38450683221"/>
    <w:qFormat/>
  </w:style>
  <w:style w:type="numbering" w:customStyle="1" w:styleId="37208199181">
    <w:name w:val="37208199181"/>
    <w:qFormat/>
  </w:style>
  <w:style w:type="numbering" w:customStyle="1" w:styleId="6423533831">
    <w:name w:val="6423533831"/>
    <w:qFormat/>
  </w:style>
  <w:style w:type="numbering" w:customStyle="1" w:styleId="33939949461">
    <w:name w:val="33939949461"/>
    <w:qFormat/>
  </w:style>
  <w:style w:type="numbering" w:customStyle="1" w:styleId="7480993731">
    <w:name w:val="7480993731"/>
    <w:qFormat/>
  </w:style>
  <w:style w:type="numbering" w:customStyle="1" w:styleId="3752666221">
    <w:name w:val="3752666221"/>
    <w:qFormat/>
  </w:style>
  <w:style w:type="numbering" w:customStyle="1" w:styleId="1543533231">
    <w:name w:val="1543533231"/>
    <w:qFormat/>
  </w:style>
  <w:style w:type="numbering" w:customStyle="1" w:styleId="20226414851">
    <w:name w:val="20226414851"/>
    <w:qFormat/>
  </w:style>
  <w:style w:type="numbering" w:customStyle="1" w:styleId="25900940271">
    <w:name w:val="25900940271"/>
    <w:qFormat/>
  </w:style>
  <w:style w:type="numbering" w:customStyle="1" w:styleId="123">
    <w:name w:val="Нумерованный 123"/>
    <w:qFormat/>
  </w:style>
  <w:style w:type="numbering" w:customStyle="1" w:styleId="11100000851">
    <w:name w:val="11100000851"/>
    <w:qFormat/>
  </w:style>
  <w:style w:type="numbering" w:customStyle="1" w:styleId="31127163701">
    <w:name w:val="31127163701"/>
    <w:qFormat/>
  </w:style>
  <w:style w:type="table" w:styleId="affffb">
    <w:name w:val="Table Grid"/>
    <w:basedOn w:val="a5"/>
    <w:uiPriority w:val="39"/>
    <w:rsid w:val="0076353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b">
    <w:name w:val="Сетка таблицы1"/>
    <w:basedOn w:val="a5"/>
    <w:uiPriority w:val="39"/>
    <w:rsid w:val="00214B9F"/>
    <w:rPr>
      <w:rFonts w:asciiTheme="minorHAnsi" w:eastAsiaTheme="minorHAnsi" w:hAnsiTheme="minorHAnsi" w:cstheme="minorBidi"/>
      <w:sz w:val="24"/>
      <w:szCs w:val="24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310">
    <w:name w:val="Список 31"/>
    <w:basedOn w:val="a3"/>
    <w:qFormat/>
    <w:rsid w:val="008B1361"/>
    <w:pPr>
      <w:tabs>
        <w:tab w:val="num" w:pos="0"/>
      </w:tabs>
      <w:spacing w:before="120" w:line="300" w:lineRule="auto"/>
      <w:ind w:left="-207" w:hanging="360"/>
      <w:jc w:val="both"/>
    </w:pPr>
    <w:rPr>
      <w:rFonts w:ascii="Garamond" w:hAnsi="Garamond"/>
      <w:sz w:val="24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header" Target="header6.xml"/><Relationship Id="rId18" Type="http://schemas.openxmlformats.org/officeDocument/2006/relationships/header" Target="header10.xml"/><Relationship Id="rId3" Type="http://schemas.openxmlformats.org/officeDocument/2006/relationships/styles" Target="styles.xml"/><Relationship Id="rId21" Type="http://schemas.openxmlformats.org/officeDocument/2006/relationships/header" Target="header13.xml"/><Relationship Id="rId7" Type="http://schemas.openxmlformats.org/officeDocument/2006/relationships/endnotes" Target="endnotes.xml"/><Relationship Id="rId12" Type="http://schemas.openxmlformats.org/officeDocument/2006/relationships/header" Target="header5.xml"/><Relationship Id="rId17" Type="http://schemas.openxmlformats.org/officeDocument/2006/relationships/header" Target="header9.xml"/><Relationship Id="rId2" Type="http://schemas.openxmlformats.org/officeDocument/2006/relationships/numbering" Target="numbering.xml"/><Relationship Id="rId16" Type="http://schemas.openxmlformats.org/officeDocument/2006/relationships/header" Target="header8.xml"/><Relationship Id="rId20" Type="http://schemas.openxmlformats.org/officeDocument/2006/relationships/header" Target="header1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4.xml"/><Relationship Id="rId5" Type="http://schemas.openxmlformats.org/officeDocument/2006/relationships/webSettings" Target="webSettings.xml"/><Relationship Id="rId15" Type="http://schemas.openxmlformats.org/officeDocument/2006/relationships/hyperlink" Target="file:///\\fs\home\home\fs\ia\wd\&#1056;&#1091;&#1089;&#1043;&#1080;&#1076;&#1088;&#1086;%20&#1048;&#1058;-&#1089;&#1077;&#1088;&#1074;&#1080;&#1089;\&#1059;&#1087;&#1088;&#1072;&#1074;&#1083;&#1077;&#1085;&#1080;&#1077;%20&#1086;&#1073;&#1077;&#1089;&#1087;&#1077;&#1095;&#1077;&#1085;&#1080;&#1103;%20&#1079;&#1072;&#1097;&#1080;&#1090;&#1099;%20&#1082;&#1088;&#1080;&#1090;&#1080;&#1095;&#1077;&#1089;&#1082;&#1086;&#1081;%20&#1080;&#1085;&#1092;&#1088;&#1072;&#1089;&#1090;&#1088;&#1091;&#1082;&#1090;&#1091;&#1088;&#1099;\!_&#1047;&#1072;&#1082;&#1091;&#1087;&#1082;&#1080;\&#1047;&#1072;&#1082;&#1091;&#1087;&#1082;&#1080;%20&#1056;&#1091;&#1089;&#1043;&#1080;&#1076;&#1088;&#1086;%20&#1055;&#1040;&#1054;\&#1042;&#1085;&#1077;&#1087;&#1083;&#1072;&#1085;\_01\3&#1055;" TargetMode="External"/><Relationship Id="rId23" Type="http://schemas.openxmlformats.org/officeDocument/2006/relationships/theme" Target="theme/theme1.xml"/><Relationship Id="rId10" Type="http://schemas.openxmlformats.org/officeDocument/2006/relationships/header" Target="header3.xml"/><Relationship Id="rId19" Type="http://schemas.openxmlformats.org/officeDocument/2006/relationships/header" Target="header1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header" Target="header7.xml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E5D05AA-6C1B-4472-94DD-E4031A3CD45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55</Pages>
  <Words>13415</Words>
  <Characters>76472</Characters>
  <Application>Microsoft Office Word</Application>
  <DocSecurity>0</DocSecurity>
  <Lines>637</Lines>
  <Paragraphs>179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Российское открытое акционерное общество энергетики и электрификации</vt:lpstr>
    </vt:vector>
  </TitlesOfParts>
  <Company>Microsoft</Company>
  <LinksUpToDate>false</LinksUpToDate>
  <CharactersWithSpaces>89708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Российское открытое акционерное общество энергетики и электрификации</dc:title>
  <dc:subject/>
  <dc:creator>Быстров Олег Геннадьевич</dc:creator>
  <dc:description/>
  <cp:lastModifiedBy>Савушкина Ирина Владимировна</cp:lastModifiedBy>
  <cp:revision>3</cp:revision>
  <cp:lastPrinted>2006-07-26T14:04:00Z</cp:lastPrinted>
  <dcterms:created xsi:type="dcterms:W3CDTF">2026-07-31T08:56:00Z</dcterms:created>
  <dcterms:modified xsi:type="dcterms:W3CDTF">2026-07-31T09:32:00Z</dcterms:modified>
  <dc:language>ru-RU</dc:language>
</cp:coreProperties>
</file>