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1"/>
        <w:spacing w:before="120" w:after="120"/>
        <w:jc w:val="center"/>
        <w:rPr/>
      </w:pPr>
      <w:r>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в лице Генерального директора Бойко Дмитрия Владимировича, действующего на основании Устава, с одной стороны, и</w:t>
      </w:r>
    </w:p>
    <w:p>
      <w:pPr>
        <w:pStyle w:val="BodyText3"/>
        <w:spacing w:before="0" w:after="0"/>
        <w:ind w:firstLine="708"/>
        <w:jc w:val="both"/>
        <w:rPr>
          <w:bCs/>
          <w:sz w:val="24"/>
          <w:szCs w:val="24"/>
          <w:lang w:val="ru-RU"/>
        </w:rPr>
      </w:pPr>
      <w:r>
        <w:rPr>
          <w:b/>
          <w:sz w:val="24"/>
          <w:szCs w:val="24"/>
          <w:lang w:val="ru-RU"/>
        </w:rPr>
        <w:t>_______________________________________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______________________ действующего на основании 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 xml:space="preserve">, </w:t>
      </w:r>
    </w:p>
    <w:p>
      <w:pPr>
        <w:pStyle w:val="BodyText3"/>
        <w:spacing w:before="0" w:after="0"/>
        <w:jc w:val="both"/>
        <w:rPr>
          <w:bCs/>
          <w:sz w:val="24"/>
          <w:szCs w:val="24"/>
          <w:lang w:val="ru-RU"/>
        </w:rPr>
      </w:pPr>
      <w:r>
        <w:rPr>
          <w:sz w:val="24"/>
          <w:szCs w:val="24"/>
          <w:highlight w:val="lightGray"/>
          <w:lang w:val="ru-RU"/>
        </w:rPr>
        <w:t xml:space="preserve">по результатам проведенной Покупателем конкурентной процедуры </w:t>
      </w:r>
      <w:r>
        <w:rPr>
          <w:bCs/>
          <w:sz w:val="24"/>
          <w:szCs w:val="24"/>
          <w:highlight w:val="lightGray"/>
          <w:lang w:val="ru-RU"/>
        </w:rPr>
        <w:t>по лоту №</w:t>
      </w:r>
      <w:r>
        <w:rPr>
          <w:bCs/>
          <w:sz w:val="24"/>
          <w:szCs w:val="24"/>
          <w:highlight w:val="lightGray"/>
        </w:rPr>
        <w:t> </w:t>
      </w:r>
      <w:r>
        <w:rPr>
          <w:bCs/>
          <w:sz w:val="24"/>
          <w:szCs w:val="24"/>
          <w:highlight w:val="lightGray"/>
          <w:lang w:val="ru-RU"/>
        </w:rPr>
        <w:t>____________</w:t>
      </w:r>
      <w:r>
        <w:rPr>
          <w:sz w:val="24"/>
          <w:szCs w:val="24"/>
          <w:highlight w:val="lightGray"/>
          <w:lang w:val="ru-RU"/>
        </w:rPr>
        <w:t xml:space="preserve"> и на основании протокола о результатах __________ от «___» _________ г. №_______,</w:t>
      </w:r>
      <w:r>
        <w:rPr>
          <w:rStyle w:val="FootnoteReference"/>
          <w:sz w:val="24"/>
          <w:szCs w:val="24"/>
          <w:highlight w:val="lightGray"/>
          <w:lang w:val="ru-RU"/>
        </w:rPr>
        <w:footnoteReference w:id="2"/>
      </w:r>
    </w:p>
    <w:p>
      <w:pPr>
        <w:pStyle w:val="BodyText3"/>
        <w:spacing w:before="0" w:after="0"/>
        <w:ind w:firstLine="708"/>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bCs/>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Normal"/>
        <w:tabs>
          <w:tab w:val="clear" w:pos="708"/>
          <w:tab w:val="left" w:pos="0" w:leader="none"/>
        </w:tabs>
        <w:ind w:firstLine="709"/>
        <w:jc w:val="both"/>
        <w:rPr>
          <w:lang w:val="ru-RU" w:eastAsia="en-US"/>
        </w:rPr>
      </w:pPr>
      <w:r>
        <w:rPr>
          <w:b/>
          <w:bCs/>
          <w:lang w:val="ru-RU" w:eastAsia="en-US"/>
        </w:rPr>
        <w:t>«Цена Договора»</w:t>
      </w:r>
      <w:r>
        <w:rP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внеплановому мониторингу состояния вентилируемого  фасада административного здания для нужд АО «СК РусГидро»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rPr>
      </w:pPr>
      <w:r>
        <w:rPr>
          <w:lang w:val="ru-RU"/>
        </w:rPr>
        <w:t>Место оказания Услуг: Красноярский край, г. Красноярск, ул. Перенсона 2а</w:t>
      </w:r>
    </w:p>
    <w:p>
      <w:pPr>
        <w:pStyle w:val="Normal"/>
        <w:widowControl w:val="false"/>
        <w:tabs>
          <w:tab w:val="clear" w:pos="708"/>
          <w:tab w:val="left" w:pos="1134" w:leader="none"/>
        </w:tabs>
        <w:ind w:left="709" w:hanging="0"/>
        <w:jc w:val="both"/>
        <w:rPr>
          <w:bCs/>
          <w:lang w:val="ru-RU"/>
        </w:rPr>
      </w:pPr>
      <w:r>
        <w:rPr>
          <w:bCs/>
          <w:lang w:val="ru-RU"/>
        </w:rPr>
        <w:t>1.5. Начало оказания Услуг:с даты подписания Договора.</w:t>
      </w:r>
    </w:p>
    <w:p>
      <w:pPr>
        <w:pStyle w:val="Normal"/>
        <w:widowControl w:val="false"/>
        <w:tabs>
          <w:tab w:val="clear" w:pos="708"/>
          <w:tab w:val="left" w:pos="1134" w:leader="none"/>
        </w:tabs>
        <w:ind w:left="709" w:hanging="0"/>
        <w:jc w:val="both"/>
        <w:rPr>
          <w:bCs/>
          <w:lang w:val="ru-RU"/>
        </w:rPr>
      </w:pPr>
      <w:r>
        <w:rPr>
          <w:bCs/>
          <w:lang w:val="ru-RU"/>
        </w:rPr>
        <w:t xml:space="preserve">1.6. Окончание оказания Услуг: в течение </w:t>
      </w:r>
      <w:r>
        <w:rPr>
          <w:bCs/>
          <w:lang w:val="ru-RU"/>
        </w:rPr>
        <w:t>3</w:t>
      </w:r>
      <w:r>
        <w:rPr>
          <w:bCs/>
          <w:lang w:val="ru-RU"/>
        </w:rPr>
        <w:t xml:space="preserve"> (</w:t>
      </w:r>
      <w:r>
        <w:rPr>
          <w:bCs/>
          <w:lang w:val="ru-RU"/>
        </w:rPr>
        <w:t>трех</w:t>
      </w:r>
      <w:r>
        <w:rPr>
          <w:bCs/>
          <w:lang w:val="ru-RU"/>
        </w:rPr>
        <w:t>) рабочих дней с даты</w:t>
      </w:r>
    </w:p>
    <w:p>
      <w:pPr>
        <w:pStyle w:val="Normal"/>
        <w:widowControl w:val="false"/>
        <w:tabs>
          <w:tab w:val="clear" w:pos="708"/>
          <w:tab w:val="left" w:pos="1134" w:leader="none"/>
        </w:tabs>
        <w:ind w:left="709" w:hanging="0"/>
        <w:jc w:val="both"/>
        <w:rPr>
          <w:bCs/>
          <w:lang w:val="ru-RU"/>
        </w:rPr>
      </w:pPr>
      <w:r>
        <w:rPr>
          <w:bCs/>
          <w:lang w:val="ru-RU"/>
        </w:rPr>
        <w:t>подписания Договора.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Обеспечить доступ к объектам обслуживания.</w:t>
      </w:r>
    </w:p>
    <w:p>
      <w:pPr>
        <w:pStyle w:val="Normal"/>
        <w:numPr>
          <w:ilvl w:val="2"/>
          <w:numId w:val="3"/>
        </w:numPr>
        <w:ind w:left="0" w:firstLine="709"/>
        <w:jc w:val="both"/>
        <w:rPr>
          <w:highlight w:val="lightGray"/>
          <w:lang w:val="ru-RU"/>
        </w:rPr>
      </w:pPr>
      <w:r>
        <w:rPr>
          <w:highlight w:val="lightGray"/>
          <w:lang w:val="ru-RU"/>
        </w:rPr>
        <w:t xml:space="preserve">До начала оказания Услуг по Договору передать Исполнителю по Акту приема-передачи документации (Приложение № 3 к Договору) следующие документы: </w:t>
      </w:r>
      <w:r>
        <w:rPr>
          <w:i/>
          <w:iCs/>
          <w:highlight w:val="lightGray"/>
          <w:lang w:val="ru-RU"/>
        </w:rPr>
        <w:t>(данный пункт включается при необходимости)</w:t>
      </w:r>
    </w:p>
    <w:p>
      <w:pPr>
        <w:pStyle w:val="ListParagraph"/>
        <w:numPr>
          <w:ilvl w:val="0"/>
          <w:numId w:val="13"/>
        </w:numPr>
        <w:jc w:val="both"/>
        <w:rPr>
          <w:i/>
          <w:i/>
          <w:iCs/>
          <w:highlight w:val="lightGray"/>
        </w:rPr>
      </w:pPr>
      <w:r>
        <w:rPr>
          <w:i/>
          <w:iCs/>
          <w:highlight w:val="lightGray"/>
        </w:rPr>
        <w:t>(наименование документов)</w:t>
      </w:r>
    </w:p>
    <w:p>
      <w:pPr>
        <w:pStyle w:val="Normal"/>
        <w:numPr>
          <w:ilvl w:val="2"/>
          <w:numId w:val="3"/>
        </w:numPr>
        <w:ind w:left="0" w:firstLine="709"/>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5"/>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5"/>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5"/>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5"/>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w:t>
      </w:r>
    </w:p>
    <w:p>
      <w:pPr>
        <w:pStyle w:val="ListParagraph"/>
        <w:numPr>
          <w:ilvl w:val="2"/>
          <w:numId w:val="5"/>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5"/>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 xml:space="preserve">До начала оказания Услуг по Договору принять у Заказчика по Акт приема-передач документации (Приложение № 3 к Договору) документы указанные в п. 2.1.4 Договора. </w:t>
      </w:r>
      <w:bookmarkStart w:id="6" w:name="_Hlk147311315"/>
      <w:r>
        <w:rPr>
          <w:i/>
          <w:iCs/>
          <w:highlight w:val="lightGray"/>
        </w:rPr>
        <w:t>(при включении в Договор п. 2.1.4)</w:t>
      </w:r>
      <w:bookmarkEnd w:id="6"/>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Соблюдать при оказании Услуг правила и требования, перечисленные в нормативных документах указанных в п. 2.1.4 Договора.</w:t>
      </w:r>
      <w:r>
        <w:rPr>
          <w:i/>
          <w:iCs/>
          <w:highlight w:val="lightGray"/>
        </w:rPr>
        <w:t xml:space="preserve"> (при включении в Договор п. 2.1.4)</w:t>
      </w:r>
    </w:p>
    <w:p>
      <w:pPr>
        <w:pStyle w:val="ListParagraph"/>
        <w:numPr>
          <w:ilvl w:val="2"/>
          <w:numId w:val="5"/>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10"/>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0"/>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0"/>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10"/>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4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7" w:name="_Hlk104974757"/>
      <w:bookmarkStart w:id="8"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bookmarkEnd w:id="8"/>
      <w:r>
        <w:rPr>
          <w:i/>
          <w:iCs/>
          <w:highlight w:val="lightGray"/>
        </w:rPr>
        <w:t>.</w:t>
      </w:r>
      <w:bookmarkEnd w:id="7"/>
      <w:r>
        <w:rPr>
          <w:rStyle w:val="FootnoteReference"/>
          <w:highlight w:val="lightGray"/>
        </w:rPr>
        <w:footnoteReference w:id="4"/>
      </w:r>
    </w:p>
    <w:p>
      <w:pPr>
        <w:pStyle w:val="ListParagraph"/>
        <w:numPr>
          <w:ilvl w:val="1"/>
          <w:numId w:val="12"/>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9"/>
        </w:numPr>
        <w:shd w:val="clear" w:color="auto" w:fill="FFFFFF"/>
        <w:tabs>
          <w:tab w:val="clear" w:pos="708"/>
          <w:tab w:val="left" w:pos="710" w:leader="none"/>
          <w:tab w:val="left" w:pos="851" w:leader="none"/>
        </w:tabs>
        <w:ind w:left="0" w:firstLine="710"/>
        <w:jc w:val="both"/>
        <w:rPr/>
      </w:pPr>
      <w:r>
        <w:rPr/>
        <w:t xml:space="preserve">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 </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bookmarkStart w:id="9"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 20 (двадцати) календарных дней </w:t>
      </w:r>
      <w:r>
        <w:rPr>
          <w:i/>
          <w:iCs/>
          <w:highlight w:val="lightGray"/>
        </w:rPr>
        <w:t>(для не МСП)</w:t>
      </w:r>
      <w:r>
        <w:rPr/>
        <w:t xml:space="preserve"> </w:t>
      </w:r>
      <w:bookmarkEnd w:id="9"/>
      <w:r>
        <w:rPr/>
        <w:t>с даты подписания Сторонами документов, указанных в пункте 4.1 Договора, на основании счета, выставленного Исполнителем, и с учетом пункта 3.5. Договора.</w:t>
      </w:r>
      <w:bookmarkStart w:id="10" w:name="_Ref372549497"/>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0"/>
      <w:r>
        <w:rPr/>
        <w:t xml:space="preserve"> </w:t>
      </w:r>
    </w:p>
    <w:p>
      <w:pPr>
        <w:pStyle w:val="ListParagraph"/>
        <w:numPr>
          <w:ilvl w:val="1"/>
          <w:numId w:val="9"/>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9"/>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9"/>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rPr/>
        <w:t xml:space="preserve"> </w:t>
      </w:r>
      <w:r>
        <w:rPr>
          <w:highlight w:val="lightGray"/>
        </w:rPr>
        <w:t xml:space="preserve">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r>
        <w:rPr>
          <w:i/>
          <w:iCs/>
          <w:highlight w:val="lightGray"/>
        </w:rPr>
        <w:t>(если предусмотрен аванс)</w:t>
      </w:r>
      <w:r>
        <w:rPr>
          <w:i/>
          <w:iCs/>
        </w:rPr>
        <w:t>.</w:t>
      </w:r>
    </w:p>
    <w:p>
      <w:pPr>
        <w:pStyle w:val="ListParagraph"/>
        <w:numPr>
          <w:ilvl w:val="1"/>
          <w:numId w:val="9"/>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9"/>
        </w:numPr>
        <w:shd w:val="clear" w:color="auto" w:fill="FFFFFF"/>
        <w:tabs>
          <w:tab w:val="clear" w:pos="708"/>
          <w:tab w:val="left" w:pos="284" w:leader="none"/>
        </w:tabs>
        <w:spacing w:before="120" w:after="120"/>
        <w:ind w:left="0" w:hanging="0"/>
        <w:contextualSpacing/>
        <w:jc w:val="center"/>
        <w:rPr>
          <w:b/>
          <w:highlight w:val="lightGray"/>
        </w:rPr>
      </w:pPr>
      <w:r>
        <w:rPr>
          <w:b/>
          <w:highlight w:val="lightGray"/>
        </w:rPr>
        <w:t>Порядок оказания и сдачи-приемки Услуг</w:t>
      </w:r>
      <w:r>
        <w:rPr>
          <w:rStyle w:val="FootnoteReference"/>
          <w:b/>
          <w:highlight w:val="lightGray"/>
        </w:rPr>
        <w:footnoteReference w:id="5"/>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highlight w:val="lightGray"/>
        </w:rPr>
        <w:t xml:space="preserve">По окончании оказания Услуг / Услуг </w:t>
      </w:r>
      <w:r>
        <w:rPr>
          <w:i/>
          <w:iCs/>
          <w:highlight w:val="lightGray"/>
        </w:rPr>
        <w:t>(в определенный период)</w:t>
      </w:r>
      <w:r>
        <w:rPr>
          <w:highlight w:val="lightGray"/>
        </w:rPr>
        <w:t xml:space="preserve"> Исполнитель в течение 2 (двух) рабочих дней</w:t>
      </w:r>
      <w:r>
        <w:rPr/>
        <w:t xml:space="preserve"> предоставляет Заказчику подписанные со своей стороны в 2 (двух) экземплярах УПД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1" w:name="_Ref372745126"/>
      <w:r>
        <w:rPr/>
        <w:t xml:space="preserve">В течение </w:t>
      </w:r>
      <w:r>
        <w:rPr>
          <w:highlight w:val="lightGray"/>
        </w:rPr>
        <w:t>15 (пятнадцати) рабочих дней</w:t>
      </w:r>
      <w:r>
        <w:rPr/>
        <w:t xml:space="preserve"> с даты получения полного комплекта документов, указанных в пункте 4.1 Договора, Заказчик подписывает (утверждает) и передает Исполнителю 1 (один) экземпляр УПД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1"/>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2"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3" w:name="_Ref361337525"/>
      <w:bookmarkEnd w:id="12"/>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УПД.</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3"/>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1"/>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1"/>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1"/>
        </w:numPr>
        <w:tabs>
          <w:tab w:val="clear" w:pos="708"/>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2 к Договору.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1"/>
        </w:numPr>
        <w:tabs>
          <w:tab w:val="clear" w:pos="708"/>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1"/>
        </w:numPr>
        <w:shd w:val="clear" w:color="auto" w:fill="FFFFFF"/>
        <w:tabs>
          <w:tab w:val="clear" w:pos="708"/>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1"/>
        </w:numPr>
        <w:shd w:val="clear" w:color="auto" w:fill="FFFFFF"/>
        <w:tabs>
          <w:tab w:val="clear" w:pos="708"/>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1"/>
        </w:numPr>
        <w:shd w:val="clear" w:color="auto" w:fill="FFFFFF"/>
        <w:tabs>
          <w:tab w:val="clear" w:pos="708"/>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20"/>
        </w:numPr>
        <w:tabs>
          <w:tab w:val="clear" w:pos="708"/>
          <w:tab w:val="left" w:pos="993" w:leader="none"/>
        </w:tabs>
        <w:suppressAutoHyphens w:val="true"/>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20"/>
        </w:numPr>
        <w:tabs>
          <w:tab w:val="clear" w:pos="708"/>
          <w:tab w:val="left" w:pos="993" w:leader="none"/>
        </w:tabs>
        <w:suppressAutoHyphens w:val="true"/>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4"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4"/>
      <w:r>
        <w:rPr>
          <w:rFonts w:cs="Times New Roman"/>
          <w:bCs/>
          <w:sz w:val="24"/>
          <w:szCs w:val="24"/>
        </w:rPr>
        <w:t xml:space="preserve">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5"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5"/>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bookmarkStart w:id="16"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6"/>
    </w:p>
    <w:p>
      <w:pPr>
        <w:pStyle w:val="Normal"/>
        <w:numPr>
          <w:ilvl w:val="1"/>
          <w:numId w:val="11"/>
        </w:numPr>
        <w:shd w:val="clear" w:color="auto" w:fill="FFFFFF"/>
        <w:tabs>
          <w:tab w:val="clear" w:pos="708"/>
          <w:tab w:val="left" w:pos="1134" w:leader="none"/>
        </w:tabs>
        <w:ind w:left="0" w:firstLine="709"/>
        <w:jc w:val="both"/>
        <w:rPr>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hd w:val="clear" w:color="auto" w:fill="FFFFFF"/>
        <w:ind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1"/>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7"/>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7"/>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7"/>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7"/>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7"/>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7"/>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Normal"/>
        <w:numPr>
          <w:ilvl w:val="0"/>
          <w:numId w:val="17"/>
        </w:numPr>
        <w:tabs>
          <w:tab w:val="clear" w:pos="708"/>
          <w:tab w:val="left" w:pos="1134" w:leader="none"/>
        </w:tabs>
        <w:ind w:left="0" w:firstLine="709"/>
        <w:jc w:val="both"/>
        <w:rPr/>
      </w:pPr>
      <w:r>
        <w:rPr>
          <w:highlight w:val="lightGray"/>
          <w:lang w:val="ru-RU"/>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 </w:t>
      </w:r>
      <w:r>
        <w:rPr>
          <w:i/>
          <w:iCs/>
          <w:highlight w:val="lightGray"/>
          <w:lang w:val="ru-RU"/>
        </w:rPr>
        <w:t>(если предусмотрен аванс)</w:t>
      </w:r>
    </w:p>
    <w:p>
      <w:pPr>
        <w:pStyle w:val="ListParagraph"/>
        <w:numPr>
          <w:ilvl w:val="0"/>
          <w:numId w:val="17"/>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1"/>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8"/>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8"/>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8"/>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1"/>
        </w:numPr>
        <w:shd w:val="clear" w:color="auto" w:fill="FFFFFF"/>
        <w:tabs>
          <w:tab w:val="clear" w:pos="708"/>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1"/>
        </w:numPr>
        <w:suppressAutoHyphens w:val="true"/>
        <w:bidi w:val="0"/>
        <w:spacing w:before="0" w:after="0"/>
        <w:ind w:left="0" w:right="0" w:firstLine="709"/>
        <w:contextualSpacing/>
        <w:jc w:val="both"/>
        <w:rPr/>
      </w:pPr>
      <w:r>
        <w:rPr/>
        <w:t xml:space="preserve">Договор вступает в силу с даты его подписания и действует до полного исполнения ими принятых на себя обязательств. </w:t>
      </w:r>
      <w:r>
        <w:rPr>
          <w:shd w:fill="B2B2B2" w:val="clear"/>
        </w:rPr>
        <w:t>В соответствии с пунктом 2 статьи 425 ГК РФ, условия Договора применяются к отношениям Сторон, возникшим с __________ (в случае начала оказания услуг до заключения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12.7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bookmarkStart w:id="17" w:name="_Ref361338004"/>
      <w:r>
        <w:rPr>
          <w:sz w:val="24"/>
          <w:szCs w:val="24"/>
        </w:rPr>
        <w:t>Стороны обязуются уведомлять друг друга об изменении адреса и/или реквизитов, указанных в разделе 14 Договора, не позднее 3 (трех) рабочих дней после такого изменения в порядке, установленном пунктом 12.7 Договора.</w:t>
      </w:r>
      <w:bookmarkEnd w:id="17"/>
      <w:r>
        <w:rPr>
          <w:sz w:val="24"/>
          <w:szCs w:val="24"/>
        </w:rPr>
        <w:t xml:space="preserve"> </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УПД, накладные, уведомления и/или сообщения направляются Стороне-получателю следующими способами: </w:t>
      </w:r>
    </w:p>
    <w:p>
      <w:pPr>
        <w:pStyle w:val="ListParagraph"/>
        <w:numPr>
          <w:ilvl w:val="2"/>
          <w:numId w:val="11"/>
        </w:numPr>
        <w:tabs>
          <w:tab w:val="clear" w:pos="708"/>
        </w:tabs>
        <w:ind w:left="0" w:firstLine="709"/>
        <w:jc w:val="both"/>
        <w:rPr>
          <w:sz w:val="24"/>
          <w:szCs w:val="24"/>
        </w:rPr>
      </w:pPr>
      <w:r>
        <w:rPr>
          <w:bCs/>
          <w:sz w:val="24"/>
          <w:szCs w:val="24"/>
        </w:rPr>
        <w:t xml:space="preserve">По </w:t>
      </w:r>
      <w:bookmarkStart w:id="18" w:name="_Hlk154477081"/>
      <w:r>
        <w:rPr>
          <w:bCs/>
          <w:sz w:val="24"/>
          <w:szCs w:val="24"/>
        </w:rPr>
        <w:t>адресу ее места нахождения, указанному в 14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8"/>
      <w:r>
        <w:rPr>
          <w:sz w:val="24"/>
          <w:szCs w:val="24"/>
        </w:rPr>
        <w:t>:</w:t>
      </w:r>
    </w:p>
    <w:p>
      <w:pPr>
        <w:pStyle w:val="ListParagraph"/>
        <w:numPr>
          <w:ilvl w:val="0"/>
          <w:numId w:val="19"/>
        </w:numPr>
        <w:tabs>
          <w:tab w:val="clear" w:pos="708"/>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9"/>
        </w:numPr>
        <w:tabs>
          <w:tab w:val="clear" w:pos="708"/>
          <w:tab w:val="left" w:pos="993" w:leader="none"/>
        </w:tabs>
        <w:ind w:left="0" w:firstLine="709"/>
        <w:jc w:val="both"/>
        <w:rPr>
          <w:sz w:val="24"/>
          <w:szCs w:val="24"/>
        </w:rPr>
      </w:pPr>
      <w:bookmarkStart w:id="19"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9"/>
    </w:p>
    <w:p>
      <w:pPr>
        <w:pStyle w:val="ListParagraph"/>
        <w:numPr>
          <w:ilvl w:val="2"/>
          <w:numId w:val="11"/>
        </w:numPr>
        <w:tabs>
          <w:tab w:val="clear" w:pos="708"/>
        </w:tabs>
        <w:ind w:left="0" w:firstLine="709"/>
        <w:jc w:val="both"/>
        <w:rPr>
          <w:sz w:val="24"/>
          <w:szCs w:val="24"/>
        </w:rPr>
      </w:pPr>
      <w:r>
        <w:rPr>
          <w:bCs/>
          <w:sz w:val="24"/>
          <w:szCs w:val="24"/>
        </w:rPr>
        <w:t xml:space="preserve">Посредством </w:t>
      </w:r>
      <w:bookmarkStart w:id="20"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20"/>
      <w:r>
        <w:rPr>
          <w:sz w:val="24"/>
          <w:szCs w:val="24"/>
        </w:rPr>
        <w:t>.</w:t>
      </w:r>
    </w:p>
    <w:p>
      <w:pPr>
        <w:pStyle w:val="ListParagraph"/>
        <w:widowControl/>
        <w:numPr>
          <w:ilvl w:val="1"/>
          <w:numId w:val="11"/>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21"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1"/>
      <w:r>
        <w:rPr>
          <w:bCs/>
          <w:sz w:val="24"/>
          <w:szCs w:val="24"/>
        </w:rPr>
        <w:t>.</w:t>
      </w:r>
      <w:r>
        <w:rPr>
          <w:sz w:val="24"/>
          <w:szCs w:val="24"/>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highlight w:val="none"/>
          <w:shd w:fill="auto" w:val="clear"/>
        </w:rPr>
      </w:pPr>
      <w:r>
        <w:rPr>
          <w:sz w:val="24"/>
          <w:szCs w:val="24"/>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highlight w:val="none"/>
          <w:shd w:fill="auto" w:val="clear"/>
        </w:rPr>
      </w:pPr>
      <w:bookmarkStart w:id="22" w:name="_Hlk154477413"/>
      <w:r>
        <w:rPr>
          <w:sz w:val="24"/>
          <w:szCs w:val="24"/>
          <w:shd w:fill="auto" w:val="clear"/>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2"/>
      <w:r>
        <w:rPr>
          <w:sz w:val="24"/>
          <w:szCs w:val="24"/>
          <w:shd w:fill="auto" w:val="clear"/>
        </w:rPr>
        <w:t>.</w:t>
      </w:r>
    </w:p>
    <w:p>
      <w:pPr>
        <w:pStyle w:val="ListParagraph"/>
        <w:widowControl/>
        <w:shd w:val="clear" w:color="auto" w:fill="FFFFFF"/>
        <w:tabs>
          <w:tab w:val="clear" w:pos="708"/>
          <w:tab w:val="left" w:pos="0" w:leader="none"/>
          <w:tab w:val="left" w:pos="1418" w:leader="none"/>
        </w:tabs>
        <w:ind w:left="0" w:firstLine="709"/>
        <w:jc w:val="both"/>
        <w:rPr>
          <w:highlight w:val="none"/>
          <w:shd w:fill="auto" w:val="clear"/>
        </w:rPr>
      </w:pPr>
      <w:bookmarkStart w:id="23" w:name="_Hlk154477404"/>
      <w:bookmarkStart w:id="24" w:name="_Hlk154477430"/>
      <w:r>
        <w:rPr>
          <w:sz w:val="24"/>
          <w:szCs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23"/>
      <w:bookmarkEnd w:id="24"/>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r>
    </w:p>
    <w:p>
      <w:pPr>
        <w:pStyle w:val="ListParagraph"/>
        <w:numPr>
          <w:ilvl w:val="0"/>
          <w:numId w:val="11"/>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bCs/>
          <w:lang w:val="ru-RU"/>
        </w:rPr>
      </w:pPr>
      <w:r>
        <w:rPr>
          <w:lang w:val="ru-RU"/>
        </w:rPr>
        <w:t>Приложение № 2</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bCs/>
          <w:lang w:val="ru-RU"/>
        </w:rPr>
      </w:pPr>
      <w:r>
        <w:rPr>
          <w:bCs/>
          <w:lang w:val="ru-RU"/>
        </w:rPr>
        <w:t>Приложение № 3 - Акт  приема-передачи документации</w:t>
      </w:r>
    </w:p>
    <w:p>
      <w:pPr>
        <w:pStyle w:val="Normal"/>
        <w:tabs>
          <w:tab w:val="clear" w:pos="708"/>
          <w:tab w:val="left" w:pos="2127" w:leader="none"/>
          <w:tab w:val="left" w:pos="2410" w:leader="none"/>
        </w:tabs>
        <w:jc w:val="both"/>
        <w:rPr>
          <w:lang w:val="ru-RU" w:eastAsia="en-US"/>
        </w:rPr>
      </w:pPr>
      <w:r>
        <w:rPr>
          <w:bCs/>
          <w:highlight w:val="lightGray"/>
          <w:lang w:val="ru-RU"/>
        </w:rPr>
        <w:t>Приложение № 4 – Расчет стоимости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5" w:name="_GoBack"/>
            <w:bookmarkEnd w:id="25"/>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pacing w:before="0" w:after="0"/>
              <w:jc w:val="left"/>
              <w:rPr>
                <w:lang w:val="ru-RU"/>
              </w:rPr>
            </w:pPr>
            <w:r>
              <w:rPr>
                <w:rFonts w:eastAsia="Times New Roman" w:cs="Times New Roman"/>
                <w:kern w:val="0"/>
                <w:lang w:val="ru-RU" w:eastAsia="ru-RU" w:bidi="ar-SA"/>
              </w:rPr>
              <w:t>Генеральный директор</w:t>
            </w:r>
          </w:p>
          <w:p>
            <w:pPr>
              <w:pStyle w:val="Normal"/>
              <w:widowControl w:val="false"/>
              <w:spacing w:before="0" w:after="0"/>
              <w:jc w:val="left"/>
              <w:rPr>
                <w:lang w:val="ru-RU"/>
              </w:rPr>
            </w:pPr>
            <w:r>
              <w:rPr>
                <w:lang w:val="ru-RU"/>
              </w:rPr>
            </w:r>
          </w:p>
          <w:p>
            <w:pPr>
              <w:pStyle w:val="Normal"/>
              <w:widowControl w:val="false"/>
              <w:spacing w:before="0" w:after="0"/>
              <w:jc w:val="left"/>
              <w:rPr>
                <w:lang w:val="ru-RU"/>
              </w:rPr>
            </w:pPr>
            <w:r>
              <w:rPr>
                <w:lang w:val="ru-RU"/>
              </w:rPr>
            </w:r>
          </w:p>
          <w:p>
            <w:pPr>
              <w:pStyle w:val="Normal"/>
              <w:widowControl w:val="false"/>
              <w:spacing w:before="0" w:after="0"/>
              <w:jc w:val="left"/>
              <w:rPr>
                <w:lang w:val="ru-RU"/>
              </w:rPr>
            </w:pPr>
            <w:r>
              <w:rPr>
                <w:lang w:val="ru-RU"/>
              </w:rPr>
            </w:r>
          </w:p>
          <w:p>
            <w:pPr>
              <w:pStyle w:val="Normal"/>
              <w:widowControl w:val="false"/>
              <w:spacing w:before="0" w:after="0"/>
              <w:jc w:val="left"/>
              <w:rPr>
                <w:lang w:val="ru-RU"/>
              </w:rPr>
            </w:pPr>
            <w:r>
              <w:rPr>
                <w:rFonts w:eastAsia="Times New Roman" w:cs="Times New Roman"/>
                <w:kern w:val="0"/>
                <w:lang w:val="ru-RU" w:eastAsia="ru-RU" w:bidi="ar-SA"/>
              </w:rPr>
              <w:t xml:space="preserve">____________________ / Д.В. Бойко </w:t>
            </w:r>
          </w:p>
        </w:tc>
        <w:tc>
          <w:tcPr>
            <w:tcW w:w="5244"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Технические требования</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bookmarkStart w:id="26" w:name="_Hlk105762085"/>
            <w:bookmarkEnd w:id="26"/>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bookmarkStart w:id="27" w:name="_Hlk105762085_Копия_1"/>
            <w:bookmarkStart w:id="28" w:name="_Hlk105762085_Копия_1"/>
            <w:bookmarkEnd w:id="28"/>
          </w:p>
        </w:tc>
      </w:tr>
    </w:tbl>
    <w:p>
      <w:pPr>
        <w:pStyle w:val="Normal"/>
        <w:rPr>
          <w:lang w:val="ru-RU"/>
        </w:rPr>
      </w:pPr>
      <w:r>
        <w:rPr>
          <w:lang w:val="ru-RU"/>
        </w:rPr>
      </w:r>
    </w:p>
    <w:p>
      <w:pPr>
        <w:pStyle w:val="Normal"/>
        <w:rPr>
          <w:lang w:val="ru-RU"/>
        </w:rPr>
      </w:pPr>
      <w:r>
        <w:rPr>
          <w:lang w:val="ru-RU"/>
        </w:rPr>
      </w:r>
      <w:r>
        <w:br w:type="page"/>
      </w:r>
    </w:p>
    <w:p>
      <w:pPr>
        <w:pStyle w:val="Normal"/>
        <w:ind w:hanging="0"/>
        <w:jc w:val="right"/>
        <w:rPr>
          <w:sz w:val="22"/>
          <w:szCs w:val="22"/>
          <w:lang w:val="ru-RU"/>
        </w:rPr>
      </w:pPr>
      <w:bookmarkStart w:id="29" w:name="_Hlk92983731"/>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29"/>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 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lang w:val="ru-RU"/>
        </w:rPr>
      </w:pPr>
      <w:r>
        <w:rPr>
          <w:lang w:val="ru-RU"/>
        </w:rPr>
      </w:r>
    </w:p>
    <w:p>
      <w:pPr>
        <w:pStyle w:val="Normal"/>
        <w:jc w:val="center"/>
        <w:rPr>
          <w:b/>
          <w:bCs/>
          <w:lang w:val="ru-RU"/>
        </w:rPr>
      </w:pPr>
      <w:r>
        <w:rPr>
          <w:b/>
          <w:bCs/>
          <w:lang w:val="ru-RU"/>
        </w:rPr>
        <w:t>Акт приема-передачи документации</w:t>
      </w:r>
    </w:p>
    <w:p>
      <w:pPr>
        <w:pStyle w:val="Normal"/>
        <w:jc w:val="center"/>
        <w:rPr>
          <w:b/>
          <w:bCs/>
          <w:lang w:val="ru-RU"/>
        </w:rPr>
      </w:pPr>
      <w:r>
        <w:rPr>
          <w:b/>
          <w:bCs/>
          <w:lang w:val="ru-RU"/>
        </w:rPr>
      </w:r>
    </w:p>
    <w:p>
      <w:pPr>
        <w:pStyle w:val="Normal"/>
        <w:ind w:firstLine="708"/>
        <w:jc w:val="both"/>
        <w:rPr>
          <w:bCs/>
          <w:lang w:val="ru-RU"/>
        </w:rPr>
      </w:pPr>
      <w:r>
        <w:rPr>
          <w:b/>
          <w:lang w:val="ru-RU"/>
        </w:rPr>
        <w:t>Акционерное общество «Сервисная Компания РусГидро»</w:t>
      </w:r>
      <w:r>
        <w:rPr>
          <w:bCs/>
          <w:lang w:val="ru-RU"/>
        </w:rPr>
        <w:t xml:space="preserve"> </w:t>
      </w:r>
      <w:r>
        <w:rPr>
          <w:b/>
          <w:lang w:val="ru-RU"/>
        </w:rPr>
        <w:t xml:space="preserve">(АО «СК РусГидро») </w:t>
      </w:r>
      <w:r>
        <w:rPr>
          <w:bCs/>
          <w:lang w:val="ru-RU"/>
        </w:rPr>
        <w:t xml:space="preserve">именуемое в дальнейшем </w:t>
      </w:r>
      <w:r>
        <w:rPr>
          <w:b/>
          <w:lang w:val="ru-RU"/>
        </w:rPr>
        <w:t>«Заказчик»</w:t>
      </w:r>
      <w:r>
        <w:rPr>
          <w:bCs/>
          <w:lang w:val="ru-RU"/>
        </w:rPr>
        <w:t xml:space="preserve">, в лице Генерального директора Бойко Дмитрия Владимировича, действующего на основании Устава, с одной стороны, и </w:t>
      </w:r>
      <w:r>
        <w:rPr>
          <w:b/>
          <w:lang w:val="ru-RU"/>
        </w:rPr>
        <w:t>____________________________________________________________________________________</w:t>
      </w:r>
      <w:r>
        <w:rPr>
          <w:bCs/>
          <w:lang w:val="ru-RU"/>
        </w:rPr>
        <w:t xml:space="preserve">, именуемый в дальнейшем </w:t>
      </w:r>
      <w:r>
        <w:rPr>
          <w:b/>
          <w:lang w:val="ru-RU"/>
        </w:rPr>
        <w:t>«Исполнитель»</w:t>
      </w:r>
      <w:r>
        <w:rPr>
          <w:bCs/>
          <w:lang w:val="ru-RU"/>
        </w:rPr>
        <w:t>, в лице ________________________ действующего на основании _______________________________, с другой стороны, составили настоящий акт о нижеследующем:</w:t>
      </w:r>
    </w:p>
    <w:p>
      <w:pPr>
        <w:pStyle w:val="Normal"/>
        <w:ind w:firstLine="708"/>
        <w:jc w:val="both"/>
        <w:rPr>
          <w:lang w:val="ru-RU"/>
        </w:rPr>
      </w:pPr>
      <w:r>
        <w:rPr>
          <w:lang w:val="ru-RU"/>
        </w:rPr>
        <w:t>Заказчик передал Исполнителю, а Исполнитель принял следующую техническую и иную документацию для оказания Услуг по Договору № _________ от __.__.202_:</w:t>
      </w:r>
    </w:p>
    <w:p>
      <w:pPr>
        <w:pStyle w:val="ListParagraph"/>
        <w:numPr>
          <w:ilvl w:val="0"/>
          <w:numId w:val="14"/>
        </w:numPr>
        <w:ind w:left="0" w:firstLine="1069"/>
        <w:jc w:val="both"/>
        <w:rPr>
          <w:i/>
          <w:i/>
          <w:iCs/>
        </w:rPr>
      </w:pPr>
      <w:r>
        <w:rPr>
          <w:i/>
          <w:iCs/>
          <w:highlight w:val="lightGray"/>
        </w:rPr>
        <w:t>(наименование документов)</w:t>
      </w:r>
    </w:p>
    <w:p>
      <w:pPr>
        <w:pStyle w:val="ListParagraph"/>
        <w:ind w:left="2497" w:hanging="0"/>
        <w:jc w:val="both"/>
        <w:rPr/>
      </w:pPr>
      <w:r>
        <w:rPr/>
      </w:r>
    </w:p>
    <w:p>
      <w:pPr>
        <w:pStyle w:val="ListParagraph"/>
        <w:ind w:left="1428" w:hanging="0"/>
        <w:jc w:val="both"/>
        <w:rPr/>
      </w:pPr>
      <w:r>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r>
    </w:p>
    <w:sectPr>
      <w:headerReference w:type="default" r:id="rId3"/>
      <w:headerReference w:type="first" r:id="rId4"/>
      <w:footerReference w:type="default" r:id="rId5"/>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6"/>
        </w:rPr>
        <w:footnoteRef/>
      </w:r>
      <w:r>
        <w:rPr>
          <w:lang w:val="ru-RU"/>
        </w:rPr>
        <w:t xml:space="preserve"> </w:t>
      </w:r>
      <w:r>
        <w:rPr>
          <w:lang w:val="ru-RU"/>
        </w:rPr>
        <w:t>Выбор зависит от того, является ли Поставщик плательщиком НДС или нет.</w:t>
      </w:r>
    </w:p>
  </w:footnote>
  <w:footnote w:id="5">
    <w:p>
      <w:pPr>
        <w:pStyle w:val="FootnoteText"/>
        <w:rPr>
          <w:lang w:val="ru-RU"/>
        </w:rPr>
      </w:pPr>
      <w:r>
        <w:rPr>
          <w:rStyle w:val="Style6"/>
        </w:rPr>
        <w:footnoteRef/>
      </w:r>
      <w:r>
        <w:rPr>
          <w:lang w:val="ru-RU"/>
        </w:rPr>
        <w:t xml:space="preserve"> </w:t>
      </w:r>
      <w:r>
        <w:rPr>
          <w:lang w:val="ru-RU"/>
        </w:rPr>
        <w:t>Данный порядок не является обязательным и может быть изменен в каждом конкретном случае.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3"/>
      <w:numFmt w:val="decimal"/>
      <w:lvlText w:val="%1."/>
      <w:lvlJc w:val="left"/>
      <w:pPr>
        <w:tabs>
          <w:tab w:val="num" w:pos="0"/>
        </w:tabs>
        <w:ind w:left="360" w:hanging="360"/>
      </w:pPr>
      <w:rPr/>
    </w:lvl>
    <w:lvl w:ilvl="1">
      <w:start w:val="3"/>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720"/>
        </w:tabs>
        <w:ind w:left="720" w:hanging="360"/>
      </w:pPr>
      <w:rPr>
        <w:rFonts w:ascii="Tahoma" w:hAnsi="Tahoma" w:cs="Tahoma"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1"/>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UnresolvedMention">
    <w:name w:val="Unresolved Mention"/>
    <w:basedOn w:val="DefaultParagraphFont"/>
    <w:uiPriority w:val="99"/>
    <w:semiHidden/>
    <w:unhideWhenUsed/>
    <w:qFormat/>
    <w:rsid w:val="00540ad9"/>
    <w:rPr>
      <w:color w:val="605E5C"/>
      <w:shd w:fill="E1DFDD" w:val="clear"/>
    </w:rPr>
  </w:style>
  <w:style w:type="character" w:styleId="Style17">
    <w:name w:val="Маркеры"/>
    <w:qFormat/>
    <w:rPr>
      <w:rFonts w:ascii="OpenSymbol" w:hAnsi="OpenSymbol" w:eastAsia="OpenSymbol" w:cs="OpenSymbol"/>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9">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paragraph" w:styleId="NormalWeb">
    <w:name w:val="Normal (Web)"/>
    <w:basedOn w:val="Normal"/>
    <w:qFormat/>
    <w:pPr>
      <w:widowControl/>
      <w:spacing w:beforeAutospacing="1" w:afterAutospacing="1"/>
    </w:pPr>
    <w:rPr>
      <w:sz w:val="24"/>
      <w:szCs w:val="24"/>
    </w:rPr>
  </w:style>
  <w:style w:type="numbering" w:styleId="NoList" w:default="1">
    <w:name w:val="No List"/>
    <w:uiPriority w:val="99"/>
    <w:semiHidden/>
    <w:unhideWhenUsed/>
    <w:qFormat/>
  </w:style>
  <w:style w:type="numbering" w:styleId="37395047461">
    <w:name w:val="37395047461"/>
    <w:qFormat/>
  </w:style>
  <w:style w:type="numbering" w:styleId="1538584731">
    <w:name w:val="1538584731"/>
    <w:qFormat/>
  </w:style>
  <w:style w:type="numbering" w:styleId="33028689531">
    <w:name w:val="33028689531"/>
    <w:qFormat/>
  </w:style>
  <w:style w:type="numbering" w:styleId="34425485631">
    <w:name w:val="34425485631"/>
    <w:qFormat/>
  </w:style>
  <w:style w:type="numbering" w:styleId="30127710911">
    <w:name w:val="30127710911"/>
    <w:qFormat/>
  </w:style>
  <w:style w:type="numbering" w:styleId="17772831821">
    <w:name w:val="17772831821"/>
    <w:qFormat/>
  </w:style>
  <w:style w:type="numbering" w:styleId="16071120371">
    <w:name w:val="16071120371"/>
    <w:qFormat/>
  </w:style>
  <w:style w:type="numbering" w:styleId="36109418211">
    <w:name w:val="3610941821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Relationship Id="rId16" Type="http://schemas.openxmlformats.org/officeDocument/2006/relationships/customXml" Target="../customXml/item6.xml"/><Relationship Id="rId1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FB6C-79B7-4D78-AE0D-03613354B53B}">
  <ds:schemaRefs>
    <ds:schemaRef ds:uri="http://schemas.openxmlformats.org/officeDocument/2006/bibliography"/>
  </ds:schemaRefs>
</ds:datastoreItem>
</file>

<file path=customXml/itemProps2.xml><?xml version="1.0" encoding="utf-8"?>
<ds:datastoreItem xmlns:ds="http://schemas.openxmlformats.org/officeDocument/2006/customXml" ds:itemID="{067CB3AE-82F9-4FB4-9193-B379748E0D83}">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24832C5-AC63-4F40-AC62-9F176972CC19}">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26F7F186-D8F2-4159-978D-BC1017BD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Application>AlterOffice/3.4.0.9$Linux_X86_64 LibreOffice_project/b8daf9e823b1a5463a2f48435ddc2e8696e7d4fc</Application>
  <AppVersion>15.0000</AppVersion>
  <Pages>18</Pages>
  <Words>6602</Words>
  <Characters>47208</Characters>
  <CharactersWithSpaces>53539</CharactersWithSpaces>
  <Paragraphs>321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2021-09-13T02:06:00Z</dcterms:created>
  <dc:creator>UK VoHEC</dc:creator>
  <dc:description/>
  <dc:language>ru-RU</dc:language>
  <cp:lastModifiedBy>nikitinma@corp.gidroogk.com</cp:lastModifiedBy>
  <cp:lastPrinted>2022-01-13T22:05:00Z</cp:lastPrinted>
  <dcterms:modified xsi:type="dcterms:W3CDTF">2026-08-03T09:34:59Z</dcterms:modified>
  <cp:revision>175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