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8.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footer7.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4.xml" ContentType="application/vnd.openxmlformats-officedocument.wordprocessingml.header+xml"/>
  <Override PartName="/word/footer6.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 xml:space="preserve">Договор поставки № </w:t>
      </w:r>
      <w:r>
        <w:rPr>
          <w:sz w:val="24"/>
          <w:highlight w:val="yellow"/>
        </w:rPr>
        <w:t>_______</w:t>
      </w:r>
      <w:r>
        <w:rPr>
          <w:sz w:val="24"/>
        </w:rPr>
        <w:t>-Жиг/пос-20</w:t>
      </w:r>
    </w:p>
    <w:p>
      <w:pPr>
        <w:pStyle w:val="Normal"/>
        <w:shd w:val="clear" w:color="auto" w:fill="FFFFFF"/>
        <w:spacing w:before="0" w:after="120"/>
        <w:rPr>
          <w:sz w:val="24"/>
          <w:szCs w:val="24"/>
          <w:highlight w:val="yellow"/>
        </w:rPr>
      </w:pPr>
      <w:r>
        <w:rPr>
          <w:sz w:val="24"/>
          <w:szCs w:val="24"/>
        </w:rPr>
        <w:t>г. Жигулевск</w:t>
        <w:tab/>
        <w:tab/>
        <w:tab/>
        <w:tab/>
        <w:tab/>
        <w:tab/>
        <w:t xml:space="preserve">                       </w:t>
        <w:tab/>
      </w:r>
      <w:r>
        <w:rPr>
          <w:sz w:val="24"/>
          <w:szCs w:val="24"/>
          <w:highlight w:val="yellow"/>
        </w:rPr>
        <w:t>«___» __________ 2020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директора Жигулевского филиала АО «Гидроремонт-ВКК» ____________________________, действующего на основании </w:t>
      </w:r>
      <w:r>
        <w:rPr>
          <w:sz w:val="24"/>
          <w:szCs w:val="24"/>
          <w:highlight w:val="yellow"/>
        </w:rPr>
        <w:t xml:space="preserve">доверенности № ___ от __.__.2020г., </w:t>
      </w:r>
      <w:r>
        <w:rPr>
          <w:sz w:val="24"/>
          <w:szCs w:val="24"/>
        </w:rPr>
        <w:t>с одной стороны, и</w:t>
      </w:r>
    </w:p>
    <w:p>
      <w:pPr>
        <w:pStyle w:val="Normal"/>
        <w:spacing w:before="0" w:after="120"/>
        <w:ind w:firstLine="567"/>
        <w:jc w:val="both"/>
        <w:rPr>
          <w:sz w:val="24"/>
          <w:szCs w:val="24"/>
        </w:rPr>
      </w:pPr>
      <w:r>
        <w:rPr>
          <w:b/>
          <w:sz w:val="24"/>
          <w:szCs w:val="24"/>
          <w:highlight w:val="yellow"/>
        </w:rPr>
        <w:t>________________(___________),</w:t>
      </w:r>
      <w:r>
        <w:rPr>
          <w:sz w:val="24"/>
          <w:szCs w:val="24"/>
          <w:highlight w:val="yellow"/>
        </w:rPr>
        <w:t xml:space="preserve"> </w:t>
      </w:r>
      <w:r>
        <w:rPr>
          <w:sz w:val="24"/>
          <w:szCs w:val="24"/>
        </w:rPr>
        <w:t>именуемое в дальнейшем «</w:t>
      </w:r>
      <w:r>
        <w:rPr>
          <w:b/>
          <w:sz w:val="24"/>
          <w:szCs w:val="24"/>
        </w:rPr>
        <w:t>Поставщик</w:t>
      </w:r>
      <w:r>
        <w:rPr>
          <w:sz w:val="24"/>
          <w:szCs w:val="24"/>
        </w:rPr>
        <w:t xml:space="preserve">», в лице </w:t>
      </w:r>
      <w:r>
        <w:rPr>
          <w:sz w:val="24"/>
          <w:szCs w:val="24"/>
          <w:highlight w:val="yellow"/>
        </w:rPr>
        <w:t xml:space="preserve">________________, </w:t>
      </w:r>
      <w:r>
        <w:rPr>
          <w:sz w:val="24"/>
          <w:szCs w:val="24"/>
        </w:rPr>
        <w:t xml:space="preserve">действующего на основании </w:t>
      </w:r>
      <w:r>
        <w:rPr>
          <w:sz w:val="24"/>
          <w:szCs w:val="24"/>
          <w:highlight w:val="yellow"/>
        </w:rPr>
        <w:t xml:space="preserve">______________, </w:t>
      </w:r>
      <w:r>
        <w:rPr>
          <w:sz w:val="24"/>
          <w:szCs w:val="24"/>
        </w:rPr>
        <w:t xml:space="preserve">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highlight w:val="yellow"/>
        </w:rPr>
      </w:pPr>
      <w:r>
        <w:rPr>
          <w:sz w:val="24"/>
          <w:szCs w:val="24"/>
          <w:highlight w:val="yellow"/>
        </w:rPr>
        <w:t>по результатам проведенного ____________(</w:t>
      </w:r>
      <w:r>
        <w:rPr>
          <w:i/>
          <w:sz w:val="24"/>
          <w:szCs w:val="24"/>
          <w:highlight w:val="yellow"/>
        </w:rPr>
        <w:t>указывается закупочная процедура</w:t>
      </w:r>
      <w:r>
        <w:rPr>
          <w:sz w:val="24"/>
          <w:szCs w:val="24"/>
          <w:highlight w:val="yellow"/>
        </w:rPr>
        <w:t xml:space="preserve">), что подтверждается Протоколом №____ от </w:t>
      </w:r>
      <w:r>
        <w:rPr>
          <w:bCs/>
          <w:sz w:val="24"/>
          <w:szCs w:val="24"/>
          <w:highlight w:val="yellow"/>
        </w:rPr>
        <w:t>«_____» _________ 2024 г.,</w:t>
      </w:r>
      <w:r>
        <w:rPr>
          <w:sz w:val="24"/>
          <w:szCs w:val="24"/>
          <w:highlight w:val="yellow"/>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b w:val="false"/>
          <w:sz w:val="24"/>
          <w:highlight w:val="yellow"/>
        </w:rPr>
        <w:t>_____________________________</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xml:space="preserve">) </w:t>
      </w:r>
      <w:r>
        <w:rPr>
          <w:b w:val="false"/>
          <w:sz w:val="24"/>
          <w:highlight w:val="yellow"/>
        </w:rPr>
        <w:t>и техническими требованиями (</w:t>
      </w:r>
      <w:r>
        <w:rPr>
          <w:sz w:val="24"/>
          <w:highlight w:val="yellow"/>
        </w:rPr>
        <w:t>Приложение № 3</w:t>
      </w:r>
      <w:r>
        <w:rPr>
          <w:b w:val="false"/>
          <w:sz w:val="24"/>
          <w:highlight w:val="yellow"/>
        </w:rPr>
        <w:t>),</w:t>
      </w:r>
      <w:r>
        <w:rPr>
          <w:b w:val="false"/>
          <w:sz w:val="24"/>
        </w:rPr>
        <w:t xml:space="preserve">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Normal"/>
        <w:shd w:val="clear" w:color="auto" w:fill="FFFFFF"/>
        <w:tabs>
          <w:tab w:val="clear" w:pos="720"/>
          <w:tab w:val="left" w:pos="540" w:leader="none"/>
        </w:tabs>
        <w:spacing w:before="0" w:after="120"/>
        <w:jc w:val="both"/>
        <w:rPr>
          <w:sz w:val="24"/>
          <w:szCs w:val="24"/>
        </w:rPr>
      </w:pPr>
      <w:r>
        <w:rPr>
          <w:sz w:val="24"/>
          <w:szCs w:val="24"/>
        </w:rPr>
        <w:tab/>
        <w:t xml:space="preserve">Заявка на соответствующую партию Продукцию направляется по факсу/электронной почте/нарочно Поставщику в срок не менее 7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sz w:val="24"/>
          <w:szCs w:val="24"/>
        </w:rPr>
      </w:pPr>
      <w:r>
        <w:rPr>
          <w:sz w:val="24"/>
          <w:szCs w:val="24"/>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Жигулевского филиала АО «Гидроремонт-ВКК» в г. Жигулевск.</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445351, Самарская область, г. Жигулевск, Жигулевская ГЭС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Конечный срок поставки Продукции по договору: </w:t>
      </w:r>
      <w:r>
        <w:rPr>
          <w:sz w:val="24"/>
          <w:szCs w:val="24"/>
          <w:highlight w:val="yellow"/>
        </w:rPr>
        <w:t>_______________.</w:t>
      </w:r>
      <w:r>
        <w:rPr>
          <w:sz w:val="24"/>
          <w:szCs w:val="24"/>
        </w:rPr>
        <w:t xml:space="preserve">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Предельная стоимость Продукции (далее – «Цена Договора») по Договору составляет </w:t>
      </w:r>
      <w:r>
        <w:rPr>
          <w:sz w:val="24"/>
          <w:szCs w:val="24"/>
          <w:highlight w:val="yellow"/>
        </w:rPr>
        <w:t>__________(__________________) рублей _____ копеек,  том числе НДС (20%) в размере _____________________ (__________________) рублей _______копеек.</w:t>
      </w:r>
      <w:r>
        <w:rPr>
          <w:bCs/>
          <w:szCs w:val="28"/>
        </w:rPr>
        <w:t xml:space="preserve"> </w:t>
      </w:r>
      <w:r>
        <w:rPr>
          <w:rStyle w:val="FootnoteReference"/>
          <w:bCs/>
          <w:szCs w:val="28"/>
        </w:rPr>
        <w:footnoteReference w:id="2"/>
      </w:r>
      <w:r>
        <w:rPr>
          <w:sz w:val="24"/>
          <w:szCs w:val="24"/>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 xml:space="preserve">Цена Договора включает в себя: </w:t>
      </w:r>
    </w:p>
    <w:p>
      <w:pPr>
        <w:pStyle w:val="Normal"/>
        <w:tabs>
          <w:tab w:val="clear" w:pos="720"/>
          <w:tab w:val="left" w:pos="851" w:leader="none"/>
        </w:tabs>
        <w:spacing w:before="0" w:after="120"/>
        <w:jc w:val="both"/>
        <w:rPr>
          <w:sz w:val="24"/>
          <w:szCs w:val="24"/>
          <w:highlight w:val="yellow"/>
        </w:rPr>
      </w:pPr>
      <w:r>
        <w:rPr>
          <w:sz w:val="24"/>
          <w:szCs w:val="24"/>
          <w:highlight w:val="yellow"/>
        </w:rPr>
        <w:tab/>
        <w:t>(</w:t>
      </w:r>
      <w:r>
        <w:rPr>
          <w:i/>
          <w:sz w:val="24"/>
          <w:szCs w:val="24"/>
          <w:highlight w:val="yellow"/>
        </w:rPr>
        <w:t>указывается стоимость продукции, тары, упаковки, погрузки/разгрузки на складе поставщика, доставка (если предусмотрена),транспортные расходы, НДС по ставке предусмотренной законодательством, например 20%).</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Стоимость продукции;</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_________________________________________________________________</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партии Продукции определяется Заявкой (по форме </w:t>
      </w:r>
      <w:r>
        <w:rPr>
          <w:b/>
          <w:sz w:val="24"/>
          <w:szCs w:val="24"/>
        </w:rPr>
        <w:t>Приложения № 2</w:t>
      </w:r>
      <w:r>
        <w:rPr>
          <w:sz w:val="24"/>
          <w:szCs w:val="24"/>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Платеж в размере 90 (девяносто) %</w:t>
      </w:r>
      <w:r>
        <w:rPr>
          <w:rStyle w:val="FootnoteReference"/>
          <w:sz w:val="24"/>
          <w:szCs w:val="24"/>
        </w:rPr>
        <w:footnoteReference w:id="3"/>
      </w:r>
      <w:r>
        <w:rPr>
          <w:sz w:val="24"/>
          <w:szCs w:val="24"/>
        </w:rPr>
        <w:t xml:space="preserve">  от стоимости по поставленной партии Продукции, согласно Заявке, производится Покупателем в течение 30 (тридцати) календарных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2.5.2. Обеспечительный платеж в размере 10 (десять) %</w:t>
      </w:r>
      <w:r>
        <w:rPr>
          <w:rStyle w:val="FootnoteReference"/>
          <w:sz w:val="24"/>
          <w:szCs w:val="24"/>
        </w:rPr>
        <w:footnoteReference w:id="4"/>
      </w:r>
      <w:r>
        <w:rPr>
          <w:sz w:val="24"/>
          <w:szCs w:val="24"/>
        </w:rPr>
        <w:t xml:space="preserve">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rStyle w:val="FootnoteReference"/>
          <w:sz w:val="24"/>
          <w:szCs w:val="24"/>
        </w:rPr>
        <w:footnoteReference w:id="5"/>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 w:val="left" w:pos="1920" w:leader="none"/>
        </w:tabs>
        <w:spacing w:before="0" w:after="120"/>
        <w:ind w:left="0" w:firstLine="567"/>
        <w:jc w:val="both"/>
        <w:rPr>
          <w:sz w:val="24"/>
          <w:szCs w:val="24"/>
          <w:highlight w:val="yellow"/>
        </w:rPr>
      </w:pPr>
      <w:r>
        <w:rPr>
          <w:sz w:val="24"/>
          <w:szCs w:val="24"/>
          <w:highlight w:val="yellow"/>
        </w:rPr>
        <w:t>сертификат качества в __(____)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 w:val="left" w:pos="1920" w:leader="none"/>
        </w:tabs>
        <w:spacing w:before="0" w:after="120"/>
        <w:ind w:left="0" w:firstLine="567"/>
        <w:jc w:val="both"/>
        <w:rPr>
          <w:sz w:val="24"/>
          <w:szCs w:val="24"/>
          <w:highlight w:val="yellow"/>
        </w:rPr>
      </w:pPr>
      <w:r>
        <w:rPr>
          <w:sz w:val="24"/>
          <w:szCs w:val="24"/>
          <w:highlight w:val="yellow"/>
        </w:rPr>
        <w:t>технический паспорт на русском языке в __(____)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 w:val="left" w:pos="1920" w:leader="none"/>
        </w:tabs>
        <w:spacing w:before="0" w:after="120"/>
        <w:ind w:left="0" w:firstLine="567"/>
        <w:jc w:val="both"/>
        <w:rPr>
          <w:sz w:val="24"/>
          <w:szCs w:val="24"/>
          <w:highlight w:val="yellow"/>
        </w:rPr>
      </w:pPr>
      <w:r>
        <w:rPr>
          <w:sz w:val="24"/>
          <w:szCs w:val="24"/>
          <w:highlight w:val="yellow"/>
        </w:rPr>
        <w:t>инструкция по эксплуатации на русском языке в __(____)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 w:val="left" w:pos="1920" w:leader="none"/>
        </w:tabs>
        <w:spacing w:before="0" w:after="120"/>
        <w:ind w:left="0" w:firstLine="567"/>
        <w:jc w:val="both"/>
        <w:rPr>
          <w:sz w:val="24"/>
          <w:szCs w:val="24"/>
          <w:highlight w:val="yellow"/>
        </w:rPr>
      </w:pPr>
      <w:r>
        <w:rPr>
          <w:sz w:val="24"/>
          <w:szCs w:val="24"/>
          <w:highlight w:val="yellow"/>
        </w:rPr>
        <w:t>упаковочный лист в __(____)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Pr>
          <w:i/>
          <w:sz w:val="24"/>
          <w:szCs w:val="24"/>
          <w:highlight w:val="yellow"/>
        </w:rPr>
        <w:t xml:space="preserve">, </w:t>
      </w:r>
      <w:r>
        <w:rPr>
          <w:b/>
          <w:sz w:val="24"/>
          <w:szCs w:val="24"/>
          <w:highlight w:val="yellow"/>
        </w:rPr>
        <w:t>сертификат о происхождении товара</w:t>
      </w:r>
      <w:r>
        <w:rPr>
          <w:sz w:val="24"/>
          <w:szCs w:val="24"/>
          <w:highlight w:val="yellow"/>
        </w:rPr>
        <w:t xml:space="preserve"> и т.п.) в зависимости от номенклатуры поставляемого Товара;</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накладная ТОРГ-12 в __(____) экз.;</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или Транспортную накладную ((для учета товарно-материальных ценностей для расчетов за их перевозки) по форме согласно Приложению № 4 к Правилам перевозки грузов автомобильным транспортом (в ред. Постановлений Правительства РФ от 30.12.2011 № 1208, от 13.12.2015 № 1311, от 12.12.2017 № 1529) в 1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 или с даты подписания транспортной накладной ((для учета товарно-материальных ценностей для расчетов за их перевозки) по форме согласно Приложению № 4 к Правилам перевозки грузов автомобильным транспортом (в ред. Постановлений Правительства РФ от 30.12.2011 № 1208, от 13.12.2015 № 1311, от 12.12.2017 № 1529)</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15 (пятнадцати)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равный </w:t>
      </w:r>
      <w:r>
        <w:rPr>
          <w:sz w:val="24"/>
          <w:szCs w:val="24"/>
          <w:highlight w:val="yellow"/>
        </w:rPr>
        <w:t>__ (___________</w:t>
      </w:r>
      <w:r>
        <w:rPr>
          <w:sz w:val="24"/>
          <w:szCs w:val="24"/>
        </w:rPr>
        <w:t xml:space="preserve"> месяцам, исчисляемый с даты </w:t>
      </w:r>
      <w:r>
        <w:rPr>
          <w:sz w:val="24"/>
          <w:szCs w:val="24"/>
          <w:highlight w:val="yellow"/>
        </w:rPr>
        <w:t xml:space="preserve">подписания Сторонами соответствующей товарной накладной по форме ТОРГ-12 или Универсального передаточного документа (УПД)  </w:t>
      </w:r>
      <w:r>
        <w:rPr>
          <w:b/>
          <w:sz w:val="24"/>
          <w:szCs w:val="24"/>
          <w:highlight w:val="yellow"/>
        </w:rPr>
        <w:t>/</w:t>
      </w:r>
      <w:r>
        <w:rPr>
          <w:sz w:val="24"/>
          <w:szCs w:val="24"/>
          <w:highlight w:val="yellow"/>
        </w:rPr>
        <w:t xml:space="preserve"> даты ввода Продукции в эксплуатацию, но не более ____ месяцев с даты подписания Сторонами товарной накладной по форме ТОРГ-12 или Универсального передаточного документа (УПД)</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в соответствии с Заявками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0,2% от суммы, в отношении которой допущена просрочка оплаты, за каждый день просрочки,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п.3.14 Договора, Покупатель вправе потребовать уплаты Поставщиком неустойки в размере 0,2%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w:t>
      </w:r>
      <w:bookmarkStart w:id="2" w:name="_GoBack"/>
      <w:bookmarkEnd w:id="2"/>
      <w:r>
        <w:rPr>
          <w:sz w:val="24"/>
          <w:szCs w:val="24"/>
        </w:rPr>
        <w:t xml:space="preserve">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по поставке Продукции на срок свыше </w:t>
      </w:r>
      <w:r>
        <w:rPr>
          <w:bCs/>
          <w:sz w:val="24"/>
          <w:szCs w:val="24"/>
        </w:rPr>
        <w:t>15 (пятнадцати)</w:t>
      </w:r>
      <w:r>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0"/>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0"/>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10"/>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6"/>
        </w:numPr>
        <w:shd w:val="clear" w:color="auto" w:fill="FFFFFF"/>
        <w:tabs>
          <w:tab w:val="clear" w:pos="720"/>
          <w:tab w:val="left" w:pos="1000" w:leader="none"/>
          <w:tab w:val="left" w:pos="1134" w:leader="none"/>
          <w:tab w:val="left" w:pos="2276" w:leader="none"/>
        </w:tabs>
        <w:spacing w:before="0" w:after="120"/>
        <w:ind w:left="0" w:firstLine="567"/>
        <w:jc w:val="both"/>
        <w:rPr>
          <w:sz w:val="24"/>
          <w:szCs w:val="24"/>
        </w:rPr>
      </w:pPr>
      <w:r>
        <w:rPr>
          <w:sz w:val="24"/>
          <w:szCs w:val="24"/>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shd w:val="clear" w:color="auto" w:fill="FFFFFF"/>
        <w:spacing w:before="0" w:after="120"/>
        <w:ind w:firstLine="567"/>
        <w:jc w:val="both"/>
        <w:rPr>
          <w:sz w:val="24"/>
          <w:szCs w:val="24"/>
        </w:rPr>
      </w:pPr>
      <w:r>
        <w:rPr>
          <w:sz w:val="24"/>
          <w:szCs w:val="24"/>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before="0" w:after="120"/>
        <w:ind w:firstLine="567"/>
        <w:jc w:val="both"/>
        <w:rPr>
          <w:sz w:val="24"/>
          <w:szCs w:val="24"/>
        </w:rPr>
      </w:pPr>
      <w:r>
        <w:rPr>
          <w:sz w:val="24"/>
          <w:szCs w:val="24"/>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Normal"/>
        <w:shd w:val="clear" w:color="auto" w:fill="FFFFFF"/>
        <w:spacing w:before="0" w:after="120"/>
        <w:ind w:firstLine="567"/>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0" w:after="120"/>
        <w:jc w:val="both"/>
        <w:rPr>
          <w:sz w:val="24"/>
          <w:szCs w:val="24"/>
        </w:rPr>
      </w:pPr>
      <w:r>
        <w:rPr>
          <w:sz w:val="24"/>
          <w:szCs w:val="24"/>
        </w:rPr>
        <w:t xml:space="preserve">Каналы связи «Линия доверия» ПАО «РусГидро»: </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 xml:space="preserve">Телефон автоответчика:  +7 (495) 710 54 63 и форма обратной связи на сайте </w:t>
      </w:r>
      <w:hyperlink r:id="rId2">
        <w:r>
          <w:rPr>
            <w:sz w:val="24"/>
            <w:szCs w:val="24"/>
          </w:rPr>
          <w:t>http://www.rushydro.ru/</w:t>
        </w:r>
      </w:hyperlink>
      <w:r>
        <w:rPr>
          <w:sz w:val="24"/>
          <w:szCs w:val="24"/>
        </w:rPr>
        <w:t>.</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sz w:val="24"/>
            <w:szCs w:val="24"/>
          </w:rPr>
          <w:t>№ 18162/09</w:t>
        </w:r>
      </w:hyperlink>
      <w:r>
        <w:rPr>
          <w:sz w:val="24"/>
          <w:szCs w:val="24"/>
        </w:rPr>
        <w:t xml:space="preserve"> и от 25.05.2010 </w:t>
      </w:r>
      <w:hyperlink r:id="rId4">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283" w:leader="none"/>
          <w:tab w:val="left" w:pos="1425"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9"/>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9"/>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shd w:val="clear" w:color="auto" w:fill="FFFFFF"/>
        <w:tabs>
          <w:tab w:val="clear" w:pos="720"/>
          <w:tab w:val="left" w:pos="1283" w:leader="none"/>
          <w:tab w:val="left" w:pos="1425"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1440"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r>
        <w:rPr>
          <w:rStyle w:val="FootnoteReference"/>
          <w:sz w:val="24"/>
          <w:szCs w:val="24"/>
        </w:rPr>
        <w:footnoteReference w:id="6"/>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567" w:hanging="0"/>
        <w:contextualSpacing w:val="false"/>
        <w:jc w:val="both"/>
        <w:rPr>
          <w:sz w:val="24"/>
          <w:szCs w:val="24"/>
        </w:rPr>
      </w:pPr>
      <w:r>
        <w:rPr>
          <w:sz w:val="24"/>
          <w:szCs w:val="24"/>
        </w:rPr>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w:t>
      </w:r>
      <w:r>
        <w:rPr>
          <w:i/>
          <w:sz w:val="24"/>
          <w:szCs w:val="24"/>
          <w:highlight w:val="yellow"/>
        </w:rPr>
        <w:t>при необходимости)</w:t>
      </w:r>
      <w:r>
        <w:rPr>
          <w:sz w:val="24"/>
          <w:szCs w:val="24"/>
          <w:highlight w:val="yellow"/>
        </w:rPr>
        <w:t xml:space="preserve"> Условия Договора применяются к отношениям Сторон, возникшим с __________.</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bookmarkStart w:id="4" w:name="sub_1"/>
      <w:bookmarkEnd w:id="4"/>
      <w:r>
        <w:rPr>
          <w:b w:val="false"/>
          <w:sz w:val="24"/>
          <w:szCs w:val="24"/>
        </w:rPr>
        <w:t>- Приложение № 1 – Спецификация.</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2 – Форма Заявки-Спецификации.</w:t>
      </w:r>
    </w:p>
    <w:p>
      <w:pPr>
        <w:pStyle w:val="Normal"/>
        <w:spacing w:before="0" w:after="120"/>
        <w:ind w:left="567" w:hanging="567"/>
        <w:rPr>
          <w:sz w:val="24"/>
          <w:szCs w:val="24"/>
        </w:rPr>
      </w:pPr>
      <w:r>
        <w:rPr>
          <w:sz w:val="24"/>
          <w:szCs w:val="24"/>
        </w:rPr>
        <w:tab/>
      </w:r>
      <w:r>
        <w:rPr>
          <w:sz w:val="24"/>
          <w:szCs w:val="24"/>
          <w:highlight w:val="yellow"/>
        </w:rPr>
        <w:t>- Приложение № 3 – Технические требования на поставку продукции</w:t>
      </w:r>
      <w:r>
        <w:rPr>
          <w:sz w:val="24"/>
          <w:szCs w:val="24"/>
        </w:rPr>
        <w:t>.</w:t>
      </w:r>
    </w:p>
    <w:p>
      <w:pPr>
        <w:pStyle w:val="Normal"/>
        <w:spacing w:before="0" w:after="120"/>
        <w:ind w:left="567" w:hanging="567"/>
        <w:rPr>
          <w:sz w:val="24"/>
          <w:szCs w:val="24"/>
        </w:rPr>
      </w:pPr>
      <w:r>
        <w:rPr>
          <w:sz w:val="24"/>
          <w:szCs w:val="24"/>
        </w:rPr>
      </w:r>
      <w:bookmarkStart w:id="5" w:name="sub_1_Копия_1"/>
      <w:bookmarkStart w:id="6" w:name="sub_1_Копия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6"/>
          <w:footerReference w:type="even" r:id="rId7"/>
          <w:footerReference w:type="default" r:id="rId8"/>
          <w:footerReference w:type="first" r:id="rId9"/>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highlight w:val="yellow"/>
        </w:rPr>
        <w:t>_____</w:t>
      </w:r>
      <w:r>
        <w:rPr>
          <w:bCs/>
          <w:sz w:val="24"/>
          <w:szCs w:val="24"/>
        </w:rPr>
        <w:t xml:space="preserve">от </w:t>
      </w:r>
      <w:r>
        <w:rPr>
          <w:bCs/>
          <w:sz w:val="24"/>
          <w:szCs w:val="24"/>
          <w:highlight w:val="yellow"/>
        </w:rPr>
        <w:t>«___» _________ ______ 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r>
        <w:rPr>
          <w:b/>
          <w:sz w:val="24"/>
          <w:szCs w:val="24"/>
        </w:rPr>
        <w:t xml:space="preserve">Спецификация </w:t>
      </w:r>
      <w:r>
        <w:rPr>
          <w:b/>
          <w:sz w:val="24"/>
          <w:szCs w:val="24"/>
          <w:highlight w:val="yellow"/>
        </w:rPr>
        <w:t>№__</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highlight w:val="yellow"/>
        </w:rPr>
        <w:t>(заполняется на основании предложения, указанного в заявке участника закупки и технических требований)</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5" w:type="dxa"/>
        <w:tblLayout w:type="fixed"/>
        <w:tblCellMar>
          <w:top w:w="0" w:type="dxa"/>
          <w:left w:w="108" w:type="dxa"/>
          <w:bottom w:w="0" w:type="dxa"/>
          <w:right w:w="108" w:type="dxa"/>
        </w:tblCellMar>
        <w:tblLook w:val="04a0" w:noVBand="1" w:noHBand="0" w:lastColumn="0" w:firstColumn="1" w:lastRow="0" w:firstRow="1"/>
      </w:tblPr>
      <w:tblGrid>
        <w:gridCol w:w="989"/>
        <w:gridCol w:w="1704"/>
        <w:gridCol w:w="1845"/>
        <w:gridCol w:w="707"/>
        <w:gridCol w:w="708"/>
        <w:gridCol w:w="995"/>
        <w:gridCol w:w="1842"/>
        <w:gridCol w:w="1557"/>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 страна-изготовитель, наименование производителя</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w:t>
            </w:r>
            <w:r>
              <w:rPr>
                <w:bCs/>
                <w:sz w:val="22"/>
                <w:szCs w:val="24"/>
                <w:highlight w:val="yellow"/>
              </w:rPr>
              <w:t>руб., с НДС __%/ без НДС</w:t>
            </w:r>
            <w:r>
              <w:rPr>
                <w:bCs/>
                <w:sz w:val="22"/>
                <w:szCs w:val="24"/>
              </w:rPr>
              <w:t>)</w:t>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highlight w:val="yellow"/>
              </w:rPr>
            </w:pPr>
            <w:r>
              <w:rPr>
                <w:bCs/>
                <w:sz w:val="22"/>
                <w:szCs w:val="24"/>
              </w:rPr>
              <w:t xml:space="preserve">Сумма </w:t>
            </w:r>
            <w:r>
              <w:rPr>
                <w:bCs/>
                <w:sz w:val="22"/>
                <w:szCs w:val="24"/>
                <w:highlight w:val="yellow"/>
              </w:rPr>
              <w:t>(руб.,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szCs w:val="24"/>
                <w:highlight w:val="yellow"/>
              </w:rPr>
              <w:t>___________</w:t>
            </w:r>
          </w:p>
        </w:tc>
        <w:tc>
          <w:tcPr>
            <w:tcW w:w="184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szCs w:val="24"/>
                <w:highlight w:val="yellow"/>
              </w:rPr>
              <w:t>___________</w:t>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szCs w:val="24"/>
                <w:highlight w:val="yellow"/>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szCs w:val="24"/>
                <w:highlight w:val="yellow"/>
              </w:rPr>
              <w:t>____</w:t>
            </w:r>
          </w:p>
        </w:tc>
        <w:tc>
          <w:tcPr>
            <w:tcW w:w="99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szCs w:val="24"/>
                <w:highlight w:val="yellow"/>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szCs w:val="24"/>
                <w:highlight w:val="yellow"/>
              </w:rPr>
              <w:t>__________</w:t>
            </w:r>
          </w:p>
        </w:tc>
        <w:tc>
          <w:tcPr>
            <w:tcW w:w="155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szCs w:val="24"/>
                <w:highlight w:val="yellow"/>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highlight w:val="yellow"/>
              </w:rPr>
              <w:t>___________</w:t>
            </w:r>
          </w:p>
        </w:tc>
        <w:tc>
          <w:tcPr>
            <w:tcW w:w="184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highlight w:val="yellow"/>
              </w:rPr>
              <w:t>___________</w:t>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highlight w:val="yellow"/>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highlight w:val="yellow"/>
              </w:rPr>
              <w:t>____</w:t>
            </w:r>
          </w:p>
        </w:tc>
        <w:tc>
          <w:tcPr>
            <w:tcW w:w="99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highlight w:val="yellow"/>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highlight w:val="yellow"/>
              </w:rPr>
              <w:t>__________</w:t>
            </w:r>
          </w:p>
        </w:tc>
        <w:tc>
          <w:tcPr>
            <w:tcW w:w="155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highlight w:val="yellow"/>
              </w:rPr>
            </w:pPr>
            <w:r>
              <w:rPr>
                <w:sz w:val="22"/>
                <w:highlight w:val="yellow"/>
              </w:rPr>
              <w:t>________</w:t>
            </w:r>
          </w:p>
        </w:tc>
      </w:tr>
      <w:tr>
        <w:trPr>
          <w:trHeight w:val="255" w:hRule="atLeast"/>
        </w:trPr>
        <w:tc>
          <w:tcPr>
            <w:tcW w:w="8790"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55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8790"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highlight w:val="yellow"/>
              </w:rPr>
            </w:pPr>
            <w:r>
              <w:rPr>
                <w:sz w:val="22"/>
                <w:szCs w:val="24"/>
                <w:highlight w:val="yellow"/>
              </w:rPr>
              <w:t>Итого с учетом НДС (</w:t>
            </w:r>
            <w:r>
              <w:rPr>
                <w:i/>
                <w:sz w:val="22"/>
                <w:szCs w:val="24"/>
                <w:highlight w:val="yellow"/>
              </w:rPr>
              <w:t>указывается при необходимости</w:t>
            </w:r>
            <w:r>
              <w:rPr>
                <w:sz w:val="22"/>
                <w:szCs w:val="24"/>
                <w:highlight w:val="yellow"/>
              </w:rPr>
              <w:t>)</w:t>
            </w:r>
          </w:p>
        </w:tc>
        <w:tc>
          <w:tcPr>
            <w:tcW w:w="155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7"/>
        </w:numPr>
        <w:tabs>
          <w:tab w:val="left" w:pos="720" w:leader="none"/>
        </w:tabs>
        <w:spacing w:before="0" w:after="120"/>
        <w:ind w:left="0" w:firstLine="284"/>
        <w:jc w:val="both"/>
        <w:rPr>
          <w:sz w:val="24"/>
          <w:szCs w:val="24"/>
        </w:rPr>
      </w:pPr>
      <w:r>
        <w:rPr>
          <w:bCs/>
          <w:sz w:val="24"/>
          <w:szCs w:val="24"/>
        </w:rPr>
        <w:t xml:space="preserve">Общая сумма Спецификации составляет </w:t>
      </w:r>
      <w:r>
        <w:rPr>
          <w:bCs/>
          <w:sz w:val="24"/>
          <w:szCs w:val="24"/>
          <w:highlight w:val="yellow"/>
        </w:rPr>
        <w:t>_______</w:t>
      </w:r>
      <w:r>
        <w:rPr>
          <w:b/>
          <w:sz w:val="24"/>
          <w:szCs w:val="24"/>
          <w:highlight w:val="yellow"/>
        </w:rPr>
        <w:t xml:space="preserve"> </w:t>
      </w:r>
      <w:r>
        <w:rPr>
          <w:sz w:val="24"/>
          <w:szCs w:val="24"/>
          <w:highlight w:val="yellow"/>
        </w:rPr>
        <w:t xml:space="preserve">(________), </w:t>
      </w:r>
      <w:r>
        <w:rPr>
          <w:i/>
          <w:sz w:val="24"/>
          <w:szCs w:val="24"/>
          <w:highlight w:val="yellow"/>
        </w:rPr>
        <w:t>в том числе НДС __%, в размере _____________ (________________)</w:t>
      </w:r>
      <w:r>
        <w:rPr>
          <w:b/>
          <w:sz w:val="24"/>
          <w:szCs w:val="24"/>
          <w:highlight w:val="yellow"/>
        </w:rPr>
        <w:t>.</w:t>
      </w:r>
    </w:p>
    <w:p>
      <w:pPr>
        <w:pStyle w:val="Normal"/>
        <w:widowControl w:val="false"/>
        <w:numPr>
          <w:ilvl w:val="0"/>
          <w:numId w:val="18"/>
        </w:numPr>
        <w:tabs>
          <w:tab w:val="left" w:pos="720" w:leader="none"/>
        </w:tabs>
        <w:spacing w:before="0" w:after="120"/>
        <w:ind w:left="0" w:firstLine="284"/>
        <w:jc w:val="both"/>
        <w:rPr>
          <w:sz w:val="24"/>
          <w:szCs w:val="24"/>
        </w:rPr>
      </w:pPr>
      <w:r>
        <w:rPr>
          <w:sz w:val="24"/>
          <w:szCs w:val="24"/>
        </w:rPr>
        <w:t xml:space="preserve">Срок поставки Продукции: </w:t>
      </w:r>
      <w:r>
        <w:rPr>
          <w:sz w:val="24"/>
          <w:szCs w:val="24"/>
          <w:highlight w:val="yellow"/>
        </w:rPr>
        <w:t>_______________________.</w:t>
      </w:r>
    </w:p>
    <w:p>
      <w:pPr>
        <w:pStyle w:val="Normal"/>
        <w:widowControl w:val="false"/>
        <w:numPr>
          <w:ilvl w:val="0"/>
          <w:numId w:val="19"/>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w:t>
      </w:r>
      <w:r>
        <w:rPr>
          <w:sz w:val="24"/>
          <w:szCs w:val="24"/>
          <w:highlight w:val="yellow"/>
        </w:rPr>
        <w:t>:_________________.</w:t>
      </w:r>
    </w:p>
    <w:p>
      <w:pPr>
        <w:pStyle w:val="BodyText"/>
        <w:spacing w:before="0" w:after="120"/>
        <w:ind w:firstLine="567"/>
        <w:rPr>
          <w:b/>
          <w:bCs/>
          <w:sz w:val="24"/>
          <w:szCs w:val="24"/>
        </w:rPr>
      </w:pPr>
      <w:r>
        <w:rPr>
          <w:b/>
          <w:sz w:val="24"/>
          <w:szCs w:val="24"/>
        </w:rPr>
        <w:t>*</w:t>
      </w:r>
      <w:r>
        <w:rPr>
          <w:sz w:val="24"/>
          <w:szCs w:val="24"/>
        </w:rPr>
        <w:t xml:space="preserve"> </w:t>
      </w:r>
      <w:r>
        <w:rPr>
          <w:sz w:val="20"/>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rPr>
        <w:t>.</w:t>
      </w:r>
    </w:p>
    <w:p>
      <w:pPr>
        <w:pStyle w:val="Normal"/>
        <w:spacing w:before="0" w:after="120"/>
        <w:jc w:val="both"/>
        <w:rPr>
          <w:color w:val="1F497D"/>
          <w:sz w:val="24"/>
          <w:szCs w:val="24"/>
        </w:rPr>
      </w:pPr>
      <w:r>
        <w:rPr>
          <w:color w:val="1F497D"/>
          <w:sz w:val="24"/>
          <w:szCs w:val="24"/>
        </w:rPr>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sz w:val="24"/>
                <w:szCs w:val="24"/>
                <w:highlight w:val="yellow"/>
                <w:lang w:val="ru-RU"/>
              </w:rPr>
              <w:t>_____________</w:t>
            </w:r>
            <w:r>
              <w:rPr>
                <w:rFonts w:ascii="Times New Roman" w:hAnsi="Times New Roman"/>
                <w:sz w:val="24"/>
                <w:szCs w:val="24"/>
                <w:lang w:val="ru-RU"/>
              </w:rPr>
              <w:t xml:space="preserve">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sz w:val="24"/>
                <w:szCs w:val="24"/>
                <w:highlight w:val="yellow"/>
                <w:lang w:val="ru-RU"/>
              </w:rPr>
              <w:t>_____________</w:t>
            </w:r>
            <w:r>
              <w:rPr>
                <w:rFonts w:ascii="Times New Roman" w:hAnsi="Times New Roman"/>
                <w:sz w:val="24"/>
                <w:szCs w:val="24"/>
                <w:lang w:val="ru-RU"/>
              </w:rPr>
              <w:t xml:space="preserve">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10"/>
          <w:headerReference w:type="first" r:id="rId11"/>
          <w:footerReference w:type="even" r:id="rId12"/>
          <w:footerReference w:type="default" r:id="rId13"/>
          <w:footerReference w:type="first" r:id="rId14"/>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u w:val="single"/>
        </w:rPr>
      </w:pPr>
      <w:r>
        <w:rPr>
          <w:b/>
          <w:sz w:val="24"/>
          <w:szCs w:val="24"/>
          <w:u w:val="single"/>
        </w:rPr>
      </w:r>
    </w:p>
    <w:p>
      <w:pPr>
        <w:pStyle w:val="Normal"/>
        <w:numPr>
          <w:ilvl w:val="0"/>
          <w:numId w:val="0"/>
        </w:numPr>
        <w:spacing w:before="0" w:after="120"/>
        <w:ind w:left="0" w:firstLine="567"/>
        <w:jc w:val="center"/>
        <w:outlineLvl w:val="0"/>
        <w:rPr>
          <w:b/>
          <w:sz w:val="24"/>
          <w:szCs w:val="24"/>
          <w:u w:val="single"/>
        </w:rPr>
      </w:pPr>
      <w:r>
        <w:rPr>
          <w:b/>
          <w:sz w:val="24"/>
          <w:szCs w:val="24"/>
          <w:u w:val="single"/>
        </w:rPr>
        <w:t>ФОРМА</w:t>
      </w:r>
    </w:p>
    <w:p>
      <w:pPr>
        <w:pStyle w:val="Normal"/>
        <w:numPr>
          <w:ilvl w:val="0"/>
          <w:numId w:val="0"/>
        </w:numPr>
        <w:spacing w:before="0" w:after="120"/>
        <w:ind w:left="0" w:firstLine="567"/>
        <w:jc w:val="center"/>
        <w:outlineLvl w:val="0"/>
        <w:rPr>
          <w:b/>
          <w:sz w:val="24"/>
          <w:szCs w:val="24"/>
          <w:u w:val="single"/>
        </w:rPr>
      </w:pPr>
      <w:r>
        <w:rPr>
          <w:b/>
          <w:sz w:val="24"/>
          <w:szCs w:val="24"/>
        </w:rPr>
        <w:t>Заявки-спецификации</w:t>
      </w:r>
    </w:p>
    <w:p>
      <w:pPr>
        <w:pStyle w:val="Normal"/>
        <w:numPr>
          <w:ilvl w:val="0"/>
          <w:numId w:val="0"/>
        </w:numPr>
        <w:spacing w:before="0" w:after="120"/>
        <w:ind w:left="0" w:firstLine="567"/>
        <w:outlineLvl w:val="0"/>
        <w:rPr>
          <w:b/>
          <w:sz w:val="24"/>
          <w:szCs w:val="24"/>
        </w:rPr>
      </w:pPr>
      <w:r>
        <w:rPr>
          <w:b/>
          <w:sz w:val="24"/>
          <w:szCs w:val="24"/>
        </w:rPr>
        <mc:AlternateContent>
          <mc:Choice Requires="wps">
            <w:drawing>
              <wp:anchor behindDoc="0" distT="6350" distB="6350" distL="6985" distR="6985" simplePos="0" locked="0" layoutInCell="0" allowOverlap="1" relativeHeight="4" wp14:anchorId="3070D32B">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b/>
                <w:sz w:val="24"/>
                <w:szCs w:val="24"/>
              </w:rPr>
            </w:pPr>
            <w:r>
              <w:rPr>
                <w:rFonts w:eastAsia="Times New Roman" w:cs="Times New Roman"/>
                <w:b/>
                <w:kern w:val="0"/>
                <w:sz w:val="24"/>
                <w:szCs w:val="24"/>
                <w:lang w:val="ru-RU" w:eastAsia="ru-RU" w:bidi="ar-SA"/>
              </w:rPr>
              <w:t>Приложение № _____</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от «___» _________ ______ г.</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b/>
                <w:sz w:val="24"/>
                <w:szCs w:val="24"/>
              </w:rPr>
            </w:pPr>
            <w:r>
              <w:rPr>
                <w:b/>
                <w:sz w:val="24"/>
                <w:szCs w:val="24"/>
              </w:rPr>
            </w:r>
          </w:p>
        </w:tc>
      </w:tr>
    </w:tbl>
    <w:p>
      <w:pPr>
        <w:pStyle w:val="Normal"/>
        <w:numPr>
          <w:ilvl w:val="0"/>
          <w:numId w:val="0"/>
        </w:numPr>
        <w:spacing w:before="0" w:after="120"/>
        <w:ind w:left="0" w:firstLine="567"/>
        <w:jc w:val="center"/>
        <w:outlineLvl w:val="0"/>
        <w:rPr>
          <w:b/>
          <w:sz w:val="24"/>
          <w:szCs w:val="24"/>
        </w:rPr>
      </w:pPr>
      <w:r>
        <w:rPr>
          <w:b/>
          <w:sz w:val="24"/>
          <w:szCs w:val="24"/>
        </w:rPr>
        <w:t>Заявка-спецификация №__</w:t>
      </w:r>
    </w:p>
    <w:tbl>
      <w:tblPr>
        <w:tblW w:w="1003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38"/>
        <w:gridCol w:w="1621"/>
        <w:gridCol w:w="2428"/>
        <w:gridCol w:w="673"/>
        <w:gridCol w:w="776"/>
        <w:gridCol w:w="1918"/>
        <w:gridCol w:w="1676"/>
      </w:tblGrid>
      <w:tr>
        <w:trPr>
          <w:trHeight w:val="507" w:hRule="atLeast"/>
        </w:trPr>
        <w:tc>
          <w:tcPr>
            <w:tcW w:w="9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Характеристики продукции,</w:t>
            </w:r>
          </w:p>
          <w:p>
            <w:pPr>
              <w:pStyle w:val="Normal"/>
              <w:widowControl w:val="false"/>
              <w:jc w:val="center"/>
              <w:rPr>
                <w:bCs/>
                <w:sz w:val="22"/>
                <w:szCs w:val="24"/>
              </w:rPr>
            </w:pPr>
            <w:r>
              <w:rPr>
                <w:bCs/>
                <w:sz w:val="22"/>
                <w:szCs w:val="24"/>
              </w:rPr>
              <w:t>страна-изготовитель,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0" w:hRule="atLeast"/>
        </w:trPr>
        <w:tc>
          <w:tcPr>
            <w:tcW w:w="9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120" w:after="120"/>
        <w:ind w:firstLine="567"/>
        <w:rPr>
          <w:b/>
          <w:bCs/>
          <w:i/>
          <w:i/>
          <w:sz w:val="24"/>
          <w:szCs w:val="24"/>
        </w:rPr>
      </w:pPr>
      <w:r>
        <w:rPr>
          <w:b/>
          <w:bCs/>
          <w:i/>
          <w:sz w:val="24"/>
          <w:szCs w:val="24"/>
        </w:rPr>
        <w:t>Условия поставки:</w:t>
      </w:r>
    </w:p>
    <w:p>
      <w:pPr>
        <w:pStyle w:val="Normal"/>
        <w:widowControl w:val="false"/>
        <w:numPr>
          <w:ilvl w:val="0"/>
          <w:numId w:val="11"/>
        </w:numPr>
        <w:tabs>
          <w:tab w:val="left" w:pos="720" w:leader="none"/>
        </w:tabs>
        <w:spacing w:before="0" w:after="120"/>
        <w:jc w:val="both"/>
        <w:rPr>
          <w:i/>
          <w:i/>
          <w:sz w:val="24"/>
          <w:szCs w:val="24"/>
        </w:rPr>
      </w:pPr>
      <w:r>
        <w:rPr>
          <w:bCs/>
          <w:sz w:val="24"/>
          <w:szCs w:val="24"/>
        </w:rPr>
        <w:t>Общая сумма Заявки-спецификации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i/>
          <w:sz w:val="24"/>
          <w:szCs w:val="24"/>
        </w:rPr>
        <w:t>.</w:t>
      </w:r>
    </w:p>
    <w:p>
      <w:pPr>
        <w:pStyle w:val="Normal"/>
        <w:widowControl w:val="false"/>
        <w:numPr>
          <w:ilvl w:val="0"/>
          <w:numId w:val="11"/>
        </w:numPr>
        <w:tabs>
          <w:tab w:val="left" w:pos="720" w:leader="none"/>
        </w:tabs>
        <w:spacing w:before="0" w:after="120"/>
        <w:ind w:left="0" w:firstLine="284"/>
        <w:jc w:val="both"/>
        <w:rPr>
          <w:sz w:val="24"/>
          <w:szCs w:val="24"/>
        </w:rPr>
      </w:pPr>
      <w:r>
        <w:rPr>
          <w:sz w:val="24"/>
          <w:szCs w:val="24"/>
        </w:rPr>
        <w:t>Срок поставки Продукции: до «______» ____________ 202_г..</w:t>
      </w:r>
    </w:p>
    <w:p>
      <w:pPr>
        <w:pStyle w:val="Normal"/>
        <w:widowControl w:val="false"/>
        <w:numPr>
          <w:ilvl w:val="0"/>
          <w:numId w:val="11"/>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mc:AlternateContent>
          <mc:Choice Requires="wps">
            <w:drawing>
              <wp:anchor behindDoc="0" distT="6985" distB="6350" distL="6350" distR="6985" simplePos="0" locked="0" layoutInCell="0" allowOverlap="1" relativeHeight="5" wp14:anchorId="0C3B5199">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sz w:val="24"/>
                <w:szCs w:val="24"/>
                <w:highlight w:val="yellow"/>
                <w:lang w:val="ru-RU"/>
              </w:rPr>
              <w:t>_____________</w:t>
            </w:r>
            <w:r>
              <w:rPr>
                <w:rFonts w:ascii="Times New Roman" w:hAnsi="Times New Roman"/>
                <w:sz w:val="24"/>
                <w:szCs w:val="24"/>
                <w:lang w:val="ru-RU"/>
              </w:rPr>
              <w:t xml:space="preserve">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sz w:val="24"/>
                <w:szCs w:val="24"/>
                <w:highlight w:val="yellow"/>
                <w:lang w:val="ru-RU"/>
              </w:rPr>
              <w:t>_____________</w:t>
            </w:r>
            <w:r>
              <w:rPr>
                <w:rFonts w:ascii="Times New Roman" w:hAnsi="Times New Roman"/>
                <w:sz w:val="24"/>
                <w:szCs w:val="24"/>
                <w:lang w:val="ru-RU"/>
              </w:rPr>
              <w:t xml:space="preserve">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highlight w:val="yellow"/>
        </w:rPr>
      </w:pPr>
      <w:r>
        <w:rPr>
          <w:b/>
          <w:bCs/>
          <w:sz w:val="24"/>
          <w:szCs w:val="24"/>
          <w:highlight w:val="yellow"/>
        </w:rPr>
        <w:t>Приложение № 3</w:t>
      </w:r>
    </w:p>
    <w:p>
      <w:pPr>
        <w:pStyle w:val="BodyText"/>
        <w:spacing w:before="0" w:after="120"/>
        <w:ind w:firstLine="567"/>
        <w:jc w:val="right"/>
        <w:rPr>
          <w:bCs/>
          <w:sz w:val="24"/>
          <w:szCs w:val="24"/>
          <w:highlight w:val="yellow"/>
        </w:rPr>
      </w:pPr>
      <w:r>
        <w:rPr>
          <w:bCs/>
          <w:sz w:val="24"/>
          <w:szCs w:val="24"/>
          <w:highlight w:val="yellow"/>
        </w:rPr>
        <w:t xml:space="preserve">к договору поставки </w:t>
      </w:r>
    </w:p>
    <w:p>
      <w:pPr>
        <w:pStyle w:val="BodyText"/>
        <w:spacing w:before="0" w:after="120"/>
        <w:ind w:firstLine="567"/>
        <w:jc w:val="right"/>
        <w:rPr>
          <w:bCs/>
          <w:sz w:val="24"/>
          <w:szCs w:val="24"/>
          <w:highlight w:val="yellow"/>
        </w:rPr>
      </w:pPr>
      <w:r>
        <w:rPr>
          <w:bCs/>
          <w:sz w:val="24"/>
          <w:szCs w:val="24"/>
          <w:highlight w:val="yellow"/>
        </w:rPr>
        <w:t xml:space="preserve">№ </w:t>
      </w:r>
      <w:r>
        <w:rPr>
          <w:bCs/>
          <w:sz w:val="24"/>
          <w:szCs w:val="24"/>
          <w:highlight w:val="yellow"/>
        </w:rPr>
        <w:t>_____от «___» _________ ______ г.</w:t>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center"/>
        <w:rPr>
          <w:b/>
          <w:bCs/>
          <w:sz w:val="24"/>
          <w:szCs w:val="24"/>
          <w:highlight w:val="yellow"/>
        </w:rPr>
      </w:pPr>
      <w:r>
        <w:rPr>
          <w:b/>
          <w:bCs/>
          <w:sz w:val="24"/>
          <w:szCs w:val="24"/>
          <w:highlight w:val="yellow"/>
        </w:rPr>
        <w:t>ТЕХНИЧЕСКИЕ ТРЕБОВАНИЯ</w:t>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highlight w:val="yellow"/>
                <w:u w:val="single"/>
                <w:lang w:val="ru-RU"/>
              </w:rPr>
            </w:pPr>
            <w:r>
              <w:rPr>
                <w:rFonts w:ascii="Times New Roman" w:hAnsi="Times New Roman"/>
                <w:b/>
                <w:sz w:val="24"/>
                <w:szCs w:val="24"/>
                <w:highlight w:val="yellow"/>
                <w:u w:val="single"/>
                <w:lang w:val="ru-RU"/>
              </w:rPr>
              <w:t>Покупатель</w:t>
            </w:r>
            <w:r>
              <w:rPr>
                <w:rFonts w:ascii="Times New Roman" w:hAnsi="Times New Roman"/>
                <w:b/>
                <w:sz w:val="24"/>
                <w:szCs w:val="24"/>
                <w:highlight w:val="yellow"/>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highlight w:val="yellow"/>
                <w:u w:val="single"/>
                <w:lang w:val="ru-RU"/>
              </w:rPr>
            </w:pPr>
            <w:r>
              <w:rPr>
                <w:rFonts w:ascii="Times New Roman" w:hAnsi="Times New Roman"/>
                <w:b/>
                <w:sz w:val="24"/>
                <w:szCs w:val="24"/>
                <w:highlight w:val="yellow"/>
                <w:u w:val="single"/>
                <w:lang w:val="ru-RU"/>
              </w:rPr>
              <w:t>Поставщик</w:t>
            </w:r>
            <w:r>
              <w:rPr>
                <w:rFonts w:ascii="Times New Roman" w:hAnsi="Times New Roman"/>
                <w:b/>
                <w:sz w:val="24"/>
                <w:szCs w:val="24"/>
                <w:highlight w:val="yellow"/>
                <w:u w:val="single"/>
              </w:rPr>
              <w:t>:</w:t>
            </w:r>
          </w:p>
          <w:p>
            <w:pPr>
              <w:pStyle w:val="Style18"/>
              <w:widowControl w:val="false"/>
              <w:spacing w:lineRule="auto" w:line="240" w:before="0" w:after="120"/>
              <w:ind w:firstLine="567"/>
              <w:jc w:val="left"/>
              <w:rPr>
                <w:rFonts w:ascii="Times New Roman" w:hAnsi="Times New Roman"/>
                <w:szCs w:val="24"/>
                <w:highlight w:val="yellow"/>
                <w:u w:val="single"/>
                <w:lang w:val="ru-RU"/>
              </w:rPr>
            </w:pPr>
            <w:r>
              <w:rPr>
                <w:rFonts w:ascii="Times New Roman" w:hAnsi="Times New Roman"/>
                <w:szCs w:val="24"/>
                <w:highlight w:val="yellow"/>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highlight w:val="yellow"/>
                <w:lang w:val="ru-RU"/>
              </w:rPr>
            </w:pPr>
            <w:r>
              <w:rPr>
                <w:rFonts w:ascii="Times New Roman" w:hAnsi="Times New Roman"/>
                <w:sz w:val="24"/>
                <w:szCs w:val="24"/>
                <w:highlight w:val="yellow"/>
                <w:lang w:val="ru-RU"/>
              </w:rPr>
              <w:t>_______________ / _____________ /</w:t>
            </w:r>
          </w:p>
          <w:p>
            <w:pPr>
              <w:pStyle w:val="Style18"/>
              <w:widowControl w:val="false"/>
              <w:spacing w:lineRule="auto" w:line="240" w:before="0" w:after="120"/>
              <w:ind w:firstLine="567"/>
              <w:jc w:val="left"/>
              <w:rPr>
                <w:rFonts w:ascii="Times New Roman" w:hAnsi="Times New Roman"/>
                <w:szCs w:val="24"/>
                <w:highlight w:val="yellow"/>
                <w:lang w:val="ru-RU"/>
              </w:rPr>
            </w:pPr>
            <w:r>
              <w:rPr>
                <w:rFonts w:ascii="Times New Roman" w:hAnsi="Times New Roman"/>
                <w:sz w:val="24"/>
                <w:szCs w:val="24"/>
                <w:highlight w:val="yellow"/>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highlight w:val="yellow"/>
                <w:lang w:val="ru-RU"/>
              </w:rPr>
            </w:pPr>
            <w:r>
              <w:rPr>
                <w:rFonts w:ascii="Times New Roman" w:hAnsi="Times New Roman"/>
                <w:sz w:val="24"/>
                <w:szCs w:val="24"/>
                <w:highlight w:val="yellow"/>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highlight w:val="yellow"/>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457.65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457.65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fillcolor="white" stroked="f" o:allowincell="f" style="position:absolute;margin-left:493.1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fillcolor="white" stroked="f" o:allowincell="f" style="position:absolute;margin-left:493.1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8">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fillcolor="white" stroked="f" o:allowincell="f" style="position:absolute;margin-left:457.65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highlight w:val="yellow"/>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3">
    <w:p>
      <w:pPr>
        <w:pStyle w:val="FootnoteText"/>
        <w:jc w:val="both"/>
        <w:rPr>
          <w:sz w:val="22"/>
          <w:szCs w:val="22"/>
        </w:rPr>
      </w:pPr>
      <w:r>
        <w:rPr>
          <w:rStyle w:val="Style9"/>
        </w:rPr>
        <w:footnoteRef/>
      </w:r>
      <w:r>
        <w:rPr>
          <w:sz w:val="22"/>
          <w:szCs w:val="22"/>
        </w:rPr>
        <w:t xml:space="preserve"> </w:t>
      </w:r>
      <w:r>
        <w:rPr/>
        <w:t xml:space="preserve">Для Договоров, заключенных с СМП по результатам закупочных процедур </w:t>
      </w:r>
      <w:r>
        <w:rPr>
          <w:color w:val="FF0000"/>
        </w:rPr>
        <w:t>только</w:t>
      </w:r>
      <w:r>
        <w:rPr/>
        <w:t xml:space="preserve"> среди СМП, 95 (девяносто пять) процентов</w:t>
      </w:r>
      <w:r>
        <w:rPr>
          <w:sz w:val="22"/>
          <w:szCs w:val="22"/>
        </w:rPr>
        <w:t>.</w:t>
      </w:r>
    </w:p>
  </w:footnote>
  <w:footnote w:id="4">
    <w:p>
      <w:pPr>
        <w:pStyle w:val="FootnoteText"/>
        <w:rPr/>
      </w:pPr>
      <w:r>
        <w:rPr>
          <w:rStyle w:val="Style9"/>
        </w:rPr>
        <w:footnoteRef/>
      </w:r>
      <w:r>
        <w:rPr/>
        <w:t xml:space="preserve"> </w:t>
      </w:r>
      <w:r>
        <w:rPr/>
        <w:t xml:space="preserve">Для Договоров, заключенных с СМП по результатам закупочных процедур </w:t>
      </w:r>
      <w:r>
        <w:rPr>
          <w:color w:val="FF0000"/>
        </w:rPr>
        <w:t>только</w:t>
      </w:r>
      <w:r>
        <w:rPr/>
        <w:t xml:space="preserve"> среди СМП, 5 (пять) процентов.</w:t>
      </w:r>
    </w:p>
  </w:footnote>
  <w:footnote w:id="5">
    <w:p>
      <w:pPr>
        <w:pStyle w:val="FootnoteText"/>
        <w:rPr/>
      </w:pPr>
      <w:r>
        <w:rPr>
          <w:rStyle w:val="Style9"/>
        </w:rPr>
        <w:footnoteRef/>
      </w:r>
      <w:r>
        <w:rPr/>
        <w:t xml:space="preserve"> </w:t>
      </w:r>
      <w:r>
        <w:rPr/>
        <w:t>Данное условие может быть исключено для Договоров, не предусматривающих выплату предварительной оплаты (аванса).</w:t>
      </w:r>
    </w:p>
  </w:footnote>
  <w:footnote w:id="6">
    <w:p>
      <w:pPr>
        <w:pStyle w:val="FootnoteText"/>
        <w:rPr/>
      </w:pPr>
      <w:r>
        <w:rPr>
          <w:rStyle w:val="Style9"/>
        </w:rPr>
        <w:footnoteRef/>
      </w:r>
      <w:r>
        <w:rPr>
          <w:highlight w:val="yellow"/>
        </w:rPr>
        <w:t xml:space="preserve"> </w:t>
      </w:r>
      <w:r>
        <w:rPr>
          <w:highlight w:val="yellow"/>
        </w:rPr>
        <w:t>Для  договоров, стоимость которых превышает 5 000 000 руб. с НДС–в Арбитражном суде г. Москвы.</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Приложение 6 к Приказу АО «Гидроремонт-ВКК» от 03.11.2017г. № П-0123</w:t>
    </w:r>
  </w:p>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Приложение № _ к приказу АО «Гидроремонт-ВКК» от __.__.2017г. № ____</w:t>
    </w:r>
  </w:p>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Приложение № _ к приказу АО «Гидроремонт-ВКК» от __.__.2017г. № ____</w:t>
    </w:r>
  </w:p>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9">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1">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5"/>
    <w:lvlOverride w:ilvl="0">
      <w:startOverride w:val="1"/>
    </w:lvlOverride>
  </w:num>
  <w:num w:numId="18">
    <w:abstractNumId w:val="15"/>
  </w:num>
  <w:num w:numId="19">
    <w:abstractNumId w:val="15"/>
  </w:num>
</w:numbering>
</file>

<file path=word/settings.xml><?xml version="1.0" encoding="utf-8"?>
<w:settings xmlns:w="http://schemas.openxmlformats.org/wordprocessingml/2006/main">
  <w:zoom w:percent="11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List Bullet 3"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1E73F-C91B-4BF2-A177-2A4AB08A4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Application>AlterOffice/3.3.0.4$Linux_X86_64 LibreOffice_project/fa736b558560ebea8f92088bfd7720f4b3918f3f</Application>
  <AppVersion>15.0000</AppVersion>
  <Pages>18</Pages>
  <Words>6926</Words>
  <Characters>49654</Characters>
  <CharactersWithSpaces>56088</CharactersWithSpaces>
  <Paragraphs>410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turaevai@corp.gidroogk.com</cp:lastModifiedBy>
  <cp:lastPrinted>2017-11-07T14:45:00Z</cp:lastPrinted>
  <dcterms:modified xsi:type="dcterms:W3CDTF">2024-02-13T10:21:40Z</dcterms:modified>
  <cp:revision>40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