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418ADB" w14:textId="77777777" w:rsidR="00C330CC" w:rsidRDefault="00EF1ED3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Техническое задание </w:t>
      </w:r>
    </w:p>
    <w:p w14:paraId="6478E599" w14:textId="77777777" w:rsidR="00C330CC" w:rsidRDefault="00EF1ED3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поставку и установку комплекта датчиков на АПВГК</w:t>
      </w:r>
    </w:p>
    <w:p w14:paraId="0D0D09F5" w14:textId="77777777" w:rsidR="00C330CC" w:rsidRDefault="00C330CC">
      <w:pPr>
        <w:rPr>
          <w:rFonts w:ascii="Times New Roman" w:hAnsi="Times New Roman"/>
          <w:sz w:val="24"/>
        </w:rPr>
      </w:pPr>
    </w:p>
    <w:p w14:paraId="4843BAA5" w14:textId="77777777" w:rsidR="00C330CC" w:rsidRDefault="00EF1ED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Сокращения: </w:t>
      </w:r>
    </w:p>
    <w:p w14:paraId="695C2015" w14:textId="77777777" w:rsidR="00C330CC" w:rsidRDefault="00C330CC">
      <w:pPr>
        <w:rPr>
          <w:rFonts w:ascii="Times New Roman" w:hAnsi="Times New Roman"/>
          <w:sz w:val="24"/>
        </w:rPr>
      </w:pPr>
    </w:p>
    <w:p w14:paraId="0E47C529" w14:textId="77777777" w:rsidR="00C330CC" w:rsidRDefault="00EF1ED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АИС ВГК - автоматизированная информационная система «Весовой и габаритный контроль»;</w:t>
      </w:r>
    </w:p>
    <w:p w14:paraId="72636F36" w14:textId="77777777" w:rsidR="00C330CC" w:rsidRDefault="00EF1ED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АПВГК - автоматический пункт весового и габаритного контроля транспортных средств;</w:t>
      </w:r>
    </w:p>
    <w:p w14:paraId="6BAE6918" w14:textId="77777777" w:rsidR="00C330CC" w:rsidRDefault="00EF1ED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ГРЗ - государственный регистрационный знак;</w:t>
      </w:r>
    </w:p>
    <w:p w14:paraId="1D02AEF0" w14:textId="77777777" w:rsidR="00C330CC" w:rsidRDefault="00EF1ED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ДИТ - динамическое информационное табло;</w:t>
      </w:r>
    </w:p>
    <w:p w14:paraId="0AFDF25A" w14:textId="77777777" w:rsidR="00C330CC" w:rsidRDefault="00EF1ED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СВК - система дорожная весового и габаритного контроля «СВК»;</w:t>
      </w:r>
    </w:p>
    <w:p w14:paraId="4B470CE9" w14:textId="77777777" w:rsidR="00C330CC" w:rsidRDefault="00EF1ED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СПО - специализированное программное обеспечение;</w:t>
      </w:r>
    </w:p>
    <w:p w14:paraId="7FC7128B" w14:textId="77777777" w:rsidR="00C330CC" w:rsidRDefault="00EF1ED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ТЗ - техническое задание;</w:t>
      </w:r>
    </w:p>
    <w:p w14:paraId="131F5EC7" w14:textId="77777777" w:rsidR="00C330CC" w:rsidRDefault="00EF1ED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ТКТС - тяжеловесное и (или) крупногабаритное транспортное средство;</w:t>
      </w:r>
    </w:p>
    <w:p w14:paraId="3583AA92" w14:textId="0B5D9BEF" w:rsidR="00C330CC" w:rsidRDefault="00EF1ED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ТС - транспортное средство</w:t>
      </w:r>
      <w:r w:rsidR="00CF7B39">
        <w:rPr>
          <w:rFonts w:ascii="Times New Roman" w:hAnsi="Times New Roman"/>
          <w:sz w:val="24"/>
        </w:rPr>
        <w:t>.</w:t>
      </w:r>
    </w:p>
    <w:p w14:paraId="1733784F" w14:textId="77777777" w:rsidR="00C330CC" w:rsidRDefault="00C330CC">
      <w:pPr>
        <w:rPr>
          <w:rFonts w:ascii="Times New Roman" w:hAnsi="Times New Roman"/>
          <w:sz w:val="24"/>
        </w:rPr>
      </w:pPr>
    </w:p>
    <w:p w14:paraId="2C9B3D4D" w14:textId="77777777" w:rsidR="00C330CC" w:rsidRDefault="00C330CC">
      <w:pPr>
        <w:rPr>
          <w:rFonts w:ascii="Times New Roman" w:hAnsi="Times New Roman"/>
          <w:sz w:val="24"/>
        </w:rPr>
      </w:pPr>
    </w:p>
    <w:p w14:paraId="5A8B7B34" w14:textId="77777777" w:rsidR="00C330CC" w:rsidRDefault="00EF1ED3">
      <w:pPr>
        <w:numPr>
          <w:ilvl w:val="0"/>
          <w:numId w:val="1"/>
        </w:numPr>
        <w:contextualSpacing/>
        <w:jc w:val="center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ОБЩИЕ ПОЛОЖЕНИЯ</w:t>
      </w:r>
    </w:p>
    <w:p w14:paraId="340257A1" w14:textId="77777777" w:rsidR="00C330CC" w:rsidRDefault="00C330CC">
      <w:pPr>
        <w:contextualSpacing/>
        <w:rPr>
          <w:rFonts w:ascii="Times New Roman" w:hAnsi="Times New Roman"/>
          <w:sz w:val="24"/>
        </w:rPr>
      </w:pPr>
    </w:p>
    <w:p w14:paraId="58E877E1" w14:textId="77777777" w:rsidR="00C330CC" w:rsidRDefault="00EF1ED3">
      <w:pPr>
        <w:numPr>
          <w:ilvl w:val="1"/>
          <w:numId w:val="1"/>
        </w:num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Предмет закупки: на поставку и установку комплекта датчиков на автоматических пунктах весового и габаритного </w:t>
      </w:r>
      <w:proofErr w:type="gramStart"/>
      <w:r>
        <w:rPr>
          <w:rFonts w:ascii="Times New Roman" w:hAnsi="Times New Roman"/>
          <w:sz w:val="24"/>
        </w:rPr>
        <w:t>контроля</w:t>
      </w:r>
      <w:r w:rsidR="00CF7B3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.</w:t>
      </w:r>
      <w:proofErr w:type="gramEnd"/>
    </w:p>
    <w:p w14:paraId="694BDC03" w14:textId="77777777" w:rsidR="00C330CC" w:rsidRPr="00335E25" w:rsidRDefault="00EF1ED3" w:rsidP="00335E25">
      <w:pPr>
        <w:numPr>
          <w:ilvl w:val="1"/>
          <w:numId w:val="1"/>
        </w:numPr>
        <w:contextualSpacing/>
        <w:rPr>
          <w:rFonts w:ascii="Times New Roman" w:hAnsi="Times New Roman"/>
          <w:b/>
          <w:sz w:val="24"/>
        </w:rPr>
      </w:pPr>
      <w:r w:rsidRPr="00335E25">
        <w:rPr>
          <w:rFonts w:ascii="Times New Roman" w:hAnsi="Times New Roman"/>
          <w:b/>
          <w:sz w:val="24"/>
        </w:rPr>
        <w:t>Поставка и установка комплекта датчиков оборудования СВК</w:t>
      </w:r>
    </w:p>
    <w:p w14:paraId="65A6E0BF" w14:textId="77777777" w:rsidR="00C330CC" w:rsidRPr="00EF1ED3" w:rsidRDefault="00EF1ED3" w:rsidP="00EF1ED3">
      <w:pPr>
        <w:numPr>
          <w:ilvl w:val="1"/>
          <w:numId w:val="1"/>
        </w:numPr>
        <w:contextualSpacing/>
        <w:rPr>
          <w:rFonts w:ascii="Times New Roman" w:hAnsi="Times New Roman"/>
          <w:sz w:val="24"/>
        </w:rPr>
      </w:pPr>
      <w:r w:rsidRPr="00EF1ED3">
        <w:rPr>
          <w:rFonts w:ascii="Times New Roman" w:hAnsi="Times New Roman"/>
          <w:sz w:val="24"/>
        </w:rPr>
        <w:t xml:space="preserve">Место выполнения работ: </w:t>
      </w:r>
    </w:p>
    <w:p w14:paraId="4E08E284" w14:textId="77777777" w:rsidR="00C330CC" w:rsidRDefault="00EF1ED3">
      <w:pPr>
        <w:numPr>
          <w:ilvl w:val="0"/>
          <w:numId w:val="2"/>
        </w:num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Республика Саха (Якутия), ГО «Город Якутск», км. 16+900 а/д «Нам»;</w:t>
      </w:r>
    </w:p>
    <w:p w14:paraId="45E6C7B5" w14:textId="77777777" w:rsidR="00C330CC" w:rsidRDefault="00EF1ED3">
      <w:pPr>
        <w:numPr>
          <w:ilvl w:val="0"/>
          <w:numId w:val="2"/>
        </w:num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</w:t>
      </w:r>
      <w:bookmarkStart w:id="0" w:name="_GoBack"/>
      <w:bookmarkEnd w:id="0"/>
      <w:r>
        <w:rPr>
          <w:rFonts w:ascii="Times New Roman" w:hAnsi="Times New Roman"/>
          <w:sz w:val="24"/>
        </w:rPr>
        <w:t>еспублика Саха (Якутия), Хангаласский улус, км. 65+730 а/д «</w:t>
      </w:r>
      <w:proofErr w:type="spellStart"/>
      <w:r>
        <w:rPr>
          <w:rFonts w:ascii="Times New Roman" w:hAnsi="Times New Roman"/>
          <w:sz w:val="24"/>
        </w:rPr>
        <w:t>Умнас</w:t>
      </w:r>
      <w:proofErr w:type="spellEnd"/>
      <w:r>
        <w:rPr>
          <w:rFonts w:ascii="Times New Roman" w:hAnsi="Times New Roman"/>
          <w:sz w:val="24"/>
        </w:rPr>
        <w:t xml:space="preserve">». </w:t>
      </w:r>
    </w:p>
    <w:p w14:paraId="418837DB" w14:textId="77777777" w:rsidR="00C330CC" w:rsidRDefault="00C330CC">
      <w:pPr>
        <w:rPr>
          <w:rFonts w:ascii="Times New Roman" w:hAnsi="Times New Roman"/>
          <w:sz w:val="24"/>
        </w:rPr>
      </w:pPr>
    </w:p>
    <w:p w14:paraId="21D3A2E1" w14:textId="77777777" w:rsidR="00C330CC" w:rsidRDefault="00EF1ED3">
      <w:pPr>
        <w:numPr>
          <w:ilvl w:val="0"/>
          <w:numId w:val="1"/>
        </w:numPr>
        <w:contextualSpacing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НАЗНАЧЕНИЕ И СОСТАВ АВТОМАТИЗИРОВАННОГО ПУНКТА ВЕСОГАБАРИТНОГО КОНТРОЛЯ ТРАНСПОРТНЫХ СРЕДСТВ</w:t>
      </w:r>
    </w:p>
    <w:p w14:paraId="4F1C4ECE" w14:textId="77777777" w:rsidR="00C330CC" w:rsidRDefault="00C330CC">
      <w:pPr>
        <w:rPr>
          <w:rFonts w:ascii="Times New Roman" w:hAnsi="Times New Roman"/>
          <w:sz w:val="24"/>
        </w:rPr>
      </w:pPr>
    </w:p>
    <w:p w14:paraId="0C08101A" w14:textId="77777777" w:rsidR="00C330CC" w:rsidRDefault="00EF1ED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 автоматизированным пунктом весогабаритного контроля транспортных средств (далее - «Комплекс») понимается совокупность стационарно установленного оборудования и программных средств, которые обеспечивают измерение весогабаритных параметров транспортного средства (далее ТС) без снижения скорости движения транспортных средств, установленных на данном участке автомобильной дороги общего пользования регионального значения, а также информирование водителей о выявленных нарушениях посредством динамического информационного табло (ДИТ).</w:t>
      </w:r>
      <w:r w:rsidR="00CF7B39">
        <w:rPr>
          <w:rFonts w:ascii="Times New Roman" w:hAnsi="Times New Roman"/>
          <w:sz w:val="24"/>
        </w:rPr>
        <w:t>.</w:t>
      </w:r>
    </w:p>
    <w:p w14:paraId="2C5E7210" w14:textId="77777777" w:rsidR="00C330CC" w:rsidRDefault="00EF1ED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Комплекс предназначен для решения следующих задач:</w:t>
      </w:r>
    </w:p>
    <w:p w14:paraId="3E4AA7A1" w14:textId="77777777" w:rsidR="00C330CC" w:rsidRDefault="00EF1ED3">
      <w:pPr>
        <w:numPr>
          <w:ilvl w:val="0"/>
          <w:numId w:val="3"/>
        </w:num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Обеспечение транспортного контроля всех полос движения, в каждом из направлений;</w:t>
      </w:r>
    </w:p>
    <w:p w14:paraId="510DA0D5" w14:textId="77777777" w:rsidR="00C330CC" w:rsidRDefault="00EF1ED3">
      <w:pPr>
        <w:numPr>
          <w:ilvl w:val="0"/>
          <w:numId w:val="3"/>
        </w:num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Повышение качества контроля проезда транспортных средств, перевозящих тяжеловесные и крупногабаритные грузы;</w:t>
      </w:r>
    </w:p>
    <w:p w14:paraId="12DFE0F3" w14:textId="77777777" w:rsidR="00C330CC" w:rsidRDefault="00EF1ED3">
      <w:pPr>
        <w:numPr>
          <w:ilvl w:val="0"/>
          <w:numId w:val="3"/>
        </w:num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Обеспечения сохранности автомобильных дорог общего пользования путем:</w:t>
      </w:r>
    </w:p>
    <w:p w14:paraId="31C58E63" w14:textId="77777777" w:rsidR="00C330CC" w:rsidRDefault="00EF1ED3">
      <w:pPr>
        <w:numPr>
          <w:ilvl w:val="0"/>
          <w:numId w:val="3"/>
        </w:num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Недопущения несанкционированного проезда транспортных средств, с превышением предельно допустимых норм весогабаритных параметров транспортных средств, установленных на территории РФ;</w:t>
      </w:r>
    </w:p>
    <w:p w14:paraId="02F44A14" w14:textId="77777777" w:rsidR="00C330CC" w:rsidRDefault="00EF1ED3">
      <w:pPr>
        <w:numPr>
          <w:ilvl w:val="0"/>
          <w:numId w:val="3"/>
        </w:num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Принятия необходимых мер по поддержанию эксплуатационных характеристик автомобильных дорог, на основе обобщения и анализа полученных данных о суммарной нагрузке, создаваемой транспортными средствами в процессе жизненного цикла автомобильных дорог;</w:t>
      </w:r>
    </w:p>
    <w:p w14:paraId="70CA9A22" w14:textId="77777777" w:rsidR="00C330CC" w:rsidRDefault="00EF1ED3">
      <w:pPr>
        <w:numPr>
          <w:ilvl w:val="0"/>
          <w:numId w:val="3"/>
        </w:num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Увеличения срока службы дорожного покрытия и искусственных сооружений;</w:t>
      </w:r>
    </w:p>
    <w:p w14:paraId="27880563" w14:textId="77777777" w:rsidR="00C330CC" w:rsidRDefault="00EF1ED3">
      <w:pPr>
        <w:numPr>
          <w:ilvl w:val="0"/>
          <w:numId w:val="3"/>
        </w:num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Повышения уровня безопасности дорожного движения.</w:t>
      </w:r>
    </w:p>
    <w:p w14:paraId="28437B43" w14:textId="77777777" w:rsidR="00C330CC" w:rsidRDefault="00C330CC">
      <w:pPr>
        <w:rPr>
          <w:rFonts w:ascii="Times New Roman" w:hAnsi="Times New Roman"/>
          <w:sz w:val="24"/>
        </w:rPr>
      </w:pPr>
    </w:p>
    <w:p w14:paraId="3FDC7A14" w14:textId="77777777" w:rsidR="00C330CC" w:rsidRDefault="00EF1ED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Комплекс обеспечивает выполнение следующих функций:</w:t>
      </w:r>
    </w:p>
    <w:p w14:paraId="084428B6" w14:textId="77777777" w:rsidR="00C330CC" w:rsidRDefault="00C330CC">
      <w:pPr>
        <w:rPr>
          <w:rFonts w:ascii="Times New Roman" w:hAnsi="Times New Roman"/>
          <w:sz w:val="24"/>
        </w:rPr>
      </w:pPr>
    </w:p>
    <w:p w14:paraId="39DA809F" w14:textId="77777777" w:rsidR="00C330CC" w:rsidRDefault="00EF1ED3">
      <w:pPr>
        <w:numPr>
          <w:ilvl w:val="0"/>
          <w:numId w:val="4"/>
        </w:num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Оперативное круглосуточное измерение весовых и габаритных параметров грузовых транспортных средств и выявление транспортных средств, движущихся с превышением предельно допустимых норм по весовым и габаритным параметрам, установленных законодательством на территории Российской Федерации;</w:t>
      </w:r>
    </w:p>
    <w:p w14:paraId="0E851793" w14:textId="77777777" w:rsidR="00C330CC" w:rsidRDefault="00EF1ED3">
      <w:pPr>
        <w:numPr>
          <w:ilvl w:val="0"/>
          <w:numId w:val="4"/>
        </w:num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Сбор, обработку и хранение сведений о нарушении, установленных действующим законодательством Российской Федерации ограничений в области перевозки крупногабаритных и (или) тяжеловесных грузов;</w:t>
      </w:r>
    </w:p>
    <w:p w14:paraId="22E624A4" w14:textId="77777777" w:rsidR="00C330CC" w:rsidRDefault="00EF1ED3">
      <w:pPr>
        <w:numPr>
          <w:ilvl w:val="0"/>
          <w:numId w:val="4"/>
        </w:num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Однозначное определение местоположения государственного регистрационного знака (далее -- ГРЗ) на передней части ТС и полное распознавание комбинации цифр и букв ГРЗ независимо от государственной принадлежности ТС;</w:t>
      </w:r>
    </w:p>
    <w:p w14:paraId="721870EE" w14:textId="77777777" w:rsidR="00C330CC" w:rsidRDefault="00EF1ED3">
      <w:pPr>
        <w:numPr>
          <w:ilvl w:val="0"/>
          <w:numId w:val="4"/>
        </w:num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Распознавание категории ТС в соответствии с классификацией стандарта EUR13 / РУС 12;</w:t>
      </w:r>
    </w:p>
    <w:p w14:paraId="2EB153FF" w14:textId="77777777" w:rsidR="00C330CC" w:rsidRDefault="00EF1ED3">
      <w:pPr>
        <w:numPr>
          <w:ilvl w:val="0"/>
          <w:numId w:val="4"/>
        </w:num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Фотофиксацию общего вида ТС, позволяющую однозначно идентифицировать ТС и его категорию в момент проезда через </w:t>
      </w:r>
      <w:proofErr w:type="spellStart"/>
      <w:r>
        <w:rPr>
          <w:rFonts w:ascii="Times New Roman" w:hAnsi="Times New Roman"/>
          <w:sz w:val="24"/>
        </w:rPr>
        <w:t>весоизмерительные</w:t>
      </w:r>
      <w:proofErr w:type="spellEnd"/>
      <w:r>
        <w:rPr>
          <w:rFonts w:ascii="Times New Roman" w:hAnsi="Times New Roman"/>
          <w:sz w:val="24"/>
        </w:rPr>
        <w:t xml:space="preserve"> датчики;</w:t>
      </w:r>
    </w:p>
    <w:p w14:paraId="63F02916" w14:textId="77777777" w:rsidR="00C330CC" w:rsidRDefault="00EF1ED3">
      <w:pPr>
        <w:numPr>
          <w:ilvl w:val="0"/>
          <w:numId w:val="4"/>
        </w:num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Передачу данных о распознанном ГРЗ, фактических весогабаритных параметрах ТС и иных результатах мониторинга движения транспортного средства в базу данных «База данных мониторинга и выявленных нарушений» информационной системы «Автоматизированная система «Мониторинг интенсивности и состава транспортного потока в части транспортных средств, осуществляющих перевозки крупногабаритных и (или) тяжеловесных грузов на стационарных пунктах весового контроля, расположенных на автомобильных дорогах федерального значения Российской Федерации»;</w:t>
      </w:r>
    </w:p>
    <w:p w14:paraId="0F652DD3" w14:textId="77777777" w:rsidR="00C330CC" w:rsidRDefault="00EF1ED3">
      <w:pPr>
        <w:numPr>
          <w:ilvl w:val="0"/>
          <w:numId w:val="4"/>
        </w:num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Проведение процедуры самодиагностики с отправкой сообщений о неисправностях ответственным за эксплуатацию Комплекса лицам.</w:t>
      </w:r>
    </w:p>
    <w:p w14:paraId="379BC2A8" w14:textId="77777777" w:rsidR="00C330CC" w:rsidRDefault="00C330CC">
      <w:pPr>
        <w:rPr>
          <w:rFonts w:ascii="Times New Roman" w:hAnsi="Times New Roman"/>
          <w:sz w:val="24"/>
        </w:rPr>
      </w:pPr>
    </w:p>
    <w:p w14:paraId="6D877A0D" w14:textId="77777777" w:rsidR="00C330CC" w:rsidRDefault="00EF1ED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Режим работы: круглосуточный - 24/7/365-366.</w:t>
      </w:r>
    </w:p>
    <w:p w14:paraId="01622875" w14:textId="77777777" w:rsidR="00C330CC" w:rsidRDefault="00C330CC">
      <w:pPr>
        <w:rPr>
          <w:rFonts w:ascii="Times New Roman" w:hAnsi="Times New Roman"/>
          <w:sz w:val="24"/>
        </w:rPr>
      </w:pPr>
    </w:p>
    <w:p w14:paraId="2DB6BAFD" w14:textId="77777777" w:rsidR="00C330CC" w:rsidRDefault="00EF1ED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процессе измерения весогабаритных параметров ТС в автоматическом режиме осуществляется:</w:t>
      </w:r>
    </w:p>
    <w:p w14:paraId="56305560" w14:textId="77777777" w:rsidR="00C330CC" w:rsidRDefault="00C330CC">
      <w:pPr>
        <w:rPr>
          <w:rFonts w:ascii="Times New Roman" w:hAnsi="Times New Roman"/>
          <w:sz w:val="24"/>
        </w:rPr>
      </w:pPr>
    </w:p>
    <w:p w14:paraId="17482493" w14:textId="77777777" w:rsidR="00C330CC" w:rsidRDefault="00EF1ED3">
      <w:pPr>
        <w:numPr>
          <w:ilvl w:val="0"/>
          <w:numId w:val="5"/>
        </w:num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измерение нагрузки на каждую ось транспортного средства;</w:t>
      </w:r>
    </w:p>
    <w:p w14:paraId="45AFCB5B" w14:textId="77777777" w:rsidR="00C330CC" w:rsidRDefault="00EF1ED3">
      <w:pPr>
        <w:numPr>
          <w:ilvl w:val="0"/>
          <w:numId w:val="5"/>
        </w:num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определение массы транспортного средства;</w:t>
      </w:r>
    </w:p>
    <w:p w14:paraId="0419457E" w14:textId="77777777" w:rsidR="00C330CC" w:rsidRDefault="00EF1ED3">
      <w:pPr>
        <w:numPr>
          <w:ilvl w:val="0"/>
          <w:numId w:val="5"/>
        </w:num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определение количества осей транспортного средства;</w:t>
      </w:r>
    </w:p>
    <w:p w14:paraId="588BA7AC" w14:textId="77777777" w:rsidR="00C330CC" w:rsidRDefault="00EF1ED3">
      <w:pPr>
        <w:numPr>
          <w:ilvl w:val="0"/>
          <w:numId w:val="5"/>
        </w:num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измерение межосевых расстояний транспортного средства;</w:t>
      </w:r>
    </w:p>
    <w:p w14:paraId="00AC5478" w14:textId="77777777" w:rsidR="00C330CC" w:rsidRDefault="00EF1ED3">
      <w:pPr>
        <w:numPr>
          <w:ilvl w:val="0"/>
          <w:numId w:val="5"/>
        </w:num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определение количества колес (</w:t>
      </w:r>
      <w:proofErr w:type="spellStart"/>
      <w:r>
        <w:rPr>
          <w:rFonts w:ascii="Times New Roman" w:hAnsi="Times New Roman"/>
          <w:sz w:val="24"/>
        </w:rPr>
        <w:t>скатности</w:t>
      </w:r>
      <w:proofErr w:type="spellEnd"/>
      <w:r>
        <w:rPr>
          <w:rFonts w:ascii="Times New Roman" w:hAnsi="Times New Roman"/>
          <w:sz w:val="24"/>
        </w:rPr>
        <w:t>) на осях транспортного средства;</w:t>
      </w:r>
    </w:p>
    <w:p w14:paraId="6E31310B" w14:textId="77777777" w:rsidR="00C330CC" w:rsidRDefault="00EF1ED3">
      <w:pPr>
        <w:numPr>
          <w:ilvl w:val="0"/>
          <w:numId w:val="5"/>
        </w:num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измерение габаритных параметров транспортного средства;</w:t>
      </w:r>
    </w:p>
    <w:p w14:paraId="70336EB4" w14:textId="77777777" w:rsidR="00C330CC" w:rsidRDefault="00EF1ED3">
      <w:pPr>
        <w:numPr>
          <w:ilvl w:val="0"/>
          <w:numId w:val="5"/>
        </w:num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фотофиксация и распознавание государственного регистрационного номера транспортного средства;</w:t>
      </w:r>
    </w:p>
    <w:p w14:paraId="002AD094" w14:textId="77777777" w:rsidR="00C330CC" w:rsidRDefault="00EF1ED3">
      <w:pPr>
        <w:numPr>
          <w:ilvl w:val="0"/>
          <w:numId w:val="5"/>
        </w:num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фотофиксация фронтального изображения транспортного средства;</w:t>
      </w:r>
    </w:p>
    <w:p w14:paraId="05906183" w14:textId="77777777" w:rsidR="00C330CC" w:rsidRDefault="00EF1ED3">
      <w:pPr>
        <w:numPr>
          <w:ilvl w:val="0"/>
          <w:numId w:val="5"/>
        </w:num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фотофиксация общего вида транспортного средства (вид сбоку) в момент проезда через </w:t>
      </w:r>
      <w:proofErr w:type="spellStart"/>
      <w:r>
        <w:rPr>
          <w:rFonts w:ascii="Times New Roman" w:hAnsi="Times New Roman"/>
          <w:sz w:val="24"/>
        </w:rPr>
        <w:t>весоизмерительные</w:t>
      </w:r>
      <w:proofErr w:type="spellEnd"/>
      <w:r>
        <w:rPr>
          <w:rFonts w:ascii="Times New Roman" w:hAnsi="Times New Roman"/>
          <w:sz w:val="24"/>
        </w:rPr>
        <w:t xml:space="preserve"> датчики (получение обзорной фотографии транспортного средства, на которой отражены его контуры и количество осей);</w:t>
      </w:r>
    </w:p>
    <w:p w14:paraId="0EF9845C" w14:textId="77777777" w:rsidR="00C330CC" w:rsidRDefault="00EF1ED3">
      <w:pPr>
        <w:numPr>
          <w:ilvl w:val="0"/>
          <w:numId w:val="5"/>
        </w:num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измерение и передача в центр обработки данных владельца автомобильной дороги зафиксированных параметров транспортных средств посредством канала связи, обеспечивающего криптографическую защиту передаваемой информации.</w:t>
      </w:r>
    </w:p>
    <w:p w14:paraId="15576DE4" w14:textId="77777777" w:rsidR="00C330CC" w:rsidRDefault="00C330CC">
      <w:pPr>
        <w:rPr>
          <w:rFonts w:ascii="Times New Roman" w:hAnsi="Times New Roman"/>
          <w:sz w:val="24"/>
        </w:rPr>
      </w:pPr>
    </w:p>
    <w:p w14:paraId="561F746B" w14:textId="77777777" w:rsidR="00C330CC" w:rsidRDefault="00EF1ED3">
      <w:pPr>
        <w:numPr>
          <w:ilvl w:val="0"/>
          <w:numId w:val="1"/>
        </w:numPr>
        <w:contextualSpacing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ОПИСАНИЕ ВЫПОЛНЯЕМЫХ РАБОТ</w:t>
      </w:r>
    </w:p>
    <w:p w14:paraId="0FC211FD" w14:textId="77777777" w:rsidR="00C330CC" w:rsidRDefault="00C330CC">
      <w:pPr>
        <w:rPr>
          <w:rFonts w:ascii="Times New Roman" w:hAnsi="Times New Roman"/>
          <w:sz w:val="24"/>
        </w:rPr>
      </w:pPr>
    </w:p>
    <w:p w14:paraId="2338E24A" w14:textId="77777777" w:rsidR="00C330CC" w:rsidRDefault="00EF1ED3">
      <w:pPr>
        <w:numPr>
          <w:ilvl w:val="1"/>
          <w:numId w:val="1"/>
        </w:num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Состав и содержание работ:</w:t>
      </w:r>
    </w:p>
    <w:p w14:paraId="584E0061" w14:textId="77777777" w:rsidR="00C330CC" w:rsidRDefault="00C330CC">
      <w:pPr>
        <w:rPr>
          <w:rFonts w:ascii="Times New Roman" w:hAnsi="Times New Roman"/>
          <w:sz w:val="24"/>
        </w:rPr>
      </w:pPr>
    </w:p>
    <w:p w14:paraId="43717EBA" w14:textId="27338492" w:rsidR="00C330CC" w:rsidRDefault="004D4B5E">
      <w:pPr>
        <w:numPr>
          <w:ilvl w:val="2"/>
          <w:numId w:val="1"/>
        </w:num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Безопасность дорожного движения и проводимых работ осуществляется Исполнителем на основании </w:t>
      </w:r>
      <w:proofErr w:type="gramStart"/>
      <w:r>
        <w:rPr>
          <w:rFonts w:ascii="Times New Roman" w:hAnsi="Times New Roman"/>
          <w:sz w:val="24"/>
        </w:rPr>
        <w:t>схем организации дорожного движения</w:t>
      </w:r>
      <w:proofErr w:type="gramEnd"/>
      <w:r>
        <w:rPr>
          <w:rFonts w:ascii="Times New Roman" w:hAnsi="Times New Roman"/>
          <w:sz w:val="24"/>
        </w:rPr>
        <w:t xml:space="preserve"> применяемых при содержании АПВГК</w:t>
      </w:r>
      <w:r w:rsidR="00EF1ED3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Указанные схемы заказчик предоставляет исполнителю перед началом производства работ.</w:t>
      </w:r>
    </w:p>
    <w:p w14:paraId="436BBD3B" w14:textId="6750588D" w:rsidR="00C330CC" w:rsidRDefault="00EF1ED3">
      <w:pPr>
        <w:numPr>
          <w:ilvl w:val="2"/>
          <w:numId w:val="1"/>
        </w:num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Демонтаж поврежденного</w:t>
      </w:r>
      <w:r w:rsidR="004D4B5E">
        <w:rPr>
          <w:rFonts w:ascii="Times New Roman" w:hAnsi="Times New Roman"/>
          <w:sz w:val="24"/>
        </w:rPr>
        <w:t>/</w:t>
      </w:r>
      <w:proofErr w:type="spellStart"/>
      <w:r w:rsidR="004D4B5E">
        <w:rPr>
          <w:rFonts w:ascii="Times New Roman" w:hAnsi="Times New Roman"/>
          <w:sz w:val="24"/>
        </w:rPr>
        <w:t>ых</w:t>
      </w:r>
      <w:proofErr w:type="spellEnd"/>
      <w:r>
        <w:rPr>
          <w:rFonts w:ascii="Times New Roman" w:hAnsi="Times New Roman"/>
          <w:sz w:val="24"/>
        </w:rPr>
        <w:t xml:space="preserve"> модуля</w:t>
      </w:r>
      <w:r w:rsidR="004D4B5E">
        <w:rPr>
          <w:rFonts w:ascii="Times New Roman" w:hAnsi="Times New Roman"/>
          <w:sz w:val="24"/>
        </w:rPr>
        <w:t>/ей</w:t>
      </w:r>
      <w:r>
        <w:rPr>
          <w:rFonts w:ascii="Times New Roman" w:hAnsi="Times New Roman"/>
          <w:sz w:val="24"/>
        </w:rPr>
        <w:t xml:space="preserve"> СВК (при наличии неисправного).</w:t>
      </w:r>
    </w:p>
    <w:p w14:paraId="174765F7" w14:textId="77777777" w:rsidR="00C330CC" w:rsidRDefault="00EF1ED3">
      <w:pPr>
        <w:numPr>
          <w:ilvl w:val="2"/>
          <w:numId w:val="1"/>
        </w:num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Поставка оборудования, предусмотренного разделами 4 и 7 настоящего Технического задания.</w:t>
      </w:r>
    </w:p>
    <w:p w14:paraId="291F6CEE" w14:textId="77777777" w:rsidR="00C330CC" w:rsidRDefault="00EF1ED3">
      <w:pPr>
        <w:numPr>
          <w:ilvl w:val="2"/>
          <w:numId w:val="1"/>
        </w:num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Монтаж оборудования измерения нагрузок на оси транспортных средств (модулей СВК) в дорожном полотне.</w:t>
      </w:r>
    </w:p>
    <w:p w14:paraId="5CAA6968" w14:textId="77777777" w:rsidR="00C330CC" w:rsidRDefault="00EF1ED3">
      <w:pPr>
        <w:numPr>
          <w:ilvl w:val="2"/>
          <w:numId w:val="1"/>
        </w:num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Выполнение работ по пуско-наладке установленного оборудования.</w:t>
      </w:r>
    </w:p>
    <w:p w14:paraId="109AB538" w14:textId="77777777" w:rsidR="00C330CC" w:rsidRDefault="00EF1ED3">
      <w:pPr>
        <w:numPr>
          <w:ilvl w:val="2"/>
          <w:numId w:val="1"/>
        </w:num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Проверка метрологических характеристик системы дорожной весового и габаритного контроля «СВК» с использованием контрольного транспортного средства, при необходимости.</w:t>
      </w:r>
    </w:p>
    <w:p w14:paraId="1A26D12E" w14:textId="77777777" w:rsidR="00C330CC" w:rsidRDefault="00C330CC">
      <w:pPr>
        <w:rPr>
          <w:rFonts w:ascii="Times New Roman" w:hAnsi="Times New Roman"/>
          <w:sz w:val="24"/>
        </w:rPr>
      </w:pPr>
    </w:p>
    <w:p w14:paraId="5E338F27" w14:textId="77777777" w:rsidR="00C330CC" w:rsidRDefault="00EF1ED3">
      <w:pPr>
        <w:numPr>
          <w:ilvl w:val="1"/>
          <w:numId w:val="1"/>
        </w:num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Требования к монтажным и пусконаладочным работам</w:t>
      </w:r>
    </w:p>
    <w:p w14:paraId="7B07A2E8" w14:textId="77777777" w:rsidR="00C330CC" w:rsidRDefault="00C330CC">
      <w:pPr>
        <w:rPr>
          <w:rFonts w:ascii="Times New Roman" w:hAnsi="Times New Roman"/>
          <w:sz w:val="24"/>
        </w:rPr>
      </w:pPr>
    </w:p>
    <w:p w14:paraId="2A7200A8" w14:textId="77777777" w:rsidR="00C330CC" w:rsidRDefault="00EF1ED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3.2.2. Безопасность движения автомобильного транспорта и специалистов во время проведения работ на (или вблизи) проезжей части должна быть организована и обеспечена соответствующими дорожными знаками и другими специальными средствами в соответствии со схемой организации дорожного движения, согласованной владельцем автомобильной дороги.</w:t>
      </w:r>
    </w:p>
    <w:p w14:paraId="728FFEC6" w14:textId="22BC2F34" w:rsidR="00C330CC" w:rsidRDefault="00EF1ED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        </w:t>
      </w:r>
      <w:r w:rsidRPr="00D71C8F">
        <w:rPr>
          <w:rFonts w:ascii="Times New Roman" w:hAnsi="Times New Roman"/>
          <w:sz w:val="24"/>
        </w:rPr>
        <w:t>3.2.3. Подрядчик обязан обеспечить сохранность находящихся в зоне производства работ коммуникаций (электрических кабелей). В случае повреждения коммуникаций, находящихся в зоне производства работ, Подрядчик восстанавливает за свой счет повреждения, произошедшие по его вине.</w:t>
      </w:r>
    </w:p>
    <w:p w14:paraId="13A8E8ED" w14:textId="32B6E516" w:rsidR="00C330CC" w:rsidRDefault="00EF1ED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3.2.4. Монтажные и пусконаладочные работы, связанные с доступом к оборудованию СВК, в целях обеспечения штатной работы должны выполняться в присутствии специалистов производителя или их представителей, либо с их письменного разрешения. Подрядчик несет ответственность за повреждение оборудования СВК при проведении монтажных и пуско-наладочных работ, при этом Подрядчик компенсирует Заказчику понесенные убытки в результате не надлежащего исполнения принятых на себя обязательств.</w:t>
      </w:r>
    </w:p>
    <w:p w14:paraId="51FC7FCC" w14:textId="77777777" w:rsidR="00C330CC" w:rsidRDefault="00EF1ED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3.2.6. Подрядчик обеспечивает уборку строительных отходов после окончания выполнения работ.</w:t>
      </w:r>
    </w:p>
    <w:p w14:paraId="5EBF9BAF" w14:textId="77777777" w:rsidR="00C330CC" w:rsidRDefault="00C330CC">
      <w:pPr>
        <w:rPr>
          <w:rFonts w:ascii="Times New Roman" w:hAnsi="Times New Roman"/>
          <w:sz w:val="24"/>
        </w:rPr>
      </w:pPr>
    </w:p>
    <w:p w14:paraId="77C47BF6" w14:textId="77777777" w:rsidR="00C330CC" w:rsidRDefault="00EF1ED3">
      <w:pPr>
        <w:keepNext/>
        <w:keepLines/>
        <w:spacing w:before="240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 ТРЕБОВАНИЯ К ОБОРУДОВАНИЮ, УСТАНАВЛИВАЕМОМУ ПРИ ВЫПОЛНЕНИИ РАБОТ</w:t>
      </w:r>
    </w:p>
    <w:p w14:paraId="47D48214" w14:textId="77777777" w:rsidR="00C330CC" w:rsidRDefault="00C330CC">
      <w:pPr>
        <w:rPr>
          <w:rFonts w:ascii="Times New Roman" w:hAnsi="Times New Roman"/>
          <w:sz w:val="24"/>
        </w:rPr>
      </w:pPr>
    </w:p>
    <w:p w14:paraId="3E8F20E4" w14:textId="77777777" w:rsidR="00C330CC" w:rsidRDefault="00EF1ED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4.1. Общие требования к совместимости оборудования:</w:t>
      </w:r>
    </w:p>
    <w:p w14:paraId="38005870" w14:textId="76BF21D9" w:rsidR="00C330CC" w:rsidRDefault="00EF1ED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4.1.1. Совместно с оборудованием поставляется письмо от производителя СВК, существующего у Заказчика, АО «ВИК «</w:t>
      </w:r>
      <w:proofErr w:type="spellStart"/>
      <w:r>
        <w:rPr>
          <w:rFonts w:ascii="Times New Roman" w:hAnsi="Times New Roman"/>
          <w:sz w:val="24"/>
        </w:rPr>
        <w:t>Тензо</w:t>
      </w:r>
      <w:proofErr w:type="spellEnd"/>
      <w:r>
        <w:rPr>
          <w:rFonts w:ascii="Times New Roman" w:hAnsi="Times New Roman"/>
          <w:sz w:val="24"/>
        </w:rPr>
        <w:t>-М» о допустимости применения в качестве заменяемого модуля, для замены вышедшего из строя оборудования с сохранением потребительских свойств СВК (далее - «Письмо»).</w:t>
      </w:r>
    </w:p>
    <w:p w14:paraId="004D90A4" w14:textId="3386DC39" w:rsidR="00C330CC" w:rsidRDefault="00EF1ED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4.1.2. Письмо Исполнитель должен предоставить в течение 3 рабочих дней после подписания Договора.</w:t>
      </w:r>
    </w:p>
    <w:p w14:paraId="3AB28FC9" w14:textId="57BB4B60" w:rsidR="00C330CC" w:rsidRDefault="00EF1ED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4.1.3. Монтаж СМ в дорожном полотне должен быть выполнен в соответствии с требованием приказа Министерства транспорта РФ 31 августа 2020 г. № 348 "Об утверждении Порядка осуществления весового и габаритного контроля транспортных средств".</w:t>
      </w:r>
    </w:p>
    <w:p w14:paraId="6F42F24D" w14:textId="77777777" w:rsidR="00C330CC" w:rsidRDefault="00C330CC">
      <w:pPr>
        <w:rPr>
          <w:rFonts w:ascii="Times New Roman" w:hAnsi="Times New Roman"/>
          <w:sz w:val="24"/>
        </w:rPr>
      </w:pPr>
    </w:p>
    <w:p w14:paraId="76566BDB" w14:textId="77777777" w:rsidR="00C330CC" w:rsidRDefault="00EF1ED3">
      <w:pPr>
        <w:keepNext/>
        <w:keepLines/>
        <w:spacing w:before="240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  ТРЕБОВАНИЯ К МЕТРОЛОГИЧЕСКОМУ ОБЕСПЕЧЕНИЮ, СЕРТИФИКАЦИИ И АТТЕСТАЦИИ ПОСТАВЛЯЕМОГО ОБОРУДОВАНИЯ</w:t>
      </w:r>
    </w:p>
    <w:p w14:paraId="6C74A25F" w14:textId="77777777" w:rsidR="00C330CC" w:rsidRDefault="00C330CC">
      <w:pPr>
        <w:rPr>
          <w:rFonts w:ascii="Times New Roman" w:hAnsi="Times New Roman"/>
          <w:sz w:val="24"/>
        </w:rPr>
      </w:pPr>
    </w:p>
    <w:p w14:paraId="5186136B" w14:textId="77777777" w:rsidR="00C330CC" w:rsidRDefault="00EF1ED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Метрологическое обеспечение соответствует требованиям федерального закона Российской федерации от 26 июня 2008 года №102-ФЗ «Об обеспечении единства измерений» и ГОСТ 8.021-2015 «ГСИ. Государственная поверочная схема для средств измерения массы».</w:t>
      </w:r>
    </w:p>
    <w:p w14:paraId="1FA3C1EB" w14:textId="77777777" w:rsidR="00C330CC" w:rsidRDefault="00C330CC">
      <w:pPr>
        <w:rPr>
          <w:rFonts w:ascii="Times New Roman" w:hAnsi="Times New Roman"/>
          <w:sz w:val="24"/>
        </w:rPr>
      </w:pPr>
    </w:p>
    <w:p w14:paraId="68532A3D" w14:textId="77777777" w:rsidR="00C330CC" w:rsidRDefault="00EF1ED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Оборудование весового и габаритного контроля сертифицировано в качестве средства измерения органами Федерального агентства по техническому регулированию и метрологии (с не истекшим сроком действия Свидетельства).</w:t>
      </w:r>
    </w:p>
    <w:p w14:paraId="59884624" w14:textId="77777777" w:rsidR="00C330CC" w:rsidRDefault="00C330CC">
      <w:pPr>
        <w:rPr>
          <w:rFonts w:ascii="Times New Roman" w:hAnsi="Times New Roman"/>
          <w:sz w:val="24"/>
        </w:rPr>
      </w:pPr>
    </w:p>
    <w:p w14:paraId="5BF7C711" w14:textId="77777777" w:rsidR="00C330CC" w:rsidRDefault="00EF1ED3">
      <w:pPr>
        <w:keepNext/>
        <w:keepLines/>
        <w:spacing w:before="240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  ТРЕБОВАНИЯ К КОМПЛЕКТУ ОБОРУДОВАНИЯ ДЛЯ ВОССТАНОВЛЕНИЯ СИСТЕМЫ СВК</w:t>
      </w:r>
    </w:p>
    <w:p w14:paraId="4B9CB7E8" w14:textId="77777777" w:rsidR="00C330CC" w:rsidRDefault="00C330CC">
      <w:pPr>
        <w:rPr>
          <w:rFonts w:ascii="Times New Roman" w:hAnsi="Times New Roman"/>
          <w:sz w:val="24"/>
        </w:rPr>
      </w:pPr>
    </w:p>
    <w:p w14:paraId="56482C3A" w14:textId="77777777" w:rsidR="00C330CC" w:rsidRDefault="00EF1ED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Оборудование должно обеспечивать бесперебойное функционирование автоматического пункта весового и габаритного контроля в соответствии с приказом Минтранса России от 31.08.2020 N 348 «Об утверждении Порядка осуществления весового и габаритного контроля транспортных средств».</w:t>
      </w:r>
    </w:p>
    <w:p w14:paraId="29D58AF5" w14:textId="77777777" w:rsidR="00C330CC" w:rsidRDefault="00C330CC">
      <w:pPr>
        <w:rPr>
          <w:rFonts w:ascii="Times New Roman" w:hAnsi="Times New Roman"/>
          <w:sz w:val="24"/>
        </w:rPr>
      </w:pPr>
    </w:p>
    <w:p w14:paraId="0040A356" w14:textId="77777777" w:rsidR="00C330CC" w:rsidRDefault="00EF1ED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Установка оборудования измерения нагрузок на оси транспортных средств на всю ширину проезжей части с захватом краевой полосы у обочины и разделительной полосы (не менее 0,25 метра от краевой разметки), а при наличии барьерного ограждения - с захватом краевой полосы до барьерного ограждения. На введенных в эксплуатацию АПВГК до 1 марта 2024 г. допускается не устанавливать оборудование измерения нагрузок на оси транспортных средств до барьерного ограждения на период до капитального ремонта, реконструкции соответствующего участка автомобильной дороги, в случае невозможности установки такого оборудования в рамках работ по ремонту или содержанию участка автомобильной дороги. Также должна быть обеспечена совместимость с системой дорожной весового и габаритного контроля СВК, производитель АО «ВИК «</w:t>
      </w:r>
      <w:proofErr w:type="spellStart"/>
      <w:r>
        <w:rPr>
          <w:rFonts w:ascii="Times New Roman" w:hAnsi="Times New Roman"/>
          <w:sz w:val="24"/>
        </w:rPr>
        <w:t>Тензо</w:t>
      </w:r>
      <w:proofErr w:type="spellEnd"/>
      <w:r>
        <w:rPr>
          <w:rFonts w:ascii="Times New Roman" w:hAnsi="Times New Roman"/>
          <w:sz w:val="24"/>
        </w:rPr>
        <w:t>-М», установленной на площадке, указанной в п. 1.4 настоящего технического задания.</w:t>
      </w:r>
    </w:p>
    <w:p w14:paraId="4AC6D4E9" w14:textId="77777777" w:rsidR="00C330CC" w:rsidRDefault="00C330CC">
      <w:pPr>
        <w:rPr>
          <w:rFonts w:ascii="Times New Roman" w:hAnsi="Times New Roman"/>
          <w:sz w:val="24"/>
        </w:rPr>
      </w:pPr>
    </w:p>
    <w:p w14:paraId="48E2D11A" w14:textId="77777777" w:rsidR="00C330CC" w:rsidRDefault="00EF1ED3">
      <w:pPr>
        <w:keepNext/>
        <w:keepLines/>
        <w:spacing w:before="240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  ТРЕБОВАНИЯ К КАЧЕСТВУ ПОСТАВЛЯЕМОГО ОБОРУДОВАНИЯ</w:t>
      </w:r>
    </w:p>
    <w:p w14:paraId="407CAE3C" w14:textId="77777777" w:rsidR="00C330CC" w:rsidRDefault="00C330CC">
      <w:pPr>
        <w:rPr>
          <w:rFonts w:ascii="Times New Roman" w:hAnsi="Times New Roman"/>
          <w:sz w:val="24"/>
        </w:rPr>
      </w:pPr>
    </w:p>
    <w:p w14:paraId="0A34FAD5" w14:textId="77777777" w:rsidR="00C330CC" w:rsidRDefault="00EF1ED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Поставляемое оборудование, изделия и материалы должны быть новыми, ранее не использованными.</w:t>
      </w:r>
    </w:p>
    <w:p w14:paraId="2D877859" w14:textId="77777777" w:rsidR="00C330CC" w:rsidRDefault="00C330CC">
      <w:pPr>
        <w:rPr>
          <w:rFonts w:ascii="Times New Roman" w:hAnsi="Times New Roman"/>
          <w:sz w:val="24"/>
        </w:rPr>
      </w:pPr>
    </w:p>
    <w:p w14:paraId="4120C64C" w14:textId="77777777" w:rsidR="00C330CC" w:rsidRDefault="00EF1ED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    Комплекс должен функционировать в круглосуточном и бесперебойном режиме работы оборудования.</w:t>
      </w:r>
    </w:p>
    <w:p w14:paraId="216434E4" w14:textId="77777777" w:rsidR="00C330CC" w:rsidRDefault="00C330CC">
      <w:pPr>
        <w:rPr>
          <w:rFonts w:ascii="Times New Roman" w:hAnsi="Times New Roman"/>
          <w:sz w:val="24"/>
        </w:rPr>
      </w:pPr>
    </w:p>
    <w:p w14:paraId="1C4DDC28" w14:textId="77777777" w:rsidR="00C330CC" w:rsidRDefault="00EF1ED3">
      <w:pPr>
        <w:keepNext/>
        <w:keepLines/>
        <w:spacing w:before="240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  СРОК СЛУЖБЫ И ГАРАНТИЙНЫЕ ОБЯЗАТЕЛЬСТВА</w:t>
      </w:r>
    </w:p>
    <w:p w14:paraId="7203AF63" w14:textId="77777777" w:rsidR="00C330CC" w:rsidRDefault="00C330CC">
      <w:pPr>
        <w:rPr>
          <w:rFonts w:ascii="Times New Roman" w:hAnsi="Times New Roman"/>
          <w:sz w:val="24"/>
        </w:rPr>
      </w:pPr>
    </w:p>
    <w:p w14:paraId="126C6666" w14:textId="77777777" w:rsidR="00C330CC" w:rsidRDefault="00EF1ED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Срок службы оборудования должен составлять не менее 12 месяцев.</w:t>
      </w:r>
    </w:p>
    <w:p w14:paraId="63A10D3A" w14:textId="77777777" w:rsidR="00C330CC" w:rsidRDefault="00C330CC">
      <w:pPr>
        <w:rPr>
          <w:rFonts w:ascii="Times New Roman" w:hAnsi="Times New Roman"/>
          <w:sz w:val="24"/>
        </w:rPr>
      </w:pPr>
    </w:p>
    <w:p w14:paraId="3485506C" w14:textId="77777777" w:rsidR="00C330CC" w:rsidRDefault="00EF1ED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Подрядчик гарантирует соответствие технических характеристик оборудования требованиям, приведенным в настоящем ТЗ, в течение всего срока службы при условии выполнения лицом, выполняющим работы по содержанию оборудования, требований эксплуатационной документации и к метрологическому обеспечению.</w:t>
      </w:r>
    </w:p>
    <w:p w14:paraId="796B1DB7" w14:textId="77777777" w:rsidR="00C330CC" w:rsidRDefault="00C330CC">
      <w:pPr>
        <w:rPr>
          <w:rFonts w:ascii="Times New Roman" w:hAnsi="Times New Roman"/>
          <w:sz w:val="24"/>
        </w:rPr>
      </w:pPr>
    </w:p>
    <w:p w14:paraId="1D5FF78F" w14:textId="77777777" w:rsidR="00C330CC" w:rsidRDefault="00EF1ED3">
      <w:pPr>
        <w:keepNext/>
        <w:keepLines/>
        <w:spacing w:before="240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 ПЕРЕЧЕНЬ ДОКУМЕНТАЦИИ, НЕОБХОДИМОЙ ДЛЯ СДАЧИ РАБОТ ЗАКАЗЧИКУ:</w:t>
      </w:r>
    </w:p>
    <w:p w14:paraId="05A8E904" w14:textId="77777777" w:rsidR="00C330CC" w:rsidRDefault="00C330CC">
      <w:pPr>
        <w:rPr>
          <w:rFonts w:ascii="Times New Roman" w:hAnsi="Times New Roman"/>
          <w:sz w:val="24"/>
        </w:rPr>
      </w:pPr>
    </w:p>
    <w:p w14:paraId="3BFFFD8B" w14:textId="77777777" w:rsidR="00C330CC" w:rsidRDefault="00EF1ED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9.1. Перечень документации:</w:t>
      </w:r>
    </w:p>
    <w:p w14:paraId="66AE9516" w14:textId="77777777" w:rsidR="00C330CC" w:rsidRDefault="00C330CC">
      <w:pPr>
        <w:rPr>
          <w:rFonts w:ascii="Times New Roman" w:hAnsi="Times New Roman"/>
          <w:sz w:val="24"/>
        </w:rPr>
      </w:pPr>
    </w:p>
    <w:p w14:paraId="529A53CB" w14:textId="77777777" w:rsidR="00C330CC" w:rsidRDefault="00EF1ED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- Ведомость использованных при выполнении работ оборудования и материалов;</w:t>
      </w:r>
    </w:p>
    <w:p w14:paraId="058D74AE" w14:textId="77777777" w:rsidR="00C330CC" w:rsidRDefault="00EF1ED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- Паспорта на оборудование и материалы (в случаях, предусмотренных заводом изготовителем);</w:t>
      </w:r>
    </w:p>
    <w:p w14:paraId="1EC1FA33" w14:textId="73959057" w:rsidR="00C330CC" w:rsidRDefault="00EF1ED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- Схема установки оборудования и элементов инфраструктуры на участке АПВГК;</w:t>
      </w:r>
    </w:p>
    <w:p w14:paraId="5A99606D" w14:textId="77777777" w:rsidR="00C330CC" w:rsidRDefault="00EF1ED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- Комплект эксплуатационных документов и паспортов на поставляемое оборудование;</w:t>
      </w:r>
    </w:p>
    <w:p w14:paraId="49152B03" w14:textId="77777777" w:rsidR="00C330CC" w:rsidRDefault="00EF1ED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- Фото-видео материалы проведения этапов работ, с отображением даты и времени на материалах фиксации.</w:t>
      </w:r>
    </w:p>
    <w:p w14:paraId="4C1FDDC4" w14:textId="77777777" w:rsidR="00C330CC" w:rsidRDefault="00C330CC">
      <w:pPr>
        <w:rPr>
          <w:rFonts w:ascii="Times New Roman" w:hAnsi="Times New Roman"/>
          <w:sz w:val="24"/>
        </w:rPr>
      </w:pPr>
    </w:p>
    <w:p w14:paraId="7D8B9392" w14:textId="77777777" w:rsidR="00C330CC" w:rsidRDefault="00EF1ED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9.2. Результатом выполненных работ является получение Заказчиком полного перечня документации.</w:t>
      </w:r>
    </w:p>
    <w:p w14:paraId="6EA95367" w14:textId="77777777" w:rsidR="00C330CC" w:rsidRDefault="00C330CC">
      <w:pPr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9"/>
        <w:gridCol w:w="6359"/>
        <w:gridCol w:w="1037"/>
        <w:gridCol w:w="1666"/>
      </w:tblGrid>
      <w:tr w:rsidR="00C330CC" w14:paraId="0E5FE96E" w14:textId="77777777">
        <w:trPr>
          <w:trHeight w:val="175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190EC" w14:textId="77777777" w:rsidR="00C330CC" w:rsidRDefault="00EF1ED3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1AD55" w14:textId="77777777" w:rsidR="00C330CC" w:rsidRDefault="00EF1ED3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Наименование оборудования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3A2F9" w14:textId="77777777" w:rsidR="00C330CC" w:rsidRDefault="00EF1ED3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 xml:space="preserve">Кол-во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FDF21" w14:textId="77777777" w:rsidR="00C330CC" w:rsidRDefault="00EF1ED3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Единица измерения</w:t>
            </w:r>
          </w:p>
        </w:tc>
      </w:tr>
      <w:tr w:rsidR="00C330CC" w14:paraId="55D8E735" w14:textId="77777777">
        <w:trPr>
          <w:trHeight w:val="77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ADEC8" w14:textId="77777777" w:rsidR="00C330CC" w:rsidRDefault="00EF1ED3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14C83" w14:textId="77777777" w:rsidR="00C330CC" w:rsidRDefault="00EF1ED3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Поставка датчиков оборудования СВК АПВГК а/д "</w:t>
            </w:r>
            <w:proofErr w:type="spellStart"/>
            <w:r>
              <w:rPr>
                <w:sz w:val="24"/>
              </w:rPr>
              <w:t>Нам"км</w:t>
            </w:r>
            <w:proofErr w:type="spellEnd"/>
            <w:r>
              <w:rPr>
                <w:sz w:val="24"/>
              </w:rPr>
              <w:t xml:space="preserve"> 16+900, а/д "</w:t>
            </w:r>
            <w:proofErr w:type="spellStart"/>
            <w:r>
              <w:rPr>
                <w:sz w:val="24"/>
              </w:rPr>
              <w:t>Умнас"км</w:t>
            </w:r>
            <w:proofErr w:type="spellEnd"/>
            <w:r>
              <w:rPr>
                <w:sz w:val="24"/>
              </w:rPr>
              <w:t xml:space="preserve"> 65+730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11DB8" w14:textId="77777777" w:rsidR="00C330CC" w:rsidRDefault="00EF1ED3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E1DC5" w14:textId="77777777" w:rsidR="00C330CC" w:rsidRDefault="00EF1ED3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штуки</w:t>
            </w:r>
          </w:p>
        </w:tc>
      </w:tr>
      <w:tr w:rsidR="00C330CC" w14:paraId="6869B8AC" w14:textId="77777777">
        <w:trPr>
          <w:trHeight w:val="623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AB185" w14:textId="77777777" w:rsidR="00C330CC" w:rsidRDefault="00EF1ED3">
            <w:pPr>
              <w:widowControl w:val="0"/>
              <w:rPr>
                <w:sz w:val="24"/>
              </w:rPr>
            </w:pPr>
            <w:r>
              <w:rPr>
                <w:rStyle w:val="1"/>
                <w:sz w:val="24"/>
              </w:rPr>
              <w:t>4</w:t>
            </w: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93047" w14:textId="77777777" w:rsidR="00C330CC" w:rsidRDefault="00EF1ED3">
            <w:pPr>
              <w:widowControl w:val="0"/>
              <w:rPr>
                <w:sz w:val="24"/>
              </w:rPr>
            </w:pPr>
            <w:r>
              <w:rPr>
                <w:rStyle w:val="1"/>
                <w:sz w:val="24"/>
              </w:rPr>
              <w:t>Демонтажные, строительно-монтажные, пуско-наладочные работ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E0277" w14:textId="77777777" w:rsidR="00C330CC" w:rsidRDefault="00EF1ED3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14D93" w14:textId="77777777" w:rsidR="00C330CC" w:rsidRDefault="00EF1ED3">
            <w:pPr>
              <w:widowControl w:val="0"/>
              <w:rPr>
                <w:sz w:val="24"/>
              </w:rPr>
            </w:pPr>
            <w:proofErr w:type="spellStart"/>
            <w:r>
              <w:rPr>
                <w:sz w:val="24"/>
              </w:rPr>
              <w:t>усл</w:t>
            </w:r>
            <w:proofErr w:type="spellEnd"/>
            <w:r>
              <w:rPr>
                <w:sz w:val="24"/>
              </w:rPr>
              <w:t>. ед.</w:t>
            </w:r>
          </w:p>
        </w:tc>
      </w:tr>
    </w:tbl>
    <w:p w14:paraId="3ADE8822" w14:textId="77777777" w:rsidR="00C330CC" w:rsidRDefault="00C330CC"/>
    <w:p w14:paraId="06195E8A" w14:textId="77777777" w:rsidR="00C330CC" w:rsidRDefault="00EF1ED3">
      <w:r>
        <w:rPr>
          <w:rFonts w:ascii="Times New Roman" w:hAnsi="Times New Roman"/>
          <w:sz w:val="24"/>
        </w:rPr>
        <w:t>10. ТЕХНИЧЕСКИЕ ХАРАКТЕРИСТИКИ ОБОРУДОВАНИЯ:</w:t>
      </w:r>
    </w:p>
    <w:p w14:paraId="164C93F9" w14:textId="77777777" w:rsidR="00C330CC" w:rsidRDefault="00C330CC">
      <w:pPr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94"/>
        <w:gridCol w:w="1530"/>
        <w:gridCol w:w="1890"/>
        <w:gridCol w:w="1217"/>
      </w:tblGrid>
      <w:tr w:rsidR="00C330CC" w14:paraId="27BD2FFE" w14:textId="77777777" w:rsidTr="00335E25"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D58802" w14:textId="77777777" w:rsidR="00C330CC" w:rsidRDefault="00EF1ED3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Style w:val="1"/>
                <w:sz w:val="24"/>
              </w:rPr>
              <w:t>Наименование характеристики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F7252" w14:textId="77777777" w:rsidR="00C330CC" w:rsidRDefault="00EF1ED3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Style w:val="1"/>
                <w:sz w:val="24"/>
              </w:rPr>
              <w:t>Значение характеристики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61731A" w14:textId="77777777" w:rsidR="00C330CC" w:rsidRDefault="00EF1ED3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Style w:val="1"/>
                <w:sz w:val="24"/>
              </w:rPr>
              <w:t>Единица измерения характеристики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998F1" w14:textId="77777777" w:rsidR="00C330CC" w:rsidRDefault="00EF1ED3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Style w:val="1"/>
                <w:sz w:val="24"/>
              </w:rPr>
              <w:t>Характеристики предлагаемые участником</w:t>
            </w:r>
          </w:p>
        </w:tc>
      </w:tr>
      <w:tr w:rsidR="00C330CC" w14:paraId="73785BD5" w14:textId="77777777" w:rsidTr="00335E25"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6DFF8" w14:textId="77777777" w:rsidR="00C330CC" w:rsidRDefault="00EF1ED3">
            <w:pPr>
              <w:jc w:val="left"/>
              <w:rPr>
                <w:rFonts w:ascii="Calibri" w:hAnsi="Calibri"/>
                <w:sz w:val="24"/>
              </w:rPr>
            </w:pPr>
            <w:r>
              <w:rPr>
                <w:rStyle w:val="1"/>
                <w:sz w:val="24"/>
              </w:rPr>
              <w:t>Определение весовых параметров транспортного средства без снижения его скорости движения, с сохранением существующей погрешности измерений СВК на скорости в его максимальном диапазоне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2AE583" w14:textId="77777777" w:rsidR="00C330CC" w:rsidRDefault="00EF1ED3">
            <w:pPr>
              <w:jc w:val="left"/>
              <w:rPr>
                <w:rFonts w:ascii="Calibri" w:hAnsi="Calibri"/>
                <w:sz w:val="24"/>
              </w:rPr>
            </w:pPr>
            <w:r>
              <w:rPr>
                <w:rStyle w:val="1"/>
                <w:sz w:val="24"/>
              </w:rPr>
              <w:t>≥ 140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B3CA2D" w14:textId="77777777" w:rsidR="00C330CC" w:rsidRDefault="00EF1ED3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Style w:val="1"/>
                <w:sz w:val="24"/>
              </w:rPr>
              <w:t>Километр в час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5FF64A" w14:textId="77777777" w:rsidR="00C330CC" w:rsidRDefault="00EF1ED3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Style w:val="1"/>
                <w:sz w:val="24"/>
              </w:rPr>
              <w:t>140</w:t>
            </w:r>
          </w:p>
        </w:tc>
      </w:tr>
      <w:tr w:rsidR="00C330CC" w14:paraId="07C52900" w14:textId="77777777" w:rsidTr="00335E25"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7EA3F" w14:textId="77777777" w:rsidR="00C330CC" w:rsidRDefault="00EF1ED3">
            <w:pPr>
              <w:jc w:val="left"/>
              <w:rPr>
                <w:rFonts w:ascii="Calibri" w:hAnsi="Calibri"/>
                <w:sz w:val="24"/>
              </w:rPr>
            </w:pPr>
            <w:r>
              <w:rPr>
                <w:rStyle w:val="1"/>
                <w:sz w:val="24"/>
              </w:rPr>
              <w:t>Определение весовых параметров транспортного средства без снижения его скорости движения, с сохранением существующей погрешности измерений СВК на скорости в его минимальном диапазоне, (км/ч)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925412" w14:textId="77777777" w:rsidR="00C330CC" w:rsidRDefault="00EF1ED3">
            <w:pPr>
              <w:jc w:val="left"/>
              <w:rPr>
                <w:rFonts w:ascii="Calibri" w:hAnsi="Calibri"/>
                <w:sz w:val="24"/>
              </w:rPr>
            </w:pPr>
            <w:r>
              <w:rPr>
                <w:rStyle w:val="1"/>
                <w:sz w:val="24"/>
              </w:rPr>
              <w:t>≤ 1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B000A4" w14:textId="77777777" w:rsidR="00C330CC" w:rsidRDefault="00EF1ED3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Style w:val="1"/>
                <w:sz w:val="24"/>
              </w:rPr>
              <w:t>Километр в час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158611" w14:textId="77777777" w:rsidR="00C330CC" w:rsidRDefault="00EF1ED3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Style w:val="1"/>
                <w:sz w:val="24"/>
              </w:rPr>
              <w:t>1</w:t>
            </w:r>
          </w:p>
        </w:tc>
      </w:tr>
      <w:tr w:rsidR="00C330CC" w14:paraId="18139A84" w14:textId="77777777" w:rsidTr="00335E25"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28AEA" w14:textId="77777777" w:rsidR="00C330CC" w:rsidRDefault="00EF1ED3">
            <w:pPr>
              <w:jc w:val="left"/>
              <w:rPr>
                <w:rFonts w:ascii="Calibri" w:hAnsi="Calibri"/>
                <w:sz w:val="24"/>
              </w:rPr>
            </w:pPr>
            <w:r>
              <w:rPr>
                <w:rStyle w:val="1"/>
                <w:sz w:val="24"/>
              </w:rPr>
              <w:t>При измерении в движении общей массы транспортных средств ТС, дискретность отсчета измерения общей массы ТС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580967" w14:textId="77777777" w:rsidR="00C330CC" w:rsidRDefault="00EF1ED3">
            <w:pPr>
              <w:jc w:val="left"/>
              <w:rPr>
                <w:rFonts w:ascii="Calibri" w:hAnsi="Calibri"/>
                <w:sz w:val="24"/>
              </w:rPr>
            </w:pPr>
            <w:r>
              <w:rPr>
                <w:rStyle w:val="1"/>
                <w:sz w:val="24"/>
              </w:rPr>
              <w:t>≤ 10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D7874" w14:textId="77777777" w:rsidR="00C330CC" w:rsidRDefault="00EF1ED3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Style w:val="1"/>
                <w:sz w:val="24"/>
              </w:rPr>
              <w:t>Килограмм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B2D148" w14:textId="77777777" w:rsidR="00C330CC" w:rsidRDefault="00EF1ED3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Style w:val="1"/>
                <w:sz w:val="24"/>
              </w:rPr>
              <w:t>10</w:t>
            </w:r>
          </w:p>
        </w:tc>
      </w:tr>
      <w:tr w:rsidR="00C330CC" w14:paraId="3D01A633" w14:textId="77777777" w:rsidTr="00335E25"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B67E2" w14:textId="77777777" w:rsidR="00C330CC" w:rsidRDefault="00EF1ED3">
            <w:pPr>
              <w:jc w:val="left"/>
              <w:rPr>
                <w:rFonts w:ascii="Calibri" w:hAnsi="Calibri"/>
                <w:sz w:val="24"/>
              </w:rPr>
            </w:pPr>
            <w:r>
              <w:rPr>
                <w:rStyle w:val="1"/>
                <w:sz w:val="24"/>
              </w:rPr>
              <w:t xml:space="preserve">При измерении в движении общей массы транспортных средств ТС, пределы </w:t>
            </w:r>
            <w:r>
              <w:rPr>
                <w:rStyle w:val="1"/>
                <w:sz w:val="24"/>
              </w:rPr>
              <w:lastRenderedPageBreak/>
              <w:t>допускаемой относительной погрешности при измерении полной массы ТС ±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6D3035" w14:textId="77777777" w:rsidR="00C330CC" w:rsidRDefault="00EF1ED3">
            <w:pPr>
              <w:jc w:val="left"/>
              <w:rPr>
                <w:rFonts w:ascii="Calibri" w:hAnsi="Calibri"/>
                <w:sz w:val="24"/>
              </w:rPr>
            </w:pPr>
            <w:r>
              <w:rPr>
                <w:rStyle w:val="1"/>
                <w:sz w:val="24"/>
              </w:rPr>
              <w:lastRenderedPageBreak/>
              <w:t>≤ 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DF1255" w14:textId="77777777" w:rsidR="00C330CC" w:rsidRDefault="00EF1ED3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Style w:val="1"/>
                <w:sz w:val="24"/>
              </w:rPr>
              <w:t>Процент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F1FBE" w14:textId="77777777" w:rsidR="00C330CC" w:rsidRDefault="00EF1ED3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Style w:val="1"/>
                <w:sz w:val="24"/>
              </w:rPr>
              <w:t>5</w:t>
            </w:r>
          </w:p>
        </w:tc>
      </w:tr>
      <w:tr w:rsidR="00C330CC" w14:paraId="2C4047E0" w14:textId="77777777" w:rsidTr="00335E25"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51B4D8" w14:textId="77777777" w:rsidR="00C330CC" w:rsidRDefault="00EF1ED3">
            <w:pPr>
              <w:jc w:val="left"/>
              <w:rPr>
                <w:rFonts w:ascii="Calibri" w:hAnsi="Calibri"/>
                <w:sz w:val="24"/>
              </w:rPr>
            </w:pPr>
            <w:r>
              <w:rPr>
                <w:rStyle w:val="1"/>
                <w:sz w:val="24"/>
              </w:rPr>
              <w:t>При измерении в движении осевых нагрузок транспортных средств, пределы допускаемой относительной погрешности измерений осевой нагрузки ТС ±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936C6D" w14:textId="77777777" w:rsidR="00C330CC" w:rsidRDefault="00EF1ED3">
            <w:pPr>
              <w:jc w:val="left"/>
              <w:rPr>
                <w:rFonts w:ascii="Calibri" w:hAnsi="Calibri"/>
                <w:sz w:val="24"/>
              </w:rPr>
            </w:pPr>
            <w:r>
              <w:rPr>
                <w:rStyle w:val="1"/>
                <w:sz w:val="24"/>
              </w:rPr>
              <w:t>≤ 10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38703" w14:textId="77777777" w:rsidR="00C330CC" w:rsidRDefault="00EF1ED3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Style w:val="1"/>
                <w:sz w:val="24"/>
              </w:rPr>
              <w:t>Процент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4F60C6" w14:textId="77777777" w:rsidR="00C330CC" w:rsidRDefault="00EF1ED3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Style w:val="1"/>
                <w:sz w:val="24"/>
              </w:rPr>
              <w:t>10</w:t>
            </w:r>
          </w:p>
        </w:tc>
      </w:tr>
      <w:tr w:rsidR="00C330CC" w14:paraId="793A90B6" w14:textId="77777777" w:rsidTr="00335E25"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121BD7" w14:textId="77777777" w:rsidR="00C330CC" w:rsidRDefault="00EF1ED3">
            <w:pPr>
              <w:jc w:val="left"/>
              <w:rPr>
                <w:rFonts w:ascii="Calibri" w:hAnsi="Calibri"/>
                <w:sz w:val="24"/>
              </w:rPr>
            </w:pPr>
            <w:r>
              <w:rPr>
                <w:rStyle w:val="1"/>
                <w:sz w:val="24"/>
              </w:rPr>
              <w:t>При измерении в движении осевых нагрузок транспортных средств, дискретность отсчета осевой нагрузки ТС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C2DB2E" w14:textId="77777777" w:rsidR="00C330CC" w:rsidRDefault="00EF1ED3">
            <w:pPr>
              <w:jc w:val="left"/>
              <w:rPr>
                <w:rFonts w:ascii="Calibri" w:hAnsi="Calibri"/>
                <w:sz w:val="24"/>
              </w:rPr>
            </w:pPr>
            <w:r>
              <w:rPr>
                <w:rStyle w:val="1"/>
                <w:sz w:val="24"/>
              </w:rPr>
              <w:t>≤ 10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F1F8A" w14:textId="77777777" w:rsidR="00C330CC" w:rsidRDefault="00EF1ED3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Style w:val="1"/>
                <w:sz w:val="24"/>
              </w:rPr>
              <w:t>Килограмм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49FB4C" w14:textId="77777777" w:rsidR="00C330CC" w:rsidRDefault="00EF1ED3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Style w:val="1"/>
                <w:sz w:val="24"/>
              </w:rPr>
              <w:t>10</w:t>
            </w:r>
          </w:p>
        </w:tc>
      </w:tr>
      <w:tr w:rsidR="00C330CC" w14:paraId="512FEE97" w14:textId="77777777" w:rsidTr="00335E25"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CE8ADB" w14:textId="77777777" w:rsidR="00C330CC" w:rsidRDefault="00EF1ED3">
            <w:pPr>
              <w:jc w:val="left"/>
              <w:rPr>
                <w:rFonts w:ascii="Calibri" w:hAnsi="Calibri"/>
                <w:sz w:val="24"/>
              </w:rPr>
            </w:pPr>
            <w:r>
              <w:rPr>
                <w:rStyle w:val="1"/>
                <w:sz w:val="24"/>
              </w:rPr>
              <w:t>При измерении в движении осевых нагрузок транспортных средств, тип детекторов измерения осевых нагрузок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1CD66" w14:textId="77777777" w:rsidR="00C330CC" w:rsidRDefault="00EF1ED3">
            <w:pPr>
              <w:jc w:val="left"/>
              <w:rPr>
                <w:rFonts w:ascii="Calibri" w:hAnsi="Calibri"/>
                <w:sz w:val="24"/>
              </w:rPr>
            </w:pPr>
            <w:proofErr w:type="spellStart"/>
            <w:r>
              <w:rPr>
                <w:rStyle w:val="1"/>
                <w:sz w:val="24"/>
              </w:rPr>
              <w:t>Тензорезисторные</w:t>
            </w:r>
            <w:proofErr w:type="spellEnd"/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193BA" w14:textId="77777777" w:rsidR="00C330CC" w:rsidRDefault="00EF1ED3">
            <w:pPr>
              <w:spacing w:before="120" w:after="120"/>
              <w:ind w:left="120" w:right="120"/>
              <w:jc w:val="left"/>
              <w:rPr>
                <w:rFonts w:ascii="Calibri" w:hAnsi="Calibri"/>
                <w:sz w:val="24"/>
              </w:rPr>
            </w:pPr>
            <w:r>
              <w:rPr>
                <w:rStyle w:val="1"/>
                <w:sz w:val="24"/>
              </w:rPr>
              <w:br/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2D1FF7" w14:textId="77777777" w:rsidR="00C330CC" w:rsidRDefault="00EF1ED3">
            <w:pPr>
              <w:jc w:val="left"/>
              <w:rPr>
                <w:rFonts w:ascii="Calibri" w:hAnsi="Calibri"/>
                <w:sz w:val="24"/>
              </w:rPr>
            </w:pPr>
            <w:proofErr w:type="spellStart"/>
            <w:r>
              <w:rPr>
                <w:rStyle w:val="1"/>
                <w:sz w:val="24"/>
              </w:rPr>
              <w:t>Тензорезисторные</w:t>
            </w:r>
            <w:proofErr w:type="spellEnd"/>
          </w:p>
        </w:tc>
      </w:tr>
      <w:tr w:rsidR="00C330CC" w14:paraId="71A3E171" w14:textId="77777777" w:rsidTr="00335E25"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E108F9" w14:textId="77777777" w:rsidR="00C330CC" w:rsidRDefault="00EF1ED3">
            <w:pPr>
              <w:jc w:val="left"/>
              <w:rPr>
                <w:rFonts w:ascii="Calibri" w:hAnsi="Calibri"/>
                <w:sz w:val="24"/>
              </w:rPr>
            </w:pPr>
            <w:r>
              <w:rPr>
                <w:rStyle w:val="1"/>
                <w:sz w:val="24"/>
              </w:rPr>
              <w:t>При измерении в движении осевых нагрузок транспортных средств, материал детекторов измерения осевых нагрузок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2046E" w14:textId="77777777" w:rsidR="00C330CC" w:rsidRDefault="00EF1ED3">
            <w:pPr>
              <w:jc w:val="left"/>
              <w:rPr>
                <w:rFonts w:ascii="Calibri" w:hAnsi="Calibri"/>
                <w:sz w:val="24"/>
              </w:rPr>
            </w:pPr>
            <w:r>
              <w:rPr>
                <w:rStyle w:val="1"/>
                <w:sz w:val="24"/>
              </w:rPr>
              <w:t>Нержавеющая сталь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10F735" w14:textId="77777777" w:rsidR="00C330CC" w:rsidRDefault="00EF1ED3">
            <w:pPr>
              <w:spacing w:before="120" w:after="120"/>
              <w:ind w:left="120" w:right="120"/>
              <w:jc w:val="left"/>
              <w:rPr>
                <w:rFonts w:ascii="Calibri" w:hAnsi="Calibri"/>
                <w:sz w:val="24"/>
              </w:rPr>
            </w:pPr>
            <w:r>
              <w:rPr>
                <w:rStyle w:val="1"/>
                <w:sz w:val="24"/>
              </w:rPr>
              <w:br/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E880DA" w14:textId="77777777" w:rsidR="00C330CC" w:rsidRDefault="00EF1ED3">
            <w:pPr>
              <w:jc w:val="left"/>
              <w:rPr>
                <w:rFonts w:ascii="Calibri" w:hAnsi="Calibri"/>
                <w:sz w:val="24"/>
              </w:rPr>
            </w:pPr>
            <w:r>
              <w:rPr>
                <w:rStyle w:val="1"/>
                <w:sz w:val="24"/>
              </w:rPr>
              <w:t>Нержавеющая сталь</w:t>
            </w:r>
          </w:p>
        </w:tc>
      </w:tr>
      <w:tr w:rsidR="00C330CC" w14:paraId="689925B8" w14:textId="77777777" w:rsidTr="00335E25"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0C995F" w14:textId="77777777" w:rsidR="00C330CC" w:rsidRDefault="00EF1ED3">
            <w:pPr>
              <w:jc w:val="left"/>
              <w:rPr>
                <w:rFonts w:ascii="Calibri" w:hAnsi="Calibri"/>
                <w:sz w:val="24"/>
              </w:rPr>
            </w:pPr>
            <w:r>
              <w:rPr>
                <w:rStyle w:val="1"/>
                <w:sz w:val="24"/>
              </w:rPr>
              <w:t>При измерении в движении межосевых расстояний, максимальный диапазон измерений межосевых расстояний ТС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64ABF2" w14:textId="77777777" w:rsidR="00C330CC" w:rsidRDefault="00EF1ED3">
            <w:pPr>
              <w:jc w:val="left"/>
              <w:rPr>
                <w:rFonts w:ascii="Calibri" w:hAnsi="Calibri"/>
                <w:sz w:val="24"/>
              </w:rPr>
            </w:pPr>
            <w:r>
              <w:rPr>
                <w:rStyle w:val="1"/>
                <w:sz w:val="24"/>
              </w:rPr>
              <w:t>≥ 32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56C56" w14:textId="77777777" w:rsidR="00C330CC" w:rsidRDefault="00EF1ED3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Style w:val="1"/>
                <w:sz w:val="24"/>
              </w:rPr>
              <w:t>Метр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B9D7D1" w14:textId="77777777" w:rsidR="00C330CC" w:rsidRDefault="00EF1ED3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Style w:val="1"/>
                <w:sz w:val="24"/>
              </w:rPr>
              <w:t>32</w:t>
            </w:r>
          </w:p>
        </w:tc>
      </w:tr>
      <w:tr w:rsidR="00C330CC" w14:paraId="684926DD" w14:textId="77777777" w:rsidTr="00335E25"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48F7E8" w14:textId="77777777" w:rsidR="00C330CC" w:rsidRDefault="00EF1ED3">
            <w:pPr>
              <w:jc w:val="left"/>
              <w:rPr>
                <w:rFonts w:ascii="Calibri" w:hAnsi="Calibri"/>
                <w:sz w:val="24"/>
              </w:rPr>
            </w:pPr>
            <w:r>
              <w:rPr>
                <w:rStyle w:val="1"/>
                <w:sz w:val="24"/>
              </w:rPr>
              <w:t>При измерении в движении межосевых расстояний, минимальный диапазон измерений межосевых расстояний ТС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B66FB" w14:textId="77777777" w:rsidR="00C330CC" w:rsidRDefault="00EF1ED3">
            <w:pPr>
              <w:jc w:val="left"/>
              <w:rPr>
                <w:rFonts w:ascii="Calibri" w:hAnsi="Calibri"/>
                <w:sz w:val="24"/>
              </w:rPr>
            </w:pPr>
            <w:r>
              <w:rPr>
                <w:rStyle w:val="1"/>
                <w:sz w:val="24"/>
              </w:rPr>
              <w:t>≤ 0.5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8A9401" w14:textId="77777777" w:rsidR="00C330CC" w:rsidRDefault="00EF1ED3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Style w:val="1"/>
                <w:sz w:val="24"/>
              </w:rPr>
              <w:t>Метр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CEEFC" w14:textId="77777777" w:rsidR="00C330CC" w:rsidRDefault="00EF1ED3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Style w:val="1"/>
                <w:sz w:val="24"/>
              </w:rPr>
              <w:t>0.5</w:t>
            </w:r>
          </w:p>
        </w:tc>
      </w:tr>
      <w:tr w:rsidR="00C330CC" w14:paraId="6B658F67" w14:textId="77777777" w:rsidTr="00335E25"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4ED03" w14:textId="77777777" w:rsidR="00C330CC" w:rsidRDefault="00EF1ED3">
            <w:pPr>
              <w:jc w:val="left"/>
              <w:rPr>
                <w:rFonts w:ascii="Calibri" w:hAnsi="Calibri"/>
                <w:sz w:val="24"/>
              </w:rPr>
            </w:pPr>
            <w:r>
              <w:rPr>
                <w:rStyle w:val="1"/>
                <w:sz w:val="24"/>
              </w:rPr>
              <w:t>При измерении в движении межосевых расстояний, пределы допускаемой абсолютной погрешности измерений межосевых расстояний ТС ±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E5682E" w14:textId="77777777" w:rsidR="00C330CC" w:rsidRDefault="00EF1ED3">
            <w:pPr>
              <w:jc w:val="left"/>
              <w:rPr>
                <w:rFonts w:ascii="Calibri" w:hAnsi="Calibri"/>
                <w:sz w:val="24"/>
              </w:rPr>
            </w:pPr>
            <w:r>
              <w:rPr>
                <w:rStyle w:val="1"/>
                <w:sz w:val="24"/>
              </w:rPr>
              <w:t>≤ 0.03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DA6940" w14:textId="77777777" w:rsidR="00C330CC" w:rsidRDefault="00EF1ED3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Style w:val="1"/>
                <w:sz w:val="24"/>
              </w:rPr>
              <w:t>Метр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04B376" w14:textId="77777777" w:rsidR="00C330CC" w:rsidRDefault="00EF1ED3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Style w:val="1"/>
                <w:sz w:val="24"/>
              </w:rPr>
              <w:t>0.03</w:t>
            </w:r>
          </w:p>
        </w:tc>
      </w:tr>
      <w:tr w:rsidR="00C330CC" w14:paraId="66F08059" w14:textId="77777777" w:rsidTr="00335E25"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3B64F2" w14:textId="77777777" w:rsidR="00C330CC" w:rsidRDefault="00EF1ED3">
            <w:pPr>
              <w:jc w:val="left"/>
              <w:rPr>
                <w:rFonts w:ascii="Calibri" w:hAnsi="Calibri"/>
                <w:sz w:val="24"/>
              </w:rPr>
            </w:pPr>
            <w:r>
              <w:rPr>
                <w:rStyle w:val="1"/>
                <w:sz w:val="24"/>
              </w:rPr>
              <w:t>При измерении в движении межосевых расстояний, определение количества осей транспортного средства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9C5B93" w14:textId="77777777" w:rsidR="00C330CC" w:rsidRDefault="00EF1ED3">
            <w:pPr>
              <w:jc w:val="left"/>
              <w:rPr>
                <w:rFonts w:ascii="Calibri" w:hAnsi="Calibri"/>
                <w:sz w:val="24"/>
              </w:rPr>
            </w:pPr>
            <w:r>
              <w:rPr>
                <w:rStyle w:val="1"/>
                <w:sz w:val="24"/>
              </w:rPr>
              <w:t>наличие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71F111" w14:textId="77777777" w:rsidR="00C330CC" w:rsidRDefault="00EF1ED3">
            <w:pPr>
              <w:spacing w:before="120" w:after="120"/>
              <w:ind w:left="120" w:right="120"/>
              <w:jc w:val="left"/>
              <w:rPr>
                <w:rFonts w:ascii="Calibri" w:hAnsi="Calibri"/>
                <w:sz w:val="24"/>
              </w:rPr>
            </w:pPr>
            <w:r>
              <w:rPr>
                <w:rStyle w:val="1"/>
                <w:sz w:val="24"/>
              </w:rPr>
              <w:br/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9EAC6" w14:textId="77777777" w:rsidR="00C330CC" w:rsidRDefault="00EF1ED3">
            <w:pPr>
              <w:jc w:val="left"/>
              <w:rPr>
                <w:rFonts w:ascii="Calibri" w:hAnsi="Calibri"/>
                <w:sz w:val="24"/>
              </w:rPr>
            </w:pPr>
            <w:r>
              <w:rPr>
                <w:rStyle w:val="1"/>
                <w:sz w:val="24"/>
              </w:rPr>
              <w:t>наличие</w:t>
            </w:r>
          </w:p>
        </w:tc>
      </w:tr>
    </w:tbl>
    <w:p w14:paraId="3378CF0B" w14:textId="77777777" w:rsidR="00C330CC" w:rsidRDefault="00C330CC"/>
    <w:sectPr w:rsidR="00C330CC">
      <w:pgSz w:w="11906" w:h="16838"/>
      <w:pgMar w:top="1134" w:right="737" w:bottom="1134" w:left="1304" w:header="1134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D1E30"/>
    <w:multiLevelType w:val="multilevel"/>
    <w:tmpl w:val="B8869984"/>
    <w:lvl w:ilvl="0">
      <w:start w:val="1"/>
      <w:numFmt w:val="decimal"/>
      <w:lvlText w:val="%1)"/>
      <w:lvlJc w:val="left"/>
      <w:pPr>
        <w:widowControl/>
        <w:ind w:left="600" w:hanging="360"/>
      </w:pPr>
    </w:lvl>
    <w:lvl w:ilvl="1">
      <w:start w:val="1"/>
      <w:numFmt w:val="lowerLetter"/>
      <w:lvlText w:val="%2."/>
      <w:lvlJc w:val="left"/>
      <w:pPr>
        <w:widowControl/>
        <w:ind w:left="1320" w:hanging="360"/>
      </w:pPr>
    </w:lvl>
    <w:lvl w:ilvl="2">
      <w:start w:val="1"/>
      <w:numFmt w:val="lowerRoman"/>
      <w:lvlText w:val="%3."/>
      <w:lvlJc w:val="right"/>
      <w:pPr>
        <w:widowControl/>
        <w:ind w:left="2040" w:hanging="180"/>
      </w:pPr>
    </w:lvl>
    <w:lvl w:ilvl="3">
      <w:start w:val="1"/>
      <w:numFmt w:val="decimal"/>
      <w:lvlText w:val="%4."/>
      <w:lvlJc w:val="left"/>
      <w:pPr>
        <w:widowControl/>
        <w:ind w:left="2760" w:hanging="360"/>
      </w:pPr>
    </w:lvl>
    <w:lvl w:ilvl="4">
      <w:start w:val="1"/>
      <w:numFmt w:val="lowerLetter"/>
      <w:lvlText w:val="%5."/>
      <w:lvlJc w:val="left"/>
      <w:pPr>
        <w:widowControl/>
        <w:ind w:left="3480" w:hanging="360"/>
      </w:pPr>
    </w:lvl>
    <w:lvl w:ilvl="5">
      <w:start w:val="1"/>
      <w:numFmt w:val="lowerRoman"/>
      <w:lvlText w:val="%6."/>
      <w:lvlJc w:val="right"/>
      <w:pPr>
        <w:widowControl/>
        <w:ind w:left="4200" w:hanging="180"/>
      </w:pPr>
    </w:lvl>
    <w:lvl w:ilvl="6">
      <w:start w:val="1"/>
      <w:numFmt w:val="decimal"/>
      <w:lvlText w:val="%7."/>
      <w:lvlJc w:val="left"/>
      <w:pPr>
        <w:widowControl/>
        <w:ind w:left="4920" w:hanging="360"/>
      </w:pPr>
    </w:lvl>
    <w:lvl w:ilvl="7">
      <w:start w:val="1"/>
      <w:numFmt w:val="lowerLetter"/>
      <w:lvlText w:val="%8."/>
      <w:lvlJc w:val="left"/>
      <w:pPr>
        <w:widowControl/>
        <w:ind w:left="5640" w:hanging="360"/>
      </w:pPr>
    </w:lvl>
    <w:lvl w:ilvl="8">
      <w:start w:val="1"/>
      <w:numFmt w:val="lowerRoman"/>
      <w:lvlText w:val="%9."/>
      <w:lvlJc w:val="right"/>
      <w:pPr>
        <w:widowControl/>
        <w:ind w:left="6360" w:hanging="180"/>
      </w:pPr>
    </w:lvl>
  </w:abstractNum>
  <w:abstractNum w:abstractNumId="1" w15:restartNumberingAfterBreak="0">
    <w:nsid w:val="16630086"/>
    <w:multiLevelType w:val="multilevel"/>
    <w:tmpl w:val="8F82FA50"/>
    <w:lvl w:ilvl="0">
      <w:start w:val="1"/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2" w15:restartNumberingAfterBreak="0">
    <w:nsid w:val="3C106379"/>
    <w:multiLevelType w:val="multilevel"/>
    <w:tmpl w:val="BBE61C62"/>
    <w:lvl w:ilvl="0">
      <w:start w:val="1"/>
      <w:numFmt w:val="decimal"/>
      <w:lvlText w:val="%1."/>
      <w:lvlJc w:val="left"/>
      <w:pPr>
        <w:widowControl/>
        <w:ind w:left="420" w:hanging="420"/>
      </w:pPr>
    </w:lvl>
    <w:lvl w:ilvl="1">
      <w:start w:val="1"/>
      <w:numFmt w:val="decimal"/>
      <w:lvlText w:val="%1.%2."/>
      <w:lvlJc w:val="left"/>
      <w:pPr>
        <w:widowControl/>
        <w:ind w:left="420" w:hanging="420"/>
      </w:pPr>
    </w:lvl>
    <w:lvl w:ilvl="2">
      <w:start w:val="1"/>
      <w:numFmt w:val="decimal"/>
      <w:lvlText w:val="%1.%2.%3."/>
      <w:lvlJc w:val="left"/>
      <w:pPr>
        <w:widowControl/>
        <w:ind w:left="720" w:hanging="720"/>
      </w:pPr>
    </w:lvl>
    <w:lvl w:ilvl="3">
      <w:start w:val="1"/>
      <w:numFmt w:val="decimal"/>
      <w:lvlText w:val="%1.%2.%3.%4."/>
      <w:lvlJc w:val="left"/>
      <w:pPr>
        <w:widowControl/>
        <w:ind w:left="720" w:hanging="720"/>
      </w:pPr>
    </w:lvl>
    <w:lvl w:ilvl="4">
      <w:start w:val="1"/>
      <w:numFmt w:val="decimal"/>
      <w:lvlText w:val="%1.%2.%3.%4.%5."/>
      <w:lvlJc w:val="left"/>
      <w:pPr>
        <w:widowControl/>
        <w:ind w:left="1080" w:hanging="1080"/>
      </w:pPr>
    </w:lvl>
    <w:lvl w:ilvl="5">
      <w:start w:val="1"/>
      <w:numFmt w:val="decimal"/>
      <w:lvlText w:val="%1.%2.%3.%4.%5.%6."/>
      <w:lvlJc w:val="left"/>
      <w:pPr>
        <w:widowControl/>
        <w:ind w:left="1080" w:hanging="1080"/>
      </w:pPr>
    </w:lvl>
    <w:lvl w:ilvl="6">
      <w:start w:val="1"/>
      <w:numFmt w:val="decimal"/>
      <w:lvlText w:val="%1.%2.%3.%4.%5.%6.%7."/>
      <w:lvlJc w:val="left"/>
      <w:pPr>
        <w:widowControl/>
        <w:ind w:left="1440" w:hanging="1440"/>
      </w:pPr>
    </w:lvl>
    <w:lvl w:ilvl="7">
      <w:start w:val="1"/>
      <w:numFmt w:val="decimal"/>
      <w:lvlText w:val="%1.%2.%3.%4.%5.%6.%7.%8."/>
      <w:lvlJc w:val="left"/>
      <w:pPr>
        <w:widowControl/>
        <w:ind w:left="1440" w:hanging="1440"/>
      </w:pPr>
    </w:lvl>
    <w:lvl w:ilvl="8">
      <w:start w:val="1"/>
      <w:numFmt w:val="decimal"/>
      <w:lvlText w:val="%1.%2.%3.%4.%5.%6.%7.%8.%9."/>
      <w:lvlJc w:val="left"/>
      <w:pPr>
        <w:widowControl/>
        <w:ind w:left="1800" w:hanging="1800"/>
      </w:pPr>
    </w:lvl>
  </w:abstractNum>
  <w:abstractNum w:abstractNumId="3" w15:restartNumberingAfterBreak="0">
    <w:nsid w:val="4CB33ABC"/>
    <w:multiLevelType w:val="multilevel"/>
    <w:tmpl w:val="0A1082F0"/>
    <w:lvl w:ilvl="0">
      <w:start w:val="1"/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4" w15:restartNumberingAfterBreak="0">
    <w:nsid w:val="5EF77E21"/>
    <w:multiLevelType w:val="multilevel"/>
    <w:tmpl w:val="0F268DB0"/>
    <w:lvl w:ilvl="0">
      <w:start w:val="1"/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0CC"/>
    <w:rsid w:val="00313FBF"/>
    <w:rsid w:val="00335E25"/>
    <w:rsid w:val="004D4B5E"/>
    <w:rsid w:val="00C330CC"/>
    <w:rsid w:val="00CF7B39"/>
    <w:rsid w:val="00D71C8F"/>
    <w:rsid w:val="00EF1ED3"/>
    <w:rsid w:val="00F76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7A253"/>
  <w15:docId w15:val="{8986A639-FEE4-4A24-9B42-00B9F5FC4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EF1ED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F1ED3"/>
    <w:rPr>
      <w:rFonts w:ascii="Segoe UI" w:hAnsi="Segoe UI" w:cs="Segoe UI"/>
      <w:sz w:val="18"/>
      <w:szCs w:val="18"/>
    </w:rPr>
  </w:style>
  <w:style w:type="paragraph" w:styleId="aa">
    <w:name w:val="Revision"/>
    <w:hidden/>
    <w:uiPriority w:val="99"/>
    <w:semiHidden/>
    <w:rsid w:val="004D4B5E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1977</Words>
  <Characters>11270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Медведев Вячеслав Евгеньевич</cp:lastModifiedBy>
  <cp:revision>2</cp:revision>
  <dcterms:created xsi:type="dcterms:W3CDTF">2026-08-03T07:19:00Z</dcterms:created>
  <dcterms:modified xsi:type="dcterms:W3CDTF">2026-08-03T07:19:00Z</dcterms:modified>
</cp:coreProperties>
</file>