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sz w:val="24"/>
          <w:szCs w:val="22"/>
        </w:rPr>
      </w:pPr>
      <w:r>
        <w:rPr>
          <w:sz w:val="24"/>
          <w:szCs w:val="22"/>
        </w:rPr>
      </w:r>
    </w:p>
    <w:p>
      <w:pPr>
        <w:pStyle w:val="Normal"/>
        <w:ind w:left="5103" w:right="0" w:hanging="0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                                      </w:t>
      </w:r>
    </w:p>
    <w:p>
      <w:pPr>
        <w:pStyle w:val="Normal"/>
        <w:ind w:left="5103" w:right="0" w:hanging="0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СПЕЦИФИКАЦИЯ ОБОРУДОВАН</w:t>
      </w:r>
      <w:r>
        <w:rPr>
          <w:b/>
          <w:bCs/>
          <w:sz w:val="24"/>
          <w:szCs w:val="24"/>
        </w:rPr>
        <w:t>ИЯ И ПРОГРАММНОГО ОБЕСПЕЧЕНИЯ</w:t>
      </w:r>
    </w:p>
    <w:p>
      <w:pPr>
        <w:pStyle w:val="Normal"/>
        <w:jc w:val="center"/>
        <w:rPr/>
      </w:pPr>
      <w:r>
        <w:rPr>
          <w:b/>
          <w:bCs/>
          <w:sz w:val="24"/>
          <w:szCs w:val="24"/>
        </w:rPr>
        <w:t>ОКПД2</w:t>
      </w:r>
      <w:r>
        <w:rPr>
          <w:b/>
          <w:bCs/>
          <w:color w:val="000000"/>
          <w:sz w:val="24"/>
          <w:szCs w:val="24"/>
          <w:shd w:fill="FFFFFF" w:val="clear"/>
        </w:rPr>
        <w:t xml:space="preserve"> </w:t>
      </w:r>
      <w:r>
        <w:rPr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</w:rPr>
        <w:t>26.20.40.140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56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3751"/>
        <w:gridCol w:w="1899"/>
        <w:gridCol w:w="1955"/>
        <w:gridCol w:w="880"/>
        <w:gridCol w:w="1532"/>
        <w:gridCol w:w="683"/>
        <w:gridCol w:w="1609"/>
        <w:gridCol w:w="2617"/>
      </w:tblGrid>
      <w:tr>
        <w:trPr>
          <w:tblHeader w:val="true"/>
          <w:trHeight w:val="85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Тип, марка, артикул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Изготовитель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Страна происхождения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Стоимость ед.</w:t>
              <w:br/>
              <w:t xml:space="preserve"> (руб. без НДС)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Общая стоимость (руб. без НДС)</w:t>
            </w:r>
          </w:p>
        </w:tc>
      </w:tr>
      <w:tr>
        <w:trPr>
          <w:tblHeader w:val="true"/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56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position w:val="0"/>
                <w:sz w:val="22"/>
                <w:sz w:val="22"/>
                <w:szCs w:val="24"/>
                <w:u w:val="none"/>
                <w:vertAlign w:val="baseline"/>
                <w:em w:val="none"/>
              </w:rPr>
              <w:t>К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омплекс безопасности "Континент". Версия 4. Узел безопасности. Аппаратная платформа IPC-R800. KC2.</w:t>
            </w:r>
          </w:p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position w:val="0"/>
                <w:sz w:val="22"/>
                <w:sz w:val="22"/>
                <w:szCs w:val="24"/>
                <w:u w:val="none"/>
                <w:vertAlign w:val="baseline"/>
                <w:em w:val="none"/>
              </w:rPr>
              <w:t>П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латформа IPC-R800 в корпусе высотой 1U.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Сетевые интерфейсы: 8 x 1000BASE-T RJ45, 4 x 10G SFP+.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K4-R800-HW-KC2-SP1Y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Право на использование ПО "Комплекс безопасности "Континент". Версия 4." на платформе IPC-R800: Узел безопасности. Лицензия на активацию. КС2.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 xml:space="preserve">Право на использование ЦУС, МЭ, Сервер доступа на 2 подключения, поддержка работы в кластере. 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Сертификация: ФСТЭК (МЭ А4, СОВ4, УД4, ММЭ), ФСБ (КС2).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Лицензия бессрочная + ТП уровня Базовый, срок 1 год.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K4-R800-base-KC2-SP1Y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Право на использование ПО "Комплекс безопасности "Континент". Версия 4" на платформе IPC-R800: L2VPN. КС2.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Право на использование компонента L2VPN на платформе IPC-R800.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K4-R800-L2VPN-KC2-lic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Ключ активации сервиса прямой технической поддержки уровня "Стандартный" для Комплекса безопасности "Континент". Версия 4.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Техническая поддержка оказывается службой технической поддержки ООО "Код Безопасности".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Включает возможность получения консультаций по электронной почте.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Включает получение пакетов обновления для продукта.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K4-SUPPORT-ST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</w:pPr>
            <w:r>
              <w:rPr/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position w:val="0"/>
                <w:sz w:val="22"/>
                <w:sz w:val="22"/>
                <w:szCs w:val="24"/>
                <w:u w:val="none"/>
                <w:vertAlign w:val="baseline"/>
                <w:em w:val="none"/>
              </w:rPr>
              <w:t>К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омплекс безопасности "Континент". Версия 4. Узел безопасности. Аппаратная платформа IPC-R800. KC2.</w:t>
            </w:r>
          </w:p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position w:val="0"/>
                <w:sz w:val="22"/>
                <w:sz w:val="22"/>
                <w:szCs w:val="24"/>
                <w:u w:val="none"/>
                <w:vertAlign w:val="baseline"/>
                <w:em w:val="none"/>
              </w:rPr>
              <w:t>П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латформа IPC-R800 в корпусе высотой 1U.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Сетевые интерфейсы: 8 x 1000BASE-T RJ45, 4 x 10G SFP+.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K4-R800-HW-KC2-SP1Y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Право на использование ПО "Комплекс безопасности "Континент". Версия 4." на платформе IPC-R800: Узел безопасности. Лицензия на активацию. КС2.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 xml:space="preserve">Право на использование ЦУС, МЭ, Сервер доступа на 2 подключения, поддержка работы в кластере. 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Сертификация: ФСТЭК (МЭ А4, СОВ4, УД4, ММЭ), ФСБ (КС2).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Лицензия бессрочная + ТП уровня Базовый, срок 1 год.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K4-R800-base-KC2-SP1Y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Право на использование ПО "Комплекс безопасности "Континент". Версия 4" на платформе IPC-R800: L2VPN. КС2.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Право на использование компонента L2VPN на платформе IPC-R800.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K4-R800-L2VPN-KC2-lic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Ключ активации сервиса прямой технической поддержки уровня "Стандартный" для Комплекса безопасности "Континент". Версия 4.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Техническая поддержка оказывается службой технической поддержки ООО "Код Безопасности".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Включает возможность получения консультаций по электронной почте.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Включает получение пакетов обновления для продукта.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K4-SUPPORT-ST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n-US"/>
              </w:rPr>
              <w:t>К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омплекс безопасности "Континент". Версия 4. Узел безопасности. Аппаратная платформа IPC-R550. ЦУС. КС2.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Платформа IPC-R550 в корпусе Mini-ITX, с комплектом для монтажа в серверную стойку.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Исполнение для использования функционала Центра Управления Сетью (ЦУС)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Сетевые интерфейсы: 4 x 1000BASE-T RJ45, 2 x Combo 1G RJ45/SFP, 2 x 10G SFP+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K4-R550-CM-KC2-SP1Y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sz w:val="22"/>
                <w:szCs w:val="22"/>
                <w:shd w:fill="FFFFFF" w:val="clear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sz w:val="22"/>
                <w:szCs w:val="22"/>
                <w:shd w:fill="FFFFFF" w:val="clear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Право на использование ПО "Комплекс безопасности "Континент". Версия 4." на платформе IPC-R550: Узел безопасности. Лицензия на активацию. КС2.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 xml:space="preserve">Право на использование ЦУС, МЭ, Сервер доступа на 2 подключения, поддержка работы в кластере. 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Сертификация: ФСТЭК (МЭ А4, СОВ4, УД4, ММЭ), ФСБ (КС2).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Лицензия бессрочная + ТП уровня Базовый, срок 1 год.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K4-R550-base-KC2-SP1Y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</w:tr>
      <w:tr>
        <w:trPr>
          <w:trHeight w:val="623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3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Ключ активации сервиса прямой технической поддержки уровня "Стандартный" для Комплекса безопасности "Континент". Версия 4.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Техническая поддержка оказывается службой технической поддержки ООО "Код Безопасности".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Включает возможность получения консультаций по электронной почте.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Включает получение пакетов обновления для продукта.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K4-SUPPORT-ST</w:t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ООО «Код безопасности»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300" w:hRule="atLeast"/>
        </w:trPr>
        <w:tc>
          <w:tcPr>
            <w:tcW w:w="130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Итого стоимость руб. без НДС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</w:tr>
    </w:tbl>
    <w:p>
      <w:pPr>
        <w:pStyle w:val="Normal"/>
        <w:ind w:left="0" w:right="0" w:hanging="0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sectPr>
      <w:footerReference w:type="default" r:id="rId2"/>
      <w:type w:val="nextPage"/>
      <w:pgSz w:orient="landscape" w:w="16838" w:h="11906"/>
      <w:pgMar w:left="720" w:right="720" w:gutter="0" w:header="0" w:top="720" w:footer="720" w:bottom="776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Geneva CY">
    <w:altName w:val="Courier New"/>
    <w:charset w:val="01"/>
    <w:family w:val="auto"/>
    <w:pitch w:val="variable"/>
  </w:font>
  <w:font w:name="Courier New">
    <w:charset w:val="01"/>
    <w:family w:val="modern"/>
    <w:pitch w:val="default"/>
  </w:font>
  <w:font w:name="Consolas">
    <w:charset w:val="01"/>
    <w:family w:val="modern"/>
    <w:pitch w:val="default"/>
  </w:font>
  <w:font w:name="Liberation Sans">
    <w:altName w:val="Arial"/>
    <w:charset w:val="01"/>
    <w:family w:val="swiss"/>
    <w:pitch w:val="variable"/>
  </w:font>
  <w:font w:name="Verdana">
    <w:charset w:val="01"/>
    <w:family w:val="swiss"/>
    <w:pitch w:val="variable"/>
  </w:font>
  <w:font w:name="Calibri">
    <w:charset w:val="01"/>
    <w:family w:val="swiss"/>
    <w:pitch w:val="variable"/>
  </w:font>
  <w:font w:name="Times New Roman CYR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3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36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-1333" w:hanging="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0" w:right="-1333" w:hanging="0"/>
      <w:jc w:val="both"/>
      <w:outlineLvl w:val="1"/>
    </w:pPr>
    <w:rPr>
      <w:b/>
      <w:i/>
      <w:color w:val="0000FF"/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left="1572" w:right="-1333" w:hanging="12"/>
      <w:outlineLvl w:val="2"/>
    </w:pPr>
    <w:rPr>
      <w:color w:val="000000"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175" w:right="-108" w:hanging="0"/>
      <w:outlineLvl w:val="3"/>
    </w:pPr>
    <w:rPr>
      <w:color w:val="000000"/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ind w:left="175" w:right="-108" w:hanging="0"/>
      <w:outlineLvl w:val="4"/>
    </w:pPr>
    <w:rPr>
      <w:color w:val="000000"/>
      <w:sz w:val="26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ind w:left="720" w:right="0" w:hanging="0"/>
      <w:jc w:val="both"/>
      <w:outlineLvl w:val="5"/>
    </w:pPr>
    <w:rPr>
      <w:sz w:val="3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ind w:left="0" w:right="0" w:firstLine="1092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widowControl w:val="false"/>
      <w:numPr>
        <w:ilvl w:val="7"/>
        <w:numId w:val="1"/>
      </w:numPr>
      <w:tabs>
        <w:tab w:val="clear" w:pos="720"/>
        <w:tab w:val="left" w:pos="1440" w:leader="none"/>
      </w:tabs>
      <w:suppressAutoHyphens w:val="true"/>
      <w:spacing w:lineRule="auto" w:line="360" w:before="240" w:after="60"/>
      <w:ind w:left="1440" w:right="0" w:hanging="1440"/>
      <w:jc w:val="both"/>
      <w:outlineLvl w:val="7"/>
    </w:pPr>
    <w:rPr>
      <w:i/>
      <w:sz w:val="26"/>
    </w:rPr>
  </w:style>
  <w:style w:type="paragraph" w:styleId="Heading9">
    <w:name w:val="Heading 9"/>
    <w:basedOn w:val="Normal"/>
    <w:next w:val="Normal"/>
    <w:qFormat/>
    <w:pPr>
      <w:widowControl w:val="false"/>
      <w:numPr>
        <w:ilvl w:val="8"/>
        <w:numId w:val="1"/>
      </w:numPr>
      <w:tabs>
        <w:tab w:val="clear" w:pos="720"/>
        <w:tab w:val="left" w:pos="1800" w:leader="none"/>
      </w:tabs>
      <w:suppressAutoHyphens w:val="true"/>
      <w:spacing w:lineRule="auto" w:line="360" w:before="240" w:after="60"/>
      <w:ind w:left="1800" w:right="0" w:hanging="1800"/>
      <w:jc w:val="both"/>
      <w:outlineLvl w:val="8"/>
    </w:pPr>
    <w:rPr>
      <w:rFonts w:ascii="Arial" w:hAnsi="Arial" w:cs="Arial"/>
      <w:sz w:val="22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5z0">
    <w:name w:val="WW8Num5z0"/>
    <w:qFormat/>
    <w:rPr>
      <w:sz w:val="24"/>
      <w:szCs w:val="24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bCs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1">
    <w:name w:val="WW8Num5z1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/>
    </w:rPr>
  </w:style>
  <w:style w:type="character" w:styleId="WW8Num9z1">
    <w:name w:val="WW8Num9z1"/>
    <w:qFormat/>
    <w:rPr>
      <w:b w:val="false"/>
      <w:u w:val="none"/>
    </w:rPr>
  </w:style>
  <w:style w:type="character" w:styleId="WW8Num9z2">
    <w:name w:val="WW8Num9z2"/>
    <w:qFormat/>
    <w:rPr>
      <w:b w:val="false"/>
      <w:sz w:val="24"/>
      <w:szCs w:val="24"/>
    </w:rPr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Cs/>
      <w:sz w:val="24"/>
      <w:szCs w:val="24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FF"/>
      <w:u w:val="single"/>
    </w:rPr>
  </w:style>
  <w:style w:type="character" w:styleId="Style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2">
    <w:name w:val="Текст сноски Знак"/>
    <w:basedOn w:val="1"/>
    <w:qFormat/>
    <w:rPr/>
  </w:style>
  <w:style w:type="character" w:styleId="Style3">
    <w:name w:val="Символ сноски"/>
    <w:qFormat/>
    <w:rPr>
      <w:vertAlign w:val="superscript"/>
    </w:rPr>
  </w:style>
  <w:style w:type="character" w:styleId="Style4">
    <w:name w:val="Верхний колонтитул Знак"/>
    <w:basedOn w:val="1"/>
    <w:qFormat/>
    <w:rPr/>
  </w:style>
  <w:style w:type="character" w:styleId="Style5">
    <w:name w:val="Название Знак"/>
    <w:qFormat/>
    <w:rPr>
      <w:b/>
      <w:iCs/>
      <w:color w:val="000000"/>
      <w:sz w:val="28"/>
      <w:szCs w:val="24"/>
    </w:rPr>
  </w:style>
  <w:style w:type="character" w:styleId="Style6">
    <w:name w:val="Основной текст Знак"/>
    <w:basedOn w:val="1"/>
    <w:qFormat/>
    <w:rPr/>
  </w:style>
  <w:style w:type="character" w:styleId="Style7">
    <w:name w:val="Абзац списка Знак"/>
    <w:qFormat/>
    <w:rPr>
      <w:rFonts w:ascii="Geneva CY;Courier New" w:hAnsi="Geneva CY;Courier New" w:eastAsia="Geneva" w:cs="Geneva CY;Courier New"/>
      <w:sz w:val="24"/>
      <w:lang w:val="ru-RU" w:eastAsia="ru-RU"/>
    </w:rPr>
  </w:style>
  <w:style w:type="character" w:styleId="00">
    <w:name w:val="00 Заголовок Знак"/>
    <w:qFormat/>
    <w:rPr>
      <w:b/>
      <w:bCs/>
      <w:sz w:val="24"/>
      <w:szCs w:val="24"/>
    </w:rPr>
  </w:style>
  <w:style w:type="character" w:styleId="Style8">
    <w:name w:val="Нижний колонтитул Знак"/>
    <w:basedOn w:val="1"/>
    <w:qFormat/>
    <w:rPr/>
  </w:style>
  <w:style w:type="character" w:styleId="3">
    <w:name w:val="Основной текст 3 Знак"/>
    <w:qFormat/>
    <w:rPr>
      <w:sz w:val="16"/>
      <w:szCs w:val="16"/>
      <w:lang w:val="ru-RU"/>
    </w:rPr>
  </w:style>
  <w:style w:type="character" w:styleId="8">
    <w:name w:val="Заголовок 8 Знак"/>
    <w:qFormat/>
    <w:rPr>
      <w:i/>
      <w:sz w:val="26"/>
    </w:rPr>
  </w:style>
  <w:style w:type="character" w:styleId="9">
    <w:name w:val="Заголовок 9 Знак"/>
    <w:qFormat/>
    <w:rPr>
      <w:rFonts w:ascii="Arial" w:hAnsi="Arial" w:cs="Arial"/>
      <w:sz w:val="22"/>
    </w:rPr>
  </w:style>
  <w:style w:type="character" w:styleId="Style9">
    <w:name w:val="Заголовок Знак"/>
    <w:qFormat/>
    <w:rPr>
      <w:b/>
      <w:bCs/>
      <w:sz w:val="24"/>
      <w:szCs w:val="24"/>
      <w:lang w:val="ru-RU" w:bidi="ar-SA"/>
    </w:rPr>
  </w:style>
  <w:style w:type="character" w:styleId="PageNumber">
    <w:name w:val="Page Number"/>
    <w:rPr/>
  </w:style>
  <w:style w:type="character" w:styleId="11">
    <w:name w:val="Знак примечания1"/>
    <w:qFormat/>
    <w:rPr>
      <w:sz w:val="16"/>
      <w:szCs w:val="16"/>
    </w:rPr>
  </w:style>
  <w:style w:type="character" w:styleId="Style10">
    <w:name w:val="Текст примечания Знак"/>
    <w:basedOn w:val="1"/>
    <w:qFormat/>
    <w:rPr/>
  </w:style>
  <w:style w:type="character" w:styleId="Style11">
    <w:name w:val="Тема примечания Знак"/>
    <w:qFormat/>
    <w:rPr>
      <w:b/>
      <w:bCs/>
      <w:lang w:val="ru-RU"/>
    </w:rPr>
  </w:style>
  <w:style w:type="character" w:styleId="31">
    <w:name w:val="Заголовок 3 Знак"/>
    <w:qFormat/>
    <w:rPr>
      <w:color w:val="000000"/>
      <w:sz w:val="24"/>
    </w:rPr>
  </w:style>
  <w:style w:type="character" w:styleId="Style12">
    <w:name w:val="Основной текст с отступом Знак"/>
    <w:qFormat/>
    <w:rPr/>
  </w:style>
  <w:style w:type="character" w:styleId="Style13">
    <w:name w:val="комментарий"/>
    <w:qFormat/>
    <w:rPr>
      <w:rFonts w:cs="Times New Roman"/>
      <w:b/>
      <w:bCs/>
      <w:i/>
      <w:iCs/>
      <w:shd w:fill="FFFF99" w:val="clear"/>
    </w:rPr>
  </w:style>
  <w:style w:type="character" w:styleId="Style14">
    <w:name w:val="Схема документа Знак"/>
    <w:qFormat/>
    <w:rPr>
      <w:rFonts w:ascii="Tahoma" w:hAnsi="Tahoma" w:cs="Tahoma"/>
      <w:shd w:fill="000080" w:val="clear"/>
    </w:rPr>
  </w:style>
  <w:style w:type="character" w:styleId="Style15">
    <w:name w:val="Текст концевой сноски Знак"/>
    <w:basedOn w:val="1"/>
    <w:qFormat/>
    <w:rPr/>
  </w:style>
  <w:style w:type="character" w:styleId="Style16">
    <w:name w:val="Символы концевой сноски"/>
    <w:qFormat/>
    <w:rPr>
      <w:vertAlign w:val="superscript"/>
    </w:rPr>
  </w:style>
  <w:style w:type="character" w:styleId="12">
    <w:name w:val="Пункт Знак1"/>
    <w:qFormat/>
    <w:rPr>
      <w:sz w:val="28"/>
      <w:lang w:val="ru-RU"/>
    </w:rPr>
  </w:style>
  <w:style w:type="character" w:styleId="21">
    <w:name w:val="Заголовок 2 Знак"/>
    <w:qFormat/>
    <w:rPr>
      <w:b/>
      <w:i/>
      <w:color w:val="0000FF"/>
      <w:sz w:val="28"/>
    </w:rPr>
  </w:style>
  <w:style w:type="character" w:styleId="4">
    <w:name w:val="Заголовок 4 Знак"/>
    <w:qFormat/>
    <w:rPr>
      <w:color w:val="000000"/>
      <w:sz w:val="28"/>
    </w:rPr>
  </w:style>
  <w:style w:type="character" w:styleId="5">
    <w:name w:val="Заголовок 5 Знак"/>
    <w:qFormat/>
    <w:rPr>
      <w:color w:val="000000"/>
      <w:sz w:val="26"/>
    </w:rPr>
  </w:style>
  <w:style w:type="character" w:styleId="6">
    <w:name w:val="Заголовок 6 Знак"/>
    <w:qFormat/>
    <w:rPr>
      <w:sz w:val="30"/>
    </w:rPr>
  </w:style>
  <w:style w:type="character" w:styleId="7">
    <w:name w:val="Заголовок 7 Знак"/>
    <w:qFormat/>
    <w:rPr>
      <w:sz w:val="28"/>
    </w:rPr>
  </w:style>
  <w:style w:type="character" w:styleId="13">
    <w:name w:val="Заголовок 1 Знак"/>
    <w:qFormat/>
    <w:rPr>
      <w:sz w:val="24"/>
    </w:rPr>
  </w:style>
  <w:style w:type="character" w:styleId="14">
    <w:name w:val="Подпункт Знак1"/>
    <w:qFormat/>
    <w:rPr>
      <w:sz w:val="26"/>
      <w:szCs w:val="26"/>
    </w:rPr>
  </w:style>
  <w:style w:type="character" w:styleId="22">
    <w:name w:val="Пункт2 Знак"/>
    <w:qFormat/>
    <w:rPr>
      <w:b/>
      <w:sz w:val="26"/>
      <w:szCs w:val="26"/>
    </w:rPr>
  </w:style>
  <w:style w:type="character" w:styleId="FollowedHyperlink">
    <w:name w:val="FollowedHyperlink"/>
    <w:rPr>
      <w:color w:val="800080"/>
      <w:u w:val="single"/>
    </w:rPr>
  </w:style>
  <w:style w:type="character" w:styleId="Style17">
    <w:name w:val="Пункт Знак"/>
    <w:qFormat/>
    <w:rPr>
      <w:sz w:val="28"/>
      <w:lang w:val="ru-RU" w:bidi="ar-SA"/>
    </w:rPr>
  </w:style>
  <w:style w:type="character" w:styleId="Style18">
    <w:name w:val="Подпункт Знак"/>
    <w:qFormat/>
    <w:rPr/>
  </w:style>
  <w:style w:type="character" w:styleId="Style19">
    <w:name w:val="инструкция"/>
    <w:qFormat/>
    <w:rPr>
      <w:rFonts w:ascii="Courier New" w:hAnsi="Courier New" w:cs="Courier New"/>
      <w:b/>
      <w:i/>
      <w:sz w:val="24"/>
      <w:shd w:fill="FFCC99" w:val="clear"/>
    </w:rPr>
  </w:style>
  <w:style w:type="character" w:styleId="23">
    <w:name w:val="Основной текст с отступом 2 Знак"/>
    <w:qFormat/>
    <w:rPr>
      <w:sz w:val="28"/>
    </w:rPr>
  </w:style>
  <w:style w:type="character" w:styleId="Style20">
    <w:name w:val="Подзаголовок Знак"/>
    <w:qFormat/>
    <w:rPr>
      <w:b/>
      <w:bCs/>
      <w:sz w:val="32"/>
      <w:szCs w:val="24"/>
      <w:lang w:val="ru-RU"/>
    </w:rPr>
  </w:style>
  <w:style w:type="character" w:styleId="24">
    <w:name w:val="Основной текст 2 Знак"/>
    <w:qFormat/>
    <w:rPr>
      <w:sz w:val="28"/>
    </w:rPr>
  </w:style>
  <w:style w:type="character" w:styleId="32">
    <w:name w:val="Основной текст с отступом 3 Знак"/>
    <w:qFormat/>
    <w:rPr>
      <w:sz w:val="28"/>
    </w:rPr>
  </w:style>
  <w:style w:type="character" w:styleId="Apple-converted-space">
    <w:name w:val="apple-converted-space"/>
    <w:qFormat/>
    <w:rPr/>
  </w:style>
  <w:style w:type="character" w:styleId="Apple-style-span">
    <w:name w:val="apple-style-span"/>
    <w:qFormat/>
    <w:rPr/>
  </w:style>
  <w:style w:type="character" w:styleId="Strong">
    <w:name w:val="Strong"/>
    <w:qFormat/>
    <w:rPr>
      <w:b/>
      <w:bCs/>
    </w:rPr>
  </w:style>
  <w:style w:type="character" w:styleId="Prodcharname">
    <w:name w:val="prod_char_name"/>
    <w:qFormat/>
    <w:rPr/>
  </w:style>
  <w:style w:type="character" w:styleId="N-product-specname-inner">
    <w:name w:val="n-product-spec__name-inner"/>
    <w:qFormat/>
    <w:rPr/>
  </w:style>
  <w:style w:type="character" w:styleId="N-product-specvalue-inner">
    <w:name w:val="n-product-spec__value-inner"/>
    <w:qFormat/>
    <w:rPr/>
  </w:style>
  <w:style w:type="character" w:styleId="Item-conf-name">
    <w:name w:val="item-conf-name"/>
    <w:qFormat/>
    <w:rPr/>
  </w:style>
  <w:style w:type="character" w:styleId="Emphasis">
    <w:name w:val="Emphasis"/>
    <w:qFormat/>
    <w:rPr>
      <w:i/>
      <w:iCs/>
    </w:rPr>
  </w:style>
  <w:style w:type="character" w:styleId="Style21">
    <w:name w:val="Текст Знак"/>
    <w:qFormat/>
    <w:rPr>
      <w:rFonts w:ascii="Consolas" w:hAnsi="Consolas" w:cs="Consolas"/>
      <w:sz w:val="21"/>
      <w:szCs w:val="21"/>
    </w:rPr>
  </w:style>
  <w:style w:type="character" w:styleId="Js-prop-title">
    <w:name w:val="js-prop-title"/>
    <w:qFormat/>
    <w:rPr/>
  </w:style>
  <w:style w:type="character" w:styleId="Js-prop-value">
    <w:name w:val="js-prop-value"/>
    <w:qFormat/>
    <w:rPr/>
  </w:style>
  <w:style w:type="character" w:styleId="15">
    <w:name w:val="Знак сноски1"/>
    <w:qFormat/>
    <w:rPr>
      <w:vertAlign w:val="superscript"/>
    </w:rPr>
  </w:style>
  <w:style w:type="character" w:styleId="16">
    <w:name w:val="Знак концевой сноски1"/>
    <w:qFormat/>
    <w:rPr>
      <w:vertAlign w:val="superscript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Zen Hei Sharp" w:cs="Lohit Devanagari;Times New Roman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25">
    <w:name w:val="Указатель2"/>
    <w:basedOn w:val="Normal"/>
    <w:qFormat/>
    <w:pPr>
      <w:suppressLineNumbers/>
    </w:pPr>
    <w:rPr>
      <w:rFonts w:cs="Lohit Devanagari;Times New Roman"/>
    </w:rPr>
  </w:style>
  <w:style w:type="paragraph" w:styleId="17">
    <w:name w:val="Заголовок1"/>
    <w:basedOn w:val="Normal"/>
    <w:next w:val="BodyText"/>
    <w:qFormat/>
    <w:pPr>
      <w:ind w:left="0" w:right="0" w:firstLine="697"/>
      <w:jc w:val="center"/>
    </w:pPr>
    <w:rPr>
      <w:b/>
      <w:iCs/>
      <w:color w:val="000000"/>
      <w:sz w:val="28"/>
      <w:szCs w:val="24"/>
      <w:lang w:val="ru-RU"/>
    </w:rPr>
  </w:style>
  <w:style w:type="paragraph" w:styleId="26">
    <w:name w:val="Название объекта2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8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/>
  </w:style>
  <w:style w:type="paragraph" w:styleId="221">
    <w:name w:val="Основной текст 22"/>
    <w:basedOn w:val="Normal"/>
    <w:qFormat/>
    <w:pPr>
      <w:ind w:left="0" w:right="-1333" w:hanging="0"/>
    </w:pPr>
    <w:rPr>
      <w:sz w:val="28"/>
    </w:rPr>
  </w:style>
  <w:style w:type="paragraph" w:styleId="211">
    <w:name w:val="Основной текст с отступом 21"/>
    <w:basedOn w:val="Normal"/>
    <w:qFormat/>
    <w:pPr>
      <w:ind w:left="0" w:right="43" w:firstLine="709"/>
      <w:jc w:val="both"/>
    </w:pPr>
    <w:rPr>
      <w:sz w:val="28"/>
    </w:rPr>
  </w:style>
  <w:style w:type="paragraph" w:styleId="311">
    <w:name w:val="Основной текст с отступом 31"/>
    <w:basedOn w:val="Normal"/>
    <w:qFormat/>
    <w:pPr>
      <w:ind w:left="0" w:right="0" w:firstLine="709"/>
      <w:jc w:val="both"/>
    </w:pPr>
    <w:rPr>
      <w:sz w:val="28"/>
    </w:rPr>
  </w:style>
  <w:style w:type="paragraph" w:styleId="27">
    <w:name w:val="Цитата2"/>
    <w:basedOn w:val="Normal"/>
    <w:qFormat/>
    <w:pPr>
      <w:ind w:left="600" w:right="-108" w:hanging="0"/>
    </w:pPr>
    <w:rPr>
      <w:color w:val="000000"/>
      <w:sz w:val="28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pPr/>
    <w:rPr/>
  </w:style>
  <w:style w:type="paragraph" w:styleId="Style26">
    <w:name w:val="Письмо"/>
    <w:basedOn w:val="Normal"/>
    <w:qFormat/>
    <w:pPr>
      <w:autoSpaceDE w:val="false"/>
      <w:spacing w:lineRule="auto" w:line="360"/>
      <w:ind w:left="0" w:right="0" w:firstLine="720"/>
      <w:jc w:val="both"/>
    </w:pPr>
    <w:rPr>
      <w:sz w:val="24"/>
      <w:szCs w:val="24"/>
    </w:rPr>
  </w:style>
  <w:style w:type="paragraph" w:styleId="Style27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ascii="Geneva CY;Courier New" w:hAnsi="Geneva CY;Courier New" w:eastAsia="Geneva" w:cs="Geneva CY;Courier New"/>
      <w:sz w:val="24"/>
      <w:lang w:val="ru-RU" w:eastAsia="ru-RU"/>
    </w:rPr>
  </w:style>
  <w:style w:type="paragraph" w:styleId="Normal1">
    <w:name w:val="Normal Знак"/>
    <w:qFormat/>
    <w:pPr>
      <w:widowControl w:val="false"/>
      <w:suppressAutoHyphens w:val="true"/>
      <w:kinsoku w:val="true"/>
      <w:overflowPunct w:val="true"/>
      <w:autoSpaceDE w:val="true"/>
      <w:bidi w:val="0"/>
      <w:snapToGrid w:val="false"/>
      <w:spacing w:lineRule="auto" w:line="300" w:before="220" w:after="0"/>
      <w:ind w:left="0" w:right="0" w:firstLine="20"/>
      <w:jc w:val="both"/>
    </w:pPr>
    <w:rPr>
      <w:rFonts w:ascii="Times New Roman" w:hAnsi="Times New Roman" w:eastAsia="Times New Roman" w:cs="Times New Roman"/>
      <w:color w:val="auto"/>
      <w:sz w:val="22"/>
      <w:szCs w:val="20"/>
      <w:lang w:val="ru-RU" w:eastAsia="zh-CN" w:bidi="ar-SA"/>
    </w:rPr>
  </w:style>
  <w:style w:type="paragraph" w:styleId="001">
    <w:name w:val="00 Заголовок"/>
    <w:basedOn w:val="Normal"/>
    <w:qFormat/>
    <w:pPr>
      <w:numPr>
        <w:ilvl w:val="0"/>
        <w:numId w:val="4"/>
      </w:numPr>
      <w:spacing w:before="120" w:after="120"/>
      <w:ind w:left="714" w:right="0" w:hanging="357"/>
      <w:jc w:val="both"/>
    </w:pPr>
    <w:rPr>
      <w:b/>
      <w:bCs/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312">
    <w:name w:val="Основной текст 31"/>
    <w:basedOn w:val="Normal"/>
    <w:qFormat/>
    <w:pPr>
      <w:widowControl w:val="false"/>
      <w:autoSpaceDE w:val="false"/>
      <w:spacing w:before="0" w:after="120"/>
    </w:pPr>
    <w:rPr>
      <w:sz w:val="16"/>
      <w:szCs w:val="16"/>
      <w:lang w:val="ru-RU"/>
    </w:rPr>
  </w:style>
  <w:style w:type="paragraph" w:styleId="Style29">
    <w:name w:val="Таблицы (моноширинный)"/>
    <w:basedOn w:val="Normal"/>
    <w:next w:val="Normal"/>
    <w:qFormat/>
    <w:pPr>
      <w:widowControl w:val="false"/>
      <w:autoSpaceDE w:val="false"/>
      <w:jc w:val="both"/>
    </w:pPr>
    <w:rPr>
      <w:rFonts w:ascii="Courier New" w:hAnsi="Courier New" w:cs="Courier New"/>
    </w:rPr>
  </w:style>
  <w:style w:type="paragraph" w:styleId="19">
    <w:name w:val="Текст примечания1"/>
    <w:basedOn w:val="Normal"/>
    <w:qFormat/>
    <w:pPr>
      <w:widowControl w:val="false"/>
      <w:autoSpaceDE w:val="false"/>
    </w:pPr>
    <w:rPr/>
  </w:style>
  <w:style w:type="paragraph" w:styleId="Style30">
    <w:name w:val="Тема примечания"/>
    <w:basedOn w:val="19"/>
    <w:next w:val="19"/>
    <w:qFormat/>
    <w:pPr/>
    <w:rPr>
      <w:b/>
      <w:bCs/>
      <w:lang w:val="ru-RU"/>
    </w:rPr>
  </w:style>
  <w:style w:type="paragraph" w:styleId="Style3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/>
    </w:rPr>
  </w:style>
  <w:style w:type="paragraph" w:styleId="Style32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cs="Arial"/>
    </w:rPr>
  </w:style>
  <w:style w:type="paragraph" w:styleId="ConsNormal">
    <w:name w:val="ConsNormal"/>
    <w:qFormat/>
    <w:pPr>
      <w:widowControl/>
      <w:suppressAutoHyphens w:val="true"/>
      <w:kinsoku w:val="true"/>
      <w:overflowPunct w:val="true"/>
      <w:autoSpaceDE w:val="true"/>
      <w:bidi w:val="0"/>
      <w:ind w:left="0" w:right="19772" w:firstLine="720"/>
    </w:pPr>
    <w:rPr>
      <w:rFonts w:ascii="Arial" w:hAnsi="Arial" w:eastAsia="Times New Roman" w:cs="Arial"/>
      <w:color w:val="auto"/>
      <w:sz w:val="32"/>
      <w:szCs w:val="20"/>
      <w:lang w:val="ru-RU" w:eastAsia="zh-CN" w:bidi="ar-SA"/>
    </w:rPr>
  </w:style>
  <w:style w:type="paragraph" w:styleId="Style33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33">
    <w:name w:val="Маркированный список 3"/>
    <w:basedOn w:val="Normal"/>
    <w:qFormat/>
    <w:pPr>
      <w:tabs>
        <w:tab w:val="clear" w:pos="720"/>
        <w:tab w:val="left" w:pos="1418" w:leader="none"/>
      </w:tabs>
      <w:spacing w:lineRule="auto" w:line="360" w:before="120" w:after="0"/>
      <w:ind w:left="0" w:right="0" w:firstLine="720"/>
      <w:jc w:val="both"/>
    </w:pPr>
    <w:rPr>
      <w:rFonts w:eastAsia="Calibri"/>
      <w:i/>
      <w:iCs/>
      <w:sz w:val="24"/>
      <w:szCs w:val="24"/>
    </w:rPr>
  </w:style>
  <w:style w:type="paragraph" w:styleId="-">
    <w:name w:val="Контракт-пункт"/>
    <w:basedOn w:val="Normal"/>
    <w:qFormat/>
    <w:pPr>
      <w:tabs>
        <w:tab w:val="clear" w:pos="720"/>
        <w:tab w:val="left" w:pos="851" w:leader="none"/>
      </w:tabs>
      <w:spacing w:lineRule="auto" w:line="360"/>
      <w:ind w:left="851" w:right="0" w:hanging="851"/>
      <w:jc w:val="both"/>
    </w:pPr>
    <w:rPr>
      <w:rFonts w:eastAsia="Calibri"/>
      <w:sz w:val="28"/>
      <w:szCs w:val="28"/>
    </w:rPr>
  </w:style>
  <w:style w:type="paragraph" w:styleId="110">
    <w:name w:val="Схема документа1"/>
    <w:basedOn w:val="Normal"/>
    <w:qFormat/>
    <w:pPr>
      <w:widowControl w:val="false"/>
      <w:shd w:fill="000080" w:val="clear"/>
      <w:autoSpaceDE w:val="false"/>
    </w:pPr>
    <w:rPr>
      <w:rFonts w:ascii="Tahoma" w:hAnsi="Tahoma" w:cs="Tahoma"/>
    </w:rPr>
  </w:style>
  <w:style w:type="paragraph" w:styleId="Style34">
    <w:name w:val="Рецензия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Style35">
    <w:name w:val="Пункт договора"/>
    <w:basedOn w:val="Normal"/>
    <w:qFormat/>
    <w:pPr>
      <w:widowControl w:val="false"/>
      <w:jc w:val="both"/>
    </w:pPr>
    <w:rPr>
      <w:rFonts w:ascii="Arial" w:hAnsi="Arial" w:cs="Arial"/>
    </w:rPr>
  </w:style>
  <w:style w:type="paragraph" w:styleId="11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/>
    </w:rPr>
  </w:style>
  <w:style w:type="paragraph" w:styleId="112">
    <w:name w:val="Обычный1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EndnoteText">
    <w:name w:val="Endnote Text"/>
    <w:basedOn w:val="Normal"/>
    <w:pPr>
      <w:autoSpaceDE w:val="false"/>
    </w:pPr>
    <w:rPr/>
  </w:style>
  <w:style w:type="paragraph" w:styleId="Style36">
    <w:name w:val="Пункт"/>
    <w:basedOn w:val="Normal"/>
    <w:qFormat/>
    <w:pPr>
      <w:tabs>
        <w:tab w:val="clear" w:pos="720"/>
        <w:tab w:val="left" w:pos="1134" w:leader="none"/>
      </w:tabs>
      <w:spacing w:lineRule="auto" w:line="360" w:before="0" w:after="120"/>
      <w:ind w:left="1134" w:right="0" w:hanging="1134"/>
      <w:jc w:val="both"/>
    </w:pPr>
    <w:rPr>
      <w:sz w:val="28"/>
      <w:lang w:val="ru-RU"/>
    </w:rPr>
  </w:style>
  <w:style w:type="paragraph" w:styleId="Tabletext">
    <w:name w:val="Table_text"/>
    <w:basedOn w:val="Normal"/>
    <w:qFormat/>
    <w:pPr>
      <w:spacing w:before="120" w:after="0"/>
      <w:jc w:val="both"/>
    </w:pPr>
    <w:rPr>
      <w:szCs w:val="24"/>
    </w:rPr>
  </w:style>
  <w:style w:type="paragraph" w:styleId="Style37">
    <w:name w:val="Подпункт"/>
    <w:basedOn w:val="Style36"/>
    <w:qFormat/>
    <w:pPr>
      <w:spacing w:lineRule="auto" w:line="240" w:before="120" w:after="0"/>
    </w:pPr>
    <w:rPr>
      <w:sz w:val="26"/>
      <w:szCs w:val="26"/>
      <w:lang w:val="ru-RU"/>
    </w:rPr>
  </w:style>
  <w:style w:type="paragraph" w:styleId="28">
    <w:name w:val="Пункт2"/>
    <w:basedOn w:val="Style36"/>
    <w:qFormat/>
    <w:pPr>
      <w:keepNext w:val="true"/>
      <w:numPr>
        <w:ilvl w:val="0"/>
        <w:numId w:val="0"/>
      </w:numPr>
      <w:suppressAutoHyphens w:val="true"/>
      <w:spacing w:lineRule="auto" w:line="240" w:before="240" w:after="120"/>
      <w:ind w:left="1134" w:right="0" w:hanging="1134"/>
      <w:jc w:val="left"/>
    </w:pPr>
    <w:rPr>
      <w:b/>
      <w:sz w:val="26"/>
      <w:szCs w:val="26"/>
      <w:lang w:val="ru-RU"/>
    </w:rPr>
  </w:style>
  <w:style w:type="paragraph" w:styleId="Style38">
    <w:name w:val="Подподпункт"/>
    <w:basedOn w:val="Style37"/>
    <w:qFormat/>
    <w:pPr>
      <w:tabs>
        <w:tab w:val="clear" w:pos="1134"/>
        <w:tab w:val="left" w:pos="360" w:leader="none"/>
        <w:tab w:val="left" w:pos="2520" w:leader="none"/>
      </w:tabs>
      <w:ind w:left="2232" w:right="0" w:hanging="792"/>
    </w:pPr>
    <w:rPr/>
  </w:style>
  <w:style w:type="paragraph" w:styleId="Style39">
    <w:name w:val="Обычный (веб)"/>
    <w:basedOn w:val="Normal"/>
    <w:qFormat/>
    <w:pPr>
      <w:spacing w:before="280" w:after="280"/>
    </w:pPr>
    <w:rPr>
      <w:rFonts w:eastAsia="Times New Roman"/>
      <w:sz w:val="24"/>
      <w:szCs w:val="24"/>
    </w:rPr>
  </w:style>
  <w:style w:type="paragraph" w:styleId="Style4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TOC1">
    <w:name w:val="TOC 1"/>
    <w:basedOn w:val="Normal"/>
    <w:next w:val="Normal"/>
    <w:pPr>
      <w:tabs>
        <w:tab w:val="clear" w:pos="720"/>
        <w:tab w:val="left" w:pos="540" w:leader="none"/>
        <w:tab w:val="right" w:pos="10195" w:leader="dot"/>
      </w:tabs>
      <w:spacing w:before="240" w:after="120"/>
      <w:ind w:left="539" w:right="1134" w:hanging="539"/>
    </w:pPr>
    <w:rPr>
      <w:b/>
      <w:bCs/>
      <w:caps/>
      <w:sz w:val="28"/>
      <w:szCs w:val="28"/>
      <w:lang w:val="ru-RU" w:eastAsia="ru-RU"/>
    </w:rPr>
  </w:style>
  <w:style w:type="paragraph" w:styleId="TOC2">
    <w:name w:val="TOC 2"/>
    <w:basedOn w:val="Normal"/>
    <w:next w:val="Normal"/>
    <w:pPr>
      <w:tabs>
        <w:tab w:val="clear" w:pos="720"/>
        <w:tab w:val="left" w:pos="1080" w:leader="none"/>
        <w:tab w:val="right" w:pos="10195" w:leader="dot"/>
      </w:tabs>
      <w:spacing w:before="120" w:after="120"/>
      <w:ind w:left="1134" w:right="1134" w:hanging="594"/>
    </w:pPr>
    <w:rPr>
      <w:b/>
      <w:sz w:val="24"/>
      <w:szCs w:val="24"/>
      <w:lang w:val="ru-RU" w:eastAsia="ru-RU"/>
    </w:rPr>
  </w:style>
  <w:style w:type="paragraph" w:styleId="TOC3">
    <w:name w:val="TOC 3"/>
    <w:basedOn w:val="Normal"/>
    <w:next w:val="Normal"/>
    <w:pPr>
      <w:tabs>
        <w:tab w:val="clear" w:pos="720"/>
        <w:tab w:val="left" w:pos="1980" w:leader="none"/>
        <w:tab w:val="right" w:pos="10195" w:leader="dot"/>
      </w:tabs>
      <w:spacing w:before="0" w:after="120"/>
      <w:ind w:left="1979" w:right="1134" w:hanging="902"/>
    </w:pPr>
    <w:rPr>
      <w:iCs/>
      <w:sz w:val="24"/>
      <w:szCs w:val="24"/>
      <w:lang w:val="ru-RU" w:eastAsia="ru-RU"/>
    </w:rPr>
  </w:style>
  <w:style w:type="paragraph" w:styleId="TOC4">
    <w:name w:val="TOC 4"/>
    <w:basedOn w:val="Normal"/>
    <w:next w:val="Normal"/>
    <w:pPr>
      <w:tabs>
        <w:tab w:val="clear" w:pos="720"/>
        <w:tab w:val="left" w:pos="2268" w:leader="none"/>
        <w:tab w:val="right" w:pos="10195" w:leader="dot"/>
      </w:tabs>
      <w:spacing w:before="0" w:after="60"/>
      <w:ind w:left="2268" w:right="1134" w:hanging="567"/>
    </w:pPr>
    <w:rPr>
      <w:sz w:val="24"/>
      <w:szCs w:val="24"/>
    </w:rPr>
  </w:style>
  <w:style w:type="paragraph" w:styleId="113">
    <w:name w:val="Название объекта1"/>
    <w:basedOn w:val="Normal"/>
    <w:next w:val="Normal"/>
    <w:qFormat/>
    <w:pPr>
      <w:pageBreakBefore/>
      <w:suppressAutoHyphens w:val="true"/>
      <w:spacing w:before="120" w:after="120"/>
      <w:jc w:val="both"/>
    </w:pPr>
    <w:rPr>
      <w:bCs/>
      <w:i/>
      <w:sz w:val="24"/>
    </w:rPr>
  </w:style>
  <w:style w:type="paragraph" w:styleId="TOC5">
    <w:name w:val="TOC 5"/>
    <w:basedOn w:val="Normal"/>
    <w:next w:val="Normal"/>
    <w:pPr>
      <w:spacing w:lineRule="auto" w:line="360"/>
      <w:ind w:left="1120" w:right="0" w:firstLine="567"/>
    </w:pPr>
    <w:rPr>
      <w:sz w:val="18"/>
      <w:szCs w:val="18"/>
    </w:rPr>
  </w:style>
  <w:style w:type="paragraph" w:styleId="TOC6">
    <w:name w:val="TOC 6"/>
    <w:basedOn w:val="Normal"/>
    <w:next w:val="Normal"/>
    <w:pPr>
      <w:spacing w:lineRule="auto" w:line="360"/>
      <w:ind w:left="1400" w:right="0" w:firstLine="567"/>
    </w:pPr>
    <w:rPr>
      <w:sz w:val="18"/>
      <w:szCs w:val="18"/>
    </w:rPr>
  </w:style>
  <w:style w:type="paragraph" w:styleId="TOC7">
    <w:name w:val="TOC 7"/>
    <w:basedOn w:val="Normal"/>
    <w:next w:val="Normal"/>
    <w:pPr>
      <w:spacing w:lineRule="auto" w:line="360"/>
      <w:ind w:left="1680" w:right="0" w:firstLine="567"/>
    </w:pPr>
    <w:rPr>
      <w:sz w:val="18"/>
      <w:szCs w:val="18"/>
    </w:rPr>
  </w:style>
  <w:style w:type="paragraph" w:styleId="TOC8">
    <w:name w:val="TOC 8"/>
    <w:basedOn w:val="Normal"/>
    <w:next w:val="Normal"/>
    <w:pPr>
      <w:spacing w:lineRule="auto" w:line="360"/>
      <w:ind w:left="1960" w:right="0" w:firstLine="567"/>
    </w:pPr>
    <w:rPr>
      <w:sz w:val="18"/>
      <w:szCs w:val="18"/>
    </w:rPr>
  </w:style>
  <w:style w:type="paragraph" w:styleId="TOC9">
    <w:name w:val="TOC 9"/>
    <w:basedOn w:val="Normal"/>
    <w:next w:val="Normal"/>
    <w:pPr>
      <w:spacing w:lineRule="auto" w:line="360"/>
      <w:ind w:left="2240" w:right="0" w:firstLine="567"/>
    </w:pPr>
    <w:rPr>
      <w:sz w:val="18"/>
      <w:szCs w:val="18"/>
    </w:rPr>
  </w:style>
  <w:style w:type="paragraph" w:styleId="Style42">
    <w:name w:val="маркированный"/>
    <w:basedOn w:val="Normal"/>
    <w:qFormat/>
    <w:pPr>
      <w:spacing w:lineRule="auto" w:line="360"/>
      <w:jc w:val="both"/>
    </w:pPr>
    <w:rPr>
      <w:sz w:val="28"/>
    </w:rPr>
  </w:style>
  <w:style w:type="paragraph" w:styleId="-2">
    <w:name w:val="Пункт-2"/>
    <w:basedOn w:val="Style36"/>
    <w:qFormat/>
    <w:pPr>
      <w:keepNext w:val="true"/>
      <w:spacing w:before="0" w:after="0"/>
    </w:pPr>
    <w:rPr>
      <w:b/>
    </w:rPr>
  </w:style>
  <w:style w:type="paragraph" w:styleId="114">
    <w:name w:val="Нумерованный список1"/>
    <w:basedOn w:val="Normal"/>
    <w:qFormat/>
    <w:pPr>
      <w:autoSpaceDE w:val="false"/>
      <w:spacing w:lineRule="auto" w:line="360" w:before="60" w:after="0"/>
      <w:jc w:val="both"/>
    </w:pPr>
    <w:rPr>
      <w:sz w:val="28"/>
      <w:szCs w:val="24"/>
    </w:rPr>
  </w:style>
  <w:style w:type="paragraph" w:styleId="Style43">
    <w:name w:val="Текст таблицы"/>
    <w:basedOn w:val="Normal"/>
    <w:qFormat/>
    <w:pPr>
      <w:spacing w:before="40" w:after="40"/>
      <w:ind w:left="57" w:right="57" w:hanging="0"/>
    </w:pPr>
    <w:rPr>
      <w:sz w:val="24"/>
      <w:szCs w:val="24"/>
    </w:rPr>
  </w:style>
  <w:style w:type="paragraph" w:styleId="Style44">
    <w:name w:val="Пункт б/н"/>
    <w:basedOn w:val="Normal"/>
    <w:qFormat/>
    <w:pPr>
      <w:tabs>
        <w:tab w:val="clear" w:pos="720"/>
        <w:tab w:val="left" w:pos="1134" w:leader="none"/>
      </w:tabs>
      <w:spacing w:lineRule="auto" w:line="360"/>
      <w:ind w:left="0" w:right="0" w:firstLine="567"/>
      <w:jc w:val="both"/>
    </w:pPr>
    <w:rPr>
      <w:sz w:val="28"/>
    </w:rPr>
  </w:style>
  <w:style w:type="paragraph" w:styleId="115">
    <w:name w:val="Маркированный список1"/>
    <w:basedOn w:val="Normal"/>
    <w:qFormat/>
    <w:pPr>
      <w:spacing w:lineRule="auto" w:line="360"/>
      <w:jc w:val="both"/>
    </w:pPr>
    <w:rPr>
      <w:sz w:val="28"/>
    </w:rPr>
  </w:style>
  <w:style w:type="paragraph" w:styleId="-1">
    <w:name w:val="Контракт-раздел"/>
    <w:basedOn w:val="Normal"/>
    <w:qFormat/>
    <w:pPr>
      <w:keepNext w:val="true"/>
      <w:keepLines/>
      <w:suppressAutoHyphens w:val="true"/>
      <w:spacing w:before="240" w:after="120"/>
      <w:jc w:val="center"/>
    </w:pPr>
    <w:rPr>
      <w:b/>
      <w:sz w:val="32"/>
      <w:szCs w:val="32"/>
    </w:rPr>
  </w:style>
  <w:style w:type="paragraph" w:styleId="Style45">
    <w:name w:val="Подпподпункт"/>
    <w:basedOn w:val="Normal"/>
    <w:qFormat/>
    <w:pPr>
      <w:tabs>
        <w:tab w:val="clear" w:pos="720"/>
        <w:tab w:val="left" w:pos="1701" w:leader="none"/>
      </w:tabs>
      <w:spacing w:lineRule="auto" w:line="360"/>
      <w:ind w:left="0" w:right="0" w:firstLine="567"/>
      <w:jc w:val="both"/>
    </w:pPr>
    <w:rPr>
      <w:sz w:val="28"/>
    </w:rPr>
  </w:style>
  <w:style w:type="paragraph" w:styleId="116">
    <w:name w:val="Название1"/>
    <w:basedOn w:val="Normal"/>
    <w:qFormat/>
    <w:pPr>
      <w:jc w:val="center"/>
    </w:pPr>
    <w:rPr>
      <w:sz w:val="24"/>
      <w:szCs w:val="24"/>
      <w:lang w:val="ru-RU"/>
    </w:rPr>
  </w:style>
  <w:style w:type="paragraph" w:styleId="Style46">
    <w:name w:val="Структура"/>
    <w:basedOn w:val="Normal"/>
    <w:qFormat/>
    <w:pPr>
      <w:pageBreakBefore/>
      <w:numPr>
        <w:ilvl w:val="0"/>
        <w:numId w:val="3"/>
      </w:numPr>
      <w:pBdr>
        <w:bottom w:val="thinThickSmallGap" w:sz="24" w:space="1" w:color="000000"/>
      </w:pBdr>
      <w:tabs>
        <w:tab w:val="clear" w:pos="720"/>
        <w:tab w:val="left" w:pos="567" w:leader="none"/>
        <w:tab w:val="left" w:pos="851" w:leader="none"/>
      </w:tabs>
      <w:suppressAutoHyphens w:val="true"/>
      <w:spacing w:before="480" w:after="240"/>
      <w:ind w:left="567" w:right="2835" w:hanging="0"/>
    </w:pPr>
    <w:rPr>
      <w:rFonts w:ascii="Arial" w:hAnsi="Arial" w:cs="Arial"/>
      <w:b/>
      <w:caps/>
      <w:sz w:val="36"/>
      <w:szCs w:val="36"/>
    </w:rPr>
  </w:style>
  <w:style w:type="paragraph" w:styleId="Style47">
    <w:name w:val="Главы"/>
    <w:basedOn w:val="Style46"/>
    <w:next w:val="Normal"/>
    <w:qFormat/>
    <w:pPr>
      <w:numPr>
        <w:ilvl w:val="0"/>
        <w:numId w:val="2"/>
      </w:numPr>
      <w:pBdr>
        <w:bottom w:val="nil"/>
      </w:pBdr>
      <w:tabs>
        <w:tab w:val="clear" w:pos="567"/>
        <w:tab w:val="left" w:pos="851" w:leader="none"/>
      </w:tabs>
      <w:spacing w:lineRule="auto" w:line="360" w:before="1440" w:after="720"/>
      <w:ind w:left="0" w:right="0" w:hanging="0"/>
      <w:jc w:val="center"/>
    </w:pPr>
    <w:rPr>
      <w:spacing w:val="40"/>
      <w:sz w:val="44"/>
      <w:szCs w:val="44"/>
    </w:rPr>
  </w:style>
  <w:style w:type="paragraph" w:styleId="Style48">
    <w:name w:val="Служебный"/>
    <w:basedOn w:val="Style47"/>
    <w:qFormat/>
    <w:pPr>
      <w:numPr>
        <w:ilvl w:val="0"/>
        <w:numId w:val="2"/>
      </w:numPr>
      <w:ind w:left="0" w:right="0" w:hanging="0"/>
    </w:pPr>
    <w:rPr/>
  </w:style>
  <w:style w:type="paragraph" w:styleId="Style49">
    <w:name w:val="Подподподпункт"/>
    <w:basedOn w:val="Normal"/>
    <w:qFormat/>
    <w:pPr>
      <w:tabs>
        <w:tab w:val="clear" w:pos="720"/>
        <w:tab w:val="left" w:pos="1134" w:leader="none"/>
        <w:tab w:val="left" w:pos="1701" w:leader="none"/>
        <w:tab w:val="left" w:pos="3560" w:leader="none"/>
      </w:tabs>
      <w:spacing w:lineRule="auto" w:line="360"/>
      <w:ind w:left="3560" w:right="0" w:hanging="1008"/>
      <w:jc w:val="both"/>
    </w:pPr>
    <w:rPr>
      <w:sz w:val="28"/>
    </w:rPr>
  </w:style>
  <w:style w:type="paragraph" w:styleId="117">
    <w:name w:val="Пункт1"/>
    <w:basedOn w:val="Normal"/>
    <w:qFormat/>
    <w:pPr>
      <w:tabs>
        <w:tab w:val="clear" w:pos="720"/>
        <w:tab w:val="left" w:pos="360" w:leader="none"/>
      </w:tabs>
      <w:spacing w:lineRule="auto" w:line="360" w:before="240" w:after="0"/>
      <w:ind w:left="0" w:right="0" w:firstLine="567"/>
      <w:jc w:val="center"/>
    </w:pPr>
    <w:rPr>
      <w:rFonts w:ascii="Arial" w:hAnsi="Arial" w:cs="Arial"/>
      <w:b/>
      <w:sz w:val="28"/>
      <w:szCs w:val="28"/>
    </w:rPr>
  </w:style>
  <w:style w:type="paragraph" w:styleId="34">
    <w:name w:val="Основной текст3"/>
    <w:basedOn w:val="Normal"/>
    <w:qFormat/>
    <w:pPr>
      <w:shd w:fill="FFFFFF" w:val="clear"/>
      <w:spacing w:lineRule="exact" w:line="192"/>
      <w:ind w:left="0" w:right="0" w:hanging="380"/>
      <w:jc w:val="right"/>
    </w:pPr>
    <w:rPr>
      <w:sz w:val="21"/>
      <w:szCs w:val="21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sz w:val="32"/>
      <w:szCs w:val="24"/>
      <w:lang w:val="ru-RU"/>
    </w:rPr>
  </w:style>
  <w:style w:type="paragraph" w:styleId="29">
    <w:name w:val="Обычный2"/>
    <w:qFormat/>
    <w:pPr>
      <w:widowControl/>
      <w:suppressAutoHyphens w:val="true"/>
      <w:kinsoku w:val="true"/>
      <w:overflowPunct w:val="true"/>
      <w:autoSpaceDE w:val="true"/>
      <w:bidi w:val="0"/>
      <w:snapToGrid w:val="false"/>
      <w:ind w:left="0" w:right="0" w:firstLine="709"/>
      <w:jc w:val="both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212">
    <w:name w:val="Основной текст 21"/>
    <w:basedOn w:val="Normal"/>
    <w:qFormat/>
    <w:pPr>
      <w:tabs>
        <w:tab w:val="clear" w:pos="720"/>
        <w:tab w:val="right" w:pos="8931" w:leader="none"/>
      </w:tabs>
      <w:overflowPunct w:val="false"/>
      <w:autoSpaceDE w:val="false"/>
      <w:jc w:val="both"/>
    </w:pPr>
    <w:rPr>
      <w:rFonts w:ascii="Times New Roman CYR" w:hAnsi="Times New Roman CYR" w:cs="Times New Roman CYR"/>
      <w:sz w:val="24"/>
    </w:rPr>
  </w:style>
  <w:style w:type="paragraph" w:styleId="121">
    <w:name w:val="Табличный 12Ц1"/>
    <w:basedOn w:val="Normal"/>
    <w:qFormat/>
    <w:pPr>
      <w:jc w:val="center"/>
    </w:pPr>
    <w:rPr>
      <w:sz w:val="24"/>
    </w:rPr>
  </w:style>
  <w:style w:type="paragraph" w:styleId="CharCharCharChar">
    <w:name w:val="Char Char Знак Знак Char Char Знак Знак Знак"/>
    <w:basedOn w:val="Normal"/>
    <w:qFormat/>
    <w:pPr>
      <w:spacing w:before="0" w:after="160"/>
    </w:pPr>
    <w:rPr>
      <w:rFonts w:ascii="Arial" w:hAnsi="Arial" w:cs="Arial"/>
      <w:b/>
      <w:color w:val="FFFFFF"/>
      <w:sz w:val="32"/>
      <w:lang w:val="en-US"/>
    </w:rPr>
  </w:style>
  <w:style w:type="paragraph" w:styleId="118">
    <w:name w:val="Цитата1"/>
    <w:basedOn w:val="Normal"/>
    <w:qFormat/>
    <w:pPr>
      <w:ind w:left="1134" w:right="1275" w:hanging="0"/>
      <w:jc w:val="both"/>
    </w:pPr>
    <w:rPr>
      <w:sz w:val="28"/>
    </w:rPr>
  </w:style>
  <w:style w:type="paragraph" w:styleId="Style50">
    <w:name w:val="Знак Знак Знак Знак"/>
    <w:basedOn w:val="Normal"/>
    <w:qFormat/>
    <w:pPr>
      <w:spacing w:before="0" w:after="160"/>
    </w:pPr>
    <w:rPr>
      <w:rFonts w:ascii="Arial" w:hAnsi="Arial" w:cs="Arial"/>
      <w:b/>
      <w:color w:val="FFFFFF"/>
      <w:sz w:val="32"/>
      <w:lang w:val="en-US"/>
    </w:rPr>
  </w:style>
  <w:style w:type="paragraph" w:styleId="FR4">
    <w:name w:val="FR4"/>
    <w:qFormat/>
    <w:pPr>
      <w:widowControl w:val="false"/>
      <w:suppressAutoHyphens w:val="true"/>
      <w:kinsoku w:val="true"/>
      <w:overflowPunct w:val="true"/>
      <w:autoSpaceDE w:val="true"/>
      <w:bidi w:val="0"/>
      <w:snapToGrid w:val="false"/>
      <w:spacing w:lineRule="auto" w:line="300"/>
      <w:ind w:left="200" w:right="5000" w:hanging="0"/>
    </w:pPr>
    <w:rPr>
      <w:rFonts w:ascii="Times New Roman" w:hAnsi="Times New Roman" w:eastAsia="Times New Roman" w:cs="Times New Roman"/>
      <w:color w:val="auto"/>
      <w:sz w:val="16"/>
      <w:szCs w:val="20"/>
      <w:lang w:val="ru-RU" w:eastAsia="zh-CN" w:bidi="ar-SA"/>
    </w:rPr>
  </w:style>
  <w:style w:type="paragraph" w:styleId="Xl38">
    <w:name w:val="xl38"/>
    <w:basedOn w:val="Normal"/>
    <w:qFormat/>
    <w:pPr>
      <w:spacing w:before="280" w:after="280"/>
    </w:pPr>
    <w:rPr>
      <w:sz w:val="24"/>
      <w:szCs w:val="24"/>
    </w:rPr>
  </w:style>
  <w:style w:type="paragraph" w:styleId="Xl39">
    <w:name w:val="xl3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styleId="2CharCharCharCharCharChar">
    <w:name w:val="Знак Знак2 Char Char Знак Знак Char Char Знак Знак Char Char"/>
    <w:next w:val="Heading1"/>
    <w:qFormat/>
    <w:pPr>
      <w:widowControl/>
      <w:suppressAutoHyphens w:val="true"/>
      <w:kinsoku w:val="true"/>
      <w:overflowPunct w:val="true"/>
      <w:autoSpaceDE w:val="true"/>
      <w:bidi w:val="0"/>
      <w:spacing w:lineRule="exact" w:line="240" w:before="0" w:after="160"/>
    </w:pPr>
    <w:rPr>
      <w:rFonts w:ascii="Times New Roman" w:hAnsi="Times New Roman" w:eastAsia="Times New Roman" w:cs="Times New Roman"/>
      <w:b/>
      <w:color w:val="auto"/>
      <w:sz w:val="24"/>
      <w:szCs w:val="20"/>
      <w:lang w:val="en-GB" w:eastAsia="zh-CN" w:bidi="ar-SA"/>
    </w:rPr>
  </w:style>
  <w:style w:type="paragraph" w:styleId="Xl65">
    <w:name w:val="xl65"/>
    <w:basedOn w:val="Normal"/>
    <w:qFormat/>
    <w:pPr>
      <w:spacing w:before="280" w:after="280"/>
    </w:pPr>
    <w:rPr>
      <w:sz w:val="24"/>
      <w:szCs w:val="24"/>
    </w:rPr>
  </w:style>
  <w:style w:type="paragraph" w:styleId="Xl66">
    <w:name w:val="xl66"/>
    <w:basedOn w:val="Normal"/>
    <w:qFormat/>
    <w:pPr>
      <w:spacing w:before="280" w:after="280"/>
    </w:pPr>
    <w:rPr>
      <w:sz w:val="24"/>
      <w:szCs w:val="24"/>
    </w:rPr>
  </w:style>
  <w:style w:type="paragraph" w:styleId="Xl67">
    <w:name w:val="xl67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68">
    <w:name w:val="xl68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69">
    <w:name w:val="xl69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styleId="Xl70">
    <w:name w:val="xl70"/>
    <w:basedOn w:val="Normal"/>
    <w:qFormat/>
    <w:pPr>
      <w:pBdr>
        <w:bottom w:val="single" w:sz="8" w:space="0" w:color="000000"/>
        <w:right w:val="single" w:sz="8" w:space="0" w:color="000000"/>
      </w:pBdr>
      <w:shd w:fill="FFFF00" w:val="clear"/>
      <w:spacing w:before="280" w:after="280"/>
      <w:jc w:val="center"/>
      <w:textAlignment w:val="center"/>
    </w:pPr>
    <w:rPr>
      <w:sz w:val="24"/>
      <w:szCs w:val="24"/>
    </w:rPr>
  </w:style>
  <w:style w:type="paragraph" w:styleId="Xl71">
    <w:name w:val="xl71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72">
    <w:name w:val="xl72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styleId="Xl73">
    <w:name w:val="xl73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74">
    <w:name w:val="xl74"/>
    <w:basedOn w:val="Normal"/>
    <w:qFormat/>
    <w:pPr>
      <w:spacing w:before="280" w:after="280"/>
      <w:jc w:val="center"/>
      <w:textAlignment w:val="center"/>
    </w:pPr>
    <w:rPr>
      <w:sz w:val="24"/>
      <w:szCs w:val="24"/>
    </w:rPr>
  </w:style>
  <w:style w:type="paragraph" w:styleId="Xl75">
    <w:name w:val="xl75"/>
    <w:basedOn w:val="Normal"/>
    <w:qFormat/>
    <w:pPr>
      <w:pBdr>
        <w:bottom w:val="single" w:sz="8" w:space="0" w:color="000000"/>
        <w:right w:val="single" w:sz="8" w:space="0" w:color="000000"/>
      </w:pBdr>
      <w:shd w:fill="FFFFFF" w:val="clear"/>
      <w:spacing w:before="280" w:after="280"/>
      <w:textAlignment w:val="center"/>
    </w:pPr>
    <w:rPr>
      <w:sz w:val="24"/>
      <w:szCs w:val="24"/>
    </w:rPr>
  </w:style>
  <w:style w:type="paragraph" w:styleId="Xl76">
    <w:name w:val="xl76"/>
    <w:basedOn w:val="Normal"/>
    <w:qFormat/>
    <w:pPr>
      <w:pBdr>
        <w:bottom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sz w:val="24"/>
      <w:szCs w:val="24"/>
    </w:rPr>
  </w:style>
  <w:style w:type="paragraph" w:styleId="Xl77">
    <w:name w:val="xl77"/>
    <w:basedOn w:val="Normal"/>
    <w:qFormat/>
    <w:pPr>
      <w:pBdr>
        <w:bottom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sz w:val="24"/>
      <w:szCs w:val="24"/>
    </w:rPr>
  </w:style>
  <w:style w:type="paragraph" w:styleId="Xl78">
    <w:name w:val="xl78"/>
    <w:basedOn w:val="Normal"/>
    <w:qFormat/>
    <w:pPr>
      <w:shd w:fill="FFFFFF" w:val="clear"/>
      <w:spacing w:before="280" w:after="280"/>
    </w:pPr>
    <w:rPr>
      <w:sz w:val="24"/>
      <w:szCs w:val="24"/>
    </w:rPr>
  </w:style>
  <w:style w:type="paragraph" w:styleId="Xl79">
    <w:name w:val="xl7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80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81">
    <w:name w:val="xl81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styleId="Xl82">
    <w:name w:val="xl82"/>
    <w:basedOn w:val="Normal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styleId="Xl83">
    <w:name w:val="xl83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styleId="Xl84">
    <w:name w:val="xl8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86">
    <w:name w:val="xl86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fill="FFFF00" w:val="clear"/>
      <w:spacing w:before="280" w:after="280"/>
      <w:jc w:val="center"/>
      <w:textAlignment w:val="center"/>
    </w:pPr>
    <w:rPr>
      <w:sz w:val="24"/>
      <w:szCs w:val="24"/>
    </w:rPr>
  </w:style>
  <w:style w:type="paragraph" w:styleId="Xl88">
    <w:name w:val="xl88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fill="FFFF00" w:val="clear"/>
      <w:spacing w:before="280" w:after="280"/>
      <w:jc w:val="center"/>
      <w:textAlignment w:val="center"/>
    </w:pPr>
    <w:rPr>
      <w:sz w:val="24"/>
      <w:szCs w:val="24"/>
    </w:rPr>
  </w:style>
  <w:style w:type="paragraph" w:styleId="Style51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119">
    <w:name w:val="Текст1"/>
    <w:basedOn w:val="Normal"/>
    <w:qFormat/>
    <w:pPr>
      <w:snapToGrid w:val="false"/>
      <w:ind w:left="0" w:right="0" w:firstLine="567"/>
      <w:jc w:val="both"/>
    </w:pPr>
    <w:rPr>
      <w:rFonts w:ascii="Consolas" w:hAnsi="Consolas" w:cs="Consolas"/>
      <w:sz w:val="21"/>
      <w:szCs w:val="21"/>
    </w:rPr>
  </w:style>
  <w:style w:type="paragraph" w:styleId="Style52">
    <w:name w:val="Содержимое врезки"/>
    <w:basedOn w:val="Normal"/>
    <w:qFormat/>
    <w:pPr/>
    <w:rPr/>
  </w:style>
  <w:style w:type="paragraph" w:styleId="Style53">
    <w:name w:val="Содержимое таблицы"/>
    <w:basedOn w:val="Normal"/>
    <w:qFormat/>
    <w:pPr>
      <w:suppressLineNumbers/>
    </w:pPr>
    <w:rPr/>
  </w:style>
  <w:style w:type="paragraph" w:styleId="Style54">
    <w:name w:val="Заголовок таблицы"/>
    <w:basedOn w:val="Style53"/>
    <w:qFormat/>
    <w:pPr>
      <w:suppressLineNumbers/>
      <w:jc w:val="center"/>
    </w:pPr>
    <w:rPr>
      <w:b/>
      <w:bCs/>
    </w:rPr>
  </w:style>
  <w:style w:type="paragraph" w:styleId="Style55">
    <w:name w:val="Другое"/>
    <w:basedOn w:val="Normal"/>
    <w:qFormat/>
    <w:pPr>
      <w:shd w:fill="FFFFFF" w:val="clear"/>
      <w:spacing w:lineRule="auto" w:line="360" w:before="0" w:after="120"/>
    </w:pPr>
    <w:rPr>
      <w:rFonts w:ascii="Times New Roman" w:hAnsi="Times New Roman" w:eastAsia="Times New Roman" w:cs="Times New Roman"/>
      <w:sz w:val="26"/>
      <w:szCs w:val="2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292</TotalTime>
  <Application>AlterOffice/3.4.0.8$Linux_X86_64 LibreOffice_project/8f3f3c847f0b8d6fea24e251d3d8ed4f23cbe23c</Application>
  <AppVersion>15.0000</AppVersion>
  <Pages>4</Pages>
  <Words>536</Words>
  <Characters>3524</Characters>
  <CharactersWithSpaces>3981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2025-01-22T18:12:00Z</dcterms:created>
  <dc:creator>Дойкина Евгения Игоревна</dc:creator>
  <dc:description/>
  <dc:language>ru-RU</dc:language>
  <cp:lastModifiedBy>yuhimchukvs</cp:lastModifiedBy>
  <cp:lastPrinted>2025-01-10T10:46:00Z</cp:lastPrinted>
  <dcterms:modified xsi:type="dcterms:W3CDTF">2026-08-05T09:06:29Z</dcterms:modified>
  <cp:revision>28</cp:revision>
  <dc:subject/>
  <dc:title>Бланк письма</dc:title>
</cp:coreProperties>
</file>