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849CA" w14:textId="77777777" w:rsidR="00D977DF" w:rsidRPr="00DD7053" w:rsidRDefault="00D977D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BA3AF9C" w14:textId="77777777" w:rsidR="00D977DF" w:rsidRPr="00DD7053" w:rsidRDefault="00D977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94DCB8" w14:textId="77777777" w:rsidR="00D977DF" w:rsidRPr="00DD7053" w:rsidRDefault="00864B7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7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Технические характеристики продукции </w:t>
      </w:r>
    </w:p>
    <w:p w14:paraId="56E47228" w14:textId="77777777" w:rsidR="00D977DF" w:rsidRPr="00DD7053" w:rsidRDefault="00D977D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37F46B8" w14:textId="587DFE43" w:rsidR="009C4449" w:rsidRPr="009E42F6" w:rsidRDefault="009E42F6" w:rsidP="009E42F6">
      <w:pPr>
        <w:pStyle w:val="af2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2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Фонарь </w:t>
      </w:r>
      <w:proofErr w:type="spellStart"/>
      <w:r w:rsidRPr="009E42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Fenix</w:t>
      </w:r>
      <w:proofErr w:type="spellEnd"/>
      <w:r w:rsidRPr="009E42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WF30RE 2025 взрывозащищенный</w:t>
      </w:r>
      <w:r w:rsidR="002078E4" w:rsidRPr="009E42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- 4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шт</w:t>
      </w:r>
      <w:proofErr w:type="spellEnd"/>
      <w:proofErr w:type="gramEnd"/>
    </w:p>
    <w:p w14:paraId="4BB06FD2" w14:textId="77777777" w:rsidR="00631434" w:rsidRDefault="00631434" w:rsidP="009C444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DC20F22" w14:textId="77777777" w:rsidR="00FF4B1B" w:rsidRPr="00DD7053" w:rsidRDefault="00FF4B1B" w:rsidP="009C444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A05145D" w14:textId="710D1168" w:rsidR="003F3309" w:rsidRDefault="003F330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D7053">
        <w:rPr>
          <w:rFonts w:ascii="Times New Roman" w:hAnsi="Times New Roman" w:cs="Times New Roman"/>
          <w:b/>
          <w:bCs/>
          <w:sz w:val="24"/>
          <w:szCs w:val="24"/>
        </w:rPr>
        <w:t>Технические характеристики</w:t>
      </w:r>
    </w:p>
    <w:p w14:paraId="426953D6" w14:textId="77777777" w:rsidR="00FF4B1B" w:rsidRPr="00DD7053" w:rsidRDefault="00FF4B1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307CE" w14:textId="0A0ADE73" w:rsidR="009E42F6" w:rsidRPr="009E42F6" w:rsidRDefault="009E42F6" w:rsidP="009E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</w:t>
      </w:r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скробезопасный фонарь для использования во взрывоопасных средах: нефтяной, химической, текстильной промышленности, при пожаротушении, на металлургических заводах, электростанциях, целлюлозно-бумажных фабриках;</w:t>
      </w:r>
    </w:p>
    <w:p w14:paraId="33AF3D4F" w14:textId="209B4598" w:rsidR="009E42F6" w:rsidRPr="009E42F6" w:rsidRDefault="009E42F6" w:rsidP="009E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ертификаты для работы в опасных зонах: </w:t>
      </w:r>
      <w:proofErr w:type="spellStart"/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IECEx</w:t>
      </w:r>
      <w:proofErr w:type="spellEnd"/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ATEX, GRGT;</w:t>
      </w:r>
    </w:p>
    <w:p w14:paraId="11194001" w14:textId="3EC33CEA" w:rsidR="009E42F6" w:rsidRPr="009E42F6" w:rsidRDefault="009E42F6" w:rsidP="009E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ветодиод CREE XP-G3 со сроком службы 50 000 часов;</w:t>
      </w:r>
    </w:p>
    <w:p w14:paraId="10B914BF" w14:textId="44CF937E" w:rsidR="009E42F6" w:rsidRPr="009E42F6" w:rsidRDefault="009E42F6" w:rsidP="009E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</w:t>
      </w:r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ветовая температура — 5000</w:t>
      </w:r>
      <w:proofErr w:type="gramStart"/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proofErr w:type="gramEnd"/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75DA793" w14:textId="660F2457" w:rsidR="009E42F6" w:rsidRPr="009E42F6" w:rsidRDefault="009E42F6" w:rsidP="009E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аксимальная яркость — 300 лм;</w:t>
      </w:r>
    </w:p>
    <w:p w14:paraId="4EF2711E" w14:textId="1868F85C" w:rsidR="009E42F6" w:rsidRPr="009E42F6" w:rsidRDefault="009E42F6" w:rsidP="009E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</w:t>
      </w:r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альнобойность луча — 149 м;</w:t>
      </w:r>
    </w:p>
    <w:p w14:paraId="45EA6703" w14:textId="1D59A528" w:rsidR="009E42F6" w:rsidRPr="009E42F6" w:rsidRDefault="009E42F6" w:rsidP="009E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</w:t>
      </w:r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ккумулятор — взрывозащищенный аккумулятор </w:t>
      </w:r>
      <w:proofErr w:type="spellStart"/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Fenix</w:t>
      </w:r>
      <w:proofErr w:type="spellEnd"/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ARB-L21-3000Ex (формат 21700) емкостью 3000 </w:t>
      </w:r>
      <w:proofErr w:type="spellStart"/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мАч</w:t>
      </w:r>
      <w:proofErr w:type="spellEnd"/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C7EB322" w14:textId="682C06D9" w:rsidR="009E42F6" w:rsidRPr="009E42F6" w:rsidRDefault="009E42F6" w:rsidP="009E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аксимальное время работы — 313 ч 22 м;</w:t>
      </w:r>
    </w:p>
    <w:p w14:paraId="33AAFF69" w14:textId="5E348A0A" w:rsidR="009E42F6" w:rsidRPr="009E42F6" w:rsidRDefault="009E42F6" w:rsidP="009E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орт USB </w:t>
      </w:r>
      <w:proofErr w:type="spellStart"/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Type</w:t>
      </w:r>
      <w:proofErr w:type="spellEnd"/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-C с адаптером повышенной безопасности;</w:t>
      </w:r>
    </w:p>
    <w:p w14:paraId="421533BD" w14:textId="284B60AD" w:rsidR="009E42F6" w:rsidRPr="009E42F6" w:rsidRDefault="009E42F6" w:rsidP="009E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</w:t>
      </w:r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тепень защиты — IP68;</w:t>
      </w:r>
    </w:p>
    <w:p w14:paraId="426EB646" w14:textId="2E3E0025" w:rsidR="009E42F6" w:rsidRPr="009E42F6" w:rsidRDefault="009E42F6" w:rsidP="009E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даропрочность</w:t>
      </w:r>
      <w:proofErr w:type="spellEnd"/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1 м;</w:t>
      </w:r>
    </w:p>
    <w:p w14:paraId="15F24A55" w14:textId="5770EEB9" w:rsidR="009E42F6" w:rsidRPr="009E42F6" w:rsidRDefault="009E42F6" w:rsidP="009E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атериал корпуса — алюминиевый сплав A6061-T6;</w:t>
      </w:r>
    </w:p>
    <w:p w14:paraId="0B1A549B" w14:textId="77777777" w:rsidR="009E42F6" w:rsidRDefault="009E42F6" w:rsidP="009E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 — 218 г (включая аккумулятор);</w:t>
      </w:r>
    </w:p>
    <w:p w14:paraId="35B9C6E7" w14:textId="77777777" w:rsidR="009E42F6" w:rsidRPr="009E42F6" w:rsidRDefault="009E42F6" w:rsidP="009E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C7DACF" w14:textId="22CD36BD" w:rsidR="005E41D6" w:rsidRDefault="009E42F6" w:rsidP="009E42F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омплектация — фонарь </w:t>
      </w:r>
      <w:proofErr w:type="spellStart"/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Fenix</w:t>
      </w:r>
      <w:proofErr w:type="spellEnd"/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WF30RE 2025, аккумулятор ARB-L21-3000Ex, зарядный адаптер, зарядный кабель </w:t>
      </w:r>
      <w:proofErr w:type="spellStart"/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Type</w:t>
      </w:r>
      <w:proofErr w:type="spellEnd"/>
      <w:r w:rsidRPr="009E42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-C, запасное уплотнительное кольцо, темляк, декларация соответствия ЕС, руководство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пользователя, гарантийный талон</w:t>
      </w:r>
    </w:p>
    <w:p w14:paraId="78CB75BF" w14:textId="77777777" w:rsidR="00FF4B1B" w:rsidRDefault="00FF4B1B" w:rsidP="00C901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927FA7" w14:textId="48AE9937" w:rsidR="009E42F6" w:rsidRPr="009E42F6" w:rsidRDefault="009E42F6" w:rsidP="009E42F6">
      <w:pPr>
        <w:pStyle w:val="af2"/>
        <w:numPr>
          <w:ilvl w:val="0"/>
          <w:numId w:val="4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42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Фонарь налобный </w:t>
      </w:r>
      <w:proofErr w:type="spellStart"/>
      <w:r w:rsidRPr="009E42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Fenix</w:t>
      </w:r>
      <w:proofErr w:type="spellEnd"/>
      <w:r w:rsidRPr="009E42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WH35RE взрывозащищенный</w:t>
      </w:r>
      <w:r w:rsidRPr="009E42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- 4 </w:t>
      </w:r>
      <w:proofErr w:type="spellStart"/>
      <w:proofErr w:type="gramStart"/>
      <w:r w:rsidRPr="009E42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шт</w:t>
      </w:r>
      <w:proofErr w:type="spellEnd"/>
      <w:proofErr w:type="gramEnd"/>
    </w:p>
    <w:p w14:paraId="7490278E" w14:textId="77777777" w:rsidR="009E42F6" w:rsidRDefault="009E42F6" w:rsidP="00C9019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4A5CE8" w14:textId="1FB51EEA" w:rsidR="009E42F6" w:rsidRDefault="009E42F6" w:rsidP="00C901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42F6">
        <w:rPr>
          <w:rFonts w:ascii="Times New Roman" w:hAnsi="Times New Roman" w:cs="Times New Roman"/>
          <w:b/>
          <w:sz w:val="24"/>
          <w:szCs w:val="24"/>
        </w:rPr>
        <w:t>Технические характеристики</w:t>
      </w:r>
    </w:p>
    <w:p w14:paraId="52D03EDB" w14:textId="537B6009" w:rsidR="009E42F6" w:rsidRP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-И</w:t>
      </w:r>
      <w:r w:rsidRPr="009E42F6">
        <w:rPr>
          <w:rFonts w:ascii="Times New Roman" w:hAnsi="Times New Roman" w:cs="Times New Roman"/>
          <w:sz w:val="24"/>
          <w:szCs w:val="24"/>
        </w:rPr>
        <w:t>скробезопасный фонарь для использования во взрывоопасных средах: нефтяной, химической, текстильной промышленности, при пожаротушении, на металлургических заводах, электростанциях, целлюлозно-бумажных фабриках;</w:t>
      </w:r>
    </w:p>
    <w:p w14:paraId="1A083FB6" w14:textId="505EF4B2" w:rsidR="009E42F6" w:rsidRP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E42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9E42F6">
        <w:rPr>
          <w:rFonts w:ascii="Times New Roman" w:hAnsi="Times New Roman" w:cs="Times New Roman"/>
          <w:sz w:val="24"/>
          <w:szCs w:val="24"/>
        </w:rPr>
        <w:t xml:space="preserve">ертификаты для работы в опасных зонах: </w:t>
      </w:r>
      <w:proofErr w:type="spellStart"/>
      <w:r w:rsidRPr="009E42F6">
        <w:rPr>
          <w:rFonts w:ascii="Times New Roman" w:hAnsi="Times New Roman" w:cs="Times New Roman"/>
          <w:sz w:val="24"/>
          <w:szCs w:val="24"/>
        </w:rPr>
        <w:t>IECEx</w:t>
      </w:r>
      <w:proofErr w:type="spellEnd"/>
      <w:r w:rsidRPr="009E42F6">
        <w:rPr>
          <w:rFonts w:ascii="Times New Roman" w:hAnsi="Times New Roman" w:cs="Times New Roman"/>
          <w:sz w:val="24"/>
          <w:szCs w:val="24"/>
        </w:rPr>
        <w:t>, ATEX, GRGT;</w:t>
      </w:r>
    </w:p>
    <w:p w14:paraId="725EA513" w14:textId="65DE2D0C" w:rsidR="009E42F6" w:rsidRP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E42F6">
        <w:rPr>
          <w:rFonts w:ascii="Times New Roman" w:hAnsi="Times New Roman" w:cs="Times New Roman"/>
          <w:sz w:val="24"/>
          <w:szCs w:val="24"/>
        </w:rPr>
        <w:t>2 светодиода белого света CREE XP-G3 со сроком службы 50 000 часов;</w:t>
      </w:r>
    </w:p>
    <w:p w14:paraId="33EFB952" w14:textId="692E7F03" w:rsidR="009E42F6" w:rsidRP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</w:t>
      </w:r>
      <w:r w:rsidRPr="009E42F6">
        <w:rPr>
          <w:rFonts w:ascii="Times New Roman" w:hAnsi="Times New Roman" w:cs="Times New Roman"/>
          <w:sz w:val="24"/>
          <w:szCs w:val="24"/>
        </w:rPr>
        <w:t>ветовая температура — 5000</w:t>
      </w:r>
      <w:proofErr w:type="gramStart"/>
      <w:r w:rsidRPr="009E42F6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9E42F6">
        <w:rPr>
          <w:rFonts w:ascii="Times New Roman" w:hAnsi="Times New Roman" w:cs="Times New Roman"/>
          <w:sz w:val="24"/>
          <w:szCs w:val="24"/>
        </w:rPr>
        <w:t>;</w:t>
      </w:r>
    </w:p>
    <w:p w14:paraId="0EA55C87" w14:textId="5AD48418" w:rsidR="009E42F6" w:rsidRP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</w:t>
      </w:r>
      <w:r w:rsidRPr="009E42F6">
        <w:rPr>
          <w:rFonts w:ascii="Times New Roman" w:hAnsi="Times New Roman" w:cs="Times New Roman"/>
          <w:sz w:val="24"/>
          <w:szCs w:val="24"/>
        </w:rPr>
        <w:t>аксимальная яркость — 280 лм;</w:t>
      </w:r>
    </w:p>
    <w:p w14:paraId="78DB636F" w14:textId="0551D5D5" w:rsidR="009E42F6" w:rsidRP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</w:t>
      </w:r>
      <w:r w:rsidRPr="009E42F6">
        <w:rPr>
          <w:rFonts w:ascii="Times New Roman" w:hAnsi="Times New Roman" w:cs="Times New Roman"/>
          <w:sz w:val="24"/>
          <w:szCs w:val="24"/>
        </w:rPr>
        <w:t>альнобойность луча — 21 метр;</w:t>
      </w:r>
    </w:p>
    <w:p w14:paraId="1382829A" w14:textId="563E2822" w:rsidR="009E42F6" w:rsidRP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-А</w:t>
      </w:r>
      <w:r w:rsidRPr="009E42F6">
        <w:rPr>
          <w:rFonts w:ascii="Times New Roman" w:hAnsi="Times New Roman" w:cs="Times New Roman"/>
          <w:sz w:val="24"/>
          <w:szCs w:val="24"/>
        </w:rPr>
        <w:t xml:space="preserve">ккумулятор — взрывозащищенный аккумулятор </w:t>
      </w:r>
      <w:proofErr w:type="spellStart"/>
      <w:r w:rsidRPr="009E42F6">
        <w:rPr>
          <w:rFonts w:ascii="Times New Roman" w:hAnsi="Times New Roman" w:cs="Times New Roman"/>
          <w:sz w:val="24"/>
          <w:szCs w:val="24"/>
        </w:rPr>
        <w:t>Fenix</w:t>
      </w:r>
      <w:proofErr w:type="spellEnd"/>
      <w:r w:rsidRPr="009E42F6">
        <w:rPr>
          <w:rFonts w:ascii="Times New Roman" w:hAnsi="Times New Roman" w:cs="Times New Roman"/>
          <w:sz w:val="24"/>
          <w:szCs w:val="24"/>
        </w:rPr>
        <w:t xml:space="preserve"> ARB-L21-3000Ex (формат 21700) емкостью 3000 </w:t>
      </w:r>
      <w:proofErr w:type="spellStart"/>
      <w:r w:rsidRPr="009E42F6">
        <w:rPr>
          <w:rFonts w:ascii="Times New Roman" w:hAnsi="Times New Roman" w:cs="Times New Roman"/>
          <w:sz w:val="24"/>
          <w:szCs w:val="24"/>
        </w:rPr>
        <w:t>мАч</w:t>
      </w:r>
      <w:proofErr w:type="spellEnd"/>
      <w:r w:rsidRPr="009E42F6">
        <w:rPr>
          <w:rFonts w:ascii="Times New Roman" w:hAnsi="Times New Roman" w:cs="Times New Roman"/>
          <w:sz w:val="24"/>
          <w:szCs w:val="24"/>
        </w:rPr>
        <w:t>;</w:t>
      </w:r>
    </w:p>
    <w:p w14:paraId="10D9095E" w14:textId="247083E0" w:rsidR="009E42F6" w:rsidRP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</w:t>
      </w:r>
      <w:r w:rsidRPr="009E42F6">
        <w:rPr>
          <w:rFonts w:ascii="Times New Roman" w:hAnsi="Times New Roman" w:cs="Times New Roman"/>
          <w:sz w:val="24"/>
          <w:szCs w:val="24"/>
        </w:rPr>
        <w:t>аксимальное время работы — 280 ч;</w:t>
      </w:r>
    </w:p>
    <w:p w14:paraId="1AFF3F15" w14:textId="5154B4E7" w:rsidR="009E42F6" w:rsidRP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Pr="009E42F6">
        <w:rPr>
          <w:rFonts w:ascii="Times New Roman" w:hAnsi="Times New Roman" w:cs="Times New Roman"/>
          <w:sz w:val="24"/>
          <w:szCs w:val="24"/>
        </w:rPr>
        <w:t xml:space="preserve">одонепроницаемый порт USB </w:t>
      </w:r>
      <w:proofErr w:type="spellStart"/>
      <w:r w:rsidRPr="009E42F6">
        <w:rPr>
          <w:rFonts w:ascii="Times New Roman" w:hAnsi="Times New Roman" w:cs="Times New Roman"/>
          <w:sz w:val="24"/>
          <w:szCs w:val="24"/>
        </w:rPr>
        <w:t>Type</w:t>
      </w:r>
      <w:proofErr w:type="spellEnd"/>
      <w:r w:rsidRPr="009E42F6">
        <w:rPr>
          <w:rFonts w:ascii="Times New Roman" w:hAnsi="Times New Roman" w:cs="Times New Roman"/>
          <w:sz w:val="24"/>
          <w:szCs w:val="24"/>
        </w:rPr>
        <w:t xml:space="preserve">-C с адаптером повышенной безопасности </w:t>
      </w:r>
    </w:p>
    <w:p w14:paraId="4D23D847" w14:textId="3D004FCD" w:rsidR="009E42F6" w:rsidRP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</w:t>
      </w:r>
      <w:r w:rsidRPr="009E42F6">
        <w:rPr>
          <w:rFonts w:ascii="Times New Roman" w:hAnsi="Times New Roman" w:cs="Times New Roman"/>
          <w:sz w:val="24"/>
          <w:szCs w:val="24"/>
        </w:rPr>
        <w:t>тепень защиты — IP66;</w:t>
      </w:r>
    </w:p>
    <w:p w14:paraId="732CF8DA" w14:textId="72AE8798" w:rsidR="009E42F6" w:rsidRP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У</w:t>
      </w:r>
      <w:r w:rsidRPr="009E42F6">
        <w:rPr>
          <w:rFonts w:ascii="Times New Roman" w:hAnsi="Times New Roman" w:cs="Times New Roman"/>
          <w:sz w:val="24"/>
          <w:szCs w:val="24"/>
        </w:rPr>
        <w:t>даропрочность</w:t>
      </w:r>
      <w:proofErr w:type="spellEnd"/>
      <w:r w:rsidRPr="009E42F6">
        <w:rPr>
          <w:rFonts w:ascii="Times New Roman" w:hAnsi="Times New Roman" w:cs="Times New Roman"/>
          <w:sz w:val="24"/>
          <w:szCs w:val="24"/>
        </w:rPr>
        <w:t xml:space="preserve"> — 2 м;</w:t>
      </w:r>
    </w:p>
    <w:p w14:paraId="692BCC71" w14:textId="66831519" w:rsidR="009E42F6" w:rsidRP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-М</w:t>
      </w:r>
      <w:r w:rsidRPr="009E42F6">
        <w:rPr>
          <w:rFonts w:ascii="Times New Roman" w:hAnsi="Times New Roman" w:cs="Times New Roman"/>
          <w:sz w:val="24"/>
          <w:szCs w:val="24"/>
        </w:rPr>
        <w:t>атериал корпуса — алюминиевый сплав A6061-T6;</w:t>
      </w:r>
    </w:p>
    <w:p w14:paraId="504EF05A" w14:textId="542A81F5" w:rsid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-В</w:t>
      </w:r>
      <w:r w:rsidRPr="009E42F6">
        <w:rPr>
          <w:rFonts w:ascii="Times New Roman" w:hAnsi="Times New Roman" w:cs="Times New Roman"/>
          <w:sz w:val="24"/>
          <w:szCs w:val="24"/>
        </w:rPr>
        <w:t>ес — 153 г (включая аккумулятор);</w:t>
      </w:r>
    </w:p>
    <w:p w14:paraId="33106861" w14:textId="77777777" w:rsidR="009E42F6" w:rsidRP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6FB4D4" w14:textId="0F53BF7D" w:rsid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</w:t>
      </w:r>
      <w:r w:rsidRPr="009E42F6">
        <w:rPr>
          <w:rFonts w:ascii="Times New Roman" w:hAnsi="Times New Roman" w:cs="Times New Roman"/>
          <w:sz w:val="24"/>
          <w:szCs w:val="24"/>
        </w:rPr>
        <w:t xml:space="preserve">омплектация — налобный фонарь </w:t>
      </w:r>
      <w:proofErr w:type="spellStart"/>
      <w:r w:rsidRPr="009E42F6">
        <w:rPr>
          <w:rFonts w:ascii="Times New Roman" w:hAnsi="Times New Roman" w:cs="Times New Roman"/>
          <w:sz w:val="24"/>
          <w:szCs w:val="24"/>
        </w:rPr>
        <w:t>Fenix</w:t>
      </w:r>
      <w:proofErr w:type="spellEnd"/>
      <w:r w:rsidRPr="009E42F6">
        <w:rPr>
          <w:rFonts w:ascii="Times New Roman" w:hAnsi="Times New Roman" w:cs="Times New Roman"/>
          <w:sz w:val="24"/>
          <w:szCs w:val="24"/>
        </w:rPr>
        <w:t xml:space="preserve"> WH35RE, аккумулятор ARB-L21-3000Ex, зарядный адаптер, зарядный кабель, запасное уплотнительное кольцо, запасное резиновое кольцо, крепление для каски, декларация соответствия ЕС, руководство пользователя, гарантийный та</w:t>
      </w:r>
      <w:r>
        <w:rPr>
          <w:rFonts w:ascii="Times New Roman" w:hAnsi="Times New Roman" w:cs="Times New Roman"/>
          <w:sz w:val="24"/>
          <w:szCs w:val="24"/>
        </w:rPr>
        <w:t>лон</w:t>
      </w:r>
      <w:bookmarkStart w:id="0" w:name="_GoBack"/>
      <w:bookmarkEnd w:id="0"/>
    </w:p>
    <w:p w14:paraId="178130A0" w14:textId="77777777" w:rsidR="009E42F6" w:rsidRPr="009E42F6" w:rsidRDefault="009E42F6" w:rsidP="009E42F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AE556C" w14:textId="40D80926" w:rsidR="001C2790" w:rsidRPr="00DD7053" w:rsidRDefault="001C2790" w:rsidP="001C27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7053">
        <w:rPr>
          <w:rFonts w:ascii="Times New Roman" w:hAnsi="Times New Roman" w:cs="Times New Roman"/>
          <w:b/>
          <w:sz w:val="24"/>
          <w:szCs w:val="24"/>
        </w:rPr>
        <w:t>Гарантийный срок</w:t>
      </w:r>
      <w:r w:rsidRPr="00FF4B1B">
        <w:rPr>
          <w:rFonts w:ascii="Times New Roman" w:hAnsi="Times New Roman" w:cs="Times New Roman"/>
          <w:sz w:val="24"/>
          <w:szCs w:val="24"/>
        </w:rPr>
        <w:t xml:space="preserve">: </w:t>
      </w:r>
      <w:r w:rsidR="00FF4B1B" w:rsidRPr="00FF4B1B">
        <w:rPr>
          <w:rFonts w:ascii="Times New Roman" w:hAnsi="Times New Roman" w:cs="Times New Roman"/>
          <w:sz w:val="24"/>
          <w:szCs w:val="24"/>
        </w:rPr>
        <w:t>не менее</w:t>
      </w:r>
      <w:r w:rsidR="00FF4B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42F6">
        <w:rPr>
          <w:rFonts w:ascii="Times New Roman" w:hAnsi="Times New Roman" w:cs="Times New Roman"/>
          <w:sz w:val="24"/>
          <w:szCs w:val="24"/>
        </w:rPr>
        <w:t>60</w:t>
      </w:r>
      <w:r w:rsidRPr="00DD7053">
        <w:rPr>
          <w:rFonts w:ascii="Times New Roman" w:hAnsi="Times New Roman" w:cs="Times New Roman"/>
          <w:sz w:val="24"/>
          <w:szCs w:val="24"/>
        </w:rPr>
        <w:t xml:space="preserve"> месяцев </w:t>
      </w:r>
      <w:proofErr w:type="gramStart"/>
      <w:r w:rsidRPr="00DD7053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DD7053">
        <w:rPr>
          <w:rFonts w:ascii="Times New Roman" w:hAnsi="Times New Roman" w:cs="Times New Roman"/>
          <w:sz w:val="24"/>
          <w:szCs w:val="24"/>
        </w:rPr>
        <w:t xml:space="preserve"> Сторонами накладной ТОРГ-12/ УПД. При этом</w:t>
      </w:r>
      <w:proofErr w:type="gramStart"/>
      <w:r w:rsidRPr="00DD705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DD7053">
        <w:rPr>
          <w:rFonts w:ascii="Times New Roman" w:hAnsi="Times New Roman" w:cs="Times New Roman"/>
          <w:sz w:val="24"/>
          <w:szCs w:val="24"/>
        </w:rPr>
        <w:t xml:space="preserve"> в случае если Производителем Товара установлен больший срок, Гарантийный срок на Товар считается по гарантийному сроку Производителя Товара.</w:t>
      </w:r>
    </w:p>
    <w:p w14:paraId="130FE462" w14:textId="77777777" w:rsidR="001C2790" w:rsidRPr="00DD7053" w:rsidRDefault="001C2790" w:rsidP="001C279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68ED1A" w14:textId="66220E30" w:rsidR="001C2790" w:rsidRDefault="001C2790" w:rsidP="001C27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 w:rsidRPr="00DD70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РФ, город Санкт-Петербург, ул. </w:t>
      </w:r>
      <w:proofErr w:type="spellStart"/>
      <w:r w:rsidRPr="00DD7053">
        <w:rPr>
          <w:rFonts w:ascii="Times New Roman" w:eastAsia="Times New Roman" w:hAnsi="Times New Roman" w:cs="Times New Roman"/>
          <w:sz w:val="24"/>
          <w:szCs w:val="24"/>
          <w:lang w:eastAsia="ru-RU"/>
        </w:rPr>
        <w:t>Гжатская</w:t>
      </w:r>
      <w:proofErr w:type="spellEnd"/>
      <w:r w:rsidRPr="00DD7053">
        <w:rPr>
          <w:rFonts w:ascii="Times New Roman" w:eastAsia="Times New Roman" w:hAnsi="Times New Roman" w:cs="Times New Roman"/>
          <w:sz w:val="24"/>
          <w:szCs w:val="24"/>
          <w:lang w:eastAsia="ru-RU"/>
        </w:rPr>
        <w:t>, д. 21, литер «А»</w:t>
      </w:r>
    </w:p>
    <w:p w14:paraId="43874338" w14:textId="77777777" w:rsidR="005E41D6" w:rsidRPr="00DD7053" w:rsidRDefault="005E41D6" w:rsidP="001C2790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5CD68F" w14:textId="2EAAD122" w:rsidR="001C2790" w:rsidRPr="00DD7053" w:rsidRDefault="001C2790" w:rsidP="001C27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7053">
        <w:rPr>
          <w:rFonts w:ascii="Times New Roman" w:hAnsi="Times New Roman" w:cs="Times New Roman"/>
          <w:b/>
          <w:sz w:val="24"/>
          <w:szCs w:val="24"/>
        </w:rPr>
        <w:t xml:space="preserve">Общий срок поставки Товара: </w:t>
      </w:r>
      <w:r w:rsidR="00080CF6">
        <w:rPr>
          <w:rFonts w:ascii="Times New Roman" w:hAnsi="Times New Roman" w:cs="Times New Roman"/>
          <w:sz w:val="24"/>
          <w:szCs w:val="24"/>
        </w:rPr>
        <w:t>3</w:t>
      </w:r>
      <w:r w:rsidRPr="00DD7053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="00206670">
        <w:rPr>
          <w:rFonts w:ascii="Times New Roman" w:hAnsi="Times New Roman" w:cs="Times New Roman"/>
          <w:sz w:val="24"/>
          <w:szCs w:val="24"/>
        </w:rPr>
        <w:t xml:space="preserve"> </w:t>
      </w:r>
      <w:r w:rsidRPr="00DD7053">
        <w:rPr>
          <w:rFonts w:ascii="Times New Roman" w:hAnsi="Times New Roman" w:cs="Times New Roman"/>
          <w:sz w:val="24"/>
          <w:szCs w:val="24"/>
        </w:rPr>
        <w:t xml:space="preserve"> дн</w:t>
      </w:r>
      <w:r w:rsidR="00080CF6">
        <w:rPr>
          <w:rFonts w:ascii="Times New Roman" w:hAnsi="Times New Roman" w:cs="Times New Roman"/>
          <w:sz w:val="24"/>
          <w:szCs w:val="24"/>
        </w:rPr>
        <w:t>я</w:t>
      </w:r>
    </w:p>
    <w:p w14:paraId="1D61C695" w14:textId="50612D07" w:rsidR="00DD7053" w:rsidRPr="00DD7053" w:rsidRDefault="00DD705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D7053" w:rsidRPr="00DD7053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8B7EB" w14:textId="77777777" w:rsidR="005B2595" w:rsidRDefault="005B2595">
      <w:pPr>
        <w:spacing w:after="0" w:line="240" w:lineRule="auto"/>
      </w:pPr>
      <w:r>
        <w:separator/>
      </w:r>
    </w:p>
  </w:endnote>
  <w:endnote w:type="continuationSeparator" w:id="0">
    <w:p w14:paraId="586FC126" w14:textId="77777777" w:rsidR="005B2595" w:rsidRDefault="005B2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398621"/>
      <w:docPartObj>
        <w:docPartGallery w:val="Page Numbers (Bottom of Page)"/>
        <w:docPartUnique/>
      </w:docPartObj>
    </w:sdtPr>
    <w:sdtEndPr/>
    <w:sdtContent>
      <w:p w14:paraId="5F9641B7" w14:textId="77777777" w:rsidR="00D977DF" w:rsidRDefault="00864B7C">
        <w:pPr>
          <w:pStyle w:val="afb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E42F6">
          <w:rPr>
            <w:noProof/>
          </w:rPr>
          <w:t>1</w:t>
        </w:r>
        <w:r>
          <w:fldChar w:fldCharType="end"/>
        </w:r>
      </w:p>
    </w:sdtContent>
  </w:sdt>
  <w:p w14:paraId="2263F29B" w14:textId="77777777" w:rsidR="00D977DF" w:rsidRDefault="00D977DF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F8C3A2" w14:textId="77777777" w:rsidR="005B2595" w:rsidRDefault="005B2595">
      <w:pPr>
        <w:spacing w:after="0" w:line="240" w:lineRule="auto"/>
      </w:pPr>
      <w:r>
        <w:separator/>
      </w:r>
    </w:p>
  </w:footnote>
  <w:footnote w:type="continuationSeparator" w:id="0">
    <w:p w14:paraId="253CD191" w14:textId="77777777" w:rsidR="005B2595" w:rsidRDefault="005B25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7002D"/>
    <w:multiLevelType w:val="hybridMultilevel"/>
    <w:tmpl w:val="1E2CC208"/>
    <w:lvl w:ilvl="0" w:tplc="D12049F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A653D"/>
    <w:multiLevelType w:val="hybridMultilevel"/>
    <w:tmpl w:val="8AE87C86"/>
    <w:lvl w:ilvl="0" w:tplc="C02283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376AAD"/>
    <w:multiLevelType w:val="hybridMultilevel"/>
    <w:tmpl w:val="1E2CC208"/>
    <w:lvl w:ilvl="0" w:tplc="D12049F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560FD"/>
    <w:multiLevelType w:val="hybridMultilevel"/>
    <w:tmpl w:val="1E2CC208"/>
    <w:lvl w:ilvl="0" w:tplc="D12049F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F6227"/>
    <w:multiLevelType w:val="multilevel"/>
    <w:tmpl w:val="8248933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4B583301"/>
    <w:multiLevelType w:val="multilevel"/>
    <w:tmpl w:val="D4184294"/>
    <w:lvl w:ilvl="0">
      <w:start w:val="1"/>
      <w:numFmt w:val="decimal"/>
      <w:lvlText w:val="%1"/>
      <w:lvlJc w:val="left"/>
      <w:pPr>
        <w:ind w:left="1560" w:hanging="425"/>
      </w:pPr>
      <w:rPr>
        <w:rFonts w:eastAsia="Arial" w:cs="Arial"/>
        <w:b/>
        <w:bCs/>
        <w:i w:val="0"/>
        <w:iCs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59" w:hanging="425"/>
      </w:pPr>
      <w:rPr>
        <w:rFonts w:eastAsia="Arial" w:cs="Arial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843" w:hanging="708"/>
      </w:pPr>
      <w:rPr>
        <w:rFonts w:eastAsia="Arial" w:cs="Arial"/>
        <w:b/>
        <w:bCs/>
        <w:i/>
        <w:iCs/>
        <w:spacing w:val="-1"/>
        <w:w w:val="99"/>
        <w:sz w:val="20"/>
        <w:szCs w:val="20"/>
        <w:lang w:val="ru-RU" w:eastAsia="en-US" w:bidi="ar-SA"/>
      </w:rPr>
    </w:lvl>
    <w:lvl w:ilvl="3">
      <w:numFmt w:val="bullet"/>
      <w:lvlText w:val=""/>
      <w:lvlJc w:val="left"/>
      <w:pPr>
        <w:ind w:left="3296" w:hanging="708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24" w:hanging="708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4752" w:hanging="708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5480" w:hanging="708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6208" w:hanging="708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6936" w:hanging="708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77DF"/>
    <w:rsid w:val="0002004F"/>
    <w:rsid w:val="00080CF6"/>
    <w:rsid w:val="0019783D"/>
    <w:rsid w:val="001C2790"/>
    <w:rsid w:val="001E26F0"/>
    <w:rsid w:val="00206670"/>
    <w:rsid w:val="002078E4"/>
    <w:rsid w:val="00236249"/>
    <w:rsid w:val="00241F65"/>
    <w:rsid w:val="003107F0"/>
    <w:rsid w:val="00384B56"/>
    <w:rsid w:val="003B7729"/>
    <w:rsid w:val="003D19CC"/>
    <w:rsid w:val="003F3309"/>
    <w:rsid w:val="00430C75"/>
    <w:rsid w:val="00433920"/>
    <w:rsid w:val="00470A86"/>
    <w:rsid w:val="00563FD4"/>
    <w:rsid w:val="00585642"/>
    <w:rsid w:val="005904F7"/>
    <w:rsid w:val="005B2595"/>
    <w:rsid w:val="005E41D6"/>
    <w:rsid w:val="00631434"/>
    <w:rsid w:val="00646D9E"/>
    <w:rsid w:val="006A7DF7"/>
    <w:rsid w:val="006D0CC7"/>
    <w:rsid w:val="0070378C"/>
    <w:rsid w:val="0072026B"/>
    <w:rsid w:val="0074165A"/>
    <w:rsid w:val="007C545E"/>
    <w:rsid w:val="00864B7C"/>
    <w:rsid w:val="008F3D10"/>
    <w:rsid w:val="00913B5D"/>
    <w:rsid w:val="0093438B"/>
    <w:rsid w:val="00934D57"/>
    <w:rsid w:val="009C4449"/>
    <w:rsid w:val="009E42F6"/>
    <w:rsid w:val="00A42BA8"/>
    <w:rsid w:val="00C03E35"/>
    <w:rsid w:val="00C127EE"/>
    <w:rsid w:val="00C26CBF"/>
    <w:rsid w:val="00C9019F"/>
    <w:rsid w:val="00C90381"/>
    <w:rsid w:val="00D17A71"/>
    <w:rsid w:val="00D956DC"/>
    <w:rsid w:val="00D977DF"/>
    <w:rsid w:val="00DD7053"/>
    <w:rsid w:val="00DF294F"/>
    <w:rsid w:val="00DF31DF"/>
    <w:rsid w:val="00DF6305"/>
    <w:rsid w:val="00DF7C73"/>
    <w:rsid w:val="00EB1658"/>
    <w:rsid w:val="00F4561D"/>
    <w:rsid w:val="00F54391"/>
    <w:rsid w:val="00F62413"/>
    <w:rsid w:val="00FF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61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469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uiPriority w:val="10"/>
    <w:qFormat/>
    <w:rPr>
      <w:sz w:val="48"/>
      <w:szCs w:val="48"/>
    </w:rPr>
  </w:style>
  <w:style w:type="character" w:customStyle="1" w:styleId="a4">
    <w:name w:val="Подзаголовок Знак"/>
    <w:basedOn w:val="a0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FF" w:themeColor="hyperlink"/>
      <w:u w:val="single"/>
    </w:rPr>
  </w:style>
  <w:style w:type="character" w:customStyle="1" w:styleId="a6">
    <w:name w:val="Текст сноски Знак"/>
    <w:uiPriority w:val="99"/>
    <w:qFormat/>
    <w:rPr>
      <w:sz w:val="18"/>
    </w:rPr>
  </w:style>
  <w:style w:type="character" w:styleId="a7">
    <w:name w:val="footnote reference"/>
    <w:basedOn w:val="a0"/>
    <w:uiPriority w:val="99"/>
    <w:unhideWhenUsed/>
    <w:qFormat/>
    <w:rPr>
      <w:vertAlign w:val="superscript"/>
    </w:rPr>
  </w:style>
  <w:style w:type="character" w:customStyle="1" w:styleId="a8">
    <w:name w:val="Текст концевой сноски Знак"/>
    <w:uiPriority w:val="99"/>
    <w:qFormat/>
    <w:rPr>
      <w:sz w:val="20"/>
    </w:rPr>
  </w:style>
  <w:style w:type="character" w:styleId="a9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aa">
    <w:name w:val="Верхний колонтитул Знак"/>
    <w:basedOn w:val="a0"/>
    <w:uiPriority w:val="99"/>
    <w:qFormat/>
  </w:style>
  <w:style w:type="character" w:customStyle="1" w:styleId="ab">
    <w:name w:val="Нижний колонтитул Знак"/>
    <w:basedOn w:val="a0"/>
    <w:uiPriority w:val="99"/>
    <w:qFormat/>
  </w:style>
  <w:style w:type="character" w:customStyle="1" w:styleId="ac">
    <w:name w:val="Текст выноски Знак"/>
    <w:basedOn w:val="a0"/>
    <w:uiPriority w:val="99"/>
    <w:semiHidden/>
    <w:qFormat/>
    <w:rsid w:val="005175AF"/>
    <w:rPr>
      <w:rFonts w:ascii="Tahoma" w:hAnsi="Tahoma" w:cs="Tahoma"/>
      <w:sz w:val="16"/>
      <w:szCs w:val="16"/>
    </w:rPr>
  </w:style>
  <w:style w:type="character" w:customStyle="1" w:styleId="ListLabel64">
    <w:name w:val="ListLabel 64"/>
    <w:qFormat/>
    <w:rPr>
      <w:rFonts w:eastAsia="Arial" w:cs="Arial"/>
      <w:b/>
      <w:bCs/>
      <w:i w:val="0"/>
      <w:iCs w:val="0"/>
      <w:w w:val="99"/>
      <w:sz w:val="24"/>
      <w:szCs w:val="24"/>
      <w:lang w:val="ru-RU" w:eastAsia="en-US" w:bidi="ar-SA"/>
    </w:rPr>
  </w:style>
  <w:style w:type="character" w:customStyle="1" w:styleId="ListLabel65">
    <w:name w:val="ListLabel 65"/>
    <w:qFormat/>
    <w:rPr>
      <w:rFonts w:eastAsia="Arial" w:cs="Arial"/>
      <w:b/>
      <w:bCs/>
      <w:i w:val="0"/>
      <w:iCs w:val="0"/>
      <w:spacing w:val="-1"/>
      <w:w w:val="100"/>
      <w:sz w:val="22"/>
      <w:szCs w:val="22"/>
      <w:lang w:val="ru-RU" w:eastAsia="en-US" w:bidi="ar-SA"/>
    </w:rPr>
  </w:style>
  <w:style w:type="character" w:customStyle="1" w:styleId="ListLabel66">
    <w:name w:val="ListLabel 66"/>
    <w:qFormat/>
    <w:rPr>
      <w:rFonts w:eastAsia="Arial" w:cs="Arial"/>
      <w:b/>
      <w:bCs/>
      <w:i/>
      <w:iCs/>
      <w:spacing w:val="-1"/>
      <w:w w:val="99"/>
      <w:sz w:val="20"/>
      <w:szCs w:val="20"/>
      <w:lang w:val="ru-RU" w:eastAsia="en-US" w:bidi="ar-SA"/>
    </w:rPr>
  </w:style>
  <w:style w:type="character" w:customStyle="1" w:styleId="ListLabel67">
    <w:name w:val="ListLabel 67"/>
    <w:qFormat/>
    <w:rPr>
      <w:lang w:val="ru-RU" w:eastAsia="en-US" w:bidi="ar-SA"/>
    </w:rPr>
  </w:style>
  <w:style w:type="character" w:customStyle="1" w:styleId="ListLabel68">
    <w:name w:val="ListLabel 68"/>
    <w:qFormat/>
    <w:rPr>
      <w:lang w:val="ru-RU" w:eastAsia="en-US" w:bidi="ar-SA"/>
    </w:rPr>
  </w:style>
  <w:style w:type="character" w:customStyle="1" w:styleId="ListLabel69">
    <w:name w:val="ListLabel 69"/>
    <w:qFormat/>
    <w:rPr>
      <w:lang w:val="ru-RU" w:eastAsia="en-US" w:bidi="ar-SA"/>
    </w:rPr>
  </w:style>
  <w:style w:type="character" w:customStyle="1" w:styleId="ListLabel70">
    <w:name w:val="ListLabel 70"/>
    <w:qFormat/>
    <w:rPr>
      <w:lang w:val="ru-RU" w:eastAsia="en-US" w:bidi="ar-SA"/>
    </w:rPr>
  </w:style>
  <w:style w:type="character" w:customStyle="1" w:styleId="ListLabel71">
    <w:name w:val="ListLabel 71"/>
    <w:qFormat/>
    <w:rPr>
      <w:lang w:val="ru-RU" w:eastAsia="en-US" w:bidi="ar-SA"/>
    </w:rPr>
  </w:style>
  <w:style w:type="character" w:customStyle="1" w:styleId="ListLabel72">
    <w:name w:val="ListLabel 72"/>
    <w:qFormat/>
    <w:rPr>
      <w:lang w:val="ru-RU" w:eastAsia="en-US" w:bidi="ar-SA"/>
    </w:rPr>
  </w:style>
  <w:style w:type="paragraph" w:styleId="ad">
    <w:name w:val="Title"/>
    <w:basedOn w:val="a"/>
    <w:next w:val="ae"/>
    <w:uiPriority w:val="10"/>
    <w:qFormat/>
    <w:pPr>
      <w:spacing w:before="300"/>
      <w:contextualSpacing/>
    </w:pPr>
    <w:rPr>
      <w:sz w:val="48"/>
      <w:szCs w:val="48"/>
    </w:rPr>
  </w:style>
  <w:style w:type="paragraph" w:styleId="ae">
    <w:name w:val="Body Text"/>
    <w:basedOn w:val="a"/>
    <w:pPr>
      <w:spacing w:after="140" w:line="288" w:lineRule="auto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paragraph" w:styleId="af1">
    <w:name w:val="index heading"/>
    <w:basedOn w:val="a"/>
    <w:qFormat/>
    <w:pPr>
      <w:suppressLineNumbers/>
    </w:pPr>
    <w:rPr>
      <w:rFonts w:cs="Lohit Devanagari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af3">
    <w:name w:val="No Spacing"/>
    <w:uiPriority w:val="1"/>
    <w:qFormat/>
  </w:style>
  <w:style w:type="paragraph" w:styleId="af4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link w:val="21"/>
    <w:uiPriority w:val="29"/>
    <w:qFormat/>
    <w:pPr>
      <w:ind w:left="720" w:right="720"/>
    </w:pPr>
    <w:rPr>
      <w:i/>
    </w:rPr>
  </w:style>
  <w:style w:type="paragraph" w:styleId="af5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6">
    <w:name w:val="footnote text"/>
    <w:basedOn w:val="a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af7">
    <w:name w:val="endnote text"/>
    <w:basedOn w:val="a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3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1">
    <w:name w:val="toc 6"/>
    <w:basedOn w:val="a"/>
    <w:uiPriority w:val="39"/>
    <w:unhideWhenUsed/>
    <w:pPr>
      <w:spacing w:after="57"/>
      <w:ind w:left="1417"/>
    </w:pPr>
  </w:style>
  <w:style w:type="paragraph" w:styleId="71">
    <w:name w:val="toc 7"/>
    <w:basedOn w:val="a"/>
    <w:uiPriority w:val="39"/>
    <w:unhideWhenUsed/>
    <w:pPr>
      <w:spacing w:after="57"/>
      <w:ind w:left="1701"/>
    </w:pPr>
  </w:style>
  <w:style w:type="paragraph" w:styleId="81">
    <w:name w:val="toc 8"/>
    <w:basedOn w:val="a"/>
    <w:uiPriority w:val="39"/>
    <w:unhideWhenUsed/>
    <w:pPr>
      <w:spacing w:after="57"/>
      <w:ind w:left="1984"/>
    </w:pPr>
  </w:style>
  <w:style w:type="paragraph" w:styleId="91">
    <w:name w:val="toc 9"/>
    <w:basedOn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qFormat/>
  </w:style>
  <w:style w:type="paragraph" w:styleId="af9">
    <w:name w:val="table of figures"/>
    <w:basedOn w:val="a"/>
    <w:uiPriority w:val="99"/>
    <w:unhideWhenUsed/>
    <w:qFormat/>
    <w:pPr>
      <w:spacing w:after="0"/>
    </w:pPr>
  </w:style>
  <w:style w:type="paragraph" w:styleId="afa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Balloon Text"/>
    <w:basedOn w:val="a"/>
    <w:uiPriority w:val="99"/>
    <w:semiHidden/>
    <w:unhideWhenUsed/>
    <w:qFormat/>
    <w:rsid w:val="005175A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d">
    <w:name w:val="Содержимое врезки"/>
    <w:basedOn w:val="a"/>
    <w:qFormat/>
  </w:style>
  <w:style w:type="paragraph" w:customStyle="1" w:styleId="TableParagraph">
    <w:name w:val="Table Paragraph"/>
    <w:basedOn w:val="a"/>
    <w:qFormat/>
    <w:rPr>
      <w:rFonts w:ascii="Arial" w:eastAsia="Arial" w:hAnsi="Arial" w:cs="Arial"/>
    </w:rPr>
  </w:style>
  <w:style w:type="paragraph" w:customStyle="1" w:styleId="afe">
    <w:name w:val="Содержимое таблицы"/>
    <w:basedOn w:val="a"/>
    <w:qFormat/>
  </w:style>
  <w:style w:type="paragraph" w:customStyle="1" w:styleId="aff">
    <w:name w:val="Заголовок таблицы"/>
    <w:basedOn w:val="afe"/>
    <w:qFormat/>
  </w:style>
  <w:style w:type="table" w:styleId="aff0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styleId="aff1">
    <w:name w:val="Normal (Web)"/>
    <w:basedOn w:val="a"/>
    <w:uiPriority w:val="99"/>
    <w:semiHidden/>
    <w:unhideWhenUsed/>
    <w:rsid w:val="00DD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3838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537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3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</dc:creator>
  <dc:description/>
  <cp:lastModifiedBy>Никитин </cp:lastModifiedBy>
  <cp:revision>48</cp:revision>
  <cp:lastPrinted>2024-02-13T08:24:00Z</cp:lastPrinted>
  <dcterms:created xsi:type="dcterms:W3CDTF">2023-12-08T04:53:00Z</dcterms:created>
  <dcterms:modified xsi:type="dcterms:W3CDTF">2026-08-05T13:00:00Z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