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left="5670" w:hanging="0"/>
        <w:jc w:val="left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  <w:t xml:space="preserve">   </w:t>
      </w:r>
    </w:p>
    <w:p>
      <w:pPr>
        <w:pStyle w:val="Normal"/>
        <w:spacing w:lineRule="auto" w:line="240" w:before="0" w:after="0"/>
        <w:ind w:left="5812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Технические требования на поставку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«ОКПД2 27.90.33.110 Поставка МТР на эксплуатационные нужды зданий и сооружений филиала ПАО «РусГидро» - «Каскад Кубанских ГЭС»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 xml:space="preserve">Лот № </w:t>
      </w:r>
      <w:r>
        <w:rPr>
          <w:rFonts w:eastAsia="Calibri" w:cs="Times New Roman" w:ascii="Times New Roman" w:hAnsi="Times New Roman"/>
          <w:b/>
          <w:sz w:val="28"/>
          <w:szCs w:val="24"/>
          <w:lang w:val="en-US"/>
        </w:rPr>
        <w:t>8</w:t>
      </w:r>
      <w:r>
        <w:rPr>
          <w:rFonts w:eastAsia="Calibri" w:cs="Times New Roman" w:ascii="Times New Roman" w:hAnsi="Times New Roman"/>
          <w:b/>
          <w:sz w:val="28"/>
          <w:szCs w:val="24"/>
        </w:rPr>
        <w:t>-ЭКСП-БПД-202</w:t>
      </w:r>
      <w:r>
        <w:rPr>
          <w:rFonts w:eastAsia="Calibri" w:cs="Times New Roman" w:ascii="Times New Roman" w:hAnsi="Times New Roman"/>
          <w:b/>
          <w:sz w:val="28"/>
          <w:szCs w:val="24"/>
          <w:lang w:val="en-US"/>
        </w:rPr>
        <w:t>6</w:t>
      </w:r>
      <w:r>
        <w:rPr>
          <w:rFonts w:eastAsia="Calibri" w:cs="Times New Roman" w:ascii="Times New Roman" w:hAnsi="Times New Roman"/>
          <w:b/>
          <w:sz w:val="28"/>
          <w:szCs w:val="24"/>
        </w:rPr>
        <w:t>-ККГЭС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shd w:fill="FFFF99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  <w:shd w:fill="FFFF99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r>
            <w:fldChar w:fldCharType="begin"/>
          </w:r>
          <w:r>
            <w:rPr>
              <w:webHidden/>
              <w:rStyle w:val="Style10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10"/>
              <w:vanish w:val="false"/>
              <w:color w:val="auto"/>
            </w:rPr>
            <w:fldChar w:fldCharType="separate"/>
          </w:r>
          <w:hyperlink w:anchor="__RefHeading___Toc13282_3451353981">
            <w:r>
              <w:rPr>
                <w:webHidden/>
                <w:rStyle w:val="Style10"/>
                <w:vanish w:val="false"/>
                <w:color w:val="auto"/>
              </w:rPr>
              <w:t xml:space="preserve">1. </w:t>
            </w:r>
            <w:r>
              <w:rPr>
                <w:rStyle w:val="Style10"/>
                <w:color w:val="auto"/>
              </w:rPr>
              <w:t>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4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6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8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0_3451353981">
            <w:r>
              <w:rPr>
                <w:webHidden/>
                <w:rStyle w:val="Style10"/>
                <w:vanish w:val="false"/>
                <w:color w:val="auto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2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4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6_3451353981">
            <w:r>
              <w:rPr>
                <w:webHidden/>
                <w:rStyle w:val="Style10"/>
                <w:vanish w:val="false"/>
                <w:color w:val="auto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8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2.1.2. Требования к срокам поставки продукции и оказания сопутствующих услуг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0_3451353981">
            <w:r>
              <w:rPr>
                <w:webHidden/>
                <w:rStyle w:val="Style10"/>
                <w:vanish w:val="false"/>
                <w:color w:val="auto"/>
              </w:rPr>
              <w:t>Таблица 2.1 Требования по срокам поставки продукции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2_3451353981">
            <w:r>
              <w:rPr>
                <w:webHidden/>
                <w:rStyle w:val="Style10"/>
                <w:vanish w:val="false"/>
                <w:color w:val="auto"/>
              </w:rPr>
              <w:t>2.2. Требования к качеству продукции</w:t>
              <w:tab/>
              <w:t>23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4_3451353981">
            <w:r>
              <w:rPr>
                <w:webHidden/>
                <w:rStyle w:val="Style10"/>
                <w:vanish w:val="false"/>
                <w:color w:val="auto"/>
              </w:rPr>
              <w:t>Таблица 3. Требования к продукции.</w:t>
              <w:tab/>
              <w:t>23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26509_2696883597">
            <w:r>
              <w:rPr>
                <w:webHidden/>
                <w:rStyle w:val="Style10"/>
                <w:iCs/>
                <w:vanish w:val="false"/>
                <w:color w:val="auto"/>
              </w:rPr>
              <w:t>4. Приложения:</w:t>
            </w:r>
            <w:r>
              <w:rPr>
                <w:rStyle w:val="Style10"/>
                <w:color w:val="auto"/>
              </w:rPr>
              <w:tab/>
              <w:t>43</w:t>
            </w:r>
          </w:hyperlink>
          <w:r>
            <w:rPr>
              <w:rStyle w:val="Style10"/>
              <w:color w:val="auto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9355" w:leader="dot"/>
        </w:tabs>
        <w:spacing w:lineRule="auto" w:line="240" w:before="0" w:after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0" w:name="__RefHeading___Toc13282_3451353981"/>
      <w:bookmarkStart w:id="1" w:name="_Toc132812885"/>
      <w:bookmarkEnd w:id="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 Общие сведения</w:t>
      </w:r>
      <w:bookmarkEnd w:id="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</w:r>
      <w:bookmarkStart w:id="2" w:name="__RefHeading___Toc13284_3451353981"/>
      <w:bookmarkStart w:id="3" w:name="__RefHeading___Toc13284_3451353981"/>
      <w:bookmarkEnd w:id="3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4" w:name="__RefHeading___Toc13286_3451353981"/>
      <w:bookmarkStart w:id="5" w:name="_Toc132812887"/>
      <w:bookmarkEnd w:id="4"/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>1.1. Наименование закупаемой продукции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 xml:space="preserve">«ОКПД2 27.90.33.110 Поставка МТР на эксплуатационные нужды зданий и сооружений филиала ПАО </w:t>
      </w:r>
      <w:r>
        <w:rPr>
          <w:rFonts w:eastAsia="Calibri" w:cs="Times New Roman" w:ascii="Times New Roman" w:hAnsi="Times New Roman"/>
          <w:b/>
          <w:bCs/>
          <w:sz w:val="28"/>
          <w:szCs w:val="24"/>
          <w:shd w:fill="FFFFFF" w:val="clear"/>
          <w:lang w:eastAsia="ru-RU"/>
        </w:rPr>
        <w:t>«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РусГидро»-</w:t>
      </w:r>
      <w:r>
        <w:rPr>
          <w:rFonts w:eastAsia="Calibri" w:cs="Times New Roman" w:ascii="Times New Roman" w:hAnsi="Times New Roman"/>
          <w:b/>
          <w:bCs/>
          <w:sz w:val="28"/>
          <w:szCs w:val="24"/>
          <w:shd w:fill="FFFFFF" w:val="clear"/>
          <w:lang w:eastAsia="ru-RU"/>
        </w:rPr>
        <w:t>«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Каскад Кубанских ГЭС»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6" w:name="__RefHeading___Toc13288_3451353981"/>
      <w:bookmarkStart w:id="7" w:name="_Toc132812888"/>
      <w:bookmarkEnd w:id="6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1.2. </w:t>
      </w:r>
      <w:bookmarkStart w:id="8" w:name="_Toc75446569"/>
      <w:bookmarkStart w:id="9" w:name="_Toc46743507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Цель </w:t>
      </w:r>
      <w:bookmarkEnd w:id="9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использования закупаемой продукции</w:t>
      </w:r>
      <w:bookmarkEnd w:id="7"/>
      <w:bookmarkEnd w:id="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Обеспечение персонала участков Службы эксплуатации материально-техническими ресурсами для проведения работ по техническому обслуживанию и эксплуатационному сопровождению зданий и сооружений.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0" w:name="__RefHeading___Toc13290_3451353981"/>
      <w:bookmarkStart w:id="11" w:name="_Toc132812889"/>
      <w:bookmarkEnd w:id="10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 Требования к продукции</w:t>
      </w:r>
      <w:bookmarkEnd w:id="11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2" w:name="__RefHeading___Toc13292_3451353981"/>
      <w:bookmarkStart w:id="13" w:name="_Toc132812890"/>
      <w:bookmarkEnd w:id="12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2.1 </w:t>
      </w:r>
      <w:bookmarkStart w:id="14" w:name="_Toc7544657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bookmarkEnd w:id="1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поставки</w:t>
      </w:r>
      <w:bookmarkEnd w:id="13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5" w:name="__RefHeading___Toc13294_3451353981"/>
      <w:bookmarkStart w:id="16" w:name="_Toc132812762"/>
      <w:bookmarkStart w:id="17" w:name="_Toc132812891"/>
      <w:bookmarkStart w:id="18" w:name="_Toc75446575"/>
      <w:bookmarkEnd w:id="15"/>
      <w:bookmarkEnd w:id="1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2.1.1. Перечень и объ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ё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м закупаемой продукции</w:t>
      </w:r>
      <w:bookmarkEnd w:id="16"/>
      <w:bookmarkEnd w:id="1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9" w:name="__RefHeading___Toc13296_3451353981"/>
      <w:bookmarkStart w:id="20" w:name="_Toc132812763"/>
      <w:bookmarkStart w:id="21" w:name="_Toc132812892"/>
      <w:bookmarkStart w:id="22" w:name="_Toc75446576"/>
      <w:bookmarkStart w:id="23" w:name="_Toc51339695"/>
      <w:bookmarkEnd w:id="19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1.1 Перечень </w:t>
      </w:r>
      <w:bookmarkEnd w:id="22"/>
      <w:bookmarkEnd w:id="23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 объем закупаемой продукции</w:t>
      </w:r>
      <w:bookmarkEnd w:id="20"/>
      <w:bookmarkEnd w:id="21"/>
    </w:p>
    <w:tbl>
      <w:tblPr>
        <w:tblW w:w="10486" w:type="dxa"/>
        <w:jc w:val="left"/>
        <w:tblInd w:w="58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val="0000" w:noVBand="0" w:noHBand="0" w:lastColumn="0" w:firstColumn="0" w:lastRow="0" w:firstRow="0"/>
      </w:tblPr>
      <w:tblGrid>
        <w:gridCol w:w="636"/>
        <w:gridCol w:w="7018"/>
        <w:gridCol w:w="1418"/>
        <w:gridCol w:w="1413"/>
      </w:tblGrid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ТМЦ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Ед.изм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>
          <w:trHeight w:val="43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М6х30 Tech-KREP  (уп. 60 шт.) DIN933 оцинкованный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М8х35 DIN 933 из нержавеющей стали А2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М8х60 DIN 933 с шестигранной головкой оцинкованный М8х60, 20шт - коробка Tech-Krep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M12х60 DIN933/ГОСТ 7798-70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М16х60 цинк DIN 933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MATRIX, в сборе, 250мм ширина 48мм диаметр, ворс 12мм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Веник для уборки премиум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М10 ЦКИ DIN934 М10 нерж. A2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М6 Стройбат оцинкованная DIN 934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гровер Метизный двор D16 DIN 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шайба КРЕП-КОМП цинк DIN127 м24 2,5кг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 гвоздь по бетону 52мм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KRANZ грибовидный бортик, 6x40,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Невский Крепеж 6x40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Задвижка чугунная Ci фланцевая 30ч6бр Ду50 Ру10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Зажим канатный TOR ф=10 мм DIN 741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Заклепка вытяжная  Партнер Fix-Master A2 4,8x10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Заклёпка Партнер Fix-Master A2 4x8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Apecs PD-80-35СМ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 Apecs PD-81-80CM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hd w:fill="FFFF00" w:val="clear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Известь негашеная комковая 10кг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50метров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ФУМ PROFACTOR PF Professional желтая Ф85мм 19х0,25х15м PF FE 531.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снеговая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совковая NGRS-02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Маслостанция, помпа электрогидравлическая двустороннего действия MPE-700-0,75-2Р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 раскройный стандартный Brother ScanNcut 305x305 мм (CAMATM12)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DAEWOO DAW 2500SW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LD PRIDE 1'' вн/вн латунь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Насос погружной бочковой (220В., 75л./​мин., фильтр)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центробежный погружной с комплектом выпускных рукавов ГНОМ 25-50, ТУ 3631-001-40125812-2005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Бытпласт WORKER, 13, 330х260х50 мм, серый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Планка торцовочная из алюминиевого сплава, кондукторная и крепежная планка, направляющий стержень.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Пруток EZETEK из нержавеющей стали 8ммх3м хлыст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9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 маслобензостойкий Ø 50мм.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маслобензостойкий  Ø 32мм.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EKOTOOLS Метрик-5 5м, 18мм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ЭВРИКА YELLOW 10 м, 20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сверло 4,2х16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по дереву 4,8х35 с шайбой EPDM, оцинкованный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6x0.7 мм; Тип 53)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8x0.7 мм; Тип 53)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WD-40 проникающая 450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топливный Caterpillar ZENTPARTS Z34669 вставка H159 D76.5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FORTISFLEX PL-9 80-100 / W4 79978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140-148мм /оцинкованная сталь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56-59мм / оцинкованная сталь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86-91мм / оцинкованная сталь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98-103мм /оцинкованная сталь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G/1/27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G/1/28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25мм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75мм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для уборки Klintek 57051 137 см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 39020 39020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гидравлический МФ.Г.312-05(5-45/158)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Элемент фильтрующий для очистки трансф. масла ФЭТМ (Д) 150-365-54 (5мкм)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2"/>
          <w:numId w:val="1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24" w:name="__RefHeading___Toc13298_3451353981"/>
      <w:bookmarkEnd w:id="24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2.1.2. </w:t>
      </w:r>
      <w:bookmarkStart w:id="25" w:name="_Toc75446578"/>
      <w:bookmarkStart w:id="26" w:name="_Toc5133969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</w:t>
      </w:r>
      <w:bookmarkEnd w:id="25"/>
      <w:bookmarkEnd w:id="2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к срокам поставки продукции и оказания сопутствующих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27" w:name="__RefHeading___Toc13300_3451353981"/>
      <w:bookmarkStart w:id="28" w:name="_Toc132812765"/>
      <w:bookmarkStart w:id="29" w:name="_Toc75446579"/>
      <w:bookmarkStart w:id="30" w:name="_Toc132812894"/>
      <w:bookmarkStart w:id="31" w:name="_Toc51339697"/>
      <w:bookmarkStart w:id="32" w:name="_Toc50125127"/>
      <w:bookmarkStart w:id="33" w:name="_Toc501251261"/>
      <w:bookmarkEnd w:id="27"/>
      <w:bookmarkEnd w:id="33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4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31"/>
      <w:bookmarkEnd w:id="32"/>
      <w:bookmarkEnd w:id="34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8"/>
      <w:bookmarkEnd w:id="29"/>
      <w:bookmarkEnd w:id="3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tbl>
      <w:tblPr>
        <w:tblW w:w="10591" w:type="dxa"/>
        <w:jc w:val="left"/>
        <w:tblInd w:w="-50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val="04a0" w:noVBand="1" w:noHBand="0" w:lastColumn="0" w:firstColumn="1" w:lastRow="0" w:firstRow="1"/>
      </w:tblPr>
      <w:tblGrid>
        <w:gridCol w:w="618"/>
        <w:gridCol w:w="6379"/>
        <w:gridCol w:w="1836"/>
        <w:gridCol w:w="1757"/>
      </w:tblGrid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5.12.2026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М6х30 Tech-KREP  (уп. 60 шт.) DIN933 оцинкованный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М8х35 DIN 933 из нержавеющей стали А2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М8х60 DIN 933 с шестигранной головкой оцинкованный М8х60, 20шт - коробка Tech-Krep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M12х60 DIN933/ГОСТ 7798-70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М16х60 цинк DIN 933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MATRIX, в сборе, 250мм ширина 48мм диаметр, ворс 12мм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Веник для уборки премиум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М10 ЦКИ DIN934 М10 нерж. A2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М6 Стройбат оцинкованная DIN 934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гровер Метизный двор D16 DIN 127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шайба КРЕП-КОМП цинк DIN127 м24 2,5кг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 гвоздь по бетону 52мм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KRANZ грибовидный бортик, 6x40,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Невский Крепеж 6x40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Задвижка чугунная Ci фланцевая 30ч6бр Ду50 Ру10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Зажим канатный TOR ф=10 мм DIN 741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Заклепка вытяжная  Партнер Fix-Master A2 4,8x10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Заклёпка Партнер Fix-Master A2 4x8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Apecs PD-80-35СМ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 Apecs PD-81-80CM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hd w:fill="FFFF00" w:val="clear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Известь негашеная комковая 10кг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50метров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ФУМ PROFACTOR PF Professional желтая Ф85мм 19х0,25х15м PF FE 531.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62" w:hRule="atLeast"/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снеговая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совковая NGRS-02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Маслостанция, помпа электрогидравлическая двустороннего действия MPE-700-0,75-2Р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 раскройный стандартный Brother ScanNcut 305x305 мм (CAMATM12)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DAEWOO DAW 2500SW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LD PRIDE 1'' вн/вн латунь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Насос погружной бочковой (220В., 75л./​мин., фильтр)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центробежный погружной с комплектом выпускных рукавов ГНОМ 25-50, ТУ 3631-001-40125812-2005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Бытпласт WORKER, 13, 330х260х50 мм, серый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Планка торцовочная из алюминиевого сплава, кондукторная и крепежная планка, направляющий стержень.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Пруток EZETEK из нержавеющей стали 8ммх3м хлыст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 маслобензостойкий Ø 50мм.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маслобензостойкий  Ø 32мм.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EKOTOOLS Метрик-5 5м, 18мм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ЭВРИКА YELLOW 10 м, 20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сверло 4,2х16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по дереву 4,8х35 с шайбой EPDM, оцинкованный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6x0.7 мм; Тип 53)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8x0.7 мм; Тип 53)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WD-40 проникающая 450 мл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топливный Caterpillar ZENTPARTS Z34669 вставка H159 D76.5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FORTISFLEX PL-9 80-100 / W4 79978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140-148мм /оцинкованная сталь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56-59мм / оцинкованная сталь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86-91мм / оцинкованная сталь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98-103мм /оцинкованная сталь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G/1/27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G/1/28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25мм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75мм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для уборки Klintek 57051 137 см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 39020 39020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гидравлический МФ.Г.312-05(5-45/158)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Элемент фильтрующий для очистки трансф. масла ФЭТМ (Д) 150-365-54 (5мкм)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type w:val="nextPage"/>
          <w:pgSz w:w="11906" w:h="16838"/>
          <w:pgMar w:left="993" w:right="424" w:gutter="0" w:header="284" w:top="426" w:footer="415" w:bottom="709"/>
          <w:pgNumType w:fmt="decimal"/>
          <w:formProt w:val="false"/>
          <w:titlePg/>
          <w:textDirection w:val="lrTb"/>
          <w:docGrid w:type="default" w:linePitch="360" w:charSpace="8192"/>
        </w:sectPr>
      </w:pP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35" w:name="__RefHeading___Toc13302_3451353981"/>
      <w:bookmarkStart w:id="36" w:name="_Toc132812895"/>
      <w:bookmarkEnd w:id="3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2.2. Требования к качеству продукции</w:t>
      </w:r>
      <w:bookmarkEnd w:id="36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37" w:name="__RefHeading___Toc13304_3451353981"/>
      <w:bookmarkStart w:id="38" w:name="_Toc132812767"/>
      <w:bookmarkStart w:id="39" w:name="_Toc132812896"/>
      <w:bookmarkEnd w:id="3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Таблица 3. Требования к продукции.</w:t>
      </w:r>
      <w:bookmarkEnd w:id="38"/>
      <w:bookmarkEnd w:id="39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Наименование продукции: МТР на эксплуатацию зданий и сооружений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tbl>
      <w:tblPr>
        <w:tblW w:w="16012" w:type="dxa"/>
        <w:jc w:val="left"/>
        <w:tblInd w:w="-856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val="0000" w:noVBand="0" w:noHBand="0" w:lastColumn="0" w:firstColumn="0" w:lastRow="0" w:firstRow="0"/>
      </w:tblPr>
      <w:tblGrid>
        <w:gridCol w:w="640"/>
        <w:gridCol w:w="5313"/>
        <w:gridCol w:w="5956"/>
        <w:gridCol w:w="1275"/>
        <w:gridCol w:w="1415"/>
        <w:gridCol w:w="1412"/>
      </w:tblGrid>
      <w:tr>
        <w:trPr>
          <w:trHeight w:val="921" w:hRule="atLeast"/>
          <w:cantSplit w:val="true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Наименование ТМЦ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21" w:hRule="atLeast"/>
          <w:cantSplit w:val="true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Предложение участника по характеристикам и параметрам</w:t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6</w:t>
            </w:r>
          </w:p>
        </w:tc>
      </w:tr>
      <w:tr>
        <w:trPr>
          <w:trHeight w:val="1665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оснастки – адаптер. Размер посадки под оснастку - 1/4 дюйма Female HEX. Форма наконечника - внутренний шестигранник. Размер наконечника - 1/4 дюйма. Диаметр хвостовика - 1/4 дюйма. Диаметр хвостовика (мм) - 6.35. Размер посадки на инструмент - 1/4 дюйма Male HEX. Длина - 65 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М6х30 Tech-KREP  (уп. 60 шт.) DIN933 оцинкованный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М6х30 Tech-KREP  (уп. 60 шт.) DIN933 оцинкованный [105203]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М8х35 DIN 933 из нержавеющей стали А2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М8х35 DIN 933 из нержавеющей стали А2 [А2 933 8X35/100]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М8х60 DIN 933 с шестигранной головкой оцинкованный М8х60, 20шт - коробка Tech-Krep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М8х60 DIN 933 с шестигранной головкой оцинкованный М8х60, 20шт - коробка Tech-Krep 105212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  полная резьба шестигранная голова класс прочности 5.8 покрытие цинк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M12х60 DIN933/ГОСТ 7798-70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M12х60 DIN933/ГОСТ 7798-70 полная резьба шестигранная голова класс прочности 5.8 покрытие цинк Ст20 УТ-00013162 РМЗ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М16х60 цинк DIN 933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М16х60 цинк DIN 933 уп. 30шт 4665316941513 Крепстор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 шестигранный класс прочности 8.8, горячий цинк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 полиакриловый диаметр 15/35мм ворс 10мм бюгель 6мм ручка 400мм FIT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MATRIX, в сборе, 250мм ширина 48мм диаметр, ворс 12мм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Валик малярный MATRIX, в сборе, 250мм ширина 48мм диаметр, ворс 12мм из полиакрила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Веник для уборки премиум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Веник для уборки премиум прошивной ЛЮКС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DIN 934 М10 шестигранная класс прочности 8 покрытие цинк Крепдил 0(0)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 шестигранная класс прочности 6 покрытие цинк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М10 ЦКИ DIN934 М10 нерж. A2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М10 ЦКИ DIN934 М10 нерж. A2 уп. 50 шт. 43137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 уп. 20 шт. 43139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М6 Стройбат оцинкованная DIN 934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М6 Стройбат оцинкованная DIN 934 М6 уп. 200 шт. 015381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934, нерж. А2, уп. 50 шт. 4687203440299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 уп. 100 шт. 015371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lineRule="auto" w:line="240" w:before="0" w:after="0"/>
              <w:ind w:left="0" w:hanging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гровер Метизный двор D16 DIN 127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оцинкованный гровер Метизный двор D16 DIN 127, уп. 100 шт. 4607159068378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127, уп. 100 шт. 4607159068354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127, уп. 100 шт. 4607159068385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127, уп. 100 шт. 4607159068392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шайба КРЕП-КОМП цинк DIN127 м24 2,5кг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шайба КРЕП-КОМП цинк DIN127 м24 2,5кг (примерно 99 шт.) уп. 99 шг 24ф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 гвоздь по бетону 52мм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 гвоздь по бетону 52мм 100шт DN52P8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KRANZ грибовидный бортик, 6x40,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Дюбель-гвоздь KRANZ грибовидный бортик, 6x40, полипропилен, уп. 100 шт. KR-02-3621-001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Невский Крепеж 6x40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Дюбель-гвоздь Невский Крепеж 6x40, потайная манжета, полипропилен, уп. 100 шт. 825609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Задвижка чугунная Ci фланцевая 30ч6бр Ду50 Ру10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Ci фланцевая 30ч6бр Ду50 Ру10 3332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Зажим канатный TOR ф=10 мм DIN 741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Зажим канатный TOR ф=10 мм DIN 741 123106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Заклепка вытяжная  Партнер Fix-Master A2 4,8x10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Заклепка вытяжная  Партнер Fix-Master A2 4,8x10 уп. 100 шт. 827187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Заклёпка Партнер Fix-Master A2 4x8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Заклёпка Партнер Fix-Master A2 4x8 уп. 100 шт. 827185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Apecs PD-80-35СМ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замка – велосипедный. Тип механизма секретности – цилиндровый. Тип ключа – английский. Материал дужки – нет. Количество ключей - 3 шт. Уличный – да. Антивандальный – нет. Влагозащищенный – да. Диаметр - 8 мм. Длина - 350 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Замок велосипедный  Apecs PD-81-80CM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Замок велосипедный  Apecs PD-81-80CM 15284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hd w:fill="FFFF00" w:val="clear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Известь негашеная комковая 10кг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Известь негашеная комковая 10кг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 55299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2мм, размер: 1000х2000 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4мм, размер: 1000х2000 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 МЕГАСТРОЙ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10117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 79376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50метров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 50метров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ФУМ PROFACTOR PF Professional желтая Ф85мм 19х0,25х15м PF FE 531.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ФУМ PROFACTOR PF Professional желтая Ф85мм 19х0,25х15м PF FE 531.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снеговая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Лопата снеговая </w:t>
            </w:r>
            <w:r>
              <w:rPr>
                <w:rFonts w:cs="Times New Roman" w:ascii="Times New Roman" w:hAnsi="Times New Roman"/>
                <w:shd w:fill="FFFFFF" w:val="clear"/>
              </w:rPr>
              <w:t>оснащена алюминиевой защитной планкой и стальным черенком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совковая NGRS-02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Лопата совковая NGRS-02 РЕЛЬСОВАЯ СТАЛЬ с деревянным черенком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 06-12-25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Маслостанция, помпа электрогидравлическая двустороннего действия MPE-700-0,75-2Р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Маслостанция, помпа электрогидравлическая двустороннего действия MPE-700-0,75-2Р Давление, бар/МПа- 700/70, Напряжение, В / Гц - 220 / 50, Мощность, кВт- 0,75, Объем маслобака, л - 7, Тип привода- электрический, Производительность при давлении 700 бар, л/мин- 0,9, Производительность на холостом ходу (до 70 бар), л/мин- 5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 раскройный стандартный Brother ScanNcut 305x305 мм (CAMATM12)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 раскройный стандартный Brother ScanNcut 305x305 мм (CAMATM12)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 55-105-107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DAEWOO DAW 2500SW или эквивалент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DAEWOO DAW 2500SW или эквивалент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LD PRIDE 1'' вн/вн латунь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Муфта LD PRIDE 1'' вн/вн латунь 549733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 300 Вт, напор 75 м, 22 л/мин, погружение до 3м, 3/4",</w:t>
            </w:r>
            <w:bookmarkStart w:id="40" w:name="_GoBack"/>
            <w:bookmarkEnd w:id="40"/>
            <w:r>
              <w:rPr>
                <w:rFonts w:cs="Times New Roman" w:ascii="Times New Roman" w:hAnsi="Times New Roman"/>
              </w:rPr>
              <w:t xml:space="preserve"> кабель 10м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Насос погружной бочковой (220В., 75л./​мин., фильтр)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бочковой (220В., 75л./мин., фильтр) для перекачки из бочки дизельного топлива, масла (БАК.00101 олимп "БелАвтоКомплект") электрический 220В⁠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центробежный погружной с комплектом выпускных рукавов ГНОМ 25-50, ТУ 3631-001-40125812-2005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центробежный погружной с комплектом выпускных рукавов ГНОМ 25-50, ТУ 3631-001-40125812-2005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Бытпласт WORKER, 13, 330х260х50 мм, серый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Органайзер Бытпласт WORKER, 13, 330х260х50 мм, серый 433240211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 уп. 50штук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Планка торцовочная из алюминиевого сплава, кондукторная и крепежная планка, направляющий стержень.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Планка торцовочная из алюминиевого сплава, кондукторная и крепежная планка, направляющий стержень. Материал: алюминиевый сплав с ЧПУ. Длина: 300мм (11,81 дюйма) / 450мм (17,71 дюйма) / 650мм (25,59 дюйма). Цвет: красный/серебристый. Применение: универсальный слот #30 T. Упаковка: 1шт. Т-образный ползунок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 5кг для полуавтоматов при работе с низколегированными и углеродистыми сталями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Пруток EZETEK из нержавеющей стали 8ммх3м хлыст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Пруток EZETEK из нержавеющей стали 8ммх3м хлыст 50326 . Материал:нержавеющая сталь. Покрытие:без покрытия. Длина:3 м. Диаметр проводника:8 мм. Вес нетто:1.2 кг.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3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 маслобензостойкий Ø 50мм.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 маслобензостойкий Ø 50мм.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 Диаметр внутренний Ø50мм. Рабочее давление не менее 0,3МПа (3,0кгс/см2). ГОСТ 5398-76. Класс 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маслобензостойкий  Ø 32мм.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 Ø 32мм.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 Диаметр внутренний Ø32мм. Рабочее давление не менее 0,3МПа (3,0кгс/см2). ГОСТ 5398-76. Класс 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Диаметр внутренний Ø25мм. Рабочее давление не менее 0,3МПа (3,0кгс/см2). ГОСТ 5398-76. Класс 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EKOTOOLS Метрик-5 5м, 18мм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Рулетка EKOTOOLS Метрик-5 5м, 18мм, обрезиненный корпус 6111505.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ЭВРИКА YELLOW 10 м, 20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Рулетка ЭВРИКА YELLOW 10 м, 20 мм, пластиковый корпус, фиксатор, держатель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 уп. 200 шт, коробка с окном 102141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 уп. 200 шт, коробка с окном 102143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 уп. 100 шт, коробка с окном 102144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сверло 4,2х16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Саморез Tech-Krep ШСММ сверло 4,2х16 уп. 200шт.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 1 кг/уп. не менее 555 шт 1218108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 уп. 100 шт, ведро 104756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 уп. 60 шт, ведро124627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по дереву 4,8х35 с шайбой EPDM, оцинкованный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Саморез кровельный по дереву 4,8х35 с шайбой EPDM, оцинкованный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 уп. Не менее 28 шт 10104 VIPL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 (уп. 50 шт) металл-металл.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3,5x45, потайная головка, крупный шаг, оксидированный, 1 кг. 123530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3,5x51, потайная головка, крупный шаг, оксидированный, уп. 400 шт. 123552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 для степлера тонкие тип 53, уп. 1000 шт [31625-10]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6x0.7 мм; Тип 53)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(уп. 1000 шт; 6x0.7 мм; Тип 53) для мебельного степлера Stelgrit 655001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8x0.7 мм; Тип 53)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(уп. 1000 шт; 8x0.7 мм; Тип 53) для мебельного степлера Stelgrit 655002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 TOR 12301707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WD-40 проникающая 450 мл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 WD-40 проникающая 450 мл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 [00001295]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топливный Caterpillar ZENTPARTS Z34669 вставка H159 D76.5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топливный Caterpillar ZENTPARTS Z34669 вставка H159 D76.5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FORTISFLEX PL-9 80-100 / W4 79978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FORTISFLEX PL-9 80-100 / W4 79978, фасовка 20 шт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140-148мм /оцинкованная сталь W1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140-148мм /оцинкованная сталь W1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56-59мм / оцинкованная сталь W1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56-59мм / оцинкованная сталь W1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86-91мм / оцинкованная сталь W1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86-91мм / оцинкованная сталь  W1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98-103мм /оцинкованная сталь W1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98-103мм /оцинкованная сталь W1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сталь, фасовка 25шт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W1, фасовка 25шт G/1/25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G/1/27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фасовка 25шт G/1/27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G/1/28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фасовка 25шт G/1/28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  25шт в упак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  25шт в упак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 50шт в упак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 50шт в упак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Шаг цепи 1/4 дюйм. Количество звеньев 46. Длина шины (дюйм) 8. Длина шины 200см.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Крепдил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50шт Крепдил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 40метров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 - </w:t>
            </w:r>
            <w:r>
              <w:rPr>
                <w:rFonts w:cs="Times New Roman" w:ascii="Times New Roman" w:hAnsi="Times New Roman"/>
              </w:rPr>
              <w:t>арт</w:t>
            </w:r>
            <w:r>
              <w:rPr>
                <w:rFonts w:cs="Times New Roman" w:ascii="Times New Roman" w:hAnsi="Times New Roman"/>
                <w:lang w:val="en-US"/>
              </w:rPr>
              <w:t xml:space="preserve">. 2.645-143.0. </w:t>
            </w:r>
            <w:r>
              <w:rPr>
                <w:rFonts w:cs="Times New Roman" w:ascii="Times New Roman" w:hAnsi="Times New Roman"/>
              </w:rPr>
              <w:t>Длина шланга 50м Диаметр шланга:  ¾  19мм Термостойкость: от 0 до +40 градусов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 х 50 м 73/7/2/32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 10м МБС_5атм_50_10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 10м МБС_5атм_32_10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25мм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маслобензостойкий НОВЭМ спирально-армированный ПВХ 5атм 25мм 10м МБС_5атм_25_10 синий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75мм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маслобензостойкий НОВЭМ спирально-армированный ПВХ 5атм 75мм 10м МБС_5атм_75_10 синий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для уборки Klintek 57051 137 см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уборки Klintek 57051 137 см, дерево/ПВХ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 74632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 39020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 ( стандартной длины 600мм)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3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 пачка 1кг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 пачка 3кг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 пачка 3кг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гидравлический МФ.Г.312-05(5-45/158)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гидравлический МФ.Г.312-05(5-45/158)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 Габаритные размеры  Н=363 D=150 d вн= 54. 545-00.00-А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Элемент фильтрующий для очистки трансф. масла ФЭТМ (Д) 150-365-54 (5мкм)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трансф. масла ФЭТМ (Д) 150-365-54 (5мкм) Габаритные размеры  Н=365 D=150 d вн= 54. 150-365-54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 00408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6" w:hanging="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pacing w:lineRule="auto" w:line="240" w:before="0" w:after="6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134" w:right="539" w:gutter="0" w:header="284" w:top="567" w:footer="442" w:bottom="709"/>
          <w:pgNumType w:fmt="decimal"/>
          <w:formProt w:val="false"/>
          <w:titlePg/>
          <w:textDirection w:val="lrTb"/>
          <w:docGrid w:type="default" w:linePitch="240" w:charSpace="8192"/>
        </w:sect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firstLine="454"/>
        <w:jc w:val="both"/>
        <w:rPr>
          <w:rFonts w:ascii="Times New Roman" w:hAnsi="Times New Roman" w:eastAsia="Calibri" w:cs="Times New Roman"/>
          <w:b/>
          <w:bCs/>
          <w:sz w:val="20"/>
        </w:rPr>
      </w:pPr>
      <w:bookmarkStart w:id="41" w:name="_Toc138696390"/>
      <w:bookmarkStart w:id="42" w:name="_Toc132812897"/>
      <w:bookmarkStart w:id="43" w:name="_Toc132812768"/>
      <w:bookmarkEnd w:id="42"/>
      <w:bookmarkEnd w:id="43"/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3. Требования к документации по ценообразованию на этапе </w:t>
      </w:r>
      <w:bookmarkEnd w:id="41"/>
      <w:r>
        <w:rPr>
          <w:rFonts w:eastAsia="Calibri" w:cs="Times New Roman" w:ascii="Times New Roman" w:hAnsi="Times New Roman"/>
          <w:b/>
          <w:bCs/>
          <w:sz w:val="24"/>
          <w:szCs w:val="24"/>
        </w:rPr>
        <w:t>закупки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44" w:name="_Toc138696391"/>
      <w:bookmarkStart w:id="45" w:name="_Toc132812769"/>
      <w:bookmarkStart w:id="46" w:name="_Toc132812898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  <w:bookmarkEnd w:id="44"/>
      <w:bookmarkEnd w:id="45"/>
      <w:bookmarkEnd w:id="46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47" w:name="_Toc132812899"/>
      <w:bookmarkStart w:id="48" w:name="_Toc132812770"/>
      <w:bookmarkStart w:id="49" w:name="_Toc138696392"/>
      <w:r>
        <w:rPr>
          <w:rFonts w:eastAsia="Calibri" w:cs="Times New Roman" w:ascii="Times New Roman" w:hAnsi="Times New Roman"/>
          <w:bCs/>
          <w:iCs/>
          <w:sz w:val="24"/>
          <w:szCs w:val="24"/>
        </w:rPr>
        <w:t xml:space="preserve">3.2. </w:t>
      </w:r>
      <w:r>
        <w:rPr>
          <w:rFonts w:eastAsia="Calibri" w:cs="Times New Roman" w:ascii="Times New Roman" w:hAnsi="Times New Roman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47"/>
      <w:bookmarkEnd w:id="48"/>
      <w:bookmarkEnd w:id="49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50" w:name="_Toc132812771"/>
      <w:bookmarkStart w:id="51" w:name="_Toc132812900"/>
      <w:bookmarkStart w:id="52" w:name="_Toc138696393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3.3.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товара.</w:t>
      </w:r>
      <w:bookmarkEnd w:id="50"/>
      <w:bookmarkEnd w:id="51"/>
      <w:bookmarkEnd w:id="52"/>
    </w:p>
    <w:p>
      <w:pPr>
        <w:pStyle w:val="Normal"/>
        <w:numPr>
          <w:ilvl w:val="0"/>
          <w:numId w:val="2"/>
        </w:numPr>
        <w:spacing w:lineRule="auto" w:line="288" w:before="0" w:after="14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keepNext w:val="true"/>
        <w:numPr>
          <w:ilvl w:val="0"/>
          <w:numId w:val="2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0"/>
          <w:numId w:val="2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53" w:name="__RefHeading___Toc26509_2696883597"/>
      <w:bookmarkEnd w:id="53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4. </w:t>
      </w:r>
      <w:bookmarkStart w:id="54" w:name="_Toc138696394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Приложения</w:t>
      </w:r>
      <w:bookmarkEnd w:id="54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  <w:shd w:fill="FFFFFF" w:val="clear"/>
        </w:rPr>
        <w:t xml:space="preserve">Приложение №1: </w:t>
      </w:r>
      <w:r>
        <w:rPr>
          <w:rFonts w:eastAsia="Calibri" w:cs="Times New Roman" w:ascii="Times New Roman" w:hAnsi="Times New Roman"/>
          <w:sz w:val="24"/>
          <w:szCs w:val="24"/>
        </w:rPr>
        <w:t>Спецификация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</w:r>
    </w:p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27"/>
        <w:gridCol w:w="4927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567" w:right="709" w:gutter="0" w:header="284" w:top="539" w:footer="442" w:bottom="1134"/>
          <w:pgNumType w:fmt="decimal"/>
          <w:formProt w:val="false"/>
          <w:textDirection w:val="lrTb"/>
          <w:docGrid w:type="default" w:linePitch="240" w:charSpace="8192"/>
        </w:sectPr>
      </w:pP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23" w:type="dxa"/>
        <w:tblLayout w:type="fixed"/>
        <w:tblCellMar>
          <w:top w:w="0" w:type="dxa"/>
          <w:left w:w="23" w:type="dxa"/>
          <w:bottom w:w="0" w:type="dxa"/>
          <w:right w:w="23" w:type="dxa"/>
        </w:tblCellMar>
        <w:tblLook w:val="0000" w:noVBand="0" w:noHBand="0" w:lastColumn="0" w:firstColumn="0" w:lastRow="0" w:firstRow="0"/>
      </w:tblPr>
      <w:tblGrid>
        <w:gridCol w:w="463"/>
        <w:gridCol w:w="456"/>
        <w:gridCol w:w="1202"/>
        <w:gridCol w:w="1077"/>
        <w:gridCol w:w="681"/>
        <w:gridCol w:w="796"/>
        <w:gridCol w:w="1061"/>
        <w:gridCol w:w="837"/>
        <w:gridCol w:w="715"/>
        <w:gridCol w:w="1409"/>
        <w:gridCol w:w="649"/>
        <w:gridCol w:w="927"/>
        <w:gridCol w:w="784"/>
        <w:gridCol w:w="774"/>
        <w:gridCol w:w="16"/>
        <w:gridCol w:w="883"/>
        <w:gridCol w:w="1914"/>
        <w:gridCol w:w="68"/>
      </w:tblGrid>
      <w:tr>
        <w:trPr>
          <w:trHeight w:val="526" w:hRule="atLeast"/>
        </w:trPr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партии</w:t>
            </w: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поз.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Наименование Товара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Артикул, тип, марка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Завод изготовитель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footnoteReference w:id="2"/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spacing w:val="-10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Код ОКПД 2 (с наименованием)</w:t>
            </w: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footnoteReference w:id="3"/>
            </w:r>
          </w:p>
        </w:tc>
        <w:tc>
          <w:tcPr>
            <w:tcW w:w="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Количество</w:t>
            </w:r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Цена за единицу, руб. без НДС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Цена, руб. без НДС</w:t>
            </w:r>
          </w:p>
        </w:tc>
        <w:tc>
          <w:tcPr>
            <w:tcW w:w="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(___%) руб.</w:t>
            </w:r>
          </w:p>
        </w:tc>
        <w:tc>
          <w:tcPr>
            <w:tcW w:w="8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Стоимость, руб., с НДС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463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463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463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2" w:hRule="atLeast"/>
        </w:trPr>
        <w:tc>
          <w:tcPr>
            <w:tcW w:w="463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1202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106896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5661508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2508214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t>1</w: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sz w:val="18"/>
      </w:rPr>
    </w:pPr>
    <w:r>
      <w:rPr>
        <w:sz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 w:qFormat="1"/>
    <w:lsdException w:name="line number" w:uiPriority="0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uiPriority="0" w:semiHidden="1" w:unhideWhenUsed="1" w:qFormat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link w:val="1"/>
    <w:qFormat/>
    <w:rsid w:val="00742685"/>
    <w:pPr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rsid w:val="00742685"/>
    <w:pPr>
      <w:tabs>
        <w:tab w:val="clear" w:pos="0"/>
      </w:tabs>
      <w:outlineLvl w:val="1"/>
    </w:pPr>
    <w:rPr/>
  </w:style>
  <w:style w:type="paragraph" w:styleId="Heading3">
    <w:name w:val="Heading 3"/>
    <w:basedOn w:val="Normal"/>
    <w:link w:val="3"/>
    <w:qFormat/>
    <w:rsid w:val="00742685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742685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42685"/>
    <w:rPr>
      <w:rFonts w:ascii="Calibri" w:hAnsi="Calibri" w:eastAsia="Calibri"/>
      <w:b/>
      <w:color w:val="00000A"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742685"/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Style5" w:customStyle="1">
    <w:name w:val="Текст сноски Знак"/>
    <w:basedOn w:val="DefaultParagraphFont"/>
    <w:uiPriority w:val="99"/>
    <w:qFormat/>
    <w:rsid w:val="0074268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qFormat/>
    <w:rsid w:val="0074268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742685"/>
    <w:rPr>
      <w:rFonts w:cs="Times New Roman"/>
      <w:vertAlign w:val="superscript"/>
    </w:rPr>
  </w:style>
  <w:style w:type="character" w:styleId="Style7" w:customStyle="1">
    <w:name w:val="Символ концевой сноски"/>
    <w:qFormat/>
    <w:rsid w:val="0074268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Символы концевой сноски"/>
    <w:qFormat/>
    <w:rsid w:val="00742685"/>
    <w:rPr/>
  </w:style>
  <w:style w:type="character" w:styleId="Style9" w:customStyle="1">
    <w:name w:val="комментарий"/>
    <w:qFormat/>
    <w:rsid w:val="00742685"/>
    <w:rPr>
      <w:i/>
      <w:shd w:fill="FFFF99" w:val="clear"/>
    </w:rPr>
  </w:style>
  <w:style w:type="character" w:styleId="11" w:customStyle="1">
    <w:name w:val="Гиперссылка1"/>
    <w:basedOn w:val="DefaultParagraphFont"/>
    <w:uiPriority w:val="99"/>
    <w:unhideWhenUsed/>
    <w:qFormat/>
    <w:rsid w:val="00742685"/>
    <w:rPr>
      <w:color w:val="0563C1" w:themeColor="hyperlink"/>
      <w:u w:val="single"/>
    </w:rPr>
  </w:style>
  <w:style w:type="character" w:styleId="Style10" w:customStyle="1">
    <w:name w:val="Ссылка указателя"/>
    <w:qFormat/>
    <w:rsid w:val="00742685"/>
    <w:rPr/>
  </w:style>
  <w:style w:type="character" w:styleId="Tooltip" w:customStyle="1">
    <w:name w:val="tooltip"/>
    <w:basedOn w:val="DefaultParagraphFont"/>
    <w:qFormat/>
    <w:rsid w:val="00742685"/>
    <w:rPr/>
  </w:style>
  <w:style w:type="character" w:styleId="Strong1" w:customStyle="1">
    <w:name w:val="Strong1"/>
    <w:qFormat/>
    <w:rsid w:val="0074268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42685"/>
    <w:rPr/>
  </w:style>
  <w:style w:type="character" w:styleId="12" w:customStyle="1">
    <w:name w:val="Строгий1"/>
    <w:qFormat/>
    <w:rsid w:val="00742685"/>
    <w:rPr>
      <w:b/>
      <w:bCs/>
    </w:rPr>
  </w:style>
  <w:style w:type="character" w:styleId="Style11" w:customStyle="1">
    <w:name w:val="Маркеры списка"/>
    <w:qFormat/>
    <w:rsid w:val="00742685"/>
    <w:rPr>
      <w:rFonts w:ascii="OpenSymbol" w:hAnsi="OpenSymbol" w:eastAsia="OpenSymbol" w:cs="OpenSymbol"/>
    </w:rPr>
  </w:style>
  <w:style w:type="character" w:styleId="Style12" w:customStyle="1">
    <w:name w:val="Нижний колонтитул Знак"/>
    <w:basedOn w:val="DefaultParagraphFont"/>
    <w:uiPriority w:val="99"/>
    <w:qFormat/>
    <w:rsid w:val="00742685"/>
    <w:rPr>
      <w:rFonts w:ascii="Calibri" w:hAnsi="Calibri" w:eastAsia="Calibri"/>
      <w:color w:val="00000A"/>
    </w:rPr>
  </w:style>
  <w:style w:type="character" w:styleId="Style13" w:customStyle="1">
    <w:name w:val="Символ нумерации"/>
    <w:qFormat/>
    <w:rsid w:val="00742685"/>
    <w:rPr/>
  </w:style>
  <w:style w:type="character" w:styleId="Hyperlink">
    <w:name w:val="Hyperlink"/>
    <w:rsid w:val="00742685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42685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742685"/>
    <w:rPr>
      <w:rFonts w:ascii="Calibri" w:hAnsi="Calibri" w:eastAsia="Calibri"/>
      <w:color w:val="00000A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42685"/>
    <w:rPr>
      <w:rFonts w:ascii="Calibri" w:hAnsi="Calibri" w:eastAsia="Calibri"/>
      <w:b/>
      <w:bCs/>
      <w:color w:val="00000A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42685"/>
    <w:rPr>
      <w:rFonts w:ascii="Segoe UI" w:hAnsi="Segoe UI" w:eastAsia="Calibri" w:cs="Segoe UI"/>
      <w:color w:val="00000A"/>
      <w:sz w:val="18"/>
      <w:szCs w:val="18"/>
    </w:rPr>
  </w:style>
  <w:style w:type="character" w:styleId="Linenumber1" w:customStyle="1">
    <w:name w:val="line number1"/>
    <w:qFormat/>
    <w:rsid w:val="00742685"/>
    <w:rPr/>
  </w:style>
  <w:style w:type="character" w:styleId="Dglv-w" w:customStyle="1">
    <w:name w:val="dglv-w"/>
    <w:basedOn w:val="DefaultParagraphFont"/>
    <w:qFormat/>
    <w:rsid w:val="00742685"/>
    <w:rPr/>
  </w:style>
  <w:style w:type="character" w:styleId="Linenumber2" w:customStyle="1">
    <w:name w:val="line number2"/>
    <w:qFormat/>
    <w:rsid w:val="00742685"/>
    <w:rPr/>
  </w:style>
  <w:style w:type="character" w:styleId="Style17" w:customStyle="1">
    <w:name w:val="Маркеры"/>
    <w:qFormat/>
    <w:rsid w:val="00742685"/>
    <w:rPr>
      <w:rFonts w:ascii="OpenSymbol" w:hAnsi="OpenSymbol" w:eastAsia="OpenSymbol" w:cs="OpenSymbol"/>
    </w:rPr>
  </w:style>
  <w:style w:type="character" w:styleId="Style18" w:customStyle="1">
    <w:name w:val="Заголовок Знак"/>
    <w:basedOn w:val="DefaultParagraphFont"/>
    <w:qFormat/>
    <w:rsid w:val="00742685"/>
    <w:rPr>
      <w:rFonts w:ascii="Liberation Sans" w:hAnsi="Liberation Sans" w:eastAsia="Arial Unicode MS" w:cs="Arial Unicode MS"/>
      <w:color w:val="00000A"/>
      <w:sz w:val="28"/>
      <w:szCs w:val="28"/>
    </w:rPr>
  </w:style>
  <w:style w:type="character" w:styleId="Style19" w:customStyle="1">
    <w:name w:val="Основной текст Знак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13" w:customStyle="1">
    <w:name w:val="Текст сноски Знак1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21" w:customStyle="1">
    <w:name w:val="Основной текст 2 Знак"/>
    <w:basedOn w:val="DefaultParagraphFont"/>
    <w:link w:val="BodyText2"/>
    <w:qFormat/>
    <w:rsid w:val="00742685"/>
    <w:rPr>
      <w:rFonts w:ascii="Calibri" w:hAnsi="Calibri" w:eastAsia="Calibri"/>
      <w:color w:val="00000A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42685"/>
    <w:rPr>
      <w:rFonts w:ascii="Calibri" w:hAnsi="Calibri" w:eastAsia="Calibri"/>
      <w:color w:val="00000A"/>
      <w:sz w:val="16"/>
      <w:szCs w:val="16"/>
    </w:rPr>
  </w:style>
  <w:style w:type="character" w:styleId="Style20" w:customStyle="1">
    <w:name w:val="Верхний колонтитул Знак"/>
    <w:basedOn w:val="DefaultParagraphFont"/>
    <w:qFormat/>
    <w:rsid w:val="00742685"/>
    <w:rPr>
      <w:rFonts w:ascii="Calibri" w:hAnsi="Calibri" w:eastAsia="Calibri"/>
      <w:color w:val="00000A"/>
      <w:sz w:val="24"/>
      <w:szCs w:val="24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742685"/>
    <w:rPr/>
  </w:style>
  <w:style w:type="character" w:styleId="15" w:customStyle="1">
    <w:name w:val="Текст примечания Знак1"/>
    <w:basedOn w:val="DefaultParagraphFont"/>
    <w:uiPriority w:val="99"/>
    <w:semiHidden/>
    <w:qFormat/>
    <w:rsid w:val="00742685"/>
    <w:rPr>
      <w:sz w:val="20"/>
      <w:szCs w:val="20"/>
    </w:rPr>
  </w:style>
  <w:style w:type="character" w:styleId="16" w:customStyle="1">
    <w:name w:val="Тема примечания Знак1"/>
    <w:basedOn w:val="15"/>
    <w:uiPriority w:val="99"/>
    <w:semiHidden/>
    <w:qFormat/>
    <w:rsid w:val="00742685"/>
    <w:rPr>
      <w:b/>
      <w:bCs/>
      <w:sz w:val="20"/>
      <w:szCs w:val="20"/>
    </w:rPr>
  </w:style>
  <w:style w:type="character" w:styleId="17" w:customStyle="1">
    <w:name w:val="Текст выноски Знак1"/>
    <w:basedOn w:val="DefaultParagraphFont"/>
    <w:uiPriority w:val="99"/>
    <w:semiHidden/>
    <w:qFormat/>
    <w:rsid w:val="00742685"/>
    <w:rPr>
      <w:rFonts w:ascii="Segoe UI" w:hAnsi="Segoe UI" w:cs="Segoe UI"/>
      <w:sz w:val="18"/>
      <w:szCs w:val="18"/>
    </w:rPr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9"/>
    <w:rsid w:val="00742685"/>
    <w:pPr>
      <w:spacing w:lineRule="auto" w:line="288" w:before="0" w:after="140"/>
    </w:pPr>
    <w:rPr>
      <w:rFonts w:ascii="Calibri" w:hAnsi="Calibri" w:eastAsia="Calibri"/>
      <w:color w:val="00000A"/>
    </w:rPr>
  </w:style>
  <w:style w:type="paragraph" w:styleId="List">
    <w:name w:val="List"/>
    <w:basedOn w:val="BodyText"/>
    <w:rsid w:val="00742685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18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rsid w:val="00742685"/>
    <w:pPr>
      <w:suppressLineNumbers/>
    </w:pPr>
    <w:rPr>
      <w:rFonts w:ascii="Calibri" w:hAnsi="Calibri" w:eastAsia="Calibri"/>
      <w:color w:val="00000A"/>
    </w:rPr>
  </w:style>
  <w:style w:type="paragraph" w:styleId="Caption11" w:customStyle="1">
    <w:name w:val="caption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42685"/>
    <w:pPr>
      <w:spacing w:lineRule="auto" w:line="240" w:before="0" w:after="0"/>
      <w:ind w:left="220" w:hanging="220"/>
    </w:pPr>
    <w:rPr/>
  </w:style>
  <w:style w:type="paragraph" w:styleId="Caption111" w:customStyle="1">
    <w:name w:val="caption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" w:customStyle="1">
    <w:name w:val="caption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" w:customStyle="1">
    <w:name w:val="caption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1" w:customStyle="1">
    <w:name w:val="caption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8" w:customStyle="1">
    <w:name w:val="Заголовок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111111" w:customStyle="1">
    <w:name w:val="caption1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11" w:customStyle="1">
    <w:name w:val="Заголовок1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742685"/>
    <w:pPr>
      <w:spacing w:before="0" w:after="160"/>
      <w:ind w:left="720" w:hanging="0"/>
      <w:contextualSpacing/>
    </w:pPr>
    <w:rPr>
      <w:rFonts w:ascii="Calibri" w:hAnsi="Calibri" w:eastAsia="Calibri"/>
      <w:color w:val="00000A"/>
    </w:rPr>
  </w:style>
  <w:style w:type="paragraph" w:styleId="FootnoteText">
    <w:name w:val="Footnote Text"/>
    <w:basedOn w:val="Normal"/>
    <w:link w:val="13"/>
    <w:qFormat/>
    <w:rsid w:val="00742685"/>
    <w:pPr/>
    <w:rPr>
      <w:rFonts w:ascii="Calibri" w:hAnsi="Calibri" w:eastAsia="Calibri"/>
      <w:color w:val="00000A"/>
    </w:rPr>
  </w:style>
  <w:style w:type="paragraph" w:styleId="TOC1">
    <w:name w:val="TOC 1"/>
    <w:basedOn w:val="Normal"/>
    <w:uiPriority w:val="39"/>
    <w:rsid w:val="00742685"/>
    <w:pPr>
      <w:suppressAutoHyphens w:val="false"/>
      <w:spacing w:lineRule="auto" w:line="240" w:before="0" w:after="0"/>
    </w:pPr>
    <w:rPr>
      <w:rFonts w:ascii="Times New Roman" w:hAnsi="Times New Roman" w:eastAsia="Calibri" w:cs="Calibri Light (Заголовки)"/>
      <w:b/>
      <w:bCs/>
      <w:color w:val="00000A"/>
      <w:sz w:val="26"/>
      <w:szCs w:val="24"/>
    </w:rPr>
  </w:style>
  <w:style w:type="paragraph" w:styleId="TOC4">
    <w:name w:val="TOC 4"/>
    <w:basedOn w:val="Normal"/>
    <w:uiPriority w:val="39"/>
    <w:rsid w:val="00742685"/>
    <w:pPr>
      <w:ind w:left="56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TOC3">
    <w:name w:val="TOC 3"/>
    <w:basedOn w:val="Normal"/>
    <w:uiPriority w:val="39"/>
    <w:rsid w:val="00742685"/>
    <w:pPr>
      <w:ind w:left="28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Style23" w:customStyle="1">
    <w:name w:val="Содержимое таблицы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Style24" w:customStyle="1">
    <w:name w:val="Заголовок таблицы"/>
    <w:basedOn w:val="Style23"/>
    <w:qFormat/>
    <w:rsid w:val="00742685"/>
    <w:pPr/>
    <w:rPr/>
  </w:style>
  <w:style w:type="paragraph" w:styleId="Style25" w:customStyle="1">
    <w:name w:val="Таблица шапка"/>
    <w:basedOn w:val="Normal"/>
    <w:qFormat/>
    <w:rsid w:val="00742685"/>
    <w:pPr>
      <w:keepNext w:val="true"/>
      <w:spacing w:before="40" w:after="40"/>
      <w:ind w:left="57" w:right="57" w:hanging="0"/>
    </w:pPr>
    <w:rPr>
      <w:rFonts w:ascii="Calibri" w:hAnsi="Calibri" w:eastAsia="Calibri"/>
      <w:color w:val="00000A"/>
      <w:szCs w:val="26"/>
    </w:rPr>
  </w:style>
  <w:style w:type="paragraph" w:styleId="Style26" w:customStyle="1">
    <w:name w:val="Таблица"/>
    <w:basedOn w:val="Normal"/>
    <w:qFormat/>
    <w:rsid w:val="00742685"/>
    <w:pPr>
      <w:keepNext w:val="true"/>
      <w:spacing w:before="60" w:after="60"/>
      <w:jc w:val="center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BodyText2">
    <w:name w:val="Body Text 2"/>
    <w:basedOn w:val="Normal"/>
    <w:link w:val="21"/>
    <w:qFormat/>
    <w:rsid w:val="00742685"/>
    <w:pPr>
      <w:spacing w:lineRule="auto" w:line="480" w:before="0" w:after="120"/>
    </w:pPr>
    <w:rPr>
      <w:rFonts w:ascii="Calibri" w:hAnsi="Calibri" w:eastAsia="Calibri"/>
      <w:color w:val="00000A"/>
    </w:rPr>
  </w:style>
  <w:style w:type="paragraph" w:styleId="BodyTextIndent3">
    <w:name w:val="Body Text Indent 3"/>
    <w:basedOn w:val="Normal"/>
    <w:link w:val="31"/>
    <w:qFormat/>
    <w:rsid w:val="00742685"/>
    <w:pPr>
      <w:spacing w:before="0" w:after="120"/>
      <w:ind w:left="283" w:hanging="0"/>
    </w:pPr>
    <w:rPr>
      <w:rFonts w:ascii="Calibri" w:hAnsi="Calibri" w:eastAsia="Calibri"/>
      <w:color w:val="00000A"/>
      <w:sz w:val="16"/>
      <w:szCs w:val="16"/>
    </w:rPr>
  </w:style>
  <w:style w:type="paragraph" w:styleId="NormalWeb">
    <w:name w:val="Normal (Web)"/>
    <w:basedOn w:val="Normal"/>
    <w:qFormat/>
    <w:rsid w:val="00742685"/>
    <w:pPr>
      <w:spacing w:beforeAutospacing="1" w:afterAutospacing="1"/>
    </w:pPr>
    <w:rPr>
      <w:rFonts w:ascii="Calibri" w:hAnsi="Calibri" w:eastAsia="Calibri"/>
      <w:color w:val="00000A"/>
    </w:rPr>
  </w:style>
  <w:style w:type="paragraph" w:styleId="Style27" w:customStyle="1">
    <w:name w:val="Колонтитул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Header">
    <w:name w:val="Header"/>
    <w:basedOn w:val="Normal"/>
    <w:link w:val="Style20"/>
    <w:rsid w:val="00742685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color w:val="00000A"/>
      <w:sz w:val="24"/>
      <w:szCs w:val="24"/>
    </w:rPr>
  </w:style>
  <w:style w:type="paragraph" w:styleId="TOC2">
    <w:name w:val="TOC 2"/>
    <w:basedOn w:val="Indexheading"/>
    <w:rsid w:val="00742685"/>
    <w:pPr/>
    <w:rPr/>
  </w:style>
  <w:style w:type="paragraph" w:styleId="Footer">
    <w:name w:val="Footer"/>
    <w:basedOn w:val="Normal"/>
    <w:link w:val="Style12"/>
    <w:uiPriority w:val="99"/>
    <w:unhideWhenUsed/>
    <w:rsid w:val="007426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/>
      <w:color w:val="00000A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742685"/>
    <w:pPr>
      <w:spacing w:lineRule="auto" w:line="240"/>
    </w:pPr>
    <w:rPr>
      <w:rFonts w:ascii="Calibri" w:hAnsi="Calibri" w:eastAsia="Calibri"/>
      <w:color w:val="00000A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742685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42685"/>
    <w:pPr>
      <w:spacing w:lineRule="auto" w:line="240" w:before="0" w:after="0"/>
    </w:pPr>
    <w:rPr>
      <w:rFonts w:ascii="Segoe UI" w:hAnsi="Segoe UI" w:eastAsia="Calibri" w:cs="Segoe UI"/>
      <w:color w:val="00000A"/>
      <w:sz w:val="18"/>
      <w:szCs w:val="18"/>
    </w:rPr>
  </w:style>
  <w:style w:type="paragraph" w:styleId="Style28" w:customStyle="1">
    <w:name w:val="Верхний колонтитул слева"/>
    <w:basedOn w:val="Header"/>
    <w:qFormat/>
    <w:rsid w:val="00742685"/>
    <w:pPr/>
    <w:rPr/>
  </w:style>
  <w:style w:type="paragraph" w:styleId="Typographysnzga46" w:customStyle="1">
    <w:name w:val="_typography_snzga_46"/>
    <w:basedOn w:val="Normal"/>
    <w:qFormat/>
    <w:rsid w:val="007426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 w:customStyle="1">
    <w:name w:val="Заголовок списка"/>
    <w:basedOn w:val="Normal"/>
    <w:next w:val="Style30"/>
    <w:qFormat/>
    <w:rsid w:val="00742685"/>
    <w:pPr/>
    <w:rPr>
      <w:rFonts w:ascii="Calibri" w:hAnsi="Calibri" w:eastAsia="Calibri"/>
      <w:color w:val="00000A"/>
    </w:rPr>
  </w:style>
  <w:style w:type="paragraph" w:styleId="Style30" w:customStyle="1">
    <w:name w:val="Содержимое списка"/>
    <w:basedOn w:val="Normal"/>
    <w:qFormat/>
    <w:rsid w:val="00742685"/>
    <w:pPr>
      <w:ind w:left="567" w:hanging="0"/>
    </w:pPr>
    <w:rPr>
      <w:rFonts w:ascii="Calibri" w:hAnsi="Calibri" w:eastAsia="Calibri"/>
      <w:color w:val="00000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742685"/>
  </w:style>
  <w:style w:type="numbering" w:styleId="23534154351" w:customStyle="1">
    <w:name w:val="23534154351"/>
    <w:qFormat/>
    <w:rsid w:val="00742685"/>
  </w:style>
  <w:style w:type="numbering" w:styleId="2626125061" w:customStyle="1">
    <w:name w:val="2626125061"/>
    <w:qFormat/>
    <w:rsid w:val="0074268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FE8F-499E-41CF-8B77-12F8D02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Application>AlterOffice/3.4.0.9$Linux_X86_64 LibreOffice_project/b8daf9e823b1a5463a2f48435ddc2e8696e7d4fc</Application>
  <AppVersion>15.0000</AppVersion>
  <Pages>41</Pages>
  <Words>10704</Words>
  <Characters>61381</Characters>
  <CharactersWithSpaces>69789</CharactersWithSpaces>
  <Paragraphs>2584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2026-07-17T10:50:00Z</dcterms:created>
  <dc:creator>Каткова Анжела Александровна</dc:creator>
  <dc:description/>
  <dc:language>ru-RU</dc:language>
  <cp:lastModifiedBy>kovalevaev@corp.gidroogk.com</cp:lastModifiedBy>
  <dcterms:modified xsi:type="dcterms:W3CDTF">2026-08-05T15:56:29Z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