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25" w:hanging="0"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37" w:hanging="0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3"/>
        <w:tblW w:w="14956" w:type="dxa"/>
        <w:jc w:val="center"/>
        <w:tblInd w:w="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00"/>
        <w:gridCol w:w="2774"/>
        <w:gridCol w:w="11282"/>
      </w:tblGrid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лота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ind w:left="-108" w:right="-108"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ОКПД2 27.90.33.110_Поставка МТР на эксплуатационные нужды зданий и сооружений филиала ПАО "РусГидро"-"Каскад Кубанских ГЭС"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Номер лота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8-ЭКСП-БПД-2026-ККГЭС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НМЦ лота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Calibri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2 600 000,00 руб. без НДС</w:t>
            </w:r>
          </w:p>
        </w:tc>
      </w:tr>
    </w:tbl>
    <w:p>
      <w:pPr>
        <w:pStyle w:val="Normal"/>
        <w:spacing w:lineRule="exact" w:line="360" w:before="120" w:after="120"/>
        <w:ind w:left="71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3"/>
        </w:numPr>
        <w:spacing w:lineRule="exact" w:line="360" w:before="120" w:after="120"/>
        <w:ind w:left="714" w:hanging="357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>2. Использованный метод (методы) расчета НМЦ / цены единицы товара, работы, услуги:</w:t>
      </w:r>
    </w:p>
    <w:p>
      <w:pPr>
        <w:pStyle w:val="ListParagraph"/>
        <w:keepNext w:val="true"/>
        <w:spacing w:before="120" w:after="12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</w:rPr>
        <w:t>Метод анализа технико-коммерческих предложений</w:t>
      </w:r>
    </w:p>
    <w:p>
      <w:pPr>
        <w:pStyle w:val="ListParagraph"/>
        <w:keepNext w:val="true"/>
        <w:spacing w:before="0" w:after="12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</w:rPr>
        <w:t>Обоснование расчета НМЦ:</w:t>
      </w:r>
    </w:p>
    <w:tbl>
      <w:tblPr>
        <w:tblW w:w="147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550"/>
        <w:gridCol w:w="4293"/>
        <w:gridCol w:w="2482"/>
        <w:gridCol w:w="2709"/>
        <w:gridCol w:w="1704"/>
      </w:tblGrid>
      <w:tr>
        <w:trPr>
          <w:trHeight w:val="70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Наименование товара/ работы/ услуги в составе лота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Наименование источника ценовой информации (ИЦИ)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Цена из соответствующего ИЦИ, в руб. без НДС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Цена итоговая, в руб. без НДС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Комментарии</w:t>
            </w:r>
          </w:p>
        </w:tc>
      </w:tr>
      <w:tr>
        <w:trPr>
          <w:trHeight w:val="864" w:hRule="atLeast"/>
        </w:trPr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ind w:left="-108" w:right="-108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ОКПД2 27.90.33.110_Поставка МТР на эксплуатационные нужды зданий и сооружений филиала ПАО "РусГидро"-"Каскад Кубанских ГЭС"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ТКП № 1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2 600 000,00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Среднее арифметическое значение полученной ценовой информации: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( 2600000,00 +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2864914,85 +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 805216,34)/3 =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2756710,39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bCs/>
                <w:i/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i/>
                <w:color w:val="000000"/>
                <w:sz w:val="22"/>
                <w:szCs w:val="22"/>
                <w:highlight w:val="yellow"/>
                <w:lang w:eastAsia="ru-RU"/>
              </w:rPr>
            </w:r>
          </w:p>
        </w:tc>
      </w:tr>
      <w:tr>
        <w:trPr>
          <w:trHeight w:val="800" w:hRule="atLeast"/>
        </w:trPr>
        <w:tc>
          <w:tcPr>
            <w:tcW w:w="3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№ 2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2 864 914,85</w:t>
            </w:r>
          </w:p>
        </w:tc>
        <w:tc>
          <w:tcPr>
            <w:tcW w:w="2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</w:tr>
      <w:tr>
        <w:trPr>
          <w:trHeight w:val="70" w:hRule="atLeast"/>
        </w:trPr>
        <w:tc>
          <w:tcPr>
            <w:tcW w:w="3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№ 3</w:t>
            </w:r>
            <w:bookmarkStart w:id="0" w:name="_GoBack"/>
            <w:bookmarkEnd w:id="0"/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2 805 216,34</w:t>
            </w:r>
          </w:p>
        </w:tc>
        <w:tc>
          <w:tcPr>
            <w:tcW w:w="2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</w:tr>
    </w:tbl>
    <w:p>
      <w:pPr>
        <w:pStyle w:val="Normal"/>
        <w:spacing w:lineRule="exact" w:line="360" w:before="120" w:after="120"/>
        <w:ind w:left="714" w:hanging="0"/>
        <w:jc w:val="both"/>
        <w:rPr>
          <w:rFonts w:ascii="Times New Roman" w:hAnsi="Times New Roman"/>
        </w:rPr>
      </w:pPr>
      <w:r>
        <w:rPr/>
      </w:r>
    </w:p>
    <w:sectPr>
      <w:type w:val="nextPage"/>
      <w:pgSz w:orient="landscape" w:w="16838" w:h="11906"/>
      <w:pgMar w:left="567" w:right="567" w:gutter="0" w:header="0" w:top="850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Geneva CY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revisionView w:insDel="0" w:formatting="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5dbb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00000A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сноски Знак"/>
    <w:basedOn w:val="DefaultParagraphFont"/>
    <w:uiPriority w:val="99"/>
    <w:qFormat/>
    <w:rsid w:val="00315dbb"/>
    <w:rPr>
      <w:rFonts w:ascii="Geneva CY" w:hAnsi="Geneva CY" w:eastAsia="Geneva" w:cs="Times New Roman"/>
      <w:sz w:val="20"/>
      <w:szCs w:val="20"/>
    </w:rPr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315dbb"/>
    <w:rPr>
      <w:vertAlign w:val="superscript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Style11" w:customStyle="1">
    <w:name w:val="Ниж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7299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uiPriority w:val="99"/>
    <w:semiHidden/>
    <w:qFormat/>
    <w:rsid w:val="00372996"/>
    <w:rPr>
      <w:rFonts w:ascii="Geneva CY" w:hAnsi="Geneva CY" w:eastAsia="Geneva" w:cs="Times New Roman"/>
      <w:sz w:val="20"/>
      <w:szCs w:val="20"/>
    </w:rPr>
  </w:style>
  <w:style w:type="character" w:styleId="Style13" w:customStyle="1">
    <w:name w:val="Тема примечания Знак"/>
    <w:basedOn w:val="Style12"/>
    <w:uiPriority w:val="99"/>
    <w:semiHidden/>
    <w:qFormat/>
    <w:rsid w:val="00372996"/>
    <w:rPr>
      <w:rFonts w:ascii="Geneva CY" w:hAnsi="Geneva CY" w:eastAsia="Geneva" w:cs="Times New Roman"/>
      <w:b/>
      <w:bCs/>
      <w:sz w:val="20"/>
      <w:szCs w:val="20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72996"/>
    <w:rPr>
      <w:rFonts w:ascii="Segoe UI" w:hAnsi="Segoe UI" w:eastAsia="Geneva" w:cs="Segoe UI"/>
      <w:sz w:val="18"/>
      <w:szCs w:val="18"/>
    </w:rPr>
  </w:style>
  <w:style w:type="character" w:styleId="Style15" w:customStyle="1">
    <w:name w:val="Символ сноски"/>
    <w:qFormat/>
    <w:rPr/>
  </w:style>
  <w:style w:type="character" w:styleId="11" w:customStyle="1">
    <w:name w:val="Знак концевой сноски1"/>
    <w:qFormat/>
    <w:rPr>
      <w:vertAlign w:val="superscript"/>
    </w:rPr>
  </w:style>
  <w:style w:type="character" w:styleId="Style16" w:customStyle="1">
    <w:name w:val="Символы концевой сноски"/>
    <w:qFormat/>
    <w:rPr/>
  </w:style>
  <w:style w:type="character" w:styleId="Style17" w:customStyle="1">
    <w:name w:val="Абзац списка Знак"/>
    <w:link w:val="ListParagraph"/>
    <w:uiPriority w:val="34"/>
    <w:qFormat/>
    <w:locked/>
    <w:rsid w:val="00cb1f8f"/>
    <w:rPr>
      <w:rFonts w:ascii="Geneva CY" w:hAnsi="Geneva CY" w:eastAsia="Geneva" w:cs="Times New Roman"/>
      <w:sz w:val="24"/>
      <w:szCs w:val="26"/>
    </w:rPr>
  </w:style>
  <w:style w:type="character" w:styleId="12" w:customStyle="1">
    <w:name w:val="Номер строки1"/>
    <w:qFormat/>
    <w:rPr/>
  </w:style>
  <w:style w:type="character" w:styleId="Style18" w:customStyle="1">
    <w:name w:val="Символ концевой сноск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FootnoteText">
    <w:name w:val="Footnote Text"/>
    <w:basedOn w:val="Normal"/>
    <w:uiPriority w:val="99"/>
    <w:pPr/>
    <w:rPr/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uiPriority w:val="99"/>
    <w:semiHidden/>
    <w:unhideWhenUsed/>
    <w:qFormat/>
    <w:rsid w:val="00372996"/>
    <w:pPr/>
    <w:rPr>
      <w:sz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372996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37299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Style17"/>
    <w:uiPriority w:val="34"/>
    <w:qFormat/>
    <w:rsid w:val="00cb1f8f"/>
    <w:pPr>
      <w:spacing w:before="120" w:after="0"/>
      <w:ind w:left="720" w:hanging="0"/>
      <w:contextualSpacing/>
    </w:pPr>
    <w:rPr>
      <w:color w:val="auto"/>
      <w:szCs w:val="26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315dbb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d">
    <w:name w:val="Table Grid"/>
    <w:basedOn w:val="a1"/>
    <w:uiPriority w:val="39"/>
    <w:rsid w:val="00315db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Application>AlterOffice/3.4.0.9$Linux_X86_64 LibreOffice_project/b8daf9e823b1a5463a2f48435ddc2e8696e7d4fc</Application>
  <AppVersion>15.0000</AppVersion>
  <Pages>1</Pages>
  <Words>144</Words>
  <Characters>879</Characters>
  <CharactersWithSpaces>1001</CharactersWithSpaces>
  <Paragraphs>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2025-01-17T08:39:00Z</dcterms:created>
  <dc:creator>Лазаренко Ксения Вячеславовна</dc:creator>
  <dc:description/>
  <dc:language>ru-RU</dc:language>
  <cp:lastModifiedBy>kovalevaev@corp.gidroogk.com</cp:lastModifiedBy>
  <dcterms:modified xsi:type="dcterms:W3CDTF">2026-08-05T16:00:49Z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_MarkAsFinal">
    <vt:bool>1</vt:bool>
  </property>
</Properties>
</file>