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800"/>
        <w:jc w:val="center"/>
        <w:rPr/>
      </w:pPr>
      <w:r>
        <w:rPr>
          <w:b/>
          <w:bCs/>
          <w:sz w:val="32"/>
          <w:szCs w:val="32"/>
        </w:rPr>
        <w:t xml:space="preserve">Проектно-технические решения по установке недостающих инженерно-технических средств обеспечения транспортной безопасности на объектах транспортной инфраструктуры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100"/>
        <w:jc w:val="center"/>
        <w:rPr/>
      </w:pPr>
      <w:r>
        <w:rPr>
          <w:b/>
          <w:bCs/>
          <w:sz w:val="36"/>
          <w:szCs w:val="36"/>
        </w:rPr>
        <w:t xml:space="preserve">ТОМ </w:t>
      </w:r>
      <w:r>
        <w:rPr>
          <w:b/>
          <w:bCs/>
          <w:sz w:val="36"/>
          <w:szCs w:val="36"/>
        </w:rPr>
        <w:t>4</w:t>
      </w:r>
    </w:p>
    <w:p>
      <w:pPr>
        <w:pStyle w:val="Normal"/>
        <w:spacing w:before="0" w:after="800"/>
        <w:jc w:val="center"/>
        <w:rPr/>
      </w:pPr>
      <w:r>
        <w:rPr>
          <w:b/>
          <w:bCs/>
          <w:sz w:val="30"/>
          <w:szCs w:val="30"/>
        </w:rPr>
        <w:t>ТРЕБОВАНИЯ К ИД, ПМИ, РЕГЛАМЕНТАМ И ПРОГРАММЕ ИНСТРУКТАЖА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2026</w:t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spacing w:before="0" w:after="200"/>
        <w:rPr/>
      </w:pPr>
      <w:r>
        <w:rPr/>
        <w:t>4</w:t>
      </w:r>
      <w:r>
        <w:rPr/>
        <w:t>.1 Назначение и область применения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 xml:space="preserve">В настоящем томе приведены требования к составу и содержанию исполнительной документации (ИД), программ и методик испытаний (ПМИ), регламентов эксплуатации, программы инструктажа эксплуатационного персонала и эксплуатационной документации, выпускаемых по результатам выполнения работ по установке ИТСОТБ на ОТИ. </w:t>
      </w:r>
    </w:p>
    <w:p>
      <w:pPr>
        <w:pStyle w:val="Heading1"/>
        <w:rPr/>
      </w:pPr>
      <w:r>
        <w:rPr/>
        <w:t>4</w:t>
      </w:r>
      <w:r>
        <w:rPr/>
        <w:t>.2 Требования к составу исполнительной документации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Состав исполнительной документации формируется в соответствии с РД-11-02-2006 «Требования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требования, предъявляемые к актам освидетельствования работ, конструкций, участков сетей инженерно-технического обеспечения». Перечень документов:</w:t>
      </w:r>
    </w:p>
    <w:p>
      <w:pPr>
        <w:pStyle w:val="ListParagraph"/>
        <w:numPr>
          <w:ilvl w:val="0"/>
          <w:numId w:val="3"/>
        </w:numPr>
        <w:spacing w:lineRule="auto" w:line="360" w:before="0" w:after="80"/>
        <w:rPr/>
      </w:pPr>
      <w:r>
        <w:rPr/>
        <w:t>акты освидетельствования скрытых работ;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акты промежуточной приёмки ответственных конструкций;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журналы производства работ;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паспорта, сертификаты и декларации соответствия на применённое оборудование и материалы;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протоколы испытаний и измерений (электрических, оптических, проверки заземления и других);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ведомости смонтированного оборудования;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кабельные журналы;</w:t>
      </w:r>
      <w:bookmarkStart w:id="0" w:name="_GoBack"/>
      <w:bookmarkEnd w:id="0"/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Документация ведётся в электронном виде с подписанием квалифицированной электронной подписью в соответствии с действующим порядком документооборота заказчика.</w:t>
      </w:r>
    </w:p>
    <w:p>
      <w:pPr>
        <w:pStyle w:val="Heading1"/>
        <w:rPr/>
      </w:pPr>
      <w:r>
        <w:rPr/>
        <w:t>4</w:t>
      </w:r>
      <w:r>
        <w:rPr/>
        <w:t>.3 Требования к программам и методикам испытаний (ПМИ)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Для каждой подсистемы ИТСОТБ и для каждого инженерного решения подготавливается отдельная программа и методика испытаний. ПМИ должна содержать: цель и объект испытаний, перечень контрольных проверок, методики проведения проверок и критерии приёмки.</w:t>
      </w:r>
    </w:p>
    <w:p>
      <w:pPr>
        <w:pStyle w:val="Heading2"/>
        <w:rPr/>
      </w:pPr>
      <w:r>
        <w:rPr/>
        <w:t>4</w:t>
      </w:r>
      <w:r>
        <w:rPr/>
        <w:t>.3.1 ПМИ пуско-наладочных испытаний оборудования каждой подсистемы ИТСОТБ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Программа охватывает функциональные проверки СОС, СПС, СКУД, СВ, СО, СПДИ на каждом ОТИ с проверкой каждого канала передачи в ССОИ.</w:t>
      </w:r>
    </w:p>
    <w:p>
      <w:pPr>
        <w:pStyle w:val="Heading2"/>
        <w:rPr/>
      </w:pPr>
      <w:r>
        <w:rPr/>
        <w:t>4</w:t>
      </w:r>
      <w:r>
        <w:rPr/>
        <w:t>.3.2 ПМИ комплексных испытаний с имитацией нештатных ситуаций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Программа охватывает совместную работу подсистем ИТСОТБ с проверкой их взаимодействия с ССОИ ЕПУ при имитации событий: несанкционированного проникновения, пропадания внешнего электропитания, потери канала связи, срабатывания пожарной сигнализации в ЕПУ.</w:t>
      </w:r>
    </w:p>
    <w:p>
      <w:pPr>
        <w:pStyle w:val="Heading1"/>
        <w:rPr/>
      </w:pPr>
      <w:r>
        <w:rPr/>
        <w:t>4</w:t>
      </w:r>
      <w:r>
        <w:rPr/>
        <w:t>.4 Требования к регламентам эксплуатации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По результатам выполнения работ заказчику передаётся комплект регламентов эксплуатации. В комплект входят следующие регламенты:</w:t>
      </w:r>
    </w:p>
    <w:p>
      <w:pPr>
        <w:pStyle w:val="Heading2"/>
        <w:jc w:val="both"/>
        <w:rPr/>
      </w:pPr>
      <w:r>
        <w:rPr/>
        <w:t>4</w:t>
      </w:r>
      <w:r>
        <w:rPr/>
        <w:t>.4.1 Регламент круглосуточной работы оператора ЕПУ с оборудованием ТСО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Содержание: задачи и функции оператора, режимы работы (24/7/365), порядок приёма-передачи дежурства, порядок реагирования на тревожные события, порядок применения средств оповещения и экстренной остановки, порядок взаимодействия с уполномоченными органами и подразделениями ОВД.</w:t>
      </w:r>
    </w:p>
    <w:p>
      <w:pPr>
        <w:pStyle w:val="Heading2"/>
        <w:rPr/>
      </w:pPr>
      <w:r>
        <w:rPr/>
        <w:t>4</w:t>
      </w:r>
      <w:r>
        <w:rPr/>
        <w:t>.4.2 Регламент технического обслуживания ИТСОТБ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Содержание: периодичность регламентных работ, объёмы текущего, периодического и сезонного технического обслуживания подсистем ИТСОТБ, оборудования ЕПУ; формы журналов регламентных работ.</w:t>
      </w:r>
    </w:p>
    <w:p>
      <w:pPr>
        <w:pStyle w:val="Heading2"/>
        <w:rPr/>
      </w:pPr>
      <w:r>
        <w:rPr/>
        <w:t>4</w:t>
      </w:r>
      <w:r>
        <w:rPr/>
        <w:t>.4.3 Регламент резервного копирования и восстановления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Содержание: объекты резервного копирования (журналы событий, видеоархив, конфигурации сетевого оборудования), периодичность, носители, порядок восстановления данных, сроки хранения копий.</w:t>
      </w:r>
    </w:p>
    <w:p>
      <w:pPr>
        <w:pStyle w:val="Heading2"/>
        <w:rPr/>
      </w:pPr>
      <w:r>
        <w:rPr/>
        <w:t>4</w:t>
      </w:r>
      <w:r>
        <w:rPr/>
        <w:t>.4.</w:t>
      </w:r>
      <w:r>
        <w:rPr/>
        <w:t>4</w:t>
      </w:r>
      <w:r>
        <w:rPr/>
        <w:t xml:space="preserve"> Регламент действий при тревожном событии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Содержание: классификация тревожных событий, порядок их подтверждения и эскалации, формы передачи сообщений уполномоченным органам, порядок документирования действий оператора.</w:t>
      </w:r>
    </w:p>
    <w:p>
      <w:pPr>
        <w:pStyle w:val="Heading1"/>
        <w:rPr/>
      </w:pPr>
      <w:r>
        <w:rPr/>
        <w:t>4</w:t>
      </w:r>
      <w:r>
        <w:rPr/>
        <w:t>.5 Требования к программе инструктажа эксплуатационного персонала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Программа инструктажа должна включать следующие разделы: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jc w:val="both"/>
        <w:rPr/>
      </w:pPr>
      <w:r>
        <w:rPr/>
        <w:t>теоретическая часть: назначение и состав ИТСОТБ, нормативная база, техника безопасности при эксплуатации электроустановок и работе на высоте;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jc w:val="both"/>
        <w:rPr/>
      </w:pPr>
      <w:r>
        <w:rPr/>
        <w:t>практическая часть: работа с программным обеспечением ССОИ, обработка тревожных событий, работа с микрофонной консолью оповещения, действия в нештатных ситуациях;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jc w:val="both"/>
        <w:rPr/>
      </w:pPr>
      <w:r>
        <w:rPr/>
        <w:t>контрольные испытания: устный опрос и практическое задание;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jc w:val="both"/>
        <w:rPr/>
      </w:pPr>
      <w:r>
        <w:rPr/>
        <w:t>продолжительность: не менее установленной заказчиком, с учётом численности персонала и объёма обучаемого функционала;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jc w:val="both"/>
        <w:rPr/>
      </w:pPr>
      <w:r>
        <w:rPr/>
        <w:t>состав групп: операторы ЕПУ; инженеры-техники; администраторы информационных систем; иные лица по решению заказчика;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jc w:val="both"/>
        <w:rPr/>
      </w:pPr>
      <w:r>
        <w:rPr/>
        <w:t>итоговый документ: протокол проведения инструктажа с подписями обучающихся и инструктора.</w:t>
      </w:r>
    </w:p>
    <w:p>
      <w:pPr>
        <w:pStyle w:val="Heading1"/>
        <w:rPr/>
      </w:pPr>
      <w:r>
        <w:rPr/>
        <w:t>4</w:t>
      </w:r>
      <w:r>
        <w:rPr/>
        <w:t>.6 Требования к эксплуатационной документации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В состав эксплуатационной документации, передаваемой заказчику, входят: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руководства пользователя по программному обеспечению ССОИ, видеоаналитики и мониторинга сети;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инструкции для операторов ЕПУ;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регламенты технического обслуживания подсистем (см. п. 12.4.2);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паспорта оборудования и комплектующих изделий;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сертификаты соответствия и иные разрешительные документы;</w:t>
      </w:r>
    </w:p>
    <w:p>
      <w:pPr>
        <w:pStyle w:val="ListParagraph"/>
        <w:numPr>
          <w:ilvl w:val="0"/>
          <w:numId w:val="1"/>
        </w:numPr>
        <w:spacing w:lineRule="auto" w:line="360" w:before="0" w:after="80"/>
        <w:rPr/>
      </w:pPr>
      <w:r>
        <w:rPr/>
        <w:t>исполнительные кабельные журналы и схемы.</w:t>
      </w:r>
    </w:p>
    <w:p>
      <w:pPr>
        <w:pStyle w:val="Heading1"/>
        <w:rPr/>
      </w:pPr>
      <w:r>
        <w:rPr/>
        <w:t>4</w:t>
      </w:r>
      <w:r>
        <w:rPr/>
        <w:t>.7 Передача документации заказчику</w:t>
      </w:r>
    </w:p>
    <w:p>
      <w:pPr>
        <w:pStyle w:val="Normal"/>
        <w:spacing w:lineRule="auto" w:line="360" w:before="0" w:after="120"/>
        <w:ind w:firstLine="720"/>
        <w:jc w:val="both"/>
        <w:rPr/>
      </w:pPr>
      <w:r>
        <w:rPr/>
        <w:t>Полный комплект исполнительной и эксплуатационной документации, регламентов и протоколов испытаний передаётся заказчику в составе акта приёмки в эксплуатацию. Передача прав использования программного обеспечения заказчику осуществляется бессрочно. Все документы передаются в электронном виде с подписями квалифицированными электронными подписями уполномоченных лиц.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0" w:right="850" w:gutter="0" w:header="708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sz w:val="20"/>
        <w:szCs w:val="20"/>
      </w:rPr>
      <w:t xml:space="preserve">Лист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5</w:t>
    </w:r>
    <w:r>
      <w:rPr>
        <w:sz w:val="20"/>
        <w:szCs w:val="20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sz w:val="20"/>
        <w:szCs w:val="20"/>
      </w:rPr>
      <w:t xml:space="preserve">Лист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5</w:t>
    </w:r>
    <w:r>
      <w:rPr>
        <w:sz w:val="20"/>
        <w:szCs w:val="20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i/>
        <w:iCs/>
        <w:color w:val="555555"/>
        <w:sz w:val="18"/>
        <w:szCs w:val="18"/>
      </w:rPr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i/>
        <w:iCs/>
        <w:color w:val="555555"/>
        <w:sz w:val="18"/>
        <w:szCs w:val="18"/>
      </w:rPr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isLgl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0"/>
      <w:numFmt w:val="decimal"/>
      <w:isLgl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0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uiPriority w:val="0"/>
    <w:qFormat/>
    <w:pPr>
      <w:widowControl/>
      <w:bidi w:val="0"/>
      <w:spacing w:lineRule="auto" w:line="360" w:before="360" w:after="200"/>
      <w:jc w:val="start"/>
      <w:outlineLvl w:val="0"/>
    </w:pPr>
    <w:rPr>
      <w:rFonts w:ascii="Times New Roman" w:hAnsi="Times New Roman" w:eastAsia="Times New Roman" w:cs="Times New Roman"/>
      <w:b/>
      <w:bCs/>
      <w:color w:val="auto"/>
      <w:kern w:val="0"/>
      <w:sz w:val="32"/>
      <w:szCs w:val="32"/>
      <w:lang w:val="ru-RU" w:eastAsia="ru-RU" w:bidi="ar-SA"/>
    </w:rPr>
  </w:style>
  <w:style w:type="paragraph" w:styleId="Heading2">
    <w:name w:val="heading 2"/>
    <w:uiPriority w:val="0"/>
    <w:qFormat/>
    <w:pPr>
      <w:widowControl/>
      <w:bidi w:val="0"/>
      <w:spacing w:lineRule="auto" w:line="360" w:before="240" w:after="160"/>
      <w:jc w:val="start"/>
      <w:outlineLvl w:val="1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Heading3">
    <w:name w:val="heading 3"/>
    <w:uiPriority w:val="0"/>
    <w:qFormat/>
    <w:pPr>
      <w:widowControl/>
      <w:bidi w:val="0"/>
      <w:spacing w:lineRule="auto" w:line="360" w:before="200" w:after="140"/>
      <w:jc w:val="start"/>
      <w:outlineLvl w:val="2"/>
    </w:pPr>
    <w:rPr>
      <w:rFonts w:ascii="Times New Roman" w:hAnsi="Times New Roman" w:eastAsia="Times New Roman" w:cs="Times New Roman"/>
      <w:b/>
      <w:bCs/>
      <w:color w:val="auto"/>
      <w:kern w:val="0"/>
      <w:sz w:val="26"/>
      <w:szCs w:val="26"/>
      <w:lang w:val="ru-RU" w:eastAsia="ru-RU" w:bidi="ar-SA"/>
    </w:rPr>
  </w:style>
  <w:style w:type="paragraph" w:styleId="Heading4">
    <w:name w:val="heading 4"/>
    <w:uiPriority w:val="0"/>
    <w:qFormat/>
    <w:pPr>
      <w:widowControl/>
      <w:bidi w:val="0"/>
      <w:spacing w:before="0" w:after="0"/>
      <w:jc w:val="start"/>
      <w:outlineLvl w:val="3"/>
    </w:pPr>
    <w:rPr>
      <w:rFonts w:ascii="Times New Roman" w:hAnsi="Times New Roman" w:eastAsia="Times New Roman" w:cs="Times New Roman"/>
      <w:i/>
      <w:iCs/>
      <w:color w:val="2E74B5"/>
      <w:kern w:val="0"/>
      <w:sz w:val="24"/>
      <w:szCs w:val="24"/>
      <w:lang w:val="ru-RU" w:eastAsia="ru-RU" w:bidi="ar-SA"/>
    </w:rPr>
  </w:style>
  <w:style w:type="paragraph" w:styleId="Heading5">
    <w:name w:val="heading 5"/>
    <w:uiPriority w:val="0"/>
    <w:qFormat/>
    <w:pPr>
      <w:widowControl/>
      <w:bidi w:val="0"/>
      <w:spacing w:before="0" w:after="0"/>
      <w:jc w:val="start"/>
      <w:outlineLvl w:val="4"/>
    </w:pPr>
    <w:rPr>
      <w:rFonts w:ascii="Times New Roman" w:hAnsi="Times New Roman" w:eastAsia="Times New Roman" w:cs="Times New Roman"/>
      <w:color w:val="2E74B5"/>
      <w:kern w:val="0"/>
      <w:sz w:val="24"/>
      <w:szCs w:val="24"/>
      <w:lang w:val="ru-RU" w:eastAsia="ru-RU" w:bidi="ar-SA"/>
    </w:rPr>
  </w:style>
  <w:style w:type="paragraph" w:styleId="Heading6">
    <w:name w:val="heading 6"/>
    <w:uiPriority w:val="0"/>
    <w:qFormat/>
    <w:pPr>
      <w:widowControl/>
      <w:bidi w:val="0"/>
      <w:spacing w:before="0" w:after="0"/>
      <w:jc w:val="start"/>
      <w:outlineLvl w:val="5"/>
    </w:pPr>
    <w:rPr>
      <w:rFonts w:ascii="Times New Roman" w:hAnsi="Times New Roman" w:eastAsia="Times New Roman" w:cs="Times New Roman"/>
      <w:color w:val="1F4D78"/>
      <w:kern w:val="0"/>
      <w:sz w:val="24"/>
      <w:szCs w:val="24"/>
      <w:lang w:val="ru-RU" w:eastAsia="ru-RU" w:bidi="ar-SA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6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Style7" w:customStyle="1">
    <w:name w:val="Текст сноски Знак"/>
    <w:uiPriority w:val="99"/>
    <w:semiHidden/>
    <w:unhideWhenUsed/>
    <w:qFormat/>
    <w:rPr>
      <w:sz w:val="20"/>
      <w:szCs w:val="20"/>
    </w:rPr>
  </w:style>
  <w:style w:type="character" w:styleId="Style8" w:customStyle="1">
    <w:name w:val="Текст концевой сноски Знак"/>
    <w:uiPriority w:val="99"/>
    <w:semiHidden/>
    <w:unhideWhenUsed/>
    <w:qFormat/>
    <w:rPr>
      <w:sz w:val="20"/>
      <w:szCs w:val="20"/>
    </w:rPr>
  </w:style>
  <w:style w:type="character" w:styleId="Style9" w:customStyle="1">
    <w:name w:val="Верхний колонтитул Знак"/>
    <w:basedOn w:val="DefaultParagraphFont"/>
    <w:uiPriority w:val="99"/>
    <w:qFormat/>
    <w:rPr/>
  </w:style>
  <w:style w:type="character" w:styleId="Style10" w:customStyle="1">
    <w:name w:val="Нижний колонтитул Знак"/>
    <w:basedOn w:val="DefaultParagraphFont"/>
    <w:uiPriority w:val="99"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2">
    <w:name w:val="Указатель"/>
    <w:basedOn w:val="Normal"/>
    <w:qFormat/>
    <w:pPr>
      <w:suppressLineNumbers/>
    </w:pPr>
    <w:rPr>
      <w:rFonts w:cs="Noto 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start"/>
    </w:pPr>
    <w:rPr>
      <w:rFonts w:ascii="Times New Roman" w:hAnsi="Times New Roman" w:eastAsia="Tahoma" w:cs="Noto Sans"/>
      <w:color w:val="auto"/>
      <w:kern w:val="0"/>
      <w:sz w:val="20"/>
      <w:szCs w:val="20"/>
      <w:lang w:val="ru-RU" w:eastAsia="zh-CN" w:bidi="hi-IN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start="720" w:end="720"/>
    </w:pPr>
    <w:rPr>
      <w:i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  <w:ind w:hanging="0" w:start="0" w:end="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hanging="0" w:start="283" w:end="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hanging="0" w:start="567" w:end="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hanging="0" w:start="850" w:end="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hanging="0" w:start="1134" w:end="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hanging="0" w:start="1417" w:end="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hanging="0" w:start="1701" w:end="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hanging="0" w:start="1984" w:end="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hanging="0" w:start="2268" w:end="0"/>
    </w:pPr>
    <w:rPr/>
  </w:style>
  <w:style w:type="paragraph" w:styleId="IndexHeading">
    <w:name w:val="index heading"/>
    <w:basedOn w:val="Style11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start"/>
    </w:pPr>
    <w:rPr>
      <w:rFonts w:ascii="Times New Roman" w:hAnsi="Times New Roman" w:eastAsia="Tahoma" w:cs="Noto Sans"/>
      <w:color w:val="auto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EndnoteText">
    <w:name w:val="endnote text"/>
    <w:link w:val="Style8"/>
    <w:uiPriority w:val="99"/>
    <w:semiHidden/>
    <w:unhideWhenUsed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13">
    <w:name w:val="Колонтитулы"/>
    <w:basedOn w:val="Normal"/>
    <w:qFormat/>
    <w:pPr/>
    <w:rPr/>
  </w:style>
  <w:style w:type="paragraph" w:styleId="Footer">
    <w:name w:val="footer"/>
    <w:basedOn w:val="Normal"/>
    <w:link w:val="Style10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link w:val="Style7"/>
    <w:uiPriority w:val="99"/>
    <w:semiHidden/>
    <w:unhideWhenUsed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er">
    <w:name w:val="header"/>
    <w:basedOn w:val="Normal"/>
    <w:link w:val="Style9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itle">
    <w:name w:val="Title"/>
    <w:uiPriority w:val="0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56"/>
      <w:szCs w:val="56"/>
      <w:lang w:val="ru-RU" w:eastAsia="ru-RU" w:bidi="ar-SA"/>
    </w:rPr>
  </w:style>
  <w:style w:type="paragraph" w:styleId="1" w:customStyle="1">
    <w:name w:val="Строгий1"/>
    <w:uiPriority w:val="0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ListParagraph">
    <w:name w:val="List Paragraph"/>
    <w:uiPriority w:val="0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Style14" w:default="1">
    <w:name w:val="Без списка"/>
    <w:uiPriority w:val="99"/>
    <w:semiHidden/>
    <w:unhideWhenUsed/>
    <w:qFormat/>
  </w:style>
  <w:style w:type="table" w:styleId="48">
    <w:name w:val="Table Grid"/>
    <w:basedOn w:val="65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9">
    <w:name w:val="Table Grid Light"/>
    <w:basedOn w:val="65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0">
    <w:name w:val="Plain Table 1"/>
    <w:basedOn w:val="65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1">
    <w:name w:val="Plain Table 2"/>
    <w:basedOn w:val="65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52">
    <w:name w:val="Plain Table 3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53">
    <w:name w:val="Plain Table 4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4">
    <w:name w:val="Plain Table 5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5">
    <w:name w:val="Grid Table 1 Light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6">
    <w:name w:val="Grid Table 1 Light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7">
    <w:name w:val="Grid Table 1 Light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8">
    <w:name w:val="Grid Table 1 Light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59">
    <w:name w:val="Grid Table 1 Light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0">
    <w:name w:val="Grid Table 1 Light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1">
    <w:name w:val="Grid Table 1 Light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2">
    <w:name w:val="Grid Table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DEBF6" w:themeFill="accent1" w:themeFillTint="34"/>
      </w:tcPr>
    </w:tblStylePr>
    <w:tblStylePr w:type="band1Vert">
      <w:rPr>
        <w:sz w:val="22"/>
      </w:rPr>
      <w:tblPr/>
      <w:tcPr>
        <w:shd w:val="clear" w:color="FFFFFF" w:fill="DDEBF6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DEBF6" w:themeFill="accent1" w:themeFillTint="34"/>
      </w:tcPr>
    </w:tblStylePr>
    <w:tblStylePr w:type="band1Vert">
      <w:rPr>
        <w:sz w:val="22"/>
      </w:rPr>
      <w:tblPr/>
      <w:tcPr>
        <w:shd w:val="clear" w:color="FFFFFF" w:fill="DDEBF6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4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FEBF6" w:themeFill="accent1" w:themeFillTint="32"/>
      </w:tcPr>
    </w:tblStylePr>
    <w:tblStylePr w:type="band1Vert">
      <w:rPr>
        <w:sz w:val="22"/>
      </w:rPr>
      <w:tblPr/>
      <w:tcPr>
        <w:shd w:val="clear" w:color="FFFFFF" w:fill="DFEBF6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67A4D8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78">
    <w:name w:val="Grid Table 4 - Accent 2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BE5D6" w:themeFill="accent2" w:themeFillTint="32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1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79">
    <w:name w:val="Grid Table 4 - Accent 3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80">
    <w:name w:val="Grid Table 4 - Accent 4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EF2CB" w:themeFill="accent4" w:themeFillTint="34"/>
      </w:tcPr>
    </w:tblStylePr>
    <w:tblStylePr w:type="band1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864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81">
    <w:name w:val="Grid Table 4 - Accent 5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9E2F2" w:themeFill="accent5" w:themeFillTint="34"/>
      </w:tcPr>
    </w:tblStylePr>
    <w:tblStylePr w:type="band1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E2EFD8" w:themeFill="accent6" w:themeFillTint="34"/>
      </w:tcPr>
    </w:tblStylePr>
    <w:tblStylePr w:type="band1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4">
    <w:name w:val="Grid Table 5 Dark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4D2EB" w:themeFill="accent1" w:themeFillTint="75"/>
      </w:tcPr>
    </w:tblStylePr>
    <w:tblStylePr w:type="band1Vert">
      <w:tblPr/>
      <w:tcPr>
        <w:shd w:val="clear" w:color="FFFFFF" w:fill="B4D2EB" w:themeFill="accent1" w:themeFillTint="75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1"/>
      </w:tcPr>
    </w:tblStylePr>
  </w:style>
  <w:style w:type="table" w:styleId="85">
    <w:name w:val="Grid Table 5 Dark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6C3A1" w:themeFill="accent2" w:themeFillTint="75"/>
      </w:tcPr>
    </w:tblStylePr>
    <w:tblStylePr w:type="band1Vert">
      <w:tblPr/>
      <w:tcPr>
        <w:shd w:val="clear" w:color="FFFFFF" w:fill="F6C3A1" w:themeFill="accent2" w:themeFillTint="75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</w:style>
  <w:style w:type="table" w:styleId="86">
    <w:name w:val="Grid Table 5 Dark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6D6D6" w:themeFill="accent3" w:themeFillTint="75"/>
      </w:tcPr>
    </w:tblStylePr>
    <w:tblStylePr w:type="band1Vert">
      <w:tblPr/>
      <w:tcPr>
        <w:shd w:val="clear" w:color="FFFFFF" w:fill="D6D6D6" w:themeFill="accent3" w:themeFillTint="75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</w:style>
  <w:style w:type="table" w:styleId="87">
    <w:name w:val="Grid Table 5 Dark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EE189" w:themeFill="accent4" w:themeFillTint="75"/>
      </w:tcPr>
    </w:tblStylePr>
    <w:tblStylePr w:type="band1Vert">
      <w:tblPr/>
      <w:tcPr>
        <w:shd w:val="clear" w:color="FFFFFF" w:fill="FEE189" w:themeFill="accent4" w:themeFillTint="75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</w:style>
  <w:style w:type="table" w:styleId="88">
    <w:name w:val="Grid Table 5 Dark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ABFE3" w:themeFill="accent5" w:themeFillTint="75"/>
      </w:tcPr>
    </w:tblStylePr>
    <w:tblStylePr w:type="band1Vert">
      <w:tblPr/>
      <w:tcPr>
        <w:shd w:val="clear" w:color="FFFFFF" w:fill="AABFE3" w:themeFill="accent5" w:themeFillTint="7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5"/>
      </w:tcPr>
    </w:tblStylePr>
  </w:style>
  <w:style w:type="table" w:styleId="89">
    <w:name w:val="Grid Table 5 Dark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EDBA8" w:themeFill="accent6" w:themeFillTint="75"/>
      </w:tcPr>
    </w:tblStylePr>
    <w:tblStylePr w:type="band1Vert">
      <w:tblPr/>
      <w:tcPr>
        <w:shd w:val="clear" w:color="FFFFFF" w:fill="BEDBA8" w:themeFill="accent6" w:themeFillTint="75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</w:style>
  <w:style w:type="table" w:styleId="90">
    <w:name w:val="Grid Table 6 Colorful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91">
    <w:name w:val="Grid Table 6 Colorful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DEBF6" w:themeFill="accent1" w:themeFillTint="34"/>
      </w:tcPr>
    </w:tblStylePr>
    <w:tblStylePr w:type="band1Vert">
      <w:tblPr/>
      <w:tcPr>
        <w:shd w:val="clear" w:color="FFFFFF" w:fill="DDEBF6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firstCol">
      <w:rPr>
        <w:b/>
        <w:color w:val="317bba" w:themeColor="accent1" w:themeTint="80" w:themeShade="95"/>
      </w:rPr>
      <w:tblPr/>
    </w:tblStylePr>
    <w:tblStylePr w:type="firstRow">
      <w:rPr>
        <w:b/>
        <w:color w:val="317bba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17bba" w:themeColor="accent1" w:themeTint="80" w:themeShade="95"/>
      </w:rPr>
      <w:tblPr/>
    </w:tblStylePr>
    <w:tblStylePr w:type="lastRow">
      <w:rPr>
        <w:b/>
        <w:color w:val="317bba" w:themeColor="accent1" w:themeTint="80" w:themeShade="95"/>
      </w:rPr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92">
    <w:name w:val="Grid Table 6 Colorful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c95712" w:themeColor="accent2" w:themeTint="97" w:themeShade="95"/>
      </w:rPr>
      <w:tblPr/>
    </w:tblStylePr>
    <w:tblStylePr w:type="firstRow">
      <w:rPr>
        <w:b/>
        <w:color w:val="c95712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95712" w:themeColor="accent2" w:themeTint="97" w:themeShade="95"/>
      </w:rPr>
      <w:tblPr/>
    </w:tblStylePr>
    <w:tblStylePr w:type="lastRow">
      <w:rPr>
        <w:b/>
        <w:color w:val="c95712" w:themeColor="accent2" w:themeTint="97" w:themeShade="95"/>
      </w:rPr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93">
    <w:name w:val="Grid Table 6 Colorful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firstCol">
      <w:rPr>
        <w:b/>
        <w:color w:val="606060" w:themeColor="accent3" w:themeTint="fe" w:themeShade="95"/>
      </w:rPr>
      <w:tblPr/>
    </w:tblStylePr>
    <w:tblStylePr w:type="firstRow">
      <w:rPr>
        <w:b/>
        <w:color w:val="606060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  <w:tblPr/>
    </w:tblStylePr>
    <w:tblStylePr w:type="lastRow">
      <w:rPr>
        <w:b/>
        <w:color w:val="606060" w:themeColor="accent3" w:themeTint="fe" w:themeShade="95"/>
      </w:rPr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94">
    <w:name w:val="Grid Table 6 Colorful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cd9600" w:themeColor="accent4" w:themeTint="9a" w:themeShade="95"/>
      </w:rPr>
      <w:tblPr/>
    </w:tblStylePr>
    <w:tblStylePr w:type="firstRow">
      <w:rPr>
        <w:b/>
        <w:color w:val="cd9600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cd9600" w:themeColor="accent4" w:themeTint="9a" w:themeShade="95"/>
      </w:rPr>
      <w:tblPr/>
    </w:tblStylePr>
    <w:tblStylePr w:type="lastRow">
      <w:rPr>
        <w:b/>
        <w:color w:val="cd9600" w:themeColor="accent4" w:themeTint="9a" w:themeShade="95"/>
      </w:rPr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95">
    <w:name w:val="Grid Table 6 Colorful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9E2F2" w:themeFill="accent5" w:themeFillTint="34"/>
      </w:tcPr>
    </w:tblStylePr>
    <w:tblStylePr w:type="band1Vert">
      <w:tblPr/>
      <w:tcPr>
        <w:shd w:val="clear" w:color="FFFFFF" w:fill="D9E2F2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54374" w:themeColor="accent5" w:themeShade="95"/>
      </w:rPr>
      <w:tblPr/>
    </w:tblStylePr>
    <w:tblStylePr w:type="firstRow">
      <w:rPr>
        <w:b/>
        <w:color w:val="254374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tblPr/>
    </w:tblStylePr>
    <w:tblStylePr w:type="lastRow">
      <w:rPr>
        <w:b/>
        <w:color w:val="254374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96">
    <w:name w:val="Grid Table 6 Colorful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54374" w:themeColor="accent5" w:themeShade="95"/>
      </w:rPr>
      <w:tblPr/>
    </w:tblStylePr>
    <w:tblStylePr w:type="firstRow">
      <w:rPr>
        <w:b/>
        <w:color w:val="254374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tblPr/>
    </w:tblStylePr>
    <w:tblStylePr w:type="lastRow">
      <w:rPr>
        <w:b/>
        <w:color w:val="254374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97">
    <w:name w:val="Grid Table 7 Colorful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8">
    <w:name w:val="Grid Table 7 Colorful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17bba" w:themeColor="accent1" w:themeTint="80" w:themeShade="95"/>
        <w:sz w:val="22"/>
      </w:rPr>
      <w:tblPr/>
      <w:tcPr>
        <w:shd w:val="clear" w:color="FFFFFF" w:fill="DDEBF6" w:themeFill="accent1" w:themeFillTint="34"/>
      </w:tcPr>
    </w:tblStylePr>
    <w:tblStylePr w:type="band1Vert">
      <w:tblPr/>
      <w:tcPr>
        <w:shd w:val="clear" w:color="FFFFFF" w:fill="DDEBF6" w:themeFill="accent1" w:themeFillTint="34"/>
      </w:tcPr>
    </w:tblStylePr>
    <w:tblStylePr w:type="band2Horz">
      <w:rPr>
        <w:color w:val="317bba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317bba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17bba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17bba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17bba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9">
    <w:name w:val="Grid Table 7 Colorful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2Horz">
      <w:rPr>
        <w:color w:val="c95712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c95712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c95712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95712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c957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0">
    <w:name w:val="Grid Table 7 Colorful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606060"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val="606060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606060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606060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06060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606060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1">
    <w:name w:val="Grid Table 7 Colorful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blPr/>
      <w:tcPr>
        <w:shd w:val="clear" w:color="FFFFFF" w:fill="FEF2CB" w:themeFill="accent4" w:themeFillTint="34"/>
      </w:tcPr>
    </w:tblStylePr>
    <w:tblStylePr w:type="band1Vert">
      <w:tblPr/>
      <w:tcPr>
        <w:shd w:val="clear" w:color="FFFFFF" w:fill="FEF2CB" w:themeFill="accent4" w:themeFillTint="34"/>
      </w:tcPr>
    </w:tblStylePr>
    <w:tblStylePr w:type="band2Horz">
      <w:rPr>
        <w:color w:val="cd9600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cd9600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cd9600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d9600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cd96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2">
    <w:name w:val="Grid Table 7 Colorful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54374" w:themeColor="accent5" w:themeShade="95"/>
        <w:sz w:val="22"/>
      </w:rPr>
      <w:tblPr/>
      <w:tcPr>
        <w:shd w:val="clear" w:color="FFFFFF" w:fill="D9E2F2" w:themeFill="accent5" w:themeFillTint="34"/>
      </w:tcPr>
    </w:tblStylePr>
    <w:tblStylePr w:type="band1Vert">
      <w:tblPr/>
      <w:tcPr>
        <w:shd w:val="clear" w:color="FFFFFF" w:fill="D9E2F2" w:themeFill="accent5" w:themeFillTint="34"/>
      </w:tcPr>
    </w:tblStylePr>
    <w:tblStylePr w:type="band2Horz">
      <w:rPr>
        <w:color w:val="254374" w:themeColor="accent5" w:themeShade="95"/>
        <w:sz w:val="22"/>
      </w:rPr>
      <w:tblPr/>
    </w:tblStylePr>
    <w:tblStylePr w:type="firstCol">
      <w:pPr>
        <w:jc w:val="right"/>
      </w:pPr>
      <w:rPr>
        <w:i/>
        <w:color w:val="254374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54374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54374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54374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3">
    <w:name w:val="Grid Table 7 Colorful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26429" w:themeColor="accent6" w:themeShade="95"/>
        <w:sz w:val="22"/>
      </w:rPr>
      <w:tblPr/>
      <w:tcPr>
        <w:shd w:val="clear" w:color="FFFFFF" w:fill="E2EFD8" w:themeFill="accent6" w:themeFillTint="34"/>
      </w:tcPr>
    </w:tblStylePr>
    <w:tblStylePr w:type="band1Vert">
      <w:tblPr/>
      <w:tcPr>
        <w:shd w:val="clear" w:color="FFFFFF" w:fill="E2EFD8" w:themeFill="accent6" w:themeFillTint="34"/>
      </w:tcPr>
    </w:tblStylePr>
    <w:tblStylePr w:type="band2Horz">
      <w:rPr>
        <w:color w:val="426429" w:themeColor="accent6" w:themeShade="95"/>
        <w:sz w:val="22"/>
      </w:rPr>
      <w:tblPr/>
    </w:tblStylePr>
    <w:tblStylePr w:type="firstCol">
      <w:pPr>
        <w:jc w:val="right"/>
      </w:pPr>
      <w:rPr>
        <w:i/>
        <w:color w:val="426429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426429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26429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426429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4">
    <w:name w:val="List Table 1 Light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5E6F4" w:themeFill="accent1" w:themeFillTint="40"/>
      </w:tcPr>
    </w:tblStylePr>
    <w:tblStylePr w:type="band1Vert">
      <w:rPr>
        <w:sz w:val="22"/>
      </w:rPr>
      <w:tblPr/>
      <w:tcPr>
        <w:shd w:val="clear" w:color="FFFFFF" w:fill="D5E6F4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CFDCF0" w:themeFill="accent5" w:themeFillTint="40"/>
      </w:tcPr>
    </w:tblStylePr>
    <w:tblStylePr w:type="band1Vert">
      <w:rPr>
        <w:sz w:val="22"/>
      </w:rPr>
      <w:tblPr/>
      <w:tcPr>
        <w:shd w:val="clear" w:color="FFFFFF" w:fill="CFDC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118">
    <w:name w:val="List Table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19">
    <w:name w:val="List Table 3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0">
    <w:name w:val="List Table 3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1">
    <w:name w:val="List Table 3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2">
    <w:name w:val="List Table 3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3">
    <w:name w:val="List Table 3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EABDB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4">
    <w:name w:val="List Table 3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AD08F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5">
    <w:name w:val="List Table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6">
    <w:name w:val="List Table 4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5E6F4" w:themeFill="accent1" w:themeFillTint="40"/>
      </w:tcPr>
    </w:tblStylePr>
    <w:tblStylePr w:type="band1Vert">
      <w:rPr>
        <w:sz w:val="22"/>
      </w:rPr>
      <w:tblPr/>
      <w:tcPr>
        <w:shd w:val="clear" w:color="FFFFFF" w:fill="D5E6F4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7">
    <w:name w:val="List Table 4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8">
    <w:name w:val="List Table 4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29">
    <w:name w:val="List Table 4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0">
    <w:name w:val="List Table 4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CFDCF0" w:themeFill="accent5" w:themeFillTint="40"/>
      </w:tcPr>
    </w:tblStylePr>
    <w:tblStylePr w:type="band1Vert">
      <w:rPr>
        <w:sz w:val="22"/>
      </w:rPr>
      <w:tblPr/>
      <w:tcPr>
        <w:shd w:val="clear" w:color="FFFFFF" w:fill="CFDC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1">
    <w:name w:val="List Table 4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BD0" w:themeFill="accent6" w:themeFillTint="40"/>
      </w:tcPr>
    </w:tblStylePr>
    <w:tblStylePr w:type="band1Vert">
      <w:rPr>
        <w:sz w:val="22"/>
      </w:rPr>
      <w:tblPr/>
      <w:tcPr>
        <w:shd w:val="clear" w:color="FFFFFF" w:fill="DBEBD0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132">
    <w:name w:val="List Table 5 Dark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3">
    <w:name w:val="List Table 5 Dark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5B9BD5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5B9BD5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4">
    <w:name w:val="List Table 5 Dark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185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185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185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5">
    <w:name w:val="List Table 5 Dark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6">
    <w:name w:val="List Table 5 Dark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864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864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864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7">
    <w:name w:val="List Table 5 Dark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BDB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8EABDB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BDB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8EABDB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8">
    <w:name w:val="List Table 5 Dark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AD08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AD08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AD08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9">
    <w:name w:val="List Table 6 Colorful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140">
    <w:name w:val="List Table 6 Colorful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firstCol">
      <w:rPr>
        <w:b/>
        <w:color w:val="245d8d" w:themeColor="accent1" w:themeShade="95"/>
      </w:rPr>
      <w:tblPr/>
    </w:tblStylePr>
    <w:tblStylePr w:type="firstRow">
      <w:rPr>
        <w:b/>
        <w:color w:val="245d8d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tblPr/>
    </w:tblStylePr>
    <w:tblStylePr w:type="lastRow">
      <w:rPr>
        <w:b/>
        <w:color w:val="245d8d"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c95712" w:themeColor="accent2" w:themeTint="97" w:themeShade="95"/>
      </w:rPr>
      <w:tblPr/>
    </w:tblStylePr>
    <w:tblStylePr w:type="firstRow">
      <w:rPr>
        <w:b/>
        <w:color w:val="c95712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95712" w:themeColor="accent2" w:themeTint="97" w:themeShade="95"/>
      </w:rPr>
      <w:tblPr/>
    </w:tblStylePr>
    <w:tblStylePr w:type="lastRow">
      <w:rPr>
        <w:b/>
        <w:color w:val="c95712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142">
    <w:name w:val="List Table 6 Colorful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firstCol">
      <w:rPr>
        <w:b/>
        <w:color w:val="757575" w:themeColor="accent3" w:themeTint="98" w:themeShade="95"/>
      </w:rPr>
      <w:tblPr/>
    </w:tblStylePr>
    <w:tblStylePr w:type="firstRow">
      <w:rPr>
        <w:b/>
        <w:color w:val="757575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  <w:tblPr/>
    </w:tblStylePr>
    <w:tblStylePr w:type="lastRow">
      <w:rPr>
        <w:b/>
        <w:color w:val="757575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143">
    <w:name w:val="List Table 6 Colorful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cd9600" w:themeColor="accent4" w:themeTint="9a" w:themeShade="95"/>
      </w:rPr>
      <w:tblPr/>
    </w:tblStylePr>
    <w:tblStylePr w:type="firstRow">
      <w:rPr>
        <w:b/>
        <w:color w:val="cd9600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cd9600" w:themeColor="accent4" w:themeTint="9a" w:themeShade="95"/>
      </w:rPr>
      <w:tblPr/>
    </w:tblStylePr>
    <w:tblStylePr w:type="lastRow">
      <w:rPr>
        <w:b/>
        <w:color w:val="cd9600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144">
    <w:name w:val="List Table 6 Colorful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firstCol">
      <w:rPr>
        <w:b/>
        <w:color w:val="335e9e" w:themeColor="accent5" w:themeTint="9a" w:themeShade="95"/>
      </w:rPr>
      <w:tblPr/>
    </w:tblStylePr>
    <w:tblStylePr w:type="firstRow">
      <w:rPr>
        <w:b/>
        <w:color w:val="335e9e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e9e" w:themeColor="accent5" w:themeTint="9a" w:themeShade="95"/>
      </w:rPr>
      <w:tblPr/>
    </w:tblStylePr>
    <w:tblStylePr w:type="lastRow">
      <w:rPr>
        <w:b/>
        <w:color w:val="335e9e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145">
    <w:name w:val="List Table 6 Colorful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firstCol">
      <w:rPr>
        <w:b/>
        <w:color w:val="5f8f3c" w:themeColor="accent6" w:themeTint="98" w:themeShade="95"/>
      </w:rPr>
      <w:tblPr/>
    </w:tblStylePr>
    <w:tblStylePr w:type="firstRow">
      <w:rPr>
        <w:b/>
        <w:color w:val="5f8f3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f8f3c" w:themeColor="accent6" w:themeTint="98" w:themeShade="95"/>
      </w:rPr>
      <w:tblPr/>
    </w:tblStylePr>
    <w:tblStylePr w:type="lastRow">
      <w:rPr>
        <w:b/>
        <w:color w:val="5f8f3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146">
    <w:name w:val="List Table 7 Colorful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47">
    <w:name w:val="List Table 7 Colorful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45d8d" w:themeColor="accent1" w:themeShade="95"/>
        <w:sz w:val="22"/>
      </w:rPr>
      <w:tblPr/>
      <w:tcPr>
        <w:shd w:val="clear" w:color="FFFFFF" w:fill="D5E6F4" w:themeFill="accent1" w:themeFillTint="40"/>
      </w:tcPr>
    </w:tblStylePr>
    <w:tblStylePr w:type="band1Vert">
      <w:tblPr/>
      <w:tcPr>
        <w:shd w:val="clear" w:color="FFFFFF" w:fill="D5E6F4" w:themeFill="accent1" w:themeFillTint="40"/>
      </w:tcPr>
    </w:tblStylePr>
    <w:tblStylePr w:type="band2Horz">
      <w:rPr>
        <w:color w:val="245d8d" w:themeColor="accent1" w:themeShade="95"/>
        <w:sz w:val="22"/>
      </w:rPr>
      <w:tblPr/>
    </w:tblStylePr>
    <w:tblStylePr w:type="firstCol">
      <w:pPr>
        <w:jc w:val="right"/>
      </w:pPr>
      <w:rPr>
        <w:i/>
        <w:color w:val="245d8d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45d8d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45d8d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45d8d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245d8d" w:themeColor="accent1" w:themeShade="95"/>
        <w:sz w:val="22"/>
      </w:rPr>
      <w:tblPr/>
    </w:tblStylePr>
  </w:style>
  <w:style w:type="table" w:styleId="148">
    <w:name w:val="List Table 7 Colorful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c95712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val="c95712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c95712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c95712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95712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c95712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c95712" w:themeColor="accent2" w:themeTint="97" w:themeShade="95"/>
        <w:sz w:val="22"/>
      </w:rPr>
      <w:tblPr/>
    </w:tblStylePr>
  </w:style>
  <w:style w:type="table" w:styleId="149">
    <w:name w:val="List Table 7 Colorful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57575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val="757575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757575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57575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57575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57575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757575" w:themeColor="accent3" w:themeTint="98" w:themeShade="95"/>
        <w:sz w:val="22"/>
      </w:rPr>
      <w:tblPr/>
    </w:tblStylePr>
  </w:style>
  <w:style w:type="table" w:styleId="150">
    <w:name w:val="List Table 7 Colorful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cd9600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val="cd9600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cd9600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cd9600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cd9600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cd9600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cd9600" w:themeColor="accent4" w:themeTint="9a" w:themeShade="95"/>
        <w:sz w:val="22"/>
      </w:rPr>
      <w:tblPr/>
    </w:tblStylePr>
  </w:style>
  <w:style w:type="table" w:styleId="151">
    <w:name w:val="List Table 7 Colorful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5e9e" w:themeColor="accent5" w:themeTint="9a" w:themeShade="95"/>
        <w:sz w:val="22"/>
      </w:rPr>
      <w:tblPr/>
      <w:tcPr>
        <w:shd w:val="clear" w:color="FFFFFF" w:fill="CFDCF0" w:themeFill="accent5" w:themeFillTint="40"/>
      </w:tcPr>
    </w:tblStylePr>
    <w:tblStylePr w:type="band1Vert">
      <w:tblPr/>
      <w:tcPr>
        <w:shd w:val="clear" w:color="FFFFFF" w:fill="CFDCF0" w:themeFill="accent5" w:themeFillTint="40"/>
      </w:tcPr>
    </w:tblStylePr>
    <w:tblStylePr w:type="band2Horz">
      <w:rPr>
        <w:color w:val="335e9e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335e9e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5e9e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5e9e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5e9e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335e9e" w:themeColor="accent5" w:themeTint="9a" w:themeShade="95"/>
        <w:sz w:val="22"/>
      </w:rPr>
      <w:tblPr/>
    </w:tblStylePr>
  </w:style>
  <w:style w:type="table" w:styleId="152">
    <w:name w:val="List Table 7 Colorful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5f8f3c" w:themeColor="accent6" w:themeTint="98" w:themeShade="95"/>
        <w:sz w:val="22"/>
      </w:rPr>
      <w:tblPr/>
      <w:tcPr>
        <w:shd w:val="clear" w:color="FFFFFF" w:fill="DBEBD0" w:themeFill="accent6" w:themeFillTint="40"/>
      </w:tcPr>
    </w:tblStylePr>
    <w:tblStylePr w:type="band1Vert">
      <w:tblPr/>
      <w:tcPr>
        <w:shd w:val="clear" w:color="FFFFFF" w:fill="DBEBD0" w:themeFill="accent6" w:themeFillTint="40"/>
      </w:tcPr>
    </w:tblStylePr>
    <w:tblStylePr w:type="band2Horz">
      <w:rPr>
        <w:color w:val="5f8f3c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5f8f3c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5f8f3c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f8f3c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5f8f3c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5f8f3c" w:themeColor="accent6" w:themeTint="98" w:themeShade="95"/>
        <w:sz w:val="22"/>
      </w:rPr>
      <w:tblPr/>
    </w:tblStylePr>
  </w:style>
  <w:style w:type="table" w:styleId="153">
    <w:name w:val="Lined - Accent"/>
    <w:basedOn w:val="653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54">
    <w:name w:val="Lined - Accent 1"/>
    <w:basedOn w:val="653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1" w:themeFill="accent1" w:themeFillTint="50"/>
      </w:tcPr>
    </w:tblStylePr>
    <w:tblStylePr w:type="band2Vert">
      <w:rPr>
        <w:sz w:val="22"/>
      </w:rPr>
      <w:tblPr/>
      <w:tcPr>
        <w:shd w:val="clear" w:color="FFFFFF" w:fill="CCE0F1" w:themeFill="accent1" w:themeFillTint="50"/>
      </w:tcPr>
    </w:tblStylePr>
    <w:tblStylePr w:type="firstCol">
      <w:rPr>
        <w:sz w:val="22"/>
      </w:rPr>
      <w:tblPr/>
      <w:tcPr>
        <w:shd w:val="clear" w:color="FFFFFF" w:fill="67A4D8" w:themeFill="accent1" w:themeFillTint="ea"/>
      </w:tcPr>
    </w:tblStylePr>
    <w:tblStylePr w:type="firstRow">
      <w:rPr>
        <w:sz w:val="22"/>
      </w:rPr>
      <w:tblPr/>
      <w:tcPr>
        <w:shd w:val="clear" w:color="FFFFFF" w:fill="67A4D8" w:themeFill="accent1" w:themeFillTint="ea"/>
      </w:tcPr>
    </w:tblStylePr>
    <w:tblStylePr w:type="lastCol">
      <w:rPr>
        <w:sz w:val="22"/>
      </w:rPr>
      <w:tblPr/>
      <w:tcPr>
        <w:shd w:val="clear" w:color="FFFFFF" w:fill="67A4D8" w:themeFill="accent1" w:themeFillTint="ea"/>
      </w:tcPr>
    </w:tblStylePr>
    <w:tblStylePr w:type="lastRow">
      <w:rPr>
        <w:sz w:val="22"/>
      </w:rPr>
      <w:tblPr/>
      <w:tcPr>
        <w:shd w:val="clear" w:color="FFFFFF" w:fill="67A4D8" w:themeFill="accent1" w:themeFillTint="ea"/>
      </w:tcPr>
    </w:tblStylePr>
  </w:style>
  <w:style w:type="table" w:styleId="155">
    <w:name w:val="Lined - Accent 2"/>
    <w:basedOn w:val="653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sz w:val="22"/>
      </w:rPr>
      <w:tblPr/>
      <w:tcPr>
        <w:shd w:val="clear" w:color="FFFFFF" w:fill="F4B185" w:themeFill="accent2" w:themeFillTint="97"/>
      </w:tcPr>
    </w:tblStylePr>
  </w:style>
  <w:style w:type="table" w:styleId="156">
    <w:name w:val="Lined - Accent 3"/>
    <w:basedOn w:val="653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</w:style>
  <w:style w:type="table" w:styleId="157">
    <w:name w:val="Lined - Accent 4"/>
    <w:basedOn w:val="653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sz w:val="22"/>
      </w:rPr>
      <w:tblPr/>
      <w:tcPr>
        <w:shd w:val="clear" w:color="FFFFFF" w:fill="FFD864" w:themeFill="accent4" w:themeFillTint="9a"/>
      </w:tcPr>
    </w:tblStylePr>
  </w:style>
  <w:style w:type="table" w:styleId="158">
    <w:name w:val="Lined - Accent 5"/>
    <w:basedOn w:val="653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2" w:themeFill="accent5" w:themeFillTint="34"/>
      </w:tcPr>
    </w:tblStylePr>
    <w:tblStylePr w:type="band2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</w:style>
  <w:style w:type="table" w:styleId="159">
    <w:name w:val="Lined - Accent 6"/>
    <w:basedOn w:val="653"/>
    <w:uiPriority w:val="99"/>
    <w:pPr>
      <w:spacing w:after="0" w:line="240" w:lineRule="auto"/>
    </w:pPr>
    <w:rPr/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</w:style>
  <w:style w:type="table" w:styleId="160">
    <w:name w:val="Bordered &amp; Lined - Accent"/>
    <w:basedOn w:val="65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161">
    <w:name w:val="Bordered &amp; Lined - Accent 1"/>
    <w:basedOn w:val="65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1" w:themeFill="accent1" w:themeFillTint="50"/>
      </w:tcPr>
    </w:tblStylePr>
    <w:tblStylePr w:type="band2Vert">
      <w:rPr>
        <w:sz w:val="22"/>
      </w:rPr>
      <w:tblPr/>
      <w:tcPr>
        <w:shd w:val="clear" w:color="FFFFFF" w:fill="CCE0F1" w:themeFill="accent1" w:themeFillTint="50"/>
      </w:tcPr>
    </w:tblStylePr>
    <w:tblStylePr w:type="firstCol">
      <w:rPr>
        <w:sz w:val="22"/>
      </w:rPr>
      <w:tblPr/>
      <w:tcPr>
        <w:shd w:val="clear" w:color="FFFFFF" w:fill="67A4D8" w:themeFill="accent1" w:themeFillTint="ea"/>
      </w:tcPr>
    </w:tblStylePr>
    <w:tblStylePr w:type="firstRow">
      <w:rPr>
        <w:sz w:val="22"/>
      </w:rPr>
      <w:tblPr/>
      <w:tcPr>
        <w:shd w:val="clear" w:color="FFFFFF" w:fill="67A4D8" w:themeFill="accent1" w:themeFillTint="ea"/>
      </w:tcPr>
    </w:tblStylePr>
    <w:tblStylePr w:type="lastCol">
      <w:rPr>
        <w:sz w:val="22"/>
      </w:rPr>
      <w:tblPr/>
      <w:tcPr>
        <w:shd w:val="clear" w:color="FFFFFF" w:fill="67A4D8" w:themeFill="accent1" w:themeFillTint="ea"/>
      </w:tcPr>
    </w:tblStylePr>
    <w:tblStylePr w:type="lastRow">
      <w:rPr>
        <w:sz w:val="22"/>
      </w:rPr>
      <w:tblPr/>
      <w:tcPr>
        <w:shd w:val="clear" w:color="FFFFFF" w:fill="67A4D8" w:themeFill="accent1" w:themeFillTint="ea"/>
      </w:tcPr>
    </w:tblStylePr>
  </w:style>
  <w:style w:type="table" w:styleId="162">
    <w:name w:val="Bordered &amp; Lined - Accent 2"/>
    <w:basedOn w:val="65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firstCol">
      <w:rPr>
        <w:sz w:val="22"/>
      </w:rPr>
      <w:tblPr/>
      <w:tcPr>
        <w:shd w:val="clear" w:color="FFFFFF" w:fill="F4B185" w:themeFill="accent2" w:themeFillTint="97"/>
      </w:tcPr>
    </w:tblStylePr>
    <w:tblStylePr w:type="firstRow">
      <w:rPr>
        <w:sz w:val="22"/>
      </w:rPr>
      <w:tblPr/>
      <w:tcPr>
        <w:shd w:val="clear" w:color="FFFFFF" w:fill="F4B185" w:themeFill="accent2" w:themeFillTint="97"/>
      </w:tcPr>
    </w:tblStylePr>
    <w:tblStylePr w:type="lastCol">
      <w:rPr>
        <w:sz w:val="22"/>
      </w:rPr>
      <w:tblPr/>
      <w:tcPr>
        <w:shd w:val="clear" w:color="FFFFFF" w:fill="F4B185" w:themeFill="accent2" w:themeFillTint="97"/>
      </w:tcPr>
    </w:tblStylePr>
    <w:tblStylePr w:type="lastRow">
      <w:rPr>
        <w:sz w:val="22"/>
      </w:rPr>
      <w:tblPr/>
      <w:tcPr>
        <w:shd w:val="clear" w:color="FFFFFF" w:fill="F4B185" w:themeFill="accent2" w:themeFillTint="97"/>
      </w:tcPr>
    </w:tblStylePr>
  </w:style>
  <w:style w:type="table" w:styleId="163">
    <w:name w:val="Bordered &amp; Lined - Accent 3"/>
    <w:basedOn w:val="65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</w:style>
  <w:style w:type="table" w:styleId="164">
    <w:name w:val="Bordered &amp; Lined - Accent 4"/>
    <w:basedOn w:val="65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EF2CB" w:themeFill="accent4" w:themeFillTint="34"/>
      </w:tcPr>
    </w:tblStylePr>
    <w:tblStylePr w:type="band2Vert">
      <w:rPr>
        <w:sz w:val="22"/>
      </w:rPr>
      <w:tblPr/>
      <w:tcPr>
        <w:shd w:val="clear" w:color="FFFFFF" w:fill="FEF2CB" w:themeFill="accent4" w:themeFillTint="34"/>
      </w:tcPr>
    </w:tblStylePr>
    <w:tblStylePr w:type="firstCol">
      <w:rPr>
        <w:sz w:val="22"/>
      </w:rPr>
      <w:tblPr/>
      <w:tcPr>
        <w:shd w:val="clear" w:color="FFFFFF" w:fill="FFD864" w:themeFill="accent4" w:themeFillTint="9a"/>
      </w:tcPr>
    </w:tblStylePr>
    <w:tblStylePr w:type="firstRow">
      <w:rPr>
        <w:sz w:val="22"/>
      </w:rPr>
      <w:tblPr/>
      <w:tcPr>
        <w:shd w:val="clear" w:color="FFFFFF" w:fill="FFD864" w:themeFill="accent4" w:themeFillTint="9a"/>
      </w:tcPr>
    </w:tblStylePr>
    <w:tblStylePr w:type="lastCol">
      <w:rPr>
        <w:sz w:val="22"/>
      </w:rPr>
      <w:tblPr/>
      <w:tcPr>
        <w:shd w:val="clear" w:color="FFFFFF" w:fill="FFD864" w:themeFill="accent4" w:themeFillTint="9a"/>
      </w:tcPr>
    </w:tblStylePr>
    <w:tblStylePr w:type="lastRow">
      <w:rPr>
        <w:sz w:val="22"/>
      </w:rPr>
      <w:tblPr/>
      <w:tcPr>
        <w:shd w:val="clear" w:color="FFFFFF" w:fill="FFD864" w:themeFill="accent4" w:themeFillTint="9a"/>
      </w:tcPr>
    </w:tblStylePr>
  </w:style>
  <w:style w:type="table" w:styleId="165">
    <w:name w:val="Bordered &amp; Lined - Accent 5"/>
    <w:basedOn w:val="65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2" w:themeFill="accent5" w:themeFillTint="34"/>
      </w:tcPr>
    </w:tblStylePr>
    <w:tblStylePr w:type="band2Vert">
      <w:rPr>
        <w:sz w:val="22"/>
      </w:rPr>
      <w:tblPr/>
      <w:tcPr>
        <w:shd w:val="clear" w:color="FFFFFF" w:fill="D9E2F2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</w:style>
  <w:style w:type="table" w:styleId="166">
    <w:name w:val="Bordered &amp; Lined - Accent 6"/>
    <w:basedOn w:val="653"/>
    <w:uiPriority w:val="99"/>
    <w:pPr>
      <w:spacing w:after="0" w:line="240" w:lineRule="auto"/>
    </w:pPr>
    <w:rPr/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8" w:themeFill="accent6" w:themeFillTint="34"/>
      </w:tcPr>
    </w:tblStylePr>
    <w:tblStylePr w:type="band2Vert">
      <w:rPr>
        <w:sz w:val="22"/>
      </w:rPr>
      <w:tblPr/>
      <w:tcPr>
        <w:shd w:val="clear" w:color="FFFFFF" w:fill="E2EFD8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</w:style>
  <w:style w:type="table" w:styleId="167">
    <w:name w:val="Bordered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168">
    <w:name w:val="Bordered - Accent 1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70">
    <w:name w:val="Bordered - Accent 3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71">
    <w:name w:val="Bordered - Accent 4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72">
    <w:name w:val="Bordered - Accent 5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73">
    <w:name w:val="Bordered - Accent 6"/>
    <w:basedOn w:val="65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65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LibreOffice/25.8.7.3$Linux_X86_64 LibreOffice_project/30742500f2d3eb4366ac312fa33d3dcabdb3eba5</Application>
  <AppVersion>15.0000</AppVersion>
  <Pages>5</Pages>
  <Words>604</Words>
  <Characters>4703</Characters>
  <CharactersWithSpaces>5239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2026-05-06T11:04:00Z</dcterms:created>
  <dc:creator/>
  <dc:description/>
  <dc:language>ru-RU</dc:language>
  <cp:lastModifiedBy/>
  <dcterms:modified xsi:type="dcterms:W3CDTF">2026-07-30T17:58:31Z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40CFE325980DF13EA90A1D6A4692BC4A_42</vt:lpwstr>
  </property>
  <property fmtid="{D5CDD505-2E9C-101B-9397-08002B2CF9AE}" pid="3" name="KSOProductBuildVer">
    <vt:lpwstr>1033-12.1.25897.25897</vt:lpwstr>
  </property>
</Properties>
</file>