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ГМТЭС АО "Сахаэнерго" с. Чагда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Чагда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1"/>
        <w:gridCol w:w="1552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Чагда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Чагда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Чагда ст.№  инв.№000009095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Чагда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Чагда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Чагда ст.№  инв.№000009096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Чагда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Чагда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Чагда ст.№ 3 инв.№000009097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Чагда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Чагда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 модуль ГМТЭС  с операторской и машинным залом с.Чагда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инв.№000009098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6"/>
        <w:gridCol w:w="2730"/>
        <w:gridCol w:w="4250"/>
        <w:gridCol w:w="1300"/>
        <w:gridCol w:w="1054"/>
      </w:tblGrid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Газовая минитурбина Capstone C65 ICHP  п Чагда ст.№1 зав. №4619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Чагда ст.№2 зав. №4623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минитурбина Capstone C65 ICHP  п Чагда ст.№3 зав. №4621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наружный Ду 57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>
        <w:trPr/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внутренний (с комплексом технических устройств), Ду57, Ду48, Ду32, Ду25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Чагда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Тыайа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 и Э11 ТУ,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51339699"/>
      <w:bookmarkStart w:id="36" w:name="_Toc4674351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5937"/>
      <w:bookmarkStart w:id="39" w:name="_Toc53393312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513396991"/>
      <w:bookmarkStart w:id="41" w:name="_Toc467435191"/>
      <w:bookmarkStart w:id="42" w:name="_Toc513396991"/>
      <w:bookmarkStart w:id="43" w:name="_Toc4674351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Application>AlterOffice/3.4.0.8$Linux_X86_64 LibreOffice_project/8f3f3c847f0b8d6fea24e251d3d8ed4f23cbe23c</Application>
  <AppVersion>15.0000</AppVersion>
  <Pages>13</Pages>
  <Words>1914</Words>
  <Characters>12615</Characters>
  <CharactersWithSpaces>14351</CharactersWithSpaces>
  <Paragraphs>374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2026-08-10T13:23:18Z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