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widowControl w:val="false"/>
        <w:ind w:right="706" w:hanging="0"/>
        <w:rPr>
          <w:sz w:val="22"/>
          <w:szCs w:val="22"/>
        </w:rPr>
      </w:pPr>
      <w:r>
        <w:rPr>
          <w:sz w:val="22"/>
          <w:szCs w:val="22"/>
        </w:rPr>
        <w:t>Договор аренды нежилого помещения</w:t>
      </w:r>
    </w:p>
    <w:p>
      <w:pPr>
        <w:pStyle w:val="Title"/>
        <w:widowControl w:val="false"/>
        <w:ind w:right="706" w:hanging="0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>________________</w:t>
      </w:r>
    </w:p>
    <w:p>
      <w:pPr>
        <w:pStyle w:val="Normal"/>
        <w:widowControl w:val="false"/>
        <w:ind w:right="706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right="-60" w:hanging="0"/>
        <w:rPr>
          <w:sz w:val="22"/>
          <w:szCs w:val="22"/>
        </w:rPr>
      </w:pPr>
      <w:r>
        <w:rPr>
          <w:sz w:val="22"/>
          <w:szCs w:val="22"/>
        </w:rPr>
        <w:t>г. Уфа</w:t>
        <w:tab/>
        <w:tab/>
        <w:tab/>
        <w:tab/>
        <w:tab/>
        <w:tab/>
        <w:tab/>
        <w:tab/>
        <w:tab/>
        <w:tab/>
        <w:t xml:space="preserve">      ______________ 202__г.</w:t>
      </w:r>
    </w:p>
    <w:p>
      <w:pPr>
        <w:pStyle w:val="Normal"/>
        <w:widowControl w:val="false"/>
        <w:ind w:right="706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«Гидроремонт-ВКК» (АО «Гидроремонт-ВКК»)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sz w:val="22"/>
          <w:szCs w:val="22"/>
        </w:rPr>
        <w:t>«Арендатор»</w:t>
      </w:r>
      <w:r>
        <w:rPr>
          <w:sz w:val="22"/>
          <w:szCs w:val="22"/>
        </w:rPr>
        <w:t>, в лице директора Башкирского филиала АО «Гидроремонт-ВКК» в г. Уфа Муртазина Арсения Ильсуровича, действующего на основании доверенности от ________________          № ____, с одной стороны, и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ООО «______»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sz w:val="22"/>
          <w:szCs w:val="22"/>
        </w:rPr>
        <w:t>«Арендодатель</w:t>
      </w:r>
      <w:r>
        <w:rPr>
          <w:sz w:val="22"/>
          <w:szCs w:val="22"/>
        </w:rPr>
        <w:t>», в лице директора _________________________, действующего на основании Устава, с другой стороны, далее совместно именуемые «</w:t>
      </w:r>
      <w:r>
        <w:rPr>
          <w:b/>
          <w:sz w:val="22"/>
          <w:szCs w:val="22"/>
        </w:rPr>
        <w:t>Стороны</w:t>
      </w:r>
      <w:r>
        <w:rPr>
          <w:sz w:val="22"/>
          <w:szCs w:val="22"/>
        </w:rPr>
        <w:t>», а по отдельности - «</w:t>
      </w:r>
      <w:r>
        <w:rPr>
          <w:b/>
          <w:sz w:val="22"/>
          <w:szCs w:val="22"/>
        </w:rPr>
        <w:t>Сторона</w:t>
      </w:r>
      <w:r>
        <w:rPr>
          <w:sz w:val="22"/>
          <w:szCs w:val="22"/>
        </w:rPr>
        <w:t>», по результатам проведенной не регламентируемой закупки, заключили настоящий договор аренды нежилого помещения (далее – «</w:t>
      </w:r>
      <w:r>
        <w:rPr>
          <w:b/>
          <w:sz w:val="22"/>
          <w:szCs w:val="22"/>
        </w:rPr>
        <w:t>Договор</w:t>
      </w:r>
      <w:r>
        <w:rPr>
          <w:sz w:val="22"/>
          <w:szCs w:val="22"/>
        </w:rPr>
        <w:t>») о нижеследующем:</w:t>
      </w:r>
    </w:p>
    <w:p>
      <w:pPr>
        <w:pStyle w:val="Normal"/>
        <w:widowControl w:val="false"/>
        <w:ind w:right="-6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right="-60" w:hanging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bookmarkStart w:id="0" w:name="_Ref215468322"/>
      <w:bookmarkStart w:id="1" w:name="_Ref215660509"/>
      <w:r>
        <w:rPr>
          <w:sz w:val="22"/>
          <w:szCs w:val="22"/>
        </w:rPr>
        <w:t>Арендодатель предоставляет Арендатору за плату во временное владение и пользование нежилые помещения общей площадью _____</w:t>
      </w:r>
      <w:r>
        <w:rPr>
          <w:b/>
          <w:sz w:val="22"/>
          <w:szCs w:val="22"/>
        </w:rPr>
        <w:t xml:space="preserve"> кв. м</w:t>
      </w:r>
      <w:r>
        <w:rPr>
          <w:sz w:val="22"/>
          <w:szCs w:val="22"/>
        </w:rPr>
        <w:t>, расположенные на ______этаже в здании по адресу: ________________________________________________ (далее – «</w:t>
      </w:r>
      <w:r>
        <w:rPr>
          <w:b/>
          <w:sz w:val="22"/>
          <w:szCs w:val="22"/>
        </w:rPr>
        <w:t>Здание</w:t>
      </w:r>
      <w:r>
        <w:rPr>
          <w:sz w:val="22"/>
          <w:szCs w:val="22"/>
        </w:rPr>
        <w:t>»), границы которых отмечены выделением на Плане Помещения, являющемся Приложением № 1 к Договору (далее – «</w:t>
      </w:r>
      <w:r>
        <w:rPr>
          <w:b/>
          <w:sz w:val="22"/>
          <w:szCs w:val="22"/>
        </w:rPr>
        <w:t>Помещения</w:t>
      </w:r>
      <w:r>
        <w:rPr>
          <w:sz w:val="22"/>
          <w:szCs w:val="22"/>
        </w:rPr>
        <w:t>»).</w:t>
      </w:r>
      <w:bookmarkEnd w:id="0"/>
      <w:bookmarkEnd w:id="1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1.2. Помещения принадлежат Арендодателю на праве собственности, что подтверждается свидетельством о государственной регистрации права _______________ выданным _____________, о чем в Едином государственном реестре прав на недвижимое имущество и сделок с ним _____________сделана запись регистрации №___________________ (копия свидетельства о государственной регистрации права собственности Арендодателя на Помещения является Приложением № 2 к Договору).</w:t>
      </w:r>
      <w:bookmarkStart w:id="2" w:name="_Ref215574290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1.3. Помещения свободны от каких-либо обременений и не состоят под запретом или арестом.</w:t>
      </w:r>
      <w:bookmarkStart w:id="3" w:name="_Ref215470615"/>
      <w:bookmarkEnd w:id="2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1.4. Арендатор использует Помещения для размещения офиса</w:t>
      </w:r>
      <w:bookmarkEnd w:id="3"/>
      <w:r>
        <w:rPr>
          <w:sz w:val="22"/>
          <w:szCs w:val="22"/>
        </w:rPr>
        <w:t xml:space="preserve"> на время исполнения обязательств по доходному договору подряда от _______________. 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1.5. На дату подписания настоящего Договора Помещения находятся в состоянии пригодном для размещения офиса.</w:t>
      </w:r>
    </w:p>
    <w:p>
      <w:pPr>
        <w:pStyle w:val="BodyTextIndent"/>
        <w:widowControl w:val="false"/>
        <w:ind w:right="-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Indent"/>
        <w:widowControl w:val="false"/>
        <w:ind w:right="-60" w:hanging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2. Плата за пользование Помещениями и иные платежи</w:t>
      </w:r>
    </w:p>
    <w:p>
      <w:pPr>
        <w:pStyle w:val="BodyTextIndent"/>
        <w:widowControl w:val="false"/>
        <w:ind w:right="-60" w:firstLine="567"/>
        <w:rPr>
          <w:b/>
          <w:sz w:val="22"/>
          <w:szCs w:val="22"/>
        </w:rPr>
      </w:pPr>
      <w:r>
        <w:rPr>
          <w:b/>
          <w:sz w:val="22"/>
          <w:szCs w:val="22"/>
        </w:rPr>
        <w:t>2.1. Арендная плата:</w:t>
      </w:r>
    </w:p>
    <w:p>
      <w:pPr>
        <w:pStyle w:val="Normal"/>
        <w:widowControl w:val="false"/>
        <w:shd w:val="clear" w:color="auto" w:fill="FFFFFF"/>
        <w:ind w:right="-60" w:firstLine="567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2.1.1. Арендатор производит оплату за аренду Помещений на условиях настоящего Договора в размере ____________(_____________________-) рублей 00 копеек в месяц, НДС не облагается в связи с применением Арендодателем упрощенной системы налогообложения, (далее – «</w:t>
      </w:r>
      <w:r>
        <w:rPr>
          <w:b/>
          <w:sz w:val="22"/>
          <w:szCs w:val="22"/>
        </w:rPr>
        <w:t>Арендная плата</w:t>
      </w:r>
      <w:r>
        <w:rPr>
          <w:sz w:val="22"/>
          <w:szCs w:val="22"/>
        </w:rPr>
        <w:t>»).</w:t>
      </w:r>
    </w:p>
    <w:p>
      <w:pPr>
        <w:pStyle w:val="Normal"/>
        <w:widowControl w:val="false"/>
        <w:shd w:val="clear" w:color="auto" w:fill="FFFFFF"/>
        <w:ind w:right="-6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2.1.2. </w:t>
      </w:r>
      <w:r>
        <w:rPr>
          <w:sz w:val="22"/>
          <w:szCs w:val="22"/>
        </w:rPr>
        <w:t>Арендная плата представляет собой полную оплату аренды Помещений, включая компенсацию всех расходов Арендодателя, связанных с предоставлением Арендатору Помещений, в том числе расходов на оказание эксплуатационных услуг, уплату налогов и платежей за землю, стоимости электроэнергии, отопления и водоснабжения и других расходов Арендодателя на управление и эксплуатацию Здания и Земельного участка, которые могут возникнуть в течение срока действия настоящего Договора.</w:t>
      </w:r>
    </w:p>
    <w:p>
      <w:pPr>
        <w:pStyle w:val="Normal"/>
        <w:widowControl w:val="false"/>
        <w:shd w:val="clear" w:color="auto" w:fill="FFFFFF"/>
        <w:ind w:right="-6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2.1.3. Арендная плата подлежит начислению и уплате с даты подписания Сторонами Акта приема-передачи – Приложение № 3 к Договору (как он определен в пункте 3.3 Договора) до момента подписания Акта возврата (как он определен в пункте 3.4 Договора).</w:t>
      </w:r>
    </w:p>
    <w:p>
      <w:pPr>
        <w:pStyle w:val="Normal"/>
        <w:widowControl w:val="false"/>
        <w:shd w:val="clear" w:color="auto" w:fill="FFFFFF"/>
        <w:ind w:right="-60" w:hang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3. </w:t>
      </w:r>
      <w:r>
        <w:rPr>
          <w:b/>
          <w:sz w:val="22"/>
          <w:szCs w:val="22"/>
        </w:rPr>
        <w:t>Срок аренды. Порядок передачи и возврата Помещений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bookmarkStart w:id="4" w:name="_Ref215564046"/>
      <w:bookmarkStart w:id="5" w:name="_Ref215472390"/>
      <w:r>
        <w:rPr>
          <w:sz w:val="22"/>
          <w:szCs w:val="22"/>
        </w:rPr>
        <w:t>3.1. Срок аренды составляет 11 (одиннадцать) месяцев, с даты подписания Сторонами акта приема-передачи (возврата) Помещений в соответствии с пунктом 3.4 настоящего Договора (далее – «</w:t>
      </w:r>
      <w:r>
        <w:rPr>
          <w:b/>
          <w:sz w:val="22"/>
          <w:szCs w:val="22"/>
        </w:rPr>
        <w:t>Срок аренды</w:t>
      </w:r>
      <w:r>
        <w:rPr>
          <w:sz w:val="22"/>
          <w:szCs w:val="22"/>
        </w:rPr>
        <w:t>»).</w:t>
      </w:r>
      <w:bookmarkStart w:id="6" w:name="_Ref215566970"/>
      <w:bookmarkStart w:id="7" w:name="_Ref215546718"/>
      <w:bookmarkEnd w:id="4"/>
      <w:bookmarkEnd w:id="5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 xml:space="preserve">3.2. </w:t>
      </w:r>
      <w:r>
        <w:rPr>
          <w:color w:val="000000"/>
          <w:spacing w:val="-1"/>
          <w:sz w:val="22"/>
          <w:szCs w:val="22"/>
        </w:rPr>
        <w:t>Арендодатель</w:t>
      </w:r>
      <w:r>
        <w:rPr>
          <w:color w:val="000000"/>
          <w:sz w:val="22"/>
          <w:szCs w:val="22"/>
        </w:rPr>
        <w:t xml:space="preserve"> обязуется передать, а Арендатор принять Помещения не позднее </w:t>
      </w:r>
      <w:bookmarkEnd w:id="6"/>
      <w:bookmarkEnd w:id="7"/>
      <w:r>
        <w:rPr>
          <w:color w:val="000000"/>
          <w:sz w:val="22"/>
          <w:szCs w:val="22"/>
        </w:rPr>
        <w:t>01 октября 2027 года.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3.3. Не позднее 01 октября 2027 года Арендатор и Арендодатель производят совместный осмотр Помещений, по результатам которого подписывают акт приема-передачи, в котором отражают состояние Помещений на момент передачи (далее – «</w:t>
      </w:r>
      <w:r>
        <w:rPr>
          <w:b/>
          <w:sz w:val="22"/>
          <w:szCs w:val="22"/>
        </w:rPr>
        <w:t>Акт приема-передачи</w:t>
      </w:r>
      <w:r>
        <w:rPr>
          <w:sz w:val="22"/>
          <w:szCs w:val="22"/>
        </w:rPr>
        <w:t>»).</w:t>
      </w:r>
      <w:bookmarkStart w:id="8" w:name="_Ref215570865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3.4. Арендатор обязан освободить Помещения и передать их Арендодателю по акту возврата (далее – «</w:t>
      </w:r>
      <w:r>
        <w:rPr>
          <w:b/>
          <w:sz w:val="22"/>
          <w:szCs w:val="22"/>
        </w:rPr>
        <w:t>Акт возврата</w:t>
      </w:r>
      <w:r>
        <w:rPr>
          <w:sz w:val="22"/>
          <w:szCs w:val="22"/>
        </w:rPr>
        <w:t>») в следующие сроки:</w:t>
      </w:r>
      <w:bookmarkEnd w:id="8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- по окончании срока аренды – в течение 3 (трех) рабочих дней с даты окончания Срока аренды;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- в случае досрочного прекращения Договора – в течение 14 (четырнадцати) дней с даты прекращения Договора.</w:t>
      </w:r>
    </w:p>
    <w:p>
      <w:pPr>
        <w:pStyle w:val="BodyTextIndent"/>
        <w:widowControl w:val="false"/>
        <w:ind w:right="-60" w:firstLine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Арендатор возвращает Помещения в удовлетворительном состоянии, с произведенными Арендатором неотделимыми улучшениями и перепланировками Помещений, с</w:t>
      </w:r>
      <w:r>
        <w:rPr>
          <w:sz w:val="22"/>
          <w:szCs w:val="22"/>
          <w:lang w:eastAsia="ru-RU"/>
        </w:rPr>
        <w:t xml:space="preserve"> учетом</w:t>
      </w:r>
      <w:r>
        <w:rPr>
          <w:color w:val="000000"/>
          <w:sz w:val="22"/>
          <w:szCs w:val="22"/>
        </w:rPr>
        <w:t xml:space="preserve"> естественного износа капитальных конструкций. При этом Арендатор вправе отделить и демонтировать все Отделимые улучшения (как они определены в пункте 7.1. Договора), которые произведены им в отношении Помещений в течение Срока аренды, без ущерба для Помещений.</w:t>
      </w:r>
    </w:p>
    <w:p>
      <w:pPr>
        <w:pStyle w:val="BodyTextIndent"/>
        <w:widowControl w:val="false"/>
        <w:ind w:right="-60" w:hang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BodyTextIndent"/>
        <w:widowControl w:val="false"/>
        <w:ind w:right="-60" w:hanging="0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4. </w:t>
      </w:r>
      <w:r>
        <w:rPr>
          <w:b/>
          <w:sz w:val="22"/>
          <w:szCs w:val="22"/>
        </w:rPr>
        <w:t>Порядок и сроки внесения платежей по Договору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4.1. Арендная плата подлежит уплате Арендатором не позднее 20-го числа оплачиваемого месяца на основании счета, выставленного Арендодателем.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4.2. Все суммы, которые должны быть уплачены Арендатором по настоящему Договору, подлежат уплате на банковский счет Арендодателя, указанный реквизитах Сторон или на другой банковский счет, информацию о котором Арендодатель сообщил Арендатору в письменном виде не менее чем за 10 (десять) рабочих дней до установленной даты оплаты.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4.3. Обязательство Арендатора по уплате любых сумм, подлежащих уплате в соответствии с настоящим Договором, считается исполненным в момент списания соответствующей денежной суммы с расчетного счета Арендатора.</w:t>
      </w:r>
    </w:p>
    <w:p>
      <w:pPr>
        <w:pStyle w:val="BodyTextIndent"/>
        <w:widowControl w:val="false"/>
        <w:ind w:right="-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Indent"/>
        <w:widowControl w:val="false"/>
        <w:ind w:right="-60" w:hanging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5. Права и обязанности Арендодателя</w:t>
      </w:r>
    </w:p>
    <w:p>
      <w:pPr>
        <w:pStyle w:val="BodyTextIndent"/>
        <w:widowControl w:val="false"/>
        <w:ind w:right="-60" w:firstLine="567"/>
        <w:rPr>
          <w:b/>
          <w:sz w:val="22"/>
          <w:szCs w:val="22"/>
        </w:rPr>
      </w:pPr>
      <w:r>
        <w:rPr>
          <w:b/>
          <w:sz w:val="22"/>
          <w:szCs w:val="22"/>
        </w:rPr>
        <w:t>5.1. Арендодатель обязан: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5.1.1. Передать Арендатору по Акту приема-передачи Помещения в срок, указанный в пункте 3.2 настоящего Договора.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5.1.2. Не препятствовать Арендатору пользоваться Помещениями, не вмешиваться в производственную и хозяйственную деятельность Арендатора.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5.1.3. Обеспечивать доступ Арендатора, сотрудников и посетителей Арендатора в Помещения в рабочее время в течение всего Срока аренды.</w:t>
      </w:r>
      <w:bookmarkStart w:id="9" w:name="_Ref215474022"/>
      <w:bookmarkStart w:id="10" w:name="_Ref215559204"/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5.1.4. Предоставить Арендатору, его сотрудникам и посетителям беспрепятственный доступ к местам общего пользования.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5.1.5. За свой счет осуществлять при необходимости капитальный ремонт конструктивных элементов, капитальный и текущий ремонт инженерных систем и коммуникаций Здания и мест общего пользования, содержать Здание в исправном и надлежащем санитарном состоянии.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5.1.6. Предоставлять Арендатору по его письменному запросу имеющиеся у Арендодателя документы, необходимые для получения лицензий или иных разрешений для ведения коммерческой деятельности в Помещениях.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5.1.7. </w:t>
      </w:r>
      <w:r>
        <w:rPr>
          <w:bCs/>
          <w:sz w:val="22"/>
          <w:szCs w:val="22"/>
        </w:rPr>
        <w:t xml:space="preserve">Своими силами либо силами третьих лиц обеспечить </w:t>
      </w:r>
      <w:r>
        <w:rPr>
          <w:sz w:val="22"/>
          <w:szCs w:val="22"/>
        </w:rPr>
        <w:t>охрану общественного порядка в местах общего пользования, помещениях технического назначения Здания, а именно: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- пресечение неправомерных действий, а также действий, посягающих на общественную нравственность (в том числе хулиганские действия, аморальное поведение и т.д.);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- ограничение доступа лиц, антиобщественного поведения (бомжей; лиц, находящихся в состоянии наркотического либо алкогольного опьянения; лиц, занимающихся незаконным сбытом наркотических средств; лиц, незаконно занимающихся игорным бизнесом и др.);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- ограничение доступа лиц, осуществляющих нестационарную торговлю.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5.1.8. </w:t>
      </w:r>
      <w:r>
        <w:rPr>
          <w:bCs/>
          <w:sz w:val="22"/>
          <w:szCs w:val="22"/>
        </w:rPr>
        <w:t>Своевременно уведомлять Арендатора о досрочном расторжении Договора в соответствии с условиями настоящего Договора.</w:t>
      </w:r>
    </w:p>
    <w:p>
      <w:pPr>
        <w:pStyle w:val="Normal"/>
        <w:widowControl w:val="false"/>
        <w:ind w:right="-6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5.1.9. </w:t>
      </w:r>
      <w:r>
        <w:rPr>
          <w:bCs/>
          <w:sz w:val="22"/>
          <w:szCs w:val="22"/>
        </w:rPr>
        <w:t>Своевременно уведомлять Арендатора об одностороннем изменении размера арендной платы в соответствии с условиями настоящего Договора.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5.2. </w:t>
      </w:r>
      <w:r>
        <w:rPr>
          <w:b/>
          <w:sz w:val="22"/>
          <w:szCs w:val="22"/>
        </w:rPr>
        <w:t>Арендодатель вправе: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5.2.1. С предварительным уведомлением входить в Помещения Арендатора, для проверки соблюдения Арендатором условий настоящего Договора, проведения технических проверок либо необходимого ремонта, а также без какого-либо предварительного уведомления Арендатора – в случае чрезвычайных обстоятельств (например, пожар, затопление, сбой в работе или поломка инженерных систем либо совершение правонарушений) с тем, чтобы предотвратить или уменьшить ущерб, причиненный этими обстоятельствами.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5.2.2. По истечении Срока аренды или при досрочном расторжении Договора по своему выбору удалить отделимые улучшения полностью или частично таким способом, который Арендодатель сочтет нужным, и складировать такие отделимые улучшения без какой-либо ответственности перед Арендатором за их утрату, в случае, если Арендатор в установленный п. 3.4. настоящего Договора срок не освободит и не вывезет отделимые улучшения из Помещения.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5.2.3. Требовать досрочного расторжения в случаях и в порядке, предусмотренных условиями настоящего Договора.</w:t>
      </w:r>
      <w:bookmarkEnd w:id="9"/>
      <w:bookmarkEnd w:id="10"/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5.2.4. Потребовать внесения арендной платы за все время просрочки, в случае несвоевременного возврата Арендатором помещения при прекращении настоящего Договора.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5.2.5. Взыскивать штрафные неустойки, начисленные в соответствии с условиями настоящего Договора.</w:t>
      </w:r>
    </w:p>
    <w:p>
      <w:pPr>
        <w:pStyle w:val="Normal"/>
        <w:widowControl w:val="false"/>
        <w:ind w:right="-6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right="-60" w:hanging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6. Права и обязанности Арендатора</w:t>
      </w:r>
    </w:p>
    <w:p>
      <w:pPr>
        <w:pStyle w:val="BodyTextIndent"/>
        <w:widowControl w:val="false"/>
        <w:ind w:right="-60" w:firstLine="567"/>
        <w:rPr>
          <w:b/>
          <w:sz w:val="22"/>
          <w:szCs w:val="22"/>
        </w:rPr>
      </w:pPr>
      <w:r>
        <w:rPr>
          <w:b/>
          <w:sz w:val="22"/>
          <w:szCs w:val="22"/>
        </w:rPr>
        <w:t>6.1. Арендатор обязан: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6.1.1. Использовать Помещения в соответствии с назначением, указанным в пункте 1.4. настоящего Договора.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6.1.2. Своевременно вносить Арендную плату и другие платежи, предусмотренные настоящим Договором.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6.1.3. </w:t>
      </w:r>
      <w:r>
        <w:rPr>
          <w:bCs/>
          <w:sz w:val="22"/>
          <w:szCs w:val="22"/>
          <w:lang w:eastAsia="fr-FR"/>
        </w:rPr>
        <w:t>Без предварительного письменного согласия Арендодателя не производить каких-либо перепланировок или переоборудования в Помещениях, если указанные действия затрагивают конструктивные элементы Помещений (пол, потолок, стены и т.п.), а также каких-либо улучшений, неотделимых без вреда для Помещений.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6.1.4. За свой счет привести Помещения в состояние, пригодное для использования его в качестве офиса (т.е. произвести перепланировку и отделочные работы), производить ремонт Помещений при возникновении повреждений, которые необходимо устранить, если этот ремонт не касается конструкции Помещений, оборудования, устройств и предметов, неотделимых от него, и если такие повреждения произошли по вине или халатности сотрудников Арендатора.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6.1.5. Содержать предоставленные Помещения в полной исправности, соблюдать правила охраны труда, противопожарной безопасности, нести полную ответственность по выполнению требований российского законодательства по охране природы, труда, санитарных, гигиенических и противопожарных правил, обеспечению безопасности граждан, находящихся в арендованных Помещениях. Арендатор не имеет права хранить в арендованных Помещениях легковоспламеняющиеся вещества и газовые баллоны.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6.1.6. Не наносить вреда существующим проводкам и электрооборудованию Арендодателя, нести полную материальную ответственность за их порчу или вред, причиненные по вине Арендатора.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Назначить ответственного за обеспечение безопасности эксплуатации и исправности </w:t>
      </w:r>
      <w:r>
        <w:rPr>
          <w:sz w:val="22"/>
          <w:szCs w:val="22"/>
          <w:lang w:eastAsia="ru-RU"/>
        </w:rPr>
        <w:t>находящихся</w:t>
      </w:r>
      <w:r>
        <w:rPr>
          <w:sz w:val="22"/>
          <w:szCs w:val="22"/>
        </w:rPr>
        <w:t xml:space="preserve"> в ведении Арендатора электрических сетей, энергопотребляющего оборудования, соблюдение правил техники безопасности.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6.1.7. Организовать своими силами, либо силами третьих лиц вывоз твердых бытовых отходов из арендуемых Помещений, образовавшихся в результате собственной хозяйственной деятельности.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6.1.8. Беспрепятственно допускать обслуживающий персонал Арендодателя для профилактических работ и осмотра коммуникаций, для обслуживания сетей и оборудования, находящегося на балансе Арендодателя, а также пожарного состояния Помещений.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6.1.9. Незамедлительно извещать Арендодателя обо всех авариях или других происшествиях, в результате которых может быть нанесен ущерб Помещениям, и принимать разумные меры, препятствующие их повреждению или разрушению.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6.1.10. Обо всех изменениях (реорганизации, изменении наименования Арендатора или его реквизитов, назначении новых лиц ответственных за эксплуатацию помещений) извещать Арендодателя в письменном виде не позднее чем в пятидневный срок с момента изменения.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6.1.11. Обеспечивать соблюдение сотрудниками Арендатора пропускного режима и внутреннего распорядка в Здании.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6.1.12. Во всех случаях, когда в соответствии с условиями настоящего Договора Арендодатель запрашивает у Арендатора какие-либо документы/информацию, Арендатор должен направить ответ Арендодателю и удовлетворить его запрос или направить мотивированный отказ на запрос Арендодателя, в каждом случае не позднее 5 (пяти) рабочих дней с даты получения запроса.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6.1.13. </w:t>
      </w:r>
      <w:r>
        <w:rPr>
          <w:bCs/>
          <w:sz w:val="22"/>
          <w:szCs w:val="22"/>
          <w:lang w:eastAsia="fr-FR"/>
        </w:rPr>
        <w:t>В случае выявления государственными контрольными (надзорными) органами и службами каких-либо нарушений экологических, противопожарных, санитарных норм и правил, а также правил охраны труда и техники безопасности, допущенных Арендатором при использовании Помещений, и возложения ответственности за указанные нарушения на Арендодателя, Арендатор обязан полностью возместить связанные с этим убытки Арендодателя.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6.1.14. </w:t>
      </w:r>
      <w:r>
        <w:rPr>
          <w:bCs/>
          <w:sz w:val="22"/>
          <w:szCs w:val="22"/>
          <w:lang w:eastAsia="fr-FR"/>
        </w:rPr>
        <w:t>Если Помещения в результате виновных действий Арендатора придут в аварийное состояние, то Арендатор восстанавливает их своими силами, за счет своих средств или возмещает в полном объеме ущерб, нанесенный Арендодателю, в установленном законом порядке.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6.1.15. В случае возникновения аварийной или иной экстренной ситуации в Помещениях (несанкционированное проникновение, взлом и т.д.) в любое время суток по вызову (в том числе вызов по телефону) Арендодателя, либо уполномоченных ими лиц обеспечить явку своего представителя.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 Арендатор вправе: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6.2.1. Беспрепятственно и спокойно использовать Помещения без вмешательства в свои дела со стороны Арендодателя, при соблюдении Арендатором условий настоящего Договора.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6.2.2. Арендатор, его сотрудники и посетители имеют право на использование Мест общего пользования в той мере, в какой это необходимо для использования Помещений в соответствии с условиями настоящего Договора.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6.2.3. Производить реконструкцию или перепланировку Помещений, а также связанные с этим работы по изменению существующей электропроводки и электрооборудования, производить отделочные работы и текущий ремонт Помещений, только после письменного согласования с Арендодателем.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6.2.4. По своему выбору заключить договор на предоставление телекоммуникационных услуг с провайдером телекоммуникационных услуг, который уже присутствует в Здании, или с иным провайдером телекоммуникационных услуг. Арендодатель предоставляет возможность подключения к телекоммуникационной инфраструктуре Здания и прокладки оптоволоконного кабеля до серверных комнат в Помещениях выбранными Арендатором провайдером телекоммуникационных услуг.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6.2.5. Установить вывески, идентифицирующие нахождение Арендатора в Помещениях.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6.2.6. Осуществлять иные права, вытекающие из законодательства Российской Федерации или настоящего Договора.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6.2.7. По истечении срока Договора Арендатор имеет преимущественное право перед другими лицами на заключение договора аренды на новый срок.</w:t>
      </w:r>
    </w:p>
    <w:p>
      <w:pPr>
        <w:pStyle w:val="Normal"/>
        <w:widowControl w:val="false"/>
        <w:ind w:right="-6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right="-60" w:hanging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7. Улучшения Помещений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bookmarkStart w:id="11" w:name="_Ref216860513"/>
      <w:r>
        <w:rPr>
          <w:sz w:val="22"/>
          <w:szCs w:val="22"/>
        </w:rPr>
        <w:t>7.1. Любые изменения Помещений, произведенные Арендатором без привлечения финансирования со стороны Арендодателя, которые могут быть удалены/демонтированы без причинения вреда капитальным конструкциям Здания и/или Помещений, включая установленное в Помещениях оборудование, подвесные потолки, демонтируемые внутренние перегородки и иные подобные улучшения («</w:t>
      </w:r>
      <w:r>
        <w:rPr>
          <w:b/>
          <w:sz w:val="22"/>
          <w:szCs w:val="22"/>
        </w:rPr>
        <w:t>Отделимые улучшения</w:t>
      </w:r>
      <w:r>
        <w:rPr>
          <w:sz w:val="22"/>
          <w:szCs w:val="22"/>
        </w:rPr>
        <w:t>»), являются собственностью Арендатора и могут быть, по усмотрению Арендатора, оставлены в Помещениях или демонтированы без ущерба для Помещений и вывезены Арендатором при возврате Помещений в соответствии с пунктом 3.4. Договора.</w:t>
      </w:r>
      <w:bookmarkEnd w:id="11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7.2. Если Арендатор произвел за счет собственных средств и по согласованию с Арендодателем улучшения, касающиеся непосредственно элементов конструкции Здания и неотделимые от Помещений без вреда для Помещений (неотделимые улучшения), Стороны согласовывают возможность компенсации Арендодателем Арендатору стоимости таких улучшений.</w:t>
      </w:r>
    </w:p>
    <w:p>
      <w:pPr>
        <w:pStyle w:val="BodyTextIndent"/>
        <w:widowControl w:val="false"/>
        <w:ind w:right="-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Indent"/>
        <w:widowControl w:val="false"/>
        <w:ind w:right="-60" w:hanging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8. Гарантии Сторон</w:t>
      </w:r>
    </w:p>
    <w:p>
      <w:pPr>
        <w:pStyle w:val="BodyTextIndent"/>
        <w:widowControl w:val="false"/>
        <w:ind w:right="-60" w:firstLine="567"/>
        <w:rPr>
          <w:b/>
          <w:sz w:val="22"/>
          <w:szCs w:val="22"/>
        </w:rPr>
      </w:pPr>
      <w:bookmarkStart w:id="12" w:name="_Ref215472324"/>
      <w:r>
        <w:rPr>
          <w:b/>
          <w:sz w:val="22"/>
          <w:szCs w:val="22"/>
        </w:rPr>
        <w:t>8.1. Арендатор заявляет и гарантирует, что:</w:t>
      </w:r>
      <w:bookmarkEnd w:id="12"/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8.1.1. он является юридическим лицом, надлежащим образом созданным, и осуществляющим деятельность в соответствии с законодательством Российской Федерации;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8.1.2. он не находится в состоянии неплатежеспособности или временного приостановления исполнения денежных обязательств, в отношении него не введено наблюдение и не применяется иная процедура банкротства, предусмотренная действующим российским законодательством;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8.1.3. он получил все предусмотренные действующим российским законодательством и учредительными документами Арендатора разрешения, одобрения и/или согласования, необходимые для заключения и исполнения Договора;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8.1.4. заключение и исполнение Договора не влечет нарушения Арендатором требований законодательства, положений каких-либо договоров, соглашений, судебных запретов и/или постановлений, обязательных для Арендатора, либо положений учредительных документов Арендатора.</w:t>
      </w:r>
    </w:p>
    <w:p>
      <w:pPr>
        <w:pStyle w:val="BodyTextIndent"/>
        <w:widowControl w:val="false"/>
        <w:ind w:right="-60" w:firstLine="567"/>
        <w:rPr>
          <w:b/>
          <w:sz w:val="22"/>
          <w:szCs w:val="22"/>
        </w:rPr>
      </w:pPr>
      <w:bookmarkStart w:id="13" w:name="_Ref211748844"/>
      <w:r>
        <w:rPr>
          <w:b/>
          <w:sz w:val="22"/>
          <w:szCs w:val="22"/>
        </w:rPr>
        <w:t>8.2. Арендодатель заявляет и гарантирует, что:</w:t>
      </w:r>
      <w:bookmarkEnd w:id="13"/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8.2.1. он является юридическим лицом, надлежащим образом зарегистрированным, и осуществляющим деятельность в соответствии с законодательством Российской Федерации;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8.2.2. он не находится в состоянии неплатежеспособности или временного приостановления исполнения денежных обязательств, в отношении него не введено наблюдение и не применяется иная процедура банкротства, предусмотренная действующим российским законодательством;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8.2.3. он получил все предусмотренные действующим российским законодательством разрешения, одобрения и/или согласования, необходимые для заключения и исполнения Договора;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8.2.4. заключение и исполнение Договора не влечет нарушения Арендодателем требований законодательства, положений каких-либо договоров, соглашений, судебных запретов и/или постановлений, обязательных для Арендодателя;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8.2.5. не существует какого-либо судебного разбирательства, существующего или потенциального, претензий со стороны государственных органов или третьих лиц, которые могут воспрепятствовать заключению или исполнению Арендодателем настоящего Договора;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8.2.6. помещения принадлежат Арендодателю на праве собственности, право собственности на него было приобретено и зарегистрировано на законных основаниях, и не существует каких-либо обстоятельств, которые могли бы привести к прекращению права собственности Арендодателя на Помещения;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8.2.7. помещения не обременены какими-либо правами и требованиями третьих лиц включая арест, залог или другие обременения, которые каким-либо образом привели или могут привести к неспособности Арендатора владеть и/или пользоваться Помещениями или к существенным затруднениям в реализации этих прав;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8.2.8. арендодатель получил все необходимые разрешения и согласования государственных органов на осуществление перепланировок/переобустройства/реконструкции Помещений;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8.2.9. не существует каких-либо претензий со стороны государственных органов или третьих лиц, которые могут воспрепятствовать использованию Арендатором Помещений в соответствии с разрешенным использованием, указанным в пункте 1.4. Договора;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8.2.10. не существует какого-либо судебного разбирательства, существующего или потенциального, в отношении оспаривания прав Арендодателя на Помещения.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8.3. Все гарантии Сторон даны и должны быть действительны на дату заключения настоящего Договора и любой день до момента его прекращения.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8.4. При возникновении обстоятельств, которые нарушают любую из гарантий, каждая из Сторон должна уведомить об этом другую Сторону в течение 24 (двадцати четырех) часов.</w:t>
      </w:r>
    </w:p>
    <w:p>
      <w:pPr>
        <w:pStyle w:val="Normal"/>
        <w:widowControl w:val="false"/>
        <w:ind w:right="-6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right="-60" w:hanging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9. Форс-мажор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9.1. Арендатор и Арендодатель освобождаются от ответственности за неисполнение или частичное неисполнение обязательств по настоящему Договору, если докажут, что такое неисполнение явилось следствием действия обстоятельств непреодолимой силы, указанных в пункте 9.2. Договора.</w:t>
      </w:r>
      <w:bookmarkStart w:id="14" w:name="_Ref215471872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9.2. Под обстоятельствами непреодолимой силы Стороны принимают: войну, военные действия, террористические акты, мобилизацию, забастовки, эмбарго, локауты, эпидемии, стихийные бедствия, акты органов власти и иные обстоятельства непреодолимой силы, которые возникли помимо воли Сторон, которые Стороны не могли ни предвидеть, ни предотвратить разумными мерами, и которые влияют на исполнение Сторонами своих обязательств по Договору.</w:t>
      </w:r>
      <w:bookmarkEnd w:id="14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9.3. Сторона, которая подвергалась действию обстоятельств непреодолимой силы, должна подтвердить это обстоятельство документами, выданными торгово-промышленной палатой РФ или иным уполномоченным органом или организацией.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9.4. Об обстоятельствах непреодолимой силы Сторона, подвергнувшаяся их воздействию, обязана письменно уведомить другую Сторону в течение 3 (трех) дней с момента начала действия обстоятельств непреодолимой силы.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9.5. После устранения последствий действия обстоятельств непреодолимой силы, Сторона, подвергнувшаяся их воздействию, уведомляет об этом другую Сторону.</w:t>
      </w:r>
      <w:bookmarkStart w:id="15" w:name="_Ref217098681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9.6. Если обстоятельства непреодолимой силы будут продолжаться свыше 2 (двух) месяцев, Арендатор и Арендодатель должны провести переговоры в целях согласования таких изменений к настоящему Договору, которые необходимы для обеспечения способности Сторон к продолжению исполнения своих обязанностей по настоящему Договору максимально близким к предусмотренному при заключении настоящего Договора. В случае, если Стороны не достигнут соглашения, та Сторона, которая не подверглась действию обстоятельств непреодолимой силы, вправе отказаться от исполнения Договора в одностороннем порядке без обращения в суд.</w:t>
      </w:r>
      <w:bookmarkStart w:id="16" w:name="_Ref215576449"/>
      <w:bookmarkEnd w:id="15"/>
    </w:p>
    <w:p>
      <w:pPr>
        <w:pStyle w:val="BodyTextIndent"/>
        <w:widowControl w:val="false"/>
        <w:ind w:right="-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Indent"/>
        <w:widowControl w:val="false"/>
        <w:ind w:right="-60" w:hanging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10. Расторжение Договора</w:t>
      </w:r>
      <w:bookmarkEnd w:id="16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10.1. Настоящий Договор может быть досрочно расторгнут судом по основаниям, предусмотренным настоящим Договором и действующим законодательством Российской Федерации.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10.2. Арендодатель вправе требовать расторжения Договора в судебном порядке в следующих случаях: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10.2.1. Если Арендатор использует Помещения с существенным ухудшением состояния Помещений.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10.2.2. Если Арендатор использует Помещения с существенным нарушением условий Договора или назначения Помещений либо с неоднократными нарушениями.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10.2.3. Если Арендатор более двух раз подряд по истечении установленного Договором срока допустил просрочку внесения Арендной платы.</w:t>
      </w:r>
      <w:bookmarkStart w:id="17" w:name="_Ref215592889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10.3. Арендатор вправе требовать расторжения настоящего Договора в судебном порядке в следующих случаях:</w:t>
      </w:r>
      <w:bookmarkStart w:id="18" w:name="_Ref215592887"/>
      <w:bookmarkEnd w:id="17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10.3.1. Если Помещения будут изъяты у Арендодателя на основании доказанного права третьего лица</w:t>
      </w:r>
      <w:bookmarkStart w:id="19" w:name="_Ref215592844"/>
      <w:bookmarkEnd w:id="18"/>
      <w:r>
        <w:rPr>
          <w:sz w:val="22"/>
          <w:szCs w:val="22"/>
        </w:rPr>
        <w:t>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 xml:space="preserve">10.3.2. </w:t>
      </w:r>
      <w:r>
        <w:rPr>
          <w:color w:val="000000"/>
          <w:sz w:val="22"/>
          <w:szCs w:val="22"/>
        </w:rPr>
        <w:t xml:space="preserve">Если Помещения становятся непригодными для использования Арендатором в соответствии с целями использования, указанными в пункте 1.4. Договора, или использование </w:t>
      </w:r>
      <w:r>
        <w:rPr>
          <w:sz w:val="22"/>
          <w:szCs w:val="22"/>
        </w:rPr>
        <w:t xml:space="preserve">Помещений </w:t>
      </w:r>
      <w:r>
        <w:rPr>
          <w:color w:val="000000"/>
          <w:sz w:val="22"/>
          <w:szCs w:val="22"/>
        </w:rPr>
        <w:t xml:space="preserve">существенно затруднено, и является таковым в течение более 30 (тридцати) дней подряд в течение Срока аренды. </w:t>
      </w:r>
      <w:bookmarkEnd w:id="19"/>
      <w:r>
        <w:rPr>
          <w:sz w:val="22"/>
          <w:szCs w:val="22"/>
        </w:rPr>
        <w:t>Если Арендодатель нарушил любую из гарантий, указанных в пункте 8.2. Договора.</w:t>
      </w:r>
      <w:bookmarkStart w:id="20" w:name="_Ref215593679"/>
      <w:bookmarkStart w:id="21" w:name="_Ref211835645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10.4. Любая из Сторон вправе в одностороннем внесудебном порядке отказаться от исполнения настоящего Договора в следующих случаях:</w:t>
      </w:r>
      <w:bookmarkEnd w:id="20"/>
      <w:bookmarkEnd w:id="21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- если другая Сторона в соответствии с законодательством Российской Федерации признается находящейся на любой стадии банкротства, или в отношении нее начата процедура ликвидации;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- если другая Сторона ликвидирована или иным образом прекращает свое существование по законодательству Российской Федерации и отсутствуют правопреемники такой Стороны;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 xml:space="preserve">- в соответствии с пунктом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REF _Ref217098681 \r \h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Договора.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10.5. Арендатор имеет право досрочно расторгнуть Договор, направив Арендодателю письменное уведомление не позднее, чем за 30 календарных дней до предполагаемой даты расторжения.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10.6. Арендодатель имеет право досрочно расторгнуть Договор, направив Арендатору письменное уведомление не позднее, чем за 30 календарных дней до предполагаемой даты расторжения.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10.7. При досрочном расторжении настоящего Договора арендная плата уплачивается Арендатором до момента возвращения Помещений</w:t>
      </w:r>
      <w:r>
        <w:rPr>
          <w:spacing w:val="-6"/>
          <w:sz w:val="22"/>
          <w:szCs w:val="22"/>
        </w:rPr>
        <w:t xml:space="preserve"> Арендодателю </w:t>
      </w:r>
      <w:r>
        <w:rPr>
          <w:sz w:val="22"/>
          <w:szCs w:val="22"/>
        </w:rPr>
        <w:t>по Акту приема-передачи Помещений.</w:t>
      </w:r>
    </w:p>
    <w:p>
      <w:pPr>
        <w:pStyle w:val="BodyTextIndent"/>
        <w:widowControl w:val="false"/>
        <w:ind w:right="-60" w:firstLine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10.8. </w:t>
      </w:r>
      <w:r>
        <w:rPr>
          <w:color w:val="000000"/>
          <w:sz w:val="22"/>
          <w:szCs w:val="22"/>
        </w:rPr>
        <w:t xml:space="preserve">Договор считается расторгнутым по основаниям, предусмотренным </w:t>
      </w:r>
      <w:r>
        <w:rPr>
          <w:sz w:val="22"/>
          <w:szCs w:val="22"/>
        </w:rPr>
        <w:t>пунктами 10.5-10.6 Договора</w:t>
      </w:r>
      <w:r>
        <w:rPr>
          <w:color w:val="000000"/>
          <w:sz w:val="22"/>
          <w:szCs w:val="22"/>
        </w:rPr>
        <w:t>, с даты, указанной в уведомлении о расторжении Договора.</w:t>
      </w:r>
    </w:p>
    <w:p>
      <w:pPr>
        <w:pStyle w:val="BodyTextIndent"/>
        <w:widowControl w:val="false"/>
        <w:ind w:right="-60" w:hang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BodyTextIndent"/>
        <w:widowControl w:val="false"/>
        <w:ind w:right="-60" w:hanging="0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11. </w:t>
      </w:r>
      <w:r>
        <w:rPr>
          <w:b/>
          <w:sz w:val="22"/>
          <w:szCs w:val="22"/>
        </w:rPr>
        <w:t>Ответственность Сторон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11.1. В случае неисполнения или ненадлежащего исполнения своих обязательств по настоящему Договору Стороны несут ответственность в соответствии с условиями настоящего Договора и действующим законодательством Российской Федерации.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11.2. В случае нарушения Арендатором сроков осуществления каких-либо платежей по настоящему Договору, Арендодатель вправе затребовать штрафную неустойку размере 0,5 процента от суммы несвоевременно уплаченного платежа за каждый день просрочки.</w:t>
      </w:r>
    </w:p>
    <w:p>
      <w:pPr>
        <w:pStyle w:val="BodyTextIndent"/>
        <w:widowControl w:val="false"/>
        <w:ind w:right="-60" w:firstLine="567"/>
        <w:rPr>
          <w:sz w:val="22"/>
          <w:szCs w:val="22"/>
          <w:lang w:eastAsia="fr-FR"/>
        </w:rPr>
      </w:pPr>
      <w:r>
        <w:rPr>
          <w:sz w:val="22"/>
          <w:szCs w:val="22"/>
        </w:rPr>
        <w:t xml:space="preserve">11.3. </w:t>
      </w:r>
      <w:r>
        <w:rPr>
          <w:sz w:val="22"/>
          <w:szCs w:val="22"/>
          <w:lang w:eastAsia="fr-FR"/>
        </w:rPr>
        <w:t>Арендатор несет полную материальную ответственность за любой ущерб, виновно причиненный Арендатором Зданию, иному имуществу Арендодателя, а равно жизни, здоровью или имуществу третьих лиц.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  <w:lang w:eastAsia="fr-FR"/>
        </w:rPr>
        <w:t xml:space="preserve">11.4. </w:t>
      </w:r>
      <w:r>
        <w:rPr>
          <w:sz w:val="22"/>
          <w:szCs w:val="22"/>
        </w:rPr>
        <w:t xml:space="preserve">За </w:t>
      </w:r>
      <w:r>
        <w:rPr>
          <w:bCs/>
          <w:sz w:val="22"/>
          <w:szCs w:val="22"/>
        </w:rPr>
        <w:t>переоборудование, а также перепланировку Помещений,</w:t>
      </w:r>
      <w:r>
        <w:rPr>
          <w:sz w:val="22"/>
          <w:szCs w:val="22"/>
        </w:rPr>
        <w:t xml:space="preserve"> в случае если данные действия затронули конструктивные элементы (пол, потолок, стены, оконные и дверные проемы) находящиеся в арендуемых Помещениях</w:t>
      </w:r>
      <w:r>
        <w:rPr>
          <w:bCs/>
          <w:sz w:val="22"/>
          <w:szCs w:val="22"/>
        </w:rPr>
        <w:t xml:space="preserve">, и если были произведены без письменного согласования с </w:t>
      </w:r>
      <w:r>
        <w:rPr>
          <w:sz w:val="22"/>
          <w:szCs w:val="22"/>
        </w:rPr>
        <w:t xml:space="preserve">Арендодателем, Арендатор выплачивает Арендодателю </w:t>
      </w:r>
      <w:r>
        <w:rPr>
          <w:bCs/>
          <w:sz w:val="22"/>
          <w:szCs w:val="22"/>
        </w:rPr>
        <w:t>штрафную неустойку в размере 50 000,00 (пятьдесят тысяч) рублей, а также устраняет нарушение путем приведения Помещений в первоначальное состояние.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11.5. За не сохранность электрооборудования, принадлежащему Арендодателю и находящегося в пользовании Арендатора, Арендатор несет полную материальную ответственность перед Арендодателем.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11.6. Если по вине Арендатора Помещения придут в аварийное состояние (включая пожар, затопление и т.п.), то Арендатор, по своему выбору, обязуется восстановить Помещения своими силами, за счет собственных средств, или возместить нанесенный Арендодателю ущерб, размер которого подтверждается двусторонним актом или справкой независимой оценочной организации, в установленном законом порядке. При этом Арендатор обязан оплатить Арендодателю сумму арендной платы за все время проведения восстановительных работ в Помещениях.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11.7. В случае если Арендатор использует арендуемые Помещения не по согласованному Сторонами назначению, либо с нарушениями существующих санитарных норм и правил, а также с нарушениями правил пожарной безопасности, Арендодатель вправе потребовать от Арендатора (путем направления соответствующего письменного требования) компенсации расходов, связанных с уплатой штрафных санкций, наложенных на Арендодателя компетентными органами.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11.8. Уплата неустойки, возмещение убытков не освобождает Стороны от исполнения обязательств по настоящему Договору и/или устранения нарушений.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11.9. Арендодатель отвечает за недостатки Помещений, полностью или частично препятствующие пользованию Помещениями, которые не были им оговорены при заключении Договора, в порядке, предусмотренном гражданским законодательством Российской Федерации.</w:t>
      </w:r>
    </w:p>
    <w:p>
      <w:pPr>
        <w:pStyle w:val="BodyTextIndent"/>
        <w:widowControl w:val="false"/>
        <w:ind w:right="-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Indent"/>
        <w:widowControl w:val="false"/>
        <w:ind w:right="-60" w:hanging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12. Изменения и дополнения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12.1. Изменения и дополнения настоящего Договора признаются действительными, только если они совершены в письменном виде, подписаны надлежаще уполномоченными представителями Арендатора и Арендодателя.</w:t>
      </w:r>
    </w:p>
    <w:p>
      <w:pPr>
        <w:pStyle w:val="BodyTextIndent"/>
        <w:widowControl w:val="false"/>
        <w:ind w:right="-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Indent"/>
        <w:widowControl w:val="false"/>
        <w:ind w:right="-60" w:hanging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13. Уведомления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13.1. Уведомления и документы, передаваемые по настоящему Договору, должны быть составлены в письменном виде, доставлены заказным письмом, курьерской почтой или другими средствами, подтверждающими доставку лично в руки, адресованы соответствующей Стороне по адресу, указанному ниже или по другому адресу, о котором соответствующая Сторона уведомила другую, с одновременным направлением копии такого уведомления по факсу или электронной почте: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13.1.1. контактные данные Арендодателя: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 xml:space="preserve">Адрес: </w:t>
      </w:r>
    </w:p>
    <w:p>
      <w:pPr>
        <w:pStyle w:val="BodyTextIndent"/>
        <w:widowControl w:val="false"/>
        <w:ind w:right="-60" w:firstLine="567"/>
        <w:rPr>
          <w:sz w:val="22"/>
          <w:szCs w:val="22"/>
          <w:shd w:fill="FAFBFC" w:val="clear"/>
          <w:lang w:eastAsia="ru-RU"/>
        </w:rPr>
      </w:pPr>
      <w:r>
        <w:rPr>
          <w:sz w:val="22"/>
          <w:szCs w:val="22"/>
        </w:rPr>
        <w:t xml:space="preserve">Вниманию: 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Телефон: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 xml:space="preserve">Факс: </w:t>
      </w:r>
    </w:p>
    <w:p>
      <w:pPr>
        <w:pStyle w:val="BodyTextIndent"/>
        <w:widowControl w:val="false"/>
        <w:ind w:right="-60" w:firstLine="567"/>
        <w:rPr>
          <w:sz w:val="22"/>
          <w:szCs w:val="22"/>
          <w:u w:val="single"/>
          <w:lang w:eastAsia="en-US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:</w:t>
      </w:r>
      <w:r>
        <w:rPr>
          <w:sz w:val="22"/>
          <w:szCs w:val="22"/>
          <w:lang w:eastAsia="en-US"/>
        </w:rPr>
        <w:t xml:space="preserve"> 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13.1.2. контактные данные Арендатора: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 xml:space="preserve">Почтовый адрес: 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 xml:space="preserve">Тел./факс: 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: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Уведомление считается доставленным в дату, указанную в уведомлении о вручении, и вступает в силу в такую дату.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13.2. В случае изменения контактных данных одной из Сторон, она обязана незамедлительно уведомить об этом другую Сторону. Все риски, связанные с не уведомлением, несет Сторона, не исполнившая свои обязательства в соответствии с настоящим пунктом.</w:t>
      </w:r>
    </w:p>
    <w:p>
      <w:pPr>
        <w:pStyle w:val="BodyTextIndent"/>
        <w:widowControl w:val="false"/>
        <w:ind w:right="-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Indent"/>
        <w:widowControl w:val="false"/>
        <w:ind w:right="-60" w:hanging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14. Разрешение споров и арбитраж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14.1. Все возможные споры, возникающие из настоящего Договора или в связи с ним, будут разрешаться Сторонами путем консультаций и переговоров.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Если Стороны не достигнут соглашения по спорным вопросам в течение 30 (тридцати) дней с даты уведомления любой из Сторон о наличии спора, то такой спор передается на рассмотрение Арбитражного суда в установленном законодательством порядке.</w:t>
      </w:r>
    </w:p>
    <w:p>
      <w:pPr>
        <w:pStyle w:val="BodyTextIndent"/>
        <w:widowControl w:val="false"/>
        <w:ind w:right="-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Indent"/>
        <w:widowControl w:val="false"/>
        <w:ind w:right="-60" w:hanging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15. Заключительные положения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rStyle w:val="S2"/>
          <w:rFonts w:eastAsia="" w:eastAsiaTheme="majorEastAsia"/>
          <w:sz w:val="22"/>
          <w:szCs w:val="22"/>
          <w:lang w:eastAsia="ru-RU"/>
        </w:rPr>
        <w:t xml:space="preserve">15.1. </w:t>
      </w:r>
      <w:r>
        <w:rPr>
          <w:sz w:val="22"/>
          <w:szCs w:val="22"/>
        </w:rPr>
        <w:t>Настоящий Договор вступает в силу с даты его подписания обоими Сторонами и действует до окончания Срока аренды, если не будет прекращен ранее в соответствии с положениями настоящего Договора или действующего российского законодательства.</w:t>
      </w:r>
      <w:bookmarkStart w:id="22" w:name="_Ref215472853"/>
      <w:bookmarkStart w:id="23" w:name="_Ref217471608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15.2. Одновременно с подписанием настоящего Договора каждая из Сторон обязуется предоставить другой Стороне заверенные копии следующих документов:</w:t>
      </w:r>
      <w:bookmarkEnd w:id="23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- документы, подтверждающие полномочия лица, подписывающего настоящий Договор;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- учредительные документы</w:t>
      </w:r>
      <w:bookmarkStart w:id="24" w:name="_DV_M183"/>
      <w:bookmarkEnd w:id="24"/>
      <w:r>
        <w:rPr>
          <w:sz w:val="22"/>
          <w:szCs w:val="22"/>
        </w:rPr>
        <w:t>;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- свидетельство о государственной регистрации</w:t>
      </w:r>
      <w:bookmarkStart w:id="25" w:name="_DV_M185"/>
      <w:bookmarkEnd w:id="25"/>
      <w:r>
        <w:rPr>
          <w:sz w:val="22"/>
          <w:szCs w:val="22"/>
        </w:rPr>
        <w:t>;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- свидетельство о постановке</w:t>
      </w:r>
      <w:bookmarkStart w:id="26" w:name="_DV_M187"/>
      <w:bookmarkEnd w:id="26"/>
      <w:r>
        <w:rPr>
          <w:sz w:val="22"/>
          <w:szCs w:val="22"/>
        </w:rPr>
        <w:t xml:space="preserve"> на учет в налоговом органе;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- выписка из ЕГРЮЛ.</w:t>
      </w:r>
      <w:bookmarkEnd w:id="22"/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15.3. Обязательства Сторон по платежам и оплате других видов услуг по настоящему Договору сохраняются после расторжения (прекращения действия) Договора до момента выполнения всех обязательств.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15.4. Реорганизация одной из Сторон (за исключением ликвидации юридического лица) не является основанием для изменения условий или прекращения действия настоящего Договора. Договор подлежит переоформлению на соответствующего универсального правопреемника реорганизованной Стороны в течение 30 дней с момента обращения такого правопреемника к другой Стороне Договора.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15.5. Настоящий Договор составлен в 2 (двух) экземплярах, имеющих одинаковую юридическую силу, по одному для каждой из Сторон.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15.6. Настоящий Договор представляет собой полный текст соглашения между Сторонами и заменяет собой все предыдущие устные и письменные соглашения и договоренности относительно предмета Договора.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15.7. Настоящий Договор регулируется и подлежит толкованию в соответствии с законодательством Российской Федерации.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15.8. Если какое-либо положение настоящего Договора оказывается в каком-либо отношении недействительным, незаконным или не подлежащим исполнению в принудительном порядке, это никоим образом не ограничивает и не затрагивает действительности, законности остальных положений настоящего Договора и возможности требовать их исполнения в принудительном порядке, но в этом случае Стороны незамедлительно вступят в добросовестные переговоры для согласования таких изменений в Договор, которые в наибольшей степени соответствуют целям недействительного положения.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15.9. Стороны договорились, что любая информация, полученная ими друг от друга либо от третьих лиц в связи с заключением и исполнением настоящего Договора, а также условия Договора, являются конфиденциальной информацией. Стороны обязуются не раскрывать конфиденциальную информацию третьим лицам без предварительного письменного согласия другой Стороны, за исключением случаев, когда такая информация: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- раскрывается Стороной для целей надлежащего исполнения ее обязательств по настоящему Договору;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- является общеизвестной и стала таковой независимо от действий или бездействия Стороны;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- должна быть раскрыта в соответствии с применимым законодательством, законными требованиями государственных и/или судебных органов;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- получена из официальных и/или иных открытых источников; или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- раскрывается аффилированным лицам Стороны, а также юридическим и иным консультантам такой Стороны.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15.10. Приложения к настоящему Договору являются его неотъемлемой частью и включают следующие документы: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Приложение № 1 - План Помещений;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Приложение № 2 - Копия свидетельства о праве собственности Арендодателя на Помещение;</w:t>
      </w:r>
    </w:p>
    <w:p>
      <w:pPr>
        <w:pStyle w:val="BodyTextIndent"/>
        <w:widowControl w:val="false"/>
        <w:ind w:right="-60" w:firstLine="567"/>
        <w:rPr>
          <w:sz w:val="22"/>
          <w:szCs w:val="22"/>
        </w:rPr>
      </w:pPr>
      <w:r>
        <w:rPr>
          <w:sz w:val="22"/>
          <w:szCs w:val="22"/>
        </w:rPr>
        <w:t>Приложение № 3 - Акт приема-передачи нежилых помещений.</w:t>
      </w:r>
      <w:bookmarkStart w:id="27" w:name="_Ref215591092"/>
    </w:p>
    <w:p>
      <w:pPr>
        <w:pStyle w:val="BodyTextIndent"/>
        <w:widowControl w:val="false"/>
        <w:ind w:right="-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Indent"/>
        <w:widowControl w:val="false"/>
        <w:ind w:right="-60" w:hanging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16. Юридические адреса и реквизиты Сторон</w:t>
      </w:r>
      <w:bookmarkEnd w:id="27"/>
    </w:p>
    <w:p>
      <w:pPr>
        <w:pStyle w:val="Normal"/>
        <w:widowControl w:val="false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aff"/>
        <w:tblW w:w="98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32"/>
        <w:gridCol w:w="4930"/>
      </w:tblGrid>
      <w:tr>
        <w:trPr/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Арендодатель: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Арендатор:</w:t>
            </w:r>
          </w:p>
        </w:tc>
      </w:tr>
      <w:tr>
        <w:trPr/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bidi="ar-SA"/>
              </w:rPr>
              <w:t>ООО «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bidi="ar-SA"/>
              </w:rPr>
              <w:t>______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bidi="ar-SA"/>
              </w:rPr>
              <w:t>»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Адрес местонахождения: 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ул. 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bidi="ar-SA"/>
              </w:rPr>
              <w:t xml:space="preserve">Телефон: 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1418" w:leader="none"/>
              </w:tabs>
              <w:spacing w:before="0" w:after="0"/>
              <w:ind w:right="706" w:hanging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Факс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en-US" w:bidi="ar-SA"/>
              </w:rPr>
              <w:t xml:space="preserve">: 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1418" w:leader="none"/>
              </w:tabs>
              <w:spacing w:before="0" w:after="0"/>
              <w:ind w:right="706" w:hanging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n-US" w:bidi="ar-SA"/>
              </w:rPr>
              <w:t>E-mail: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ИНН 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КПП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ОГРН: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р/с 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в Отделении № 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к/с 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БИК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Indent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АО «Гидроремонт-ВКК»</w:t>
            </w:r>
          </w:p>
          <w:p>
            <w:pPr>
              <w:pStyle w:val="BodyTextIndent"/>
              <w:widowControl w:val="false"/>
              <w:spacing w:before="0" w:after="0"/>
              <w:ind w:hanging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Адрес местонахождения: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bidi="ar-SA"/>
              </w:rPr>
              <w:t xml:space="preserve">119421, г. Москва, </w:t>
            </w:r>
          </w:p>
          <w:p>
            <w:pPr>
              <w:pStyle w:val="BodyTextIndent"/>
              <w:widowControl w:val="false"/>
              <w:spacing w:before="0" w:after="0"/>
              <w:ind w:hanging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bidi="ar-SA"/>
              </w:rPr>
              <w:t>ул. Новаторов, д.1.</w:t>
            </w:r>
          </w:p>
          <w:p>
            <w:pPr>
              <w:pStyle w:val="BodyTextIndent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Почтовый адрес: 450077, РБ, г. Уфа, </w:t>
            </w:r>
          </w:p>
          <w:p>
            <w:pPr>
              <w:pStyle w:val="BodyTextIndent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ул. Цюрупы, д. 74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Тел./факс: 8 (347) 246-92-16</w:t>
            </w:r>
          </w:p>
          <w:p>
            <w:pPr>
              <w:pStyle w:val="BodyTextIndent"/>
              <w:widowControl w:val="false"/>
              <w:spacing w:before="0" w:after="0"/>
              <w:ind w:hanging="0"/>
              <w:jc w:val="left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Е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en-US" w:bidi="ar-SA"/>
              </w:rPr>
              <w:t xml:space="preserve">mail: </w:t>
            </w:r>
            <w:hyperlink r:id="rId2">
              <w:r>
                <w:rPr>
                  <w:rFonts w:eastAsia="Times New Roman" w:cs="Times New Roman"/>
                  <w:color w:val="auto"/>
                  <w:kern w:val="0"/>
                  <w:sz w:val="22"/>
                  <w:szCs w:val="22"/>
                  <w:u w:val="none"/>
                  <w:lang w:val="en-US" w:bidi="ar-SA"/>
                </w:rPr>
                <w:t>ufa@rushydro.ru</w:t>
              </w:r>
            </w:hyperlink>
          </w:p>
          <w:p>
            <w:pPr>
              <w:pStyle w:val="BodyTextIndent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ИНН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en-US" w:bidi="ar-SA"/>
              </w:rPr>
              <w:t>: 6345012488</w:t>
            </w:r>
          </w:p>
          <w:p>
            <w:pPr>
              <w:pStyle w:val="BodyTextIndent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КПП: 027443001</w:t>
            </w:r>
          </w:p>
          <w:p>
            <w:pPr>
              <w:pStyle w:val="BodyTextIndent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ОГРН: 1036301733005</w:t>
            </w:r>
          </w:p>
          <w:p>
            <w:pPr>
              <w:pStyle w:val="BodyTextIndent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Банковские реквизиты: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Р/с  40702810900000054128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в Банке ГПБ (АО), г. Москва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К/с 30101810200000000823</w:t>
            </w:r>
          </w:p>
          <w:p>
            <w:pPr>
              <w:pStyle w:val="BodyTextIndent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БИК 044525823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/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 xml:space="preserve">Директор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ООО «_______________________»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Директор Башкирского филиала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АО «Гидроремонт-ВКК» в г. Уфа</w:t>
            </w:r>
          </w:p>
        </w:tc>
      </w:tr>
      <w:tr>
        <w:trPr/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________________________ФИО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м.п.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________________________А.И. Муртазин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м.п.</w:t>
            </w:r>
          </w:p>
        </w:tc>
      </w:tr>
    </w:tbl>
    <w:p>
      <w:pPr>
        <w:pStyle w:val="Normal"/>
        <w:widowControl w:val="false"/>
        <w:shd w:val="clear" w:color="auto" w:fill="FFFFFF"/>
        <w:ind w:right="-60" w:hang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Приложение № 1 </w:t>
      </w:r>
    </w:p>
    <w:p>
      <w:pPr>
        <w:pStyle w:val="Normal"/>
        <w:widowControl w:val="false"/>
        <w:shd w:val="clear" w:color="auto" w:fill="FFFFFF"/>
        <w:ind w:right="-60" w:hang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к Договору аренды нежилого помещения</w:t>
      </w:r>
    </w:p>
    <w:p>
      <w:pPr>
        <w:pStyle w:val="Normal"/>
        <w:widowControl w:val="false"/>
        <w:shd w:val="clear" w:color="auto" w:fill="FFFFFF"/>
        <w:ind w:right="-60" w:hang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от _________________ № __________________</w:t>
      </w:r>
    </w:p>
    <w:p>
      <w:pPr>
        <w:pStyle w:val="Normal"/>
        <w:widowControl w:val="false"/>
        <w:shd w:val="clear" w:color="auto" w:fill="FFFFFF"/>
        <w:rPr>
          <w:bCs/>
          <w:smallCaps/>
          <w:color w:val="000000"/>
          <w:sz w:val="22"/>
          <w:szCs w:val="22"/>
        </w:rPr>
      </w:pPr>
      <w:r>
        <w:rPr>
          <w:bCs/>
          <w:smallCap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left="360" w:hanging="0"/>
        <w:jc w:val="center"/>
        <w:rPr>
          <w:b/>
          <w:bCs/>
          <w:smallCaps/>
          <w:color w:val="000000"/>
          <w:sz w:val="22"/>
          <w:szCs w:val="22"/>
        </w:rPr>
      </w:pPr>
      <w:r>
        <w:rPr>
          <w:b/>
          <w:bCs/>
          <w:smallCaps/>
          <w:color w:val="000000"/>
          <w:sz w:val="22"/>
          <w:szCs w:val="22"/>
        </w:rPr>
        <w:t>План Помещений</w:t>
      </w:r>
    </w:p>
    <w:p>
      <w:pPr>
        <w:pStyle w:val="Normal"/>
        <w:widowControl w:val="false"/>
        <w:shd w:val="clear" w:color="auto" w:fill="FFFFFF"/>
        <w:rPr>
          <w:bCs/>
          <w:smallCaps/>
          <w:color w:val="000000"/>
          <w:sz w:val="22"/>
          <w:szCs w:val="22"/>
        </w:rPr>
      </w:pPr>
      <w:r>
        <w:rPr>
          <w:bCs/>
          <w:smallCap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rPr>
          <w:b/>
          <w:bCs/>
          <w:smallCaps/>
          <w:color w:val="000000"/>
          <w:sz w:val="22"/>
          <w:szCs w:val="22"/>
        </w:rPr>
      </w:pPr>
      <w:r>
        <w:rPr>
          <w:b/>
          <w:bCs/>
          <w:smallCaps/>
          <w:color w:val="000000"/>
          <w:sz w:val="22"/>
          <w:szCs w:val="22"/>
        </w:rPr>
      </w:r>
    </w:p>
    <w:p>
      <w:pPr>
        <w:pStyle w:val="Normal"/>
        <w:widowControl w:val="false"/>
        <w:ind w:left="360" w:hanging="0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</w:p>
    <w:p>
      <w:pPr>
        <w:pStyle w:val="Normal"/>
        <w:widowControl w:val="false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</w:p>
    <w:p>
      <w:pPr>
        <w:pStyle w:val="Normal"/>
        <w:widowControl w:val="false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</w:p>
    <w:p>
      <w:pPr>
        <w:pStyle w:val="Normal"/>
        <w:widowControl w:val="false"/>
        <w:shd w:val="clear" w:color="auto" w:fill="FFFFFF"/>
        <w:ind w:right="565" w:hanging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Подписи Сторон</w:t>
      </w:r>
    </w:p>
    <w:p>
      <w:pPr>
        <w:pStyle w:val="Normal"/>
        <w:widowControl w:val="false"/>
        <w:shd w:val="clear" w:color="auto" w:fill="FFFFFF"/>
        <w:ind w:right="565" w:hanging="0"/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tbl>
      <w:tblPr>
        <w:tblStyle w:val="aff"/>
        <w:tblW w:w="98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32"/>
        <w:gridCol w:w="4930"/>
      </w:tblGrid>
      <w:tr>
        <w:trPr/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Арендодатель: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Арендатор:</w:t>
            </w:r>
          </w:p>
        </w:tc>
      </w:tr>
      <w:tr>
        <w:trPr/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________________________ФИО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м.п.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________________________А.И. Муртазин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м.п.</w:t>
            </w:r>
          </w:p>
        </w:tc>
      </w:tr>
    </w:tbl>
    <w:p>
      <w:pPr>
        <w:pStyle w:val="Normal"/>
        <w:widowControl w:val="false"/>
        <w:shd w:val="clear" w:color="auto" w:fill="FFFFFF"/>
        <w:ind w:right="-60" w:hang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Приложение № 2 </w:t>
      </w:r>
    </w:p>
    <w:p>
      <w:pPr>
        <w:pStyle w:val="Normal"/>
        <w:widowControl w:val="false"/>
        <w:shd w:val="clear" w:color="auto" w:fill="FFFFFF"/>
        <w:ind w:right="-60" w:hang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к Договору аренды нежилого помещения</w:t>
      </w:r>
    </w:p>
    <w:p>
      <w:pPr>
        <w:pStyle w:val="Normal"/>
        <w:widowControl w:val="false"/>
        <w:shd w:val="clear" w:color="auto" w:fill="FFFFFF"/>
        <w:ind w:right="-60" w:hang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от _______________ № ______________</w:t>
      </w:r>
    </w:p>
    <w:p>
      <w:pPr>
        <w:pStyle w:val="Normal"/>
        <w:widowControl w:val="false"/>
        <w:shd w:val="clear" w:color="auto" w:fill="FFFFFF"/>
        <w:rPr>
          <w:bCs/>
          <w:smallCaps/>
          <w:color w:val="000000"/>
          <w:sz w:val="22"/>
          <w:szCs w:val="22"/>
        </w:rPr>
      </w:pPr>
      <w:r>
        <w:rPr>
          <w:bCs/>
          <w:smallCap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jc w:val="center"/>
        <w:rPr>
          <w:b/>
          <w:bCs/>
          <w:smallCaps/>
          <w:color w:val="000000"/>
          <w:sz w:val="22"/>
          <w:szCs w:val="22"/>
        </w:rPr>
      </w:pPr>
      <w:r>
        <w:rPr>
          <w:b/>
          <w:bCs/>
          <w:smallCaps/>
          <w:color w:val="000000"/>
          <w:sz w:val="22"/>
          <w:szCs w:val="22"/>
        </w:rPr>
        <w:t>Копия свидетельства о праве собственности Арендодателя на Помещения</w:t>
      </w:r>
    </w:p>
    <w:p>
      <w:pPr>
        <w:pStyle w:val="Normal"/>
        <w:widowControl w:val="false"/>
        <w:shd w:val="clear" w:color="auto" w:fill="FFFFFF"/>
        <w:rPr>
          <w:bCs/>
          <w:smallCaps/>
          <w:color w:val="000000"/>
          <w:sz w:val="22"/>
          <w:szCs w:val="22"/>
        </w:rPr>
      </w:pPr>
      <w:r>
        <w:rPr>
          <w:bCs/>
          <w:smallCap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rPr>
          <w:bCs/>
          <w:smallCaps/>
          <w:color w:val="000000"/>
          <w:sz w:val="22"/>
          <w:szCs w:val="22"/>
        </w:rPr>
      </w:pPr>
      <w:r>
        <w:rPr>
          <w:bCs/>
          <w:smallCap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</w:p>
    <w:p>
      <w:pPr>
        <w:pStyle w:val="Normal"/>
        <w:widowControl w:val="false"/>
        <w:shd w:val="clear" w:color="auto" w:fill="FFFFFF"/>
        <w:ind w:right="565" w:hanging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Подписи Сторон</w:t>
      </w:r>
    </w:p>
    <w:p>
      <w:pPr>
        <w:pStyle w:val="Normal"/>
        <w:widowControl w:val="false"/>
        <w:shd w:val="clear" w:color="auto" w:fill="FFFFFF"/>
        <w:ind w:right="565" w:hanging="0"/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tbl>
      <w:tblPr>
        <w:tblStyle w:val="aff"/>
        <w:tblW w:w="98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32"/>
        <w:gridCol w:w="4930"/>
      </w:tblGrid>
      <w:tr>
        <w:trPr/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Арендодатель: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Арендатор:</w:t>
            </w:r>
          </w:p>
        </w:tc>
      </w:tr>
      <w:tr>
        <w:trPr/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________________________Т.М. Амирова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м.п.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________________________А.И. Муртазин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м.п.</w:t>
            </w:r>
          </w:p>
        </w:tc>
      </w:tr>
    </w:tbl>
    <w:p>
      <w:pPr>
        <w:pStyle w:val="Normal"/>
        <w:widowControl w:val="false"/>
        <w:shd w:val="clear" w:color="auto" w:fill="FFFFFF"/>
        <w:ind w:right="-60" w:hang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-60" w:hang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Приложение № 3 </w:t>
      </w:r>
    </w:p>
    <w:p>
      <w:pPr>
        <w:pStyle w:val="Normal"/>
        <w:widowControl w:val="false"/>
        <w:shd w:val="clear" w:color="auto" w:fill="FFFFFF"/>
        <w:ind w:right="-60" w:hang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к Договору аренды нежилого помещения</w:t>
      </w:r>
    </w:p>
    <w:p>
      <w:pPr>
        <w:pStyle w:val="Normal"/>
        <w:widowControl w:val="false"/>
        <w:shd w:val="clear" w:color="auto" w:fill="FFFFFF"/>
        <w:ind w:right="-60" w:hang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от ______________ № ____________________</w:t>
      </w:r>
    </w:p>
    <w:p>
      <w:pPr>
        <w:pStyle w:val="Normal"/>
        <w:widowControl w:val="false"/>
        <w:shd w:val="clear" w:color="auto" w:fill="FFFFFF"/>
        <w:ind w:right="-60" w:hang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АКТ ПРИЕМА-ПЕРЕДАЧИ</w:t>
      </w:r>
    </w:p>
    <w:p>
      <w:pPr>
        <w:pStyle w:val="Normal"/>
        <w:widowControl w:val="false"/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нежилых помещений</w:t>
      </w:r>
    </w:p>
    <w:p>
      <w:pPr>
        <w:pStyle w:val="Normal"/>
        <w:widowControl w:val="false"/>
        <w:shd w:val="clear" w:color="auto" w:fill="FFFFFF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г. Уфа</w:t>
        <w:tab/>
        <w:tab/>
        <w:tab/>
        <w:tab/>
        <w:tab/>
        <w:tab/>
        <w:tab/>
        <w:tab/>
        <w:tab/>
        <w:tab/>
        <w:t>_________________________</w:t>
      </w:r>
    </w:p>
    <w:p>
      <w:pPr>
        <w:pStyle w:val="Normal"/>
        <w:widowControl w:val="false"/>
        <w:shd w:val="clear" w:color="auto" w:fill="FFFFFF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ООО «________________»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sz w:val="22"/>
          <w:szCs w:val="22"/>
        </w:rPr>
        <w:t>«Арендодатель</w:t>
      </w:r>
      <w:r>
        <w:rPr>
          <w:sz w:val="22"/>
          <w:szCs w:val="22"/>
        </w:rPr>
        <w:t>», в лице Директора ______________________, действующего на основании Устава, с одной стороны, и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АО «Гидроремонт-ВКК»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sz w:val="22"/>
          <w:szCs w:val="22"/>
        </w:rPr>
        <w:t>«Арендатор»</w:t>
      </w:r>
      <w:r>
        <w:rPr>
          <w:sz w:val="22"/>
          <w:szCs w:val="22"/>
        </w:rPr>
        <w:t>, в лице директора Башкирского филиала АО «Гидроремонт-ВКК» в г. Уфа Муртазина Арсения Ильсуровича, действующего на основании доверенности от ____________№_______, с другой стороны, далее совместно именуемые «</w:t>
      </w:r>
      <w:r>
        <w:rPr>
          <w:b/>
          <w:sz w:val="22"/>
          <w:szCs w:val="22"/>
        </w:rPr>
        <w:t>Стороны</w:t>
      </w:r>
      <w:r>
        <w:rPr>
          <w:sz w:val="22"/>
          <w:szCs w:val="22"/>
        </w:rPr>
        <w:t>», а по отдельности - «</w:t>
      </w:r>
      <w:r>
        <w:rPr>
          <w:b/>
          <w:sz w:val="22"/>
          <w:szCs w:val="22"/>
        </w:rPr>
        <w:t>Сторона</w:t>
      </w:r>
      <w:r>
        <w:rPr>
          <w:sz w:val="22"/>
          <w:szCs w:val="22"/>
        </w:rPr>
        <w:t>», составили настоящий Акт о нижеследующем: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1. Арендодатель передает, а Арендатор принимает нежилые помещения общей площадью ____ кв.м., расположенные на ____ этаже в здании по адресу: ________________________________________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2. Нежилые помещения на момент передачи находятся в нормальном состоянии и соответствуют требованиям по их эксплуатации.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>3. Претензий по техническому состоянию Нежилых помещений и инженерных коммуникаций Нежилых помещений Арендатор не имеет.</w:t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right="-6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Настоящий акт составлен в двух экземплярах, имеющих одинаковую юридическую силу, по одному экземпляру для каждой из Сторон. </w:t>
      </w:r>
    </w:p>
    <w:p>
      <w:pPr>
        <w:pStyle w:val="Normal"/>
        <w:widowControl w:val="false"/>
        <w:shd w:val="clear" w:color="auto" w:fill="FFFFFF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widowControl w:val="false"/>
        <w:shd w:val="clear" w:color="auto" w:fill="FFFFFF"/>
        <w:ind w:right="565" w:hanging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Подписи Сторон</w:t>
      </w:r>
    </w:p>
    <w:p>
      <w:pPr>
        <w:pStyle w:val="Normal"/>
        <w:widowControl w:val="false"/>
        <w:shd w:val="clear" w:color="auto" w:fill="FFFFFF"/>
        <w:ind w:right="565" w:hanging="0"/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tbl>
      <w:tblPr>
        <w:tblStyle w:val="aff"/>
        <w:tblW w:w="98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32"/>
        <w:gridCol w:w="4930"/>
      </w:tblGrid>
      <w:tr>
        <w:trPr/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Арендодатель: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Арендатор:</w:t>
            </w:r>
          </w:p>
        </w:tc>
      </w:tr>
      <w:tr>
        <w:trPr/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________________________ФИО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м.п.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bidi="ar-SA"/>
              </w:rPr>
              <w:t>________________________А.И. Муртазин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м.п.</w:t>
            </w:r>
          </w:p>
        </w:tc>
      </w:tr>
    </w:tbl>
    <w:p>
      <w:pPr>
        <w:pStyle w:val="Normal"/>
        <w:widowControl w:val="false"/>
        <w:shd w:val="clear" w:color="auto" w:fill="FFFFFF"/>
        <w:jc w:val="both"/>
        <w:rPr>
          <w:bCs/>
          <w:color w:val="000000"/>
          <w:sz w:val="22"/>
          <w:szCs w:val="22"/>
        </w:rPr>
      </w:pPr>
      <w:r>
        <w:rPr/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18" w:right="624" w:gutter="0" w:header="0" w:top="624" w:footer="720" w:bottom="77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  <w:color w:val="000000"/>
                            </w:rPr>
                            <w:t>10</w:t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240.55pt;margin-top:0.05pt;width:12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  <w:sz w:val="24"/>
                        <w:szCs w:val="24"/>
                      </w:rPr>
                    </w:pPr>
                    <w:r>
                      <w:rPr>
                        <w:rStyle w:val="Pagenumber"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Pagenumber"/>
                        <w:sz w:val="24"/>
                        <w:szCs w:val="24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4"/>
                        <w:szCs w:val="24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sz w:val="24"/>
                        <w:szCs w:val="24"/>
                        <w:color w:val="000000"/>
                      </w:rPr>
                      <w:t>10</w:t>
                    </w:r>
                    <w:r>
                      <w:rPr>
                        <w:rStyle w:val="Pagenumber"/>
                        <w:sz w:val="24"/>
                        <w:szCs w:val="2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5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  <w:color w:val="000000"/>
                            </w:rPr>
                            <w:t>10</w:t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240.55pt;margin-top:0.05pt;width:12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  <w:sz w:val="24"/>
                        <w:szCs w:val="24"/>
                      </w:rPr>
                    </w:pPr>
                    <w:r>
                      <w:rPr>
                        <w:rStyle w:val="Pagenumber"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Pagenumber"/>
                        <w:sz w:val="24"/>
                        <w:szCs w:val="24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4"/>
                        <w:szCs w:val="24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sz w:val="24"/>
                        <w:szCs w:val="24"/>
                        <w:color w:val="000000"/>
                      </w:rPr>
                      <w:t>10</w:t>
                    </w:r>
                    <w:r>
                      <w:rPr>
                        <w:rStyle w:val="Pagenumber"/>
                        <w:sz w:val="24"/>
                        <w:szCs w:val="2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90"/>
  <w:embedSystemFonts/>
  <w:defaultTabStop w:val="709"/>
  <w:autoHyphenation w:val="true"/>
  <w:doNotHyphenateCaps/>
  <w:hyphenationZone w:val="357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e184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ar-SA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0e1846"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Heading2">
    <w:name w:val="Heading 2"/>
    <w:basedOn w:val="Normal"/>
    <w:next w:val="Normal"/>
    <w:link w:val="2"/>
    <w:uiPriority w:val="99"/>
    <w:qFormat/>
    <w:rsid w:val="000e1846"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3"/>
    <w:uiPriority w:val="99"/>
    <w:qFormat/>
    <w:rsid w:val="000e1846"/>
    <w:pPr>
      <w:keepNext w:val="true"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4"/>
    <w:uiPriority w:val="99"/>
    <w:qFormat/>
    <w:rsid w:val="000e1846"/>
    <w:pPr>
      <w:keepNext w:val="true"/>
      <w:numPr>
        <w:ilvl w:val="3"/>
        <w:numId w:val="1"/>
      </w:numPr>
      <w:ind w:firstLine="426"/>
      <w:jc w:val="center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5"/>
    <w:uiPriority w:val="99"/>
    <w:qFormat/>
    <w:rsid w:val="000e1846"/>
    <w:pPr>
      <w:keepNext w:val="true"/>
      <w:numPr>
        <w:ilvl w:val="4"/>
        <w:numId w:val="1"/>
      </w:numPr>
      <w:tabs>
        <w:tab w:val="clear" w:pos="709"/>
        <w:tab w:val="left" w:pos="5670" w:leader="none"/>
      </w:tabs>
      <w:outlineLvl w:val="4"/>
    </w:pPr>
    <w:rPr>
      <w:sz w:val="24"/>
    </w:rPr>
  </w:style>
  <w:style w:type="paragraph" w:styleId="Heading6">
    <w:name w:val="Heading 6"/>
    <w:basedOn w:val="Normal"/>
    <w:next w:val="Normal"/>
    <w:link w:val="6"/>
    <w:uiPriority w:val="99"/>
    <w:qFormat/>
    <w:rsid w:val="000e1846"/>
    <w:pPr>
      <w:keepNext w:val="true"/>
      <w:numPr>
        <w:ilvl w:val="5"/>
        <w:numId w:val="1"/>
      </w:numPr>
      <w:tabs>
        <w:tab w:val="clear" w:pos="709"/>
        <w:tab w:val="left" w:pos="5670" w:leader="none"/>
      </w:tabs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link w:val="7"/>
    <w:uiPriority w:val="99"/>
    <w:qFormat/>
    <w:rsid w:val="000e1846"/>
    <w:pPr>
      <w:keepNext w:val="true"/>
      <w:numPr>
        <w:ilvl w:val="6"/>
        <w:numId w:val="1"/>
      </w:numPr>
      <w:outlineLvl w:val="6"/>
    </w:pPr>
    <w:rPr>
      <w:b/>
      <w:sz w:val="26"/>
    </w:rPr>
  </w:style>
  <w:style w:type="paragraph" w:styleId="Heading8">
    <w:name w:val="Heading 8"/>
    <w:basedOn w:val="Normal"/>
    <w:next w:val="Normal"/>
    <w:link w:val="8"/>
    <w:uiPriority w:val="99"/>
    <w:qFormat/>
    <w:rsid w:val="000e1846"/>
    <w:pPr>
      <w:keepNext w:val="true"/>
      <w:numPr>
        <w:ilvl w:val="7"/>
        <w:numId w:val="1"/>
      </w:numPr>
      <w:jc w:val="center"/>
      <w:outlineLvl w:val="7"/>
    </w:pPr>
    <w:rPr>
      <w:sz w:val="24"/>
    </w:rPr>
  </w:style>
  <w:style w:type="paragraph" w:styleId="Heading9">
    <w:name w:val="Heading 9"/>
    <w:basedOn w:val="Normal"/>
    <w:next w:val="Normal"/>
    <w:link w:val="9"/>
    <w:uiPriority w:val="99"/>
    <w:qFormat/>
    <w:rsid w:val="000e1846"/>
    <w:pPr>
      <w:keepNext w:val="true"/>
      <w:numPr>
        <w:ilvl w:val="8"/>
        <w:numId w:val="1"/>
      </w:numPr>
      <w:tabs>
        <w:tab w:val="clear" w:pos="709"/>
        <w:tab w:val="left" w:pos="5670" w:leader="none"/>
      </w:tabs>
      <w:jc w:val="both"/>
      <w:outlineLvl w:val="8"/>
    </w:pPr>
    <w:rPr>
      <w:sz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5a1111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ar-SA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a1111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ar-SA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a1111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ar-SA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a1111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ar-SA"/>
    </w:rPr>
  </w:style>
  <w:style w:type="character" w:styleId="5" w:customStyle="1">
    <w:name w:val="Заголовок 5 Знак"/>
    <w:basedOn w:val="DefaultParagraphFont"/>
    <w:uiPriority w:val="9"/>
    <w:semiHidden/>
    <w:qFormat/>
    <w:rsid w:val="005a1111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ar-SA"/>
    </w:rPr>
  </w:style>
  <w:style w:type="character" w:styleId="6" w:customStyle="1">
    <w:name w:val="Заголовок 6 Знак"/>
    <w:basedOn w:val="DefaultParagraphFont"/>
    <w:uiPriority w:val="9"/>
    <w:semiHidden/>
    <w:qFormat/>
    <w:rsid w:val="005a1111"/>
    <w:rPr>
      <w:rFonts w:ascii="Calibri" w:hAnsi="Calibri" w:eastAsia="" w:cs="" w:asciiTheme="minorHAnsi" w:cstheme="minorBidi" w:eastAsiaTheme="minorEastAsia" w:hAnsiTheme="minorHAnsi"/>
      <w:b/>
      <w:bCs/>
      <w:lang w:eastAsia="ar-SA"/>
    </w:rPr>
  </w:style>
  <w:style w:type="character" w:styleId="7" w:customStyle="1">
    <w:name w:val="Заголовок 7 Знак"/>
    <w:basedOn w:val="DefaultParagraphFont"/>
    <w:uiPriority w:val="9"/>
    <w:semiHidden/>
    <w:qFormat/>
    <w:rsid w:val="005a1111"/>
    <w:rPr>
      <w:rFonts w:ascii="Calibri" w:hAnsi="Calibri" w:eastAsia="" w:cs="" w:asciiTheme="minorHAnsi" w:cstheme="minorBidi" w:eastAsiaTheme="minorEastAsia" w:hAnsiTheme="minorHAnsi"/>
      <w:sz w:val="24"/>
      <w:szCs w:val="24"/>
      <w:lang w:eastAsia="ar-SA"/>
    </w:rPr>
  </w:style>
  <w:style w:type="character" w:styleId="8" w:customStyle="1">
    <w:name w:val="Заголовок 8 Знак"/>
    <w:basedOn w:val="DefaultParagraphFont"/>
    <w:uiPriority w:val="9"/>
    <w:semiHidden/>
    <w:qFormat/>
    <w:rsid w:val="005a1111"/>
    <w:rPr>
      <w:rFonts w:ascii="Calibri" w:hAnsi="Calibri" w:eastAsia="" w:cs="" w:asciiTheme="minorHAnsi" w:cstheme="minorBidi" w:eastAsiaTheme="minorEastAsia" w:hAnsiTheme="minorHAnsi"/>
      <w:i/>
      <w:iCs/>
      <w:sz w:val="24"/>
      <w:szCs w:val="24"/>
      <w:lang w:eastAsia="ar-SA"/>
    </w:rPr>
  </w:style>
  <w:style w:type="character" w:styleId="9" w:customStyle="1">
    <w:name w:val="Заголовок 9 Знак"/>
    <w:basedOn w:val="DefaultParagraphFont"/>
    <w:uiPriority w:val="9"/>
    <w:semiHidden/>
    <w:qFormat/>
    <w:rsid w:val="005a1111"/>
    <w:rPr>
      <w:rFonts w:ascii="Cambria" w:hAnsi="Cambria" w:eastAsia="" w:cs="" w:asciiTheme="majorHAnsi" w:cstheme="majorBidi" w:eastAsiaTheme="majorEastAsia" w:hAnsiTheme="majorHAnsi"/>
      <w:lang w:eastAsia="ar-SA"/>
    </w:rPr>
  </w:style>
  <w:style w:type="character" w:styleId="WW8Num3z0" w:customStyle="1">
    <w:name w:val="WW8Num3z0"/>
    <w:uiPriority w:val="99"/>
    <w:qFormat/>
    <w:rsid w:val="000e1846"/>
    <w:rPr>
      <w:rFonts w:ascii="Wingdings" w:hAnsi="Wingdings"/>
      <w:sz w:val="16"/>
    </w:rPr>
  </w:style>
  <w:style w:type="character" w:styleId="WW8Num6z0" w:customStyle="1">
    <w:name w:val="WW8Num6z0"/>
    <w:uiPriority w:val="99"/>
    <w:qFormat/>
    <w:rsid w:val="000e1846"/>
    <w:rPr>
      <w:rFonts w:ascii="Symbol" w:hAnsi="Symbol"/>
    </w:rPr>
  </w:style>
  <w:style w:type="character" w:styleId="11" w:customStyle="1">
    <w:name w:val="Основной шрифт абзаца1"/>
    <w:uiPriority w:val="99"/>
    <w:qFormat/>
    <w:rsid w:val="000e1846"/>
    <w:rPr/>
  </w:style>
  <w:style w:type="character" w:styleId="Pagenumber">
    <w:name w:val="page number"/>
    <w:basedOn w:val="11"/>
    <w:uiPriority w:val="99"/>
    <w:qFormat/>
    <w:rsid w:val="000e1846"/>
    <w:rPr>
      <w:rFonts w:cs="Times New Roman"/>
    </w:rPr>
  </w:style>
  <w:style w:type="character" w:styleId="Style" w:customStyle="1">
    <w:name w:val="Основной текст с отступом Знак"/>
    <w:basedOn w:val="11"/>
    <w:uiPriority w:val="99"/>
    <w:qFormat/>
    <w:rsid w:val="000e1846"/>
    <w:rPr>
      <w:rFonts w:cs="Times New Roman"/>
      <w:sz w:val="26"/>
    </w:rPr>
  </w:style>
  <w:style w:type="character" w:styleId="Style1" w:customStyle="1">
    <w:name w:val="Основной текст Знак"/>
    <w:basedOn w:val="DefaultParagraphFont"/>
    <w:uiPriority w:val="99"/>
    <w:semiHidden/>
    <w:qFormat/>
    <w:rsid w:val="005a1111"/>
    <w:rPr>
      <w:sz w:val="20"/>
      <w:szCs w:val="20"/>
      <w:lang w:eastAsia="ar-SA"/>
    </w:rPr>
  </w:style>
  <w:style w:type="character" w:styleId="Style2" w:customStyle="1">
    <w:name w:val="Верхний колонтитул Знак"/>
    <w:basedOn w:val="DefaultParagraphFont"/>
    <w:uiPriority w:val="99"/>
    <w:semiHidden/>
    <w:qFormat/>
    <w:rsid w:val="005a1111"/>
    <w:rPr>
      <w:sz w:val="20"/>
      <w:szCs w:val="20"/>
      <w:lang w:eastAsia="ar-SA"/>
    </w:rPr>
  </w:style>
  <w:style w:type="character" w:styleId="Style3" w:customStyle="1">
    <w:name w:val="Нижний колонтитул Знак"/>
    <w:basedOn w:val="DefaultParagraphFont"/>
    <w:uiPriority w:val="99"/>
    <w:semiHidden/>
    <w:qFormat/>
    <w:rsid w:val="005a1111"/>
    <w:rPr>
      <w:sz w:val="20"/>
      <w:szCs w:val="20"/>
      <w:lang w:eastAsia="ar-SA"/>
    </w:rPr>
  </w:style>
  <w:style w:type="character" w:styleId="12" w:customStyle="1">
    <w:name w:val="Основной текст с отступом Знак1"/>
    <w:basedOn w:val="DefaultParagraphFont"/>
    <w:uiPriority w:val="99"/>
    <w:qFormat/>
    <w:rsid w:val="005a1111"/>
    <w:rPr>
      <w:sz w:val="20"/>
      <w:szCs w:val="20"/>
      <w:lang w:eastAsia="ar-SA"/>
    </w:rPr>
  </w:style>
  <w:style w:type="character" w:styleId="Style4" w:customStyle="1">
    <w:name w:val="Заголовок Знак"/>
    <w:basedOn w:val="DefaultParagraphFont"/>
    <w:uiPriority w:val="10"/>
    <w:qFormat/>
    <w:rsid w:val="005a1111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ar-SA"/>
    </w:rPr>
  </w:style>
  <w:style w:type="character" w:styleId="Style5" w:customStyle="1">
    <w:name w:val="Подзаголовок Знак"/>
    <w:basedOn w:val="DefaultParagraphFont"/>
    <w:uiPriority w:val="11"/>
    <w:qFormat/>
    <w:rsid w:val="005a1111"/>
    <w:rPr>
      <w:rFonts w:ascii="Cambria" w:hAnsi="Cambria" w:eastAsia="" w:cs="" w:asciiTheme="majorHAnsi" w:cstheme="majorBidi" w:eastAsiaTheme="majorEastAsia" w:hAnsiTheme="majorHAnsi"/>
      <w:sz w:val="24"/>
      <w:szCs w:val="24"/>
      <w:lang w:eastAsia="ar-SA"/>
    </w:rPr>
  </w:style>
  <w:style w:type="character" w:styleId="Style6" w:customStyle="1">
    <w:name w:val="Текст выноски Знак"/>
    <w:basedOn w:val="DefaultParagraphFont"/>
    <w:link w:val="BalloonText"/>
    <w:uiPriority w:val="99"/>
    <w:semiHidden/>
    <w:qFormat/>
    <w:rsid w:val="005a1111"/>
    <w:rPr>
      <w:sz w:val="0"/>
      <w:szCs w:val="0"/>
      <w:lang w:eastAsia="ar-SA"/>
    </w:rPr>
  </w:style>
  <w:style w:type="character" w:styleId="Annotationreference">
    <w:name w:val="annotation reference"/>
    <w:basedOn w:val="DefaultParagraphFont"/>
    <w:uiPriority w:val="99"/>
    <w:semiHidden/>
    <w:qFormat/>
    <w:rsid w:val="000e1846"/>
    <w:rPr>
      <w:rFonts w:cs="Times New Roman"/>
      <w:sz w:val="16"/>
      <w:szCs w:val="16"/>
    </w:rPr>
  </w:style>
  <w:style w:type="character" w:styleId="Style7" w:customStyle="1">
    <w:name w:val="Текст примечания Знак"/>
    <w:basedOn w:val="DefaultParagraphFont"/>
    <w:link w:val="Annotationtext"/>
    <w:uiPriority w:val="99"/>
    <w:semiHidden/>
    <w:qFormat/>
    <w:rsid w:val="005a1111"/>
    <w:rPr>
      <w:sz w:val="20"/>
      <w:szCs w:val="20"/>
      <w:lang w:eastAsia="ar-SA"/>
    </w:rPr>
  </w:style>
  <w:style w:type="character" w:styleId="Style8" w:customStyle="1">
    <w:name w:val="Тема примечания Знак"/>
    <w:basedOn w:val="Style7"/>
    <w:link w:val="Annotationsubject"/>
    <w:uiPriority w:val="99"/>
    <w:semiHidden/>
    <w:qFormat/>
    <w:rsid w:val="005a1111"/>
    <w:rPr>
      <w:b/>
      <w:bCs/>
      <w:sz w:val="20"/>
      <w:szCs w:val="20"/>
      <w:lang w:eastAsia="ar-SA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5a1111"/>
    <w:rPr>
      <w:sz w:val="20"/>
      <w:szCs w:val="20"/>
      <w:lang w:eastAsia="ar-SA"/>
    </w:rPr>
  </w:style>
  <w:style w:type="character" w:styleId="WW8Num4z1" w:customStyle="1">
    <w:name w:val="WW8Num4z1"/>
    <w:uiPriority w:val="99"/>
    <w:qFormat/>
    <w:rsid w:val="000e1846"/>
    <w:rPr>
      <w:rFonts w:ascii="Symbol" w:hAnsi="Symbol"/>
      <w:color w:val="auto"/>
    </w:rPr>
  </w:style>
  <w:style w:type="character" w:styleId="21" w:customStyle="1">
    <w:name w:val="Основной текст 2 Знак"/>
    <w:basedOn w:val="DefaultParagraphFont"/>
    <w:link w:val="BodyText2"/>
    <w:uiPriority w:val="99"/>
    <w:semiHidden/>
    <w:qFormat/>
    <w:rsid w:val="005a1111"/>
    <w:rPr>
      <w:sz w:val="20"/>
      <w:szCs w:val="20"/>
      <w:lang w:eastAsia="ar-SA"/>
    </w:rPr>
  </w:style>
  <w:style w:type="character" w:styleId="31" w:customStyle="1">
    <w:name w:val="Основной текст 3 Знак"/>
    <w:basedOn w:val="DefaultParagraphFont"/>
    <w:link w:val="BodyText3"/>
    <w:uiPriority w:val="99"/>
    <w:semiHidden/>
    <w:qFormat/>
    <w:rsid w:val="005a1111"/>
    <w:rPr>
      <w:sz w:val="16"/>
      <w:szCs w:val="16"/>
      <w:lang w:eastAsia="ar-SA"/>
    </w:rPr>
  </w:style>
  <w:style w:type="character" w:styleId="Hyperlink">
    <w:name w:val="Hyperlink"/>
    <w:basedOn w:val="DefaultParagraphFont"/>
    <w:uiPriority w:val="99"/>
    <w:rsid w:val="000e1846"/>
    <w:rPr>
      <w:rFonts w:cs="Times New Roman"/>
      <w:color w:val="0000FF"/>
      <w:u w:val="single"/>
    </w:rPr>
  </w:style>
  <w:style w:type="character" w:styleId="S2" w:customStyle="1">
    <w:name w:val="s2"/>
    <w:qFormat/>
    <w:rsid w:val="004207cb"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"/>
    <w:uiPriority w:val="99"/>
    <w:rsid w:val="000e1846"/>
    <w:pPr>
      <w:jc w:val="both"/>
    </w:pPr>
    <w:rPr>
      <w:sz w:val="26"/>
    </w:rPr>
  </w:style>
  <w:style w:type="paragraph" w:styleId="List">
    <w:name w:val="List"/>
    <w:basedOn w:val="BodyText"/>
    <w:uiPriority w:val="99"/>
    <w:rsid w:val="000e1846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13" w:customStyle="1">
    <w:name w:val="Заголовок1"/>
    <w:basedOn w:val="Normal"/>
    <w:next w:val="BodyText"/>
    <w:uiPriority w:val="99"/>
    <w:qFormat/>
    <w:rsid w:val="000e1846"/>
    <w:pPr>
      <w:keepNext w:val="true"/>
      <w:spacing w:before="240" w:after="120"/>
    </w:pPr>
    <w:rPr>
      <w:rFonts w:ascii="Arial" w:hAnsi="Arial" w:cs="Tahoma"/>
      <w:sz w:val="28"/>
      <w:szCs w:val="28"/>
    </w:rPr>
  </w:style>
  <w:style w:type="paragraph" w:styleId="14" w:customStyle="1">
    <w:name w:val="Название1"/>
    <w:basedOn w:val="Normal"/>
    <w:uiPriority w:val="99"/>
    <w:qFormat/>
    <w:rsid w:val="000e1846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15" w:customStyle="1">
    <w:name w:val="Указатель1"/>
    <w:basedOn w:val="Normal"/>
    <w:uiPriority w:val="99"/>
    <w:qFormat/>
    <w:rsid w:val="000e1846"/>
    <w:pPr>
      <w:suppressLineNumbers/>
    </w:pPr>
    <w:rPr>
      <w:rFonts w:ascii="Arial" w:hAnsi="Arial" w:cs="Tahoma"/>
    </w:rPr>
  </w:style>
  <w:style w:type="paragraph" w:styleId="Style12">
    <w:name w:val="Колонтитул"/>
    <w:basedOn w:val="Normal"/>
    <w:qFormat/>
    <w:pPr/>
    <w:rPr/>
  </w:style>
  <w:style w:type="paragraph" w:styleId="Header">
    <w:name w:val="Header"/>
    <w:basedOn w:val="Normal"/>
    <w:link w:val="Style2"/>
    <w:uiPriority w:val="99"/>
    <w:rsid w:val="000e1846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yle3"/>
    <w:uiPriority w:val="99"/>
    <w:rsid w:val="000e1846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odyTextIndent">
    <w:name w:val="Body Text Indent"/>
    <w:basedOn w:val="Normal"/>
    <w:link w:val="12"/>
    <w:uiPriority w:val="99"/>
    <w:rsid w:val="000e1846"/>
    <w:pPr>
      <w:ind w:firstLine="709"/>
      <w:jc w:val="both"/>
    </w:pPr>
    <w:rPr>
      <w:sz w:val="26"/>
    </w:rPr>
  </w:style>
  <w:style w:type="paragraph" w:styleId="211" w:customStyle="1">
    <w:name w:val="Основной текст с отступом 21"/>
    <w:basedOn w:val="Normal"/>
    <w:uiPriority w:val="99"/>
    <w:qFormat/>
    <w:rsid w:val="000e1846"/>
    <w:pPr>
      <w:ind w:firstLine="851"/>
      <w:jc w:val="both"/>
    </w:pPr>
    <w:rPr>
      <w:sz w:val="26"/>
    </w:rPr>
  </w:style>
  <w:style w:type="paragraph" w:styleId="311" w:customStyle="1">
    <w:name w:val="Основной текст с отступом 31"/>
    <w:basedOn w:val="Normal"/>
    <w:uiPriority w:val="99"/>
    <w:qFormat/>
    <w:rsid w:val="000e1846"/>
    <w:pPr>
      <w:ind w:right="-1" w:firstLine="709"/>
      <w:jc w:val="both"/>
    </w:pPr>
    <w:rPr>
      <w:sz w:val="26"/>
    </w:rPr>
  </w:style>
  <w:style w:type="paragraph" w:styleId="Title">
    <w:name w:val="Title"/>
    <w:basedOn w:val="Normal"/>
    <w:next w:val="Subtitle"/>
    <w:link w:val="Style4"/>
    <w:uiPriority w:val="99"/>
    <w:qFormat/>
    <w:rsid w:val="000e1846"/>
    <w:pPr>
      <w:jc w:val="center"/>
    </w:pPr>
    <w:rPr>
      <w:b/>
      <w:sz w:val="32"/>
    </w:rPr>
  </w:style>
  <w:style w:type="paragraph" w:styleId="Subtitle">
    <w:name w:val="Subtitle"/>
    <w:basedOn w:val="13"/>
    <w:next w:val="BodyText"/>
    <w:link w:val="Style5"/>
    <w:uiPriority w:val="99"/>
    <w:qFormat/>
    <w:rsid w:val="000e1846"/>
    <w:pPr>
      <w:jc w:val="center"/>
    </w:pPr>
    <w:rPr>
      <w:i/>
      <w:iCs/>
    </w:rPr>
  </w:style>
  <w:style w:type="paragraph" w:styleId="Style13" w:customStyle="1">
    <w:name w:val="Содержимое таблицы"/>
    <w:basedOn w:val="Normal"/>
    <w:uiPriority w:val="99"/>
    <w:qFormat/>
    <w:rsid w:val="000e1846"/>
    <w:pPr>
      <w:suppressLineNumbers/>
    </w:pPr>
    <w:rPr/>
  </w:style>
  <w:style w:type="paragraph" w:styleId="Style14" w:customStyle="1">
    <w:name w:val="Заголовок таблицы"/>
    <w:basedOn w:val="Style13"/>
    <w:uiPriority w:val="99"/>
    <w:qFormat/>
    <w:rsid w:val="000e1846"/>
    <w:pPr>
      <w:jc w:val="center"/>
    </w:pPr>
    <w:rPr>
      <w:b/>
      <w:bCs/>
    </w:rPr>
  </w:style>
  <w:style w:type="paragraph" w:styleId="Style15" w:customStyle="1">
    <w:name w:val="Содержимое врезки"/>
    <w:basedOn w:val="BodyText"/>
    <w:uiPriority w:val="99"/>
    <w:qFormat/>
    <w:rsid w:val="000e1846"/>
    <w:pPr/>
    <w:rPr/>
  </w:style>
  <w:style w:type="paragraph" w:styleId="BalloonText">
    <w:name w:val="Balloon Text"/>
    <w:basedOn w:val="Normal"/>
    <w:link w:val="Style6"/>
    <w:uiPriority w:val="99"/>
    <w:semiHidden/>
    <w:qFormat/>
    <w:rsid w:val="000e1846"/>
    <w:pPr/>
    <w:rPr>
      <w:rFonts w:ascii="Tahoma" w:hAnsi="Tahoma" w:cs="Tahoma"/>
      <w:sz w:val="16"/>
      <w:szCs w:val="16"/>
    </w:rPr>
  </w:style>
  <w:style w:type="paragraph" w:styleId="2CharCharCharChar" w:customStyle="1">
    <w:name w:val="Знак Знак2 Char Char Знак Char Char Знак Знак"/>
    <w:basedOn w:val="Normal"/>
    <w:uiPriority w:val="99"/>
    <w:qFormat/>
    <w:rsid w:val="000e1846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Annotationtext">
    <w:name w:val="annotation text"/>
    <w:basedOn w:val="Normal"/>
    <w:link w:val="Style7"/>
    <w:uiPriority w:val="99"/>
    <w:semiHidden/>
    <w:qFormat/>
    <w:rsid w:val="000e1846"/>
    <w:pPr>
      <w:widowControl w:val="false"/>
    </w:pPr>
    <w:rPr>
      <w:rFonts w:ascii="Arial" w:hAnsi="Arial" w:cs="Arial"/>
      <w:lang w:eastAsia="ru-RU"/>
    </w:rPr>
  </w:style>
  <w:style w:type="paragraph" w:styleId="Annotationsubject">
    <w:name w:val="annotation subject"/>
    <w:basedOn w:val="Annotationtext"/>
    <w:next w:val="Annotationtext"/>
    <w:link w:val="Style8"/>
    <w:uiPriority w:val="99"/>
    <w:semiHidden/>
    <w:qFormat/>
    <w:rsid w:val="000e1846"/>
    <w:pPr>
      <w:widowControl/>
    </w:pPr>
    <w:rPr>
      <w:rFonts w:ascii="Times New Roman" w:hAnsi="Times New Roman" w:cs="Times New Roman"/>
      <w:b/>
      <w:bCs/>
      <w:lang w:eastAsia="ar-SA"/>
    </w:rPr>
  </w:style>
  <w:style w:type="paragraph" w:styleId="Style16" w:customStyle="1">
    <w:name w:val="Текст"/>
    <w:basedOn w:val="Normal"/>
    <w:uiPriority w:val="99"/>
    <w:qFormat/>
    <w:rsid w:val="000e1846"/>
    <w:pPr>
      <w:spacing w:before="0" w:after="240"/>
      <w:ind w:firstLine="1440"/>
    </w:pPr>
    <w:rPr>
      <w:sz w:val="24"/>
      <w:szCs w:val="24"/>
      <w:lang w:val="en-US" w:eastAsia="en-US"/>
    </w:rPr>
  </w:style>
  <w:style w:type="paragraph" w:styleId="EndnoteText">
    <w:name w:val="Endnote Text"/>
    <w:basedOn w:val="Normal"/>
    <w:link w:val="Style9"/>
    <w:uiPriority w:val="99"/>
    <w:semiHidden/>
    <w:rsid w:val="000e1846"/>
    <w:pPr>
      <w:widowControl w:val="false"/>
      <w:overflowPunct w:val="true"/>
      <w:jc w:val="both"/>
      <w:textAlignment w:val="baseline"/>
    </w:pPr>
    <w:rPr>
      <w:sz w:val="22"/>
      <w:lang w:val="en-GB" w:eastAsia="en-US"/>
    </w:rPr>
  </w:style>
  <w:style w:type="paragraph" w:styleId="1CharCharCharChar" w:customStyle="1">
    <w:name w:val="Знак Знак1 Char Char Знак Char Char Знак Знак"/>
    <w:basedOn w:val="Normal"/>
    <w:uiPriority w:val="99"/>
    <w:qFormat/>
    <w:rsid w:val="000e1846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LISTALPHACAPS2" w:customStyle="1">
    <w:name w:val="LIST ALPHA CAPS 2"/>
    <w:basedOn w:val="Normal"/>
    <w:next w:val="BodyText2"/>
    <w:uiPriority w:val="99"/>
    <w:qFormat/>
    <w:rsid w:val="000e1846"/>
    <w:pPr>
      <w:tabs>
        <w:tab w:val="clear" w:pos="709"/>
        <w:tab w:val="left" w:pos="50" w:leader="none"/>
        <w:tab w:val="left" w:pos="1417" w:leader="none"/>
      </w:tabs>
      <w:spacing w:lineRule="auto" w:line="288" w:before="0" w:after="200"/>
      <w:ind w:left="624" w:hanging="624"/>
      <w:jc w:val="both"/>
    </w:pPr>
    <w:rPr>
      <w:sz w:val="22"/>
      <w:lang w:val="en-GB" w:eastAsia="en-US"/>
    </w:rPr>
  </w:style>
  <w:style w:type="paragraph" w:styleId="BodyText2">
    <w:name w:val="Body Text 2"/>
    <w:basedOn w:val="Normal"/>
    <w:link w:val="21"/>
    <w:uiPriority w:val="99"/>
    <w:qFormat/>
    <w:rsid w:val="000e1846"/>
    <w:pPr>
      <w:widowControl w:val="false"/>
      <w:jc w:val="both"/>
    </w:pPr>
    <w:rPr>
      <w:spacing w:val="-4"/>
      <w:sz w:val="24"/>
      <w:lang w:val="en-AU" w:eastAsia="en-US"/>
    </w:rPr>
  </w:style>
  <w:style w:type="paragraph" w:styleId="LISTALPHACAPS3" w:customStyle="1">
    <w:name w:val="LIST ALPHA CAPS 3"/>
    <w:basedOn w:val="Normal"/>
    <w:next w:val="BodyText3"/>
    <w:uiPriority w:val="99"/>
    <w:qFormat/>
    <w:rsid w:val="000e1846"/>
    <w:pPr>
      <w:tabs>
        <w:tab w:val="clear" w:pos="709"/>
        <w:tab w:val="left" w:pos="68" w:leader="none"/>
        <w:tab w:val="left" w:pos="1928" w:leader="none"/>
      </w:tabs>
      <w:spacing w:lineRule="auto" w:line="288" w:before="0" w:after="200"/>
      <w:ind w:left="1417" w:hanging="793"/>
      <w:jc w:val="both"/>
    </w:pPr>
    <w:rPr>
      <w:sz w:val="22"/>
      <w:lang w:val="en-GB" w:eastAsia="en-US"/>
    </w:rPr>
  </w:style>
  <w:style w:type="paragraph" w:styleId="BodyText3">
    <w:name w:val="Body Text 3"/>
    <w:basedOn w:val="Normal"/>
    <w:link w:val="31"/>
    <w:uiPriority w:val="99"/>
    <w:qFormat/>
    <w:rsid w:val="000e1846"/>
    <w:pPr>
      <w:widowControl w:val="false"/>
      <w:spacing w:before="0" w:after="120"/>
      <w:jc w:val="both"/>
    </w:pPr>
    <w:rPr>
      <w:sz w:val="16"/>
      <w:szCs w:val="16"/>
      <w:lang w:val="en-US" w:eastAsia="en-US"/>
    </w:rPr>
  </w:style>
  <w:style w:type="paragraph" w:styleId="Style21" w:customStyle="1">
    <w:name w:val="Style2"/>
    <w:basedOn w:val="Normal"/>
    <w:uiPriority w:val="99"/>
    <w:qFormat/>
    <w:rsid w:val="000e1846"/>
    <w:pPr>
      <w:widowControl w:val="false"/>
      <w:jc w:val="both"/>
    </w:pPr>
    <w:rPr>
      <w:sz w:val="22"/>
      <w:szCs w:val="22"/>
      <w:lang w:eastAsia="en-US"/>
    </w:rPr>
  </w:style>
  <w:style w:type="paragraph" w:styleId="Char" w:customStyle="1">
    <w:name w:val="Char"/>
    <w:basedOn w:val="Normal"/>
    <w:uiPriority w:val="99"/>
    <w:qFormat/>
    <w:rsid w:val="000e1846"/>
    <w:pPr>
      <w:tabs>
        <w:tab w:val="clear" w:pos="709"/>
        <w:tab w:val="left" w:pos="1134" w:leader="none"/>
      </w:tabs>
      <w:spacing w:lineRule="exact" w:line="240" w:before="0" w:after="160"/>
    </w:pPr>
    <w:rPr>
      <w:sz w:val="22"/>
      <w:lang w:val="en-US" w:eastAsia="ru-RU"/>
    </w:rPr>
  </w:style>
  <w:style w:type="paragraph" w:styleId="CharCharCharCharCharChar" w:customStyle="1">
    <w:name w:val="Знак Char Char Знак Знак Char Char Знак Знак Char Char Знак Знак"/>
    <w:basedOn w:val="Normal"/>
    <w:uiPriority w:val="99"/>
    <w:qFormat/>
    <w:rsid w:val="000e1846"/>
    <w:pPr>
      <w:tabs>
        <w:tab w:val="clear" w:pos="709"/>
        <w:tab w:val="left" w:pos="1134" w:leader="none"/>
      </w:tabs>
      <w:spacing w:lineRule="exact" w:line="240" w:before="0" w:after="160"/>
    </w:pPr>
    <w:rPr>
      <w:sz w:val="22"/>
      <w:lang w:val="en-US" w:eastAsia="ru-RU"/>
    </w:rPr>
  </w:style>
  <w:style w:type="paragraph" w:styleId="ListParagraph">
    <w:name w:val="List Paragraph"/>
    <w:basedOn w:val="Normal"/>
    <w:uiPriority w:val="34"/>
    <w:qFormat/>
    <w:rsid w:val="00ff0f2d"/>
    <w:pPr>
      <w:spacing w:before="0" w:after="0"/>
      <w:ind w:left="720" w:hanging="0"/>
      <w:contextualSpacing/>
    </w:pPr>
    <w:rPr/>
  </w:style>
  <w:style w:type="paragraph" w:styleId="P67" w:customStyle="1">
    <w:name w:val="p67"/>
    <w:basedOn w:val="Normal"/>
    <w:qFormat/>
    <w:rsid w:val="004207cb"/>
    <w:pPr>
      <w:spacing w:beforeAutospacing="1" w:afterAutospacing="1"/>
    </w:pPr>
    <w:rPr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50078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GridTable3-Accent2">
    <w:name w:val="Grid Table 3 - Accent 2"/>
    <w:basedOn w:val="a1"/>
    <w:uiPriority w:val="99"/>
    <w:rsid w:val="001058d4"/>
    <w:pPr>
      <w:jc w:val="both"/>
    </w:pPr>
    <w:rPr>
      <w:sz w:val="20"/>
    </w:r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fa@rushydro.ru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559B0-38B6-4DCD-B642-1C40B3249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Application>AlterOffice/3.4.0.9$Linux_X86_64 LibreOffice_project/b8daf9e823b1a5463a2f48435ddc2e8696e7d4fc</Application>
  <AppVersion>15.0000</AppVersion>
  <Pages>10</Pages>
  <Words>3977</Words>
  <Characters>28969</Characters>
  <CharactersWithSpaces>32724</CharactersWithSpaces>
  <Paragraphs>256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2022-12-14T07:46:00Z</dcterms:created>
  <dc:creator>Наталья</dc:creator>
  <dc:description/>
  <dc:language>ru-RU</dc:language>
  <cp:lastModifiedBy/>
  <cp:lastPrinted>2022-11-17T05:44:00Z</cp:lastPrinted>
  <dcterms:modified xsi:type="dcterms:W3CDTF">2026-08-10T12:13:07Z</dcterms:modified>
  <cp:revision>18</cp:revision>
  <dc:subject/>
  <dc:title>ДОГОВОР АРЕНДЫ № 29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MAIL_OWNER_ADDRESS">
    <vt:lpwstr>sAAAE34RQVAK31ng4rNDAZVcbO742R+TmhRj/ItY2WLzYhE=</vt:lpwstr>
  </property>
  <property fmtid="{D5CDD505-2E9C-101B-9397-08002B2CF9AE}" pid="3" name="MAIL_MSG_ID1">
    <vt:lpwstr>sAAAE34RQVAK31n151dgiGfMucXmdu82r2GN5ZiuHa7G334=</vt:lpwstr>
  </property>
  <property fmtid="{D5CDD505-2E9C-101B-9397-08002B2CF9AE}" pid="4" name="MAIL_MSG_ID2">
    <vt:lpwstr>j6BJdYz6ZH4SB6gh2hWJa4DfdMo1SGv3K49MdBJmxak/ULYrW/jW1HNfR1Lq3bV36/rEpvBI2ux3Z1tme8ryzc=</vt:lpwstr>
  </property>
  <property fmtid="{D5CDD505-2E9C-101B-9397-08002B2CF9AE}" pid="5" name="RESPONSE_SENDER_NAME">
    <vt:lpwstr>sAAAE34RQVAK31l90Fyi9tnrRqTzypTnx3Bsh/g/yOFsQsc=</vt:lpwstr>
  </property>
</Properties>
</file>