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Упрощенной закупки по лоту № 121053-ЭКСП ПРОД-2026-ККГЭС «ОКПД2 22.19.20.112 Поставка резинотехнической продукции для нужд филиала ПАО «РусГидро»-«Каскад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121053-ЭКСП ПРОД-2026-ККГЭС «ОКПД2 22.19.20.112 Поставка резинотехнической продукции для нужд филиала ПАО «РусГидро»-«Каскад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Срок подачи технико-коммерческих предложений: до 11:00 (по московскому времени) 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договора/Существенные условия 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851" w:leader="none"/>
        </w:tabs>
        <w:spacing w:lineRule="auto" w:line="240" w:before="120" w:after="0"/>
        <w:ind w:left="567" w:hanging="0"/>
        <w:rPr/>
      </w:pPr>
      <w:r>
        <w:rPr>
          <w:rFonts w:ascii="Times New Roman" w:hAnsi="Times New Roman"/>
          <w:sz w:val="24"/>
          <w:szCs w:val="24"/>
          <w:lang w:val="en-US"/>
        </w:rPr>
        <w:t>Форма коммерческого предложения.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AlterOffice/3.4.0.9$Linux_X86_64 LibreOffice_project/b8daf9e823b1a5463a2f48435ddc2e8696e7d4fc</Application>
  <AppVersion>15.0000</AppVersion>
  <Pages>2</Pages>
  <Words>489</Words>
  <Characters>3500</Characters>
  <CharactersWithSpaces>3944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2026-08-10T10:11:19Z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