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footer7.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header3.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header1.xml" ContentType="application/vnd.openxmlformats-officedocument.wordprocessingml.header+xml"/>
  <Override PartName="/word/footer8.xml" ContentType="application/vnd.openxmlformats-officedocument.wordprocessingml.footer+xml"/>
  <Override PartName="/word/footer2.xml" ContentType="application/vnd.openxmlformats-officedocument.wordprocessingml.footer+xml"/>
  <Override PartName="/word/footer12.xml" ContentType="application/vnd.openxmlformats-officedocument.wordprocessingml.footer+xml"/>
  <Override PartName="/word/_rels/document.xml.rels" ContentType="application/vnd.openxmlformats-package.relationships+xml"/>
  <Override PartName="/word/footer6.xml" ContentType="application/vnd.openxmlformats-officedocument.wordprocessingml.footer+xml"/>
  <Override PartName="/word/header9.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theme/theme1.xml" ContentType="application/vnd.openxmlformats-officedocument.theme+xml"/>
  <Override PartName="/word/header7.xml" ContentType="application/vnd.openxmlformats-officedocument.wordprocessingml.header+xml"/>
  <Override PartName="/word/settings.xml" ContentType="application/vnd.openxmlformats-officedocument.wordprocessingml.settings+xml"/>
  <Override PartName="/word/header5.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header6.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footer11.xml" ContentType="application/vnd.openxmlformats-officedocument.wordprocessingml.foot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6926" w:leader="none"/>
        </w:tabs>
        <w:spacing w:lineRule="auto" w:line="240"/>
        <w:ind w:hanging="0"/>
        <w:jc w:val="center"/>
        <w:rPr>
          <w:highlight w:val="none"/>
          <w:shd w:fill="auto" w:val="clear"/>
        </w:rPr>
      </w:pPr>
      <w:bookmarkStart w:id="0" w:name="_GoBack"/>
      <w:bookmarkEnd w:id="0"/>
      <w:r>
        <w:rPr>
          <w:b/>
          <w:bCs/>
          <w:sz w:val="24"/>
          <w:szCs w:val="24"/>
          <w:shd w:fill="auto" w:val="clear"/>
        </w:rPr>
        <w:t>Договор № ____</w:t>
      </w:r>
    </w:p>
    <w:p>
      <w:pPr>
        <w:pStyle w:val="Normal"/>
        <w:tabs>
          <w:tab w:val="clear" w:pos="708"/>
          <w:tab w:val="left" w:pos="6926" w:leader="none"/>
        </w:tabs>
        <w:spacing w:lineRule="auto" w:line="240"/>
        <w:ind w:hanging="0"/>
        <w:jc w:val="center"/>
        <w:rPr>
          <w:highlight w:val="none"/>
          <w:shd w:fill="auto" w:val="clear"/>
        </w:rPr>
      </w:pPr>
      <w:r>
        <w:rPr>
          <w:b/>
          <w:bCs/>
          <w:sz w:val="24"/>
          <w:szCs w:val="24"/>
          <w:shd w:fill="auto" w:val="clear"/>
        </w:rPr>
        <w:t>на выполнение проектн</w:t>
      </w:r>
      <w:r>
        <w:rPr>
          <w:b/>
          <w:bCs/>
          <w:sz w:val="24"/>
          <w:szCs w:val="24"/>
          <w:shd w:fill="auto" w:val="clear"/>
        </w:rPr>
        <w:t>ых</w:t>
      </w:r>
      <w:r>
        <w:rPr>
          <w:b/>
          <w:bCs/>
          <w:sz w:val="24"/>
          <w:szCs w:val="24"/>
          <w:shd w:fill="auto" w:val="clear"/>
        </w:rPr>
        <w:t xml:space="preserve"> работ</w:t>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jc w:val="center"/>
        <w:rPr>
          <w:highlight w:val="none"/>
          <w:shd w:fill="auto" w:val="clear"/>
        </w:rPr>
      </w:pPr>
      <w:r>
        <w:rPr>
          <w:bCs/>
          <w:sz w:val="24"/>
          <w:szCs w:val="24"/>
          <w:shd w:fill="auto" w:val="clear"/>
        </w:rPr>
        <w:t xml:space="preserve">п. _____________   </w:t>
      </w:r>
      <w:r>
        <w:rPr>
          <w:bCs/>
          <w:sz w:val="24"/>
          <w:szCs w:val="24"/>
          <w:shd w:fill="auto" w:val="clear"/>
        </w:rPr>
        <w:tab/>
        <w:tab/>
        <w:tab/>
        <w:tab/>
        <w:tab/>
        <w:tab/>
        <w:t xml:space="preserve">           «_____» _________ 20___ г.</w:t>
        <w:tab/>
        <w:tab/>
        <w:tab/>
        <w:tab/>
        <w:tab/>
        <w:tab/>
        <w:tab/>
        <w:tab/>
        <w:tab/>
        <w:tab/>
        <w:tab/>
        <w:tab/>
        <w:tab/>
        <w:tab/>
        <w:tab/>
        <w:tab/>
        <w:tab/>
        <w:tab/>
        <w:tab/>
        <w:tab/>
        <w:tab/>
        <w:tab/>
        <w:tab/>
        <w:tab/>
        <w:tab/>
        <w:tab/>
        <w:tab/>
        <w:tab/>
      </w:r>
    </w:p>
    <w:p>
      <w:pPr>
        <w:pStyle w:val="Normal"/>
        <w:spacing w:lineRule="auto" w:line="240" w:before="0" w:after="120"/>
        <w:rPr>
          <w:highlight w:val="none"/>
          <w:shd w:fill="auto" w:val="clear"/>
        </w:rPr>
      </w:pPr>
      <w:r>
        <w:rPr>
          <w:b/>
          <w:bCs/>
          <w:sz w:val="24"/>
          <w:szCs w:val="24"/>
          <w:shd w:fill="auto" w:val="clear"/>
        </w:rPr>
        <w:t>Акционерное общество «Гидроремонт-ВКК» (АО «Гидроремонт-ВКК»),</w:t>
      </w:r>
      <w:r>
        <w:rPr>
          <w:sz w:val="24"/>
          <w:szCs w:val="24"/>
          <w:shd w:fill="auto" w:val="clear"/>
        </w:rPr>
        <w:t xml:space="preserve"> именуемое в дальнейшем «</w:t>
      </w:r>
      <w:r>
        <w:rPr>
          <w:b/>
          <w:sz w:val="24"/>
          <w:szCs w:val="24"/>
          <w:shd w:fill="auto" w:val="clear"/>
        </w:rPr>
        <w:t>Заказчик</w:t>
      </w:r>
      <w:r>
        <w:rPr>
          <w:sz w:val="24"/>
          <w:szCs w:val="24"/>
          <w:shd w:fill="auto" w:val="clear"/>
        </w:rPr>
        <w:t>», в лице________, действующего на основании ___________, с одной стороны,</w:t>
      </w:r>
      <w:r>
        <w:rPr>
          <w:spacing w:val="-2"/>
          <w:sz w:val="24"/>
          <w:szCs w:val="24"/>
          <w:shd w:fill="auto" w:val="clear"/>
        </w:rPr>
        <w:t xml:space="preserve"> и</w:t>
      </w:r>
    </w:p>
    <w:p>
      <w:pPr>
        <w:pStyle w:val="BodyText3"/>
        <w:spacing w:before="0" w:after="120"/>
        <w:ind w:firstLine="567"/>
        <w:rPr>
          <w:highlight w:val="none"/>
          <w:shd w:fill="auto" w:val="clear"/>
        </w:rPr>
      </w:pPr>
      <w:r>
        <w:rPr>
          <w:b/>
          <w:color w:val="000000"/>
          <w:shd w:fill="auto" w:val="clear"/>
        </w:rPr>
        <w:t>_______________ (_____________)</w:t>
      </w:r>
      <w:r>
        <w:rPr>
          <w:color w:val="000000"/>
          <w:shd w:fill="auto" w:val="clear"/>
        </w:rPr>
        <w:t>, именуемое в дальнейшем «</w:t>
      </w:r>
      <w:r>
        <w:rPr>
          <w:b/>
          <w:color w:val="000000"/>
          <w:shd w:fill="auto" w:val="clear"/>
        </w:rPr>
        <w:t>Исполнитель»</w:t>
      </w:r>
      <w:r>
        <w:rPr>
          <w:color w:val="000000"/>
          <w:shd w:fill="auto" w:val="clear"/>
        </w:rPr>
        <w:t xml:space="preserve">, в лице ___________, действующего на основании ___________, с другой стороны, совместно в дальнейшем именуемые «Стороны», а по отдельности – «Сторона», </w:t>
      </w:r>
    </w:p>
    <w:p>
      <w:pPr>
        <w:pStyle w:val="BodyText3"/>
        <w:spacing w:before="0" w:after="120"/>
        <w:ind w:firstLine="708"/>
        <w:rPr>
          <w:highlight w:val="none"/>
          <w:shd w:fill="auto" w:val="clear"/>
        </w:rPr>
      </w:pPr>
      <w:r>
        <w:rPr>
          <w:color w:val="000000"/>
          <w:shd w:fill="auto" w:val="clear"/>
        </w:rPr>
        <w:t xml:space="preserve">по результатам </w:t>
      </w:r>
      <w:r>
        <w:rPr>
          <w:color w:val="000000"/>
          <w:shd w:fill="auto" w:val="clear"/>
        </w:rPr>
        <w:t>__________________</w:t>
      </w:r>
      <w:r>
        <w:rPr>
          <w:color w:val="000000"/>
          <w:shd w:fill="auto" w:val="clear"/>
        </w:rPr>
        <w:t xml:space="preserve"> по лоту №_________, что подтверждается </w:t>
      </w:r>
      <w:r>
        <w:rPr>
          <w:color w:val="000000"/>
          <w:shd w:fill="auto" w:val="clear"/>
        </w:rPr>
        <w:t>___________</w:t>
      </w:r>
      <w:r>
        <w:rPr>
          <w:color w:val="000000"/>
          <w:shd w:fill="auto" w:val="clear"/>
        </w:rPr>
        <w:t xml:space="preserve"> от «___» _________ 20 __ г.,</w:t>
      </w:r>
    </w:p>
    <w:p>
      <w:pPr>
        <w:pStyle w:val="BodyText3"/>
        <w:spacing w:before="0" w:after="120"/>
        <w:ind w:firstLine="567"/>
        <w:rPr>
          <w:highlight w:val="none"/>
          <w:shd w:fill="auto" w:val="clear"/>
        </w:rPr>
      </w:pPr>
      <w:r>
        <w:rPr>
          <w:color w:val="000000"/>
          <w:shd w:fill="auto" w:val="clear"/>
        </w:rPr>
        <w:t>заключили настоящий договор (далее по тексту – Договор) о нижеследующем:</w:t>
      </w:r>
    </w:p>
    <w:p>
      <w:pPr>
        <w:pStyle w:val="ListParagraph"/>
        <w:numPr>
          <w:ilvl w:val="0"/>
          <w:numId w:val="2"/>
        </w:numPr>
        <w:tabs>
          <w:tab w:val="clear" w:pos="708"/>
          <w:tab w:val="left" w:pos="284" w:leader="none"/>
        </w:tabs>
        <w:spacing w:before="240" w:after="240"/>
        <w:ind w:left="0" w:hanging="0"/>
        <w:contextualSpacing w:val="false"/>
        <w:jc w:val="center"/>
        <w:rPr>
          <w:highlight w:val="none"/>
          <w:shd w:fill="auto" w:val="clear"/>
        </w:rPr>
      </w:pPr>
      <w:r>
        <w:rPr>
          <w:b/>
          <w:bCs/>
          <w:shd w:fill="auto" w:val="clear"/>
        </w:rPr>
        <w:t>Предмет Договора</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shd w:fill="auto" w:val="clear"/>
        </w:rPr>
        <w:t>Исполнитель</w:t>
      </w:r>
      <w:r>
        <w:rPr>
          <w:bCs/>
          <w:shd w:fill="auto" w:val="clear"/>
        </w:rPr>
        <w:t xml:space="preserve"> обязуется по заданию Заказчика на свой риск, с использованием своих материалов (с учетом п. 2.1.2 Договора), выполнить работы по </w:t>
      </w:r>
      <w:r>
        <w:rPr>
          <w:b/>
          <w:bCs/>
          <w:i/>
          <w:shd w:fill="auto" w:val="clear"/>
        </w:rPr>
        <w:t xml:space="preserve">______________________ </w:t>
      </w:r>
      <w:r>
        <w:rPr>
          <w:bCs/>
          <w:shd w:fill="auto" w:val="clear"/>
        </w:rPr>
        <w:t xml:space="preserve">(далее - Работы), а также сдать их результат Заказчику, а Заказчик обязуется создать </w:t>
      </w:r>
      <w:r>
        <w:rPr>
          <w:shd w:fill="auto" w:val="clear"/>
        </w:rPr>
        <w:t>Исполнителю</w:t>
      </w:r>
      <w:r>
        <w:rPr>
          <w:bCs/>
          <w:shd w:fill="auto" w:val="clear"/>
        </w:rPr>
        <w:t xml:space="preserve"> указанные в Договоре условия для выполнения Работ, принять их результат и уплатить обусловленную Договором стоимость Работ.</w:t>
      </w:r>
    </w:p>
    <w:p>
      <w:pPr>
        <w:pStyle w:val="ListParagraph"/>
        <w:tabs>
          <w:tab w:val="clear" w:pos="708"/>
          <w:tab w:val="left" w:pos="1134" w:leader="none"/>
        </w:tabs>
        <w:spacing w:before="0" w:after="120"/>
        <w:ind w:left="567" w:hanging="0"/>
        <w:contextualSpacing w:val="false"/>
        <w:jc w:val="both"/>
        <w:rPr>
          <w:highlight w:val="none"/>
          <w:shd w:fill="auto" w:val="clear"/>
        </w:rPr>
      </w:pPr>
      <w:r>
        <w:rPr>
          <w:bCs/>
          <w:shd w:fill="auto" w:val="clear"/>
        </w:rPr>
        <w:t>В состав Работ (результат работ) по настоящему Договору входят:</w:t>
      </w:r>
    </w:p>
    <w:p>
      <w:pPr>
        <w:pStyle w:val="ListParagraph"/>
        <w:numPr>
          <w:ilvl w:val="0"/>
          <w:numId w:val="6"/>
        </w:numPr>
        <w:tabs>
          <w:tab w:val="clear" w:pos="708"/>
          <w:tab w:val="left" w:pos="1134" w:leader="none"/>
        </w:tabs>
        <w:spacing w:before="0" w:after="120"/>
        <w:contextualSpacing w:val="false"/>
        <w:jc w:val="both"/>
        <w:rPr>
          <w:highlight w:val="none"/>
          <w:shd w:fill="auto" w:val="clear"/>
        </w:rPr>
      </w:pPr>
      <w:r>
        <w:rPr>
          <w:bCs/>
          <w:shd w:fill="auto" w:val="clear"/>
        </w:rPr>
        <w:t>_________________________;</w:t>
      </w:r>
    </w:p>
    <w:p>
      <w:pPr>
        <w:pStyle w:val="ListParagraph"/>
        <w:numPr>
          <w:ilvl w:val="0"/>
          <w:numId w:val="6"/>
        </w:numPr>
        <w:tabs>
          <w:tab w:val="clear" w:pos="708"/>
          <w:tab w:val="left" w:pos="1134" w:leader="none"/>
        </w:tabs>
        <w:spacing w:before="0" w:after="120"/>
        <w:contextualSpacing w:val="false"/>
        <w:jc w:val="both"/>
        <w:rPr>
          <w:highlight w:val="none"/>
          <w:shd w:fill="auto" w:val="clear"/>
        </w:rPr>
      </w:pPr>
      <w:r>
        <w:rPr>
          <w:bCs/>
          <w:shd w:fill="auto" w:val="clear"/>
        </w:rPr>
        <w:t xml:space="preserve"> </w:t>
      </w:r>
      <w:r>
        <w:rPr>
          <w:bCs/>
          <w:shd w:fill="auto" w:val="clear"/>
        </w:rPr>
        <w:t>________________________;</w:t>
      </w:r>
    </w:p>
    <w:p>
      <w:pPr>
        <w:pStyle w:val="ListParagraph"/>
        <w:numPr>
          <w:ilvl w:val="0"/>
          <w:numId w:val="6"/>
        </w:numPr>
        <w:tabs>
          <w:tab w:val="clear" w:pos="708"/>
          <w:tab w:val="left" w:pos="1134" w:leader="none"/>
        </w:tabs>
        <w:spacing w:before="0" w:after="120"/>
        <w:contextualSpacing w:val="false"/>
        <w:jc w:val="both"/>
        <w:rPr>
          <w:highlight w:val="none"/>
          <w:shd w:fill="auto" w:val="clear"/>
        </w:rPr>
      </w:pPr>
      <w:r>
        <w:rPr>
          <w:bCs/>
          <w:shd w:fill="auto" w:val="clear"/>
        </w:rPr>
        <w:t>Подготовка рабочей документации и передача её Заказчику.</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Работы должны выполняться </w:t>
      </w:r>
      <w:r>
        <w:rPr>
          <w:shd w:fill="auto" w:val="clear"/>
        </w:rPr>
        <w:t>Исполнителем</w:t>
      </w:r>
      <w:r>
        <w:rPr>
          <w:bCs/>
          <w:shd w:fill="auto" w:val="clear"/>
        </w:rPr>
        <w:t xml:space="preserve"> в строгом соответствии с нормами законодательства Российской Федерации, Техническим заданием (</w:t>
      </w:r>
      <w:r>
        <w:rPr>
          <w:b/>
          <w:bCs/>
          <w:shd w:fill="auto" w:val="clear"/>
        </w:rPr>
        <w:t>Приложение № 1</w:t>
      </w:r>
      <w:r>
        <w:rPr>
          <w:bCs/>
          <w:shd w:fill="auto" w:val="clear"/>
        </w:rPr>
        <w:t xml:space="preserve"> к Договору) и письменными указаниями Заказчика, выданными согласно п. 2.2.7 Договора. </w:t>
      </w:r>
    </w:p>
    <w:p>
      <w:pPr>
        <w:pStyle w:val="Normal"/>
        <w:numPr>
          <w:ilvl w:val="1"/>
          <w:numId w:val="2"/>
        </w:numPr>
        <w:spacing w:lineRule="auto" w:line="240" w:before="0" w:after="120"/>
        <w:ind w:left="0" w:firstLine="567"/>
        <w:rPr>
          <w:highlight w:val="none"/>
          <w:shd w:fill="auto" w:val="clear"/>
        </w:rPr>
      </w:pPr>
      <w:r>
        <w:rPr>
          <w:sz w:val="24"/>
          <w:szCs w:val="24"/>
          <w:shd w:fill="auto" w:val="clear"/>
        </w:rPr>
        <w:t>В случае уменьшения объемов работ, стоимости работ по договору со стороны Конечного заказчика (_____________), Заказчик вправе в одностороннем порядке уменьшить объемы работ, а  также стоимость работ  по договору, уведомив Исполнителя за 10 (Десять) календарных дней.</w:t>
      </w:r>
    </w:p>
    <w:p>
      <w:pPr>
        <w:pStyle w:val="Normal"/>
        <w:numPr>
          <w:ilvl w:val="1"/>
          <w:numId w:val="2"/>
        </w:numPr>
        <w:spacing w:lineRule="auto" w:line="240" w:before="0" w:after="120"/>
        <w:ind w:left="0" w:firstLine="567"/>
        <w:rPr>
          <w:highlight w:val="none"/>
          <w:shd w:fill="auto" w:val="clear"/>
        </w:rPr>
      </w:pPr>
      <w:r>
        <w:rPr>
          <w:sz w:val="24"/>
          <w:szCs w:val="24"/>
          <w:shd w:fill="auto" w:val="clear"/>
        </w:rPr>
        <w:t xml:space="preserve">Работы выполняются для нужд </w:t>
      </w:r>
      <w:r>
        <w:rPr>
          <w:bCs/>
          <w:sz w:val="24"/>
          <w:szCs w:val="24"/>
          <w:shd w:fill="auto" w:val="clear"/>
        </w:rPr>
        <w:t>_____________________________</w:t>
      </w:r>
      <w:r>
        <w:rPr>
          <w:i/>
          <w:sz w:val="24"/>
          <w:szCs w:val="24"/>
          <w:shd w:fill="auto" w:val="clear"/>
        </w:rPr>
        <w:t>.</w:t>
      </w:r>
    </w:p>
    <w:p>
      <w:pPr>
        <w:pStyle w:val="ListParagraph"/>
        <w:numPr>
          <w:ilvl w:val="1"/>
          <w:numId w:val="2"/>
        </w:numPr>
        <w:shd w:val="clear" w:color="auto" w:fill="FFFFFF"/>
        <w:tabs>
          <w:tab w:val="clear" w:pos="708"/>
          <w:tab w:val="left" w:pos="1134" w:leader="none"/>
        </w:tabs>
        <w:spacing w:before="0" w:after="120"/>
        <w:ind w:left="0" w:firstLine="567"/>
        <w:contextualSpacing w:val="false"/>
        <w:jc w:val="both"/>
        <w:rPr>
          <w:highlight w:val="none"/>
          <w:shd w:fill="auto" w:val="clear"/>
        </w:rPr>
      </w:pPr>
      <w:r>
        <w:rPr>
          <w:bCs/>
          <w:shd w:fill="auto" w:val="clear"/>
        </w:rPr>
        <w:t>Место выполнения Работ: ___________________________________.</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Работы выполняются</w:t>
      </w:r>
      <w:r>
        <w:rPr>
          <w:shd w:fill="auto" w:val="clear"/>
        </w:rPr>
        <w:t xml:space="preserve"> Исполнителем</w:t>
      </w:r>
      <w:r>
        <w:rPr>
          <w:bCs/>
          <w:shd w:fill="auto" w:val="clear"/>
        </w:rPr>
        <w:t xml:space="preserve"> в следующие сроки:</w:t>
      </w:r>
    </w:p>
    <w:p>
      <w:pPr>
        <w:pStyle w:val="ListParagraph"/>
        <w:numPr>
          <w:ilvl w:val="2"/>
          <w:numId w:val="2"/>
        </w:numPr>
        <w:tabs>
          <w:tab w:val="clear" w:pos="708"/>
          <w:tab w:val="left" w:pos="1276" w:leader="none"/>
        </w:tabs>
        <w:spacing w:before="0" w:after="120"/>
        <w:ind w:left="0" w:firstLine="567"/>
        <w:contextualSpacing w:val="false"/>
        <w:jc w:val="both"/>
        <w:rPr>
          <w:highlight w:val="none"/>
          <w:shd w:fill="auto" w:val="clear"/>
        </w:rPr>
      </w:pPr>
      <w:r>
        <w:rPr>
          <w:bCs/>
          <w:shd w:fill="auto" w:val="clear"/>
        </w:rPr>
        <w:t>начало выполнения Работ: _______________________;</w:t>
      </w:r>
    </w:p>
    <w:p>
      <w:pPr>
        <w:pStyle w:val="ListParagraph"/>
        <w:numPr>
          <w:ilvl w:val="2"/>
          <w:numId w:val="2"/>
        </w:numPr>
        <w:tabs>
          <w:tab w:val="clear" w:pos="708"/>
          <w:tab w:val="left" w:pos="1276" w:leader="none"/>
        </w:tabs>
        <w:spacing w:before="0" w:after="120"/>
        <w:ind w:left="0" w:firstLine="567"/>
        <w:contextualSpacing w:val="false"/>
        <w:jc w:val="both"/>
        <w:rPr>
          <w:highlight w:val="none"/>
          <w:shd w:fill="auto" w:val="clear"/>
        </w:rPr>
      </w:pPr>
      <w:r>
        <w:rPr>
          <w:bCs/>
          <w:shd w:fill="auto" w:val="clear"/>
        </w:rPr>
        <w:t>окончание выполнения Работ: ____________________.</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Стоимость и сроки выполнения Работ определяются Календарным графиком выполнения работ (</w:t>
      </w:r>
      <w:r>
        <w:rPr>
          <w:b/>
          <w:bCs/>
          <w:shd w:fill="auto" w:val="clear"/>
        </w:rPr>
        <w:t>Приложение № 3</w:t>
      </w:r>
      <w:r>
        <w:rPr>
          <w:bCs/>
          <w:shd w:fill="auto" w:val="clear"/>
        </w:rPr>
        <w:t xml:space="preserve"> к Договору) с учетом п. 1.6 Договора. </w:t>
      </w:r>
    </w:p>
    <w:p>
      <w:pPr>
        <w:pStyle w:val="ListParagraph"/>
        <w:numPr>
          <w:ilvl w:val="0"/>
          <w:numId w:val="2"/>
        </w:numPr>
        <w:tabs>
          <w:tab w:val="clear" w:pos="708"/>
          <w:tab w:val="left" w:pos="284" w:leader="none"/>
        </w:tabs>
        <w:spacing w:before="240" w:after="240"/>
        <w:ind w:left="0" w:hanging="0"/>
        <w:contextualSpacing w:val="false"/>
        <w:jc w:val="center"/>
        <w:rPr>
          <w:highlight w:val="none"/>
          <w:shd w:fill="auto" w:val="clear"/>
        </w:rPr>
      </w:pPr>
      <w:r>
        <w:rPr>
          <w:b/>
          <w:bCs/>
          <w:shd w:fill="auto" w:val="clear"/>
        </w:rPr>
        <w:t>Права и обязанности Сторон</w:t>
      </w:r>
    </w:p>
    <w:p>
      <w:pPr>
        <w:pStyle w:val="ListParagraph"/>
        <w:numPr>
          <w:ilvl w:val="1"/>
          <w:numId w:val="2"/>
        </w:numPr>
        <w:tabs>
          <w:tab w:val="clear" w:pos="708"/>
          <w:tab w:val="left" w:pos="142" w:leader="none"/>
          <w:tab w:val="left" w:pos="1134" w:leader="none"/>
        </w:tabs>
        <w:spacing w:before="0" w:after="120"/>
        <w:ind w:left="0" w:firstLine="567"/>
        <w:contextualSpacing w:val="false"/>
        <w:jc w:val="both"/>
        <w:rPr>
          <w:highlight w:val="none"/>
          <w:shd w:fill="auto" w:val="clear"/>
        </w:rPr>
      </w:pPr>
      <w:r>
        <w:rPr>
          <w:b/>
          <w:bCs/>
          <w:shd w:fill="auto" w:val="clear"/>
        </w:rPr>
        <w:t>Заказчик обязан:</w:t>
      </w:r>
    </w:p>
    <w:p>
      <w:pPr>
        <w:pStyle w:val="ListParagraph"/>
        <w:numPr>
          <w:ilvl w:val="2"/>
          <w:numId w:val="2"/>
        </w:numPr>
        <w:tabs>
          <w:tab w:val="clear" w:pos="708"/>
          <w:tab w:val="left" w:pos="1276" w:leader="none"/>
        </w:tabs>
        <w:spacing w:before="0" w:after="120"/>
        <w:ind w:left="0" w:firstLine="567"/>
        <w:contextualSpacing w:val="false"/>
        <w:jc w:val="both"/>
        <w:rPr>
          <w:highlight w:val="none"/>
          <w:shd w:fill="auto" w:val="clear"/>
        </w:rPr>
      </w:pPr>
      <w:r>
        <w:rPr>
          <w:bCs/>
          <w:color w:val="000000" w:themeColor="text1"/>
          <w:shd w:fill="auto" w:val="clear"/>
        </w:rPr>
        <w:t>В течение 3 (трех) рабочих дней с даты вступления Договора в силу н</w:t>
      </w:r>
      <w:r>
        <w:rPr>
          <w:bCs/>
          <w:shd w:fill="auto" w:val="clear"/>
        </w:rPr>
        <w:t>азначить представителя для оперативного рассмотрения и решения технических и организационных вопросов, связанных с выполнением Работ.</w:t>
      </w:r>
    </w:p>
    <w:p>
      <w:pPr>
        <w:pStyle w:val="ListParagraph"/>
        <w:numPr>
          <w:ilvl w:val="2"/>
          <w:numId w:val="2"/>
        </w:numPr>
        <w:tabs>
          <w:tab w:val="clear" w:pos="708"/>
          <w:tab w:val="left" w:pos="1276" w:leader="none"/>
        </w:tabs>
        <w:spacing w:before="0" w:after="120"/>
        <w:ind w:left="0" w:firstLine="567"/>
        <w:contextualSpacing w:val="false"/>
        <w:jc w:val="both"/>
        <w:rPr>
          <w:highlight w:val="none"/>
          <w:shd w:fill="auto" w:val="clear"/>
        </w:rPr>
      </w:pPr>
      <w:r>
        <w:rPr>
          <w:bCs/>
          <w:color w:val="000000" w:themeColor="text1"/>
          <w:shd w:fill="auto" w:val="clear"/>
        </w:rPr>
        <w:t>В течение 3 (трех) рабочих дней с даты вступления Договора в силу,</w:t>
      </w:r>
      <w:r>
        <w:rPr>
          <w:bCs/>
          <w:shd w:fill="auto" w:val="clear"/>
        </w:rPr>
        <w:t xml:space="preserve"> но не ранее соответствующего письменного запроса</w:t>
      </w:r>
      <w:r>
        <w:rPr>
          <w:bCs/>
          <w:color w:val="000000" w:themeColor="text1"/>
          <w:shd w:fill="auto" w:val="clear"/>
        </w:rPr>
        <w:t xml:space="preserve"> Исполнителя передать </w:t>
      </w:r>
      <w:r>
        <w:rPr>
          <w:color w:val="000000" w:themeColor="text1"/>
          <w:shd w:fill="auto" w:val="clear"/>
        </w:rPr>
        <w:t>Исполнителю</w:t>
      </w:r>
      <w:r>
        <w:rPr>
          <w:bCs/>
          <w:color w:val="000000" w:themeColor="text1"/>
          <w:shd w:fill="auto" w:val="clear"/>
        </w:rPr>
        <w:t xml:space="preserve"> по акту сдачи-приемки (</w:t>
      </w:r>
      <w:r>
        <w:rPr>
          <w:b/>
          <w:bCs/>
          <w:color w:val="000000" w:themeColor="text1"/>
          <w:shd w:fill="auto" w:val="clear"/>
        </w:rPr>
        <w:t>Приложение № 2</w:t>
      </w:r>
      <w:r>
        <w:rPr>
          <w:bCs/>
          <w:color w:val="000000" w:themeColor="text1"/>
          <w:shd w:fill="auto" w:val="clear"/>
        </w:rPr>
        <w:t xml:space="preserve"> к Договору)</w:t>
      </w:r>
      <w:r>
        <w:rPr>
          <w:color w:val="000000" w:themeColor="text1"/>
          <w:shd w:fill="auto" w:val="clear"/>
        </w:rPr>
        <w:t xml:space="preserve"> </w:t>
      </w:r>
      <w:r>
        <w:rPr>
          <w:bCs/>
          <w:color w:val="000000" w:themeColor="text1"/>
          <w:shd w:fill="auto" w:val="clear"/>
        </w:rPr>
        <w:t>техническую и иную документацию, исходные данные, которые указаны в Техническом задании (</w:t>
      </w:r>
      <w:r>
        <w:rPr>
          <w:b/>
          <w:bCs/>
          <w:color w:val="000000" w:themeColor="text1"/>
          <w:shd w:fill="auto" w:val="clear"/>
        </w:rPr>
        <w:t>Приложение № 1</w:t>
      </w:r>
      <w:r>
        <w:rPr>
          <w:bCs/>
          <w:color w:val="000000" w:themeColor="text1"/>
          <w:shd w:fill="auto" w:val="clear"/>
        </w:rPr>
        <w:t xml:space="preserve"> к Договору).</w:t>
      </w:r>
    </w:p>
    <w:p>
      <w:pPr>
        <w:pStyle w:val="ListParagraph"/>
        <w:numPr>
          <w:ilvl w:val="2"/>
          <w:numId w:val="2"/>
        </w:numPr>
        <w:tabs>
          <w:tab w:val="clear" w:pos="708"/>
          <w:tab w:val="left" w:pos="1276" w:leader="none"/>
        </w:tabs>
        <w:spacing w:before="0" w:after="120"/>
        <w:ind w:left="0" w:firstLine="567"/>
        <w:contextualSpacing w:val="false"/>
        <w:jc w:val="both"/>
        <w:rPr>
          <w:highlight w:val="none"/>
          <w:shd w:fill="auto" w:val="clear"/>
        </w:rPr>
      </w:pPr>
      <w:r>
        <w:rPr>
          <w:bCs/>
          <w:shd w:fill="auto" w:val="clear"/>
        </w:rPr>
        <w:t>Ознакомить</w:t>
      </w:r>
      <w:r>
        <w:rPr>
          <w:shd w:fill="auto" w:val="clear"/>
        </w:rPr>
        <w:t xml:space="preserve"> Исполнителя</w:t>
      </w:r>
      <w:r>
        <w:rPr>
          <w:bCs/>
          <w:shd w:fill="auto" w:val="clear"/>
        </w:rPr>
        <w:t xml:space="preserve"> с локальными нормативными актами Заказчика, устанавливающими требования по охране труда, промышленной и пожарной безопасности, охране окружающей среды, правилами пропускного и внутриобъектового режима Заказчика.</w:t>
      </w:r>
    </w:p>
    <w:p>
      <w:pPr>
        <w:pStyle w:val="ListParagraph"/>
        <w:numPr>
          <w:ilvl w:val="2"/>
          <w:numId w:val="2"/>
        </w:numPr>
        <w:tabs>
          <w:tab w:val="clear" w:pos="708"/>
          <w:tab w:val="left" w:pos="1276" w:leader="none"/>
        </w:tabs>
        <w:spacing w:before="0" w:after="120"/>
        <w:ind w:left="0" w:firstLine="567"/>
        <w:contextualSpacing w:val="false"/>
        <w:jc w:val="both"/>
        <w:rPr>
          <w:highlight w:val="none"/>
          <w:shd w:fill="auto" w:val="clear"/>
        </w:rPr>
      </w:pPr>
      <w:r>
        <w:rPr>
          <w:bCs/>
          <w:shd w:fill="auto" w:val="clear"/>
        </w:rPr>
        <w:t xml:space="preserve">Принять и оплатить выполненные </w:t>
      </w:r>
      <w:r>
        <w:rPr>
          <w:shd w:fill="auto" w:val="clear"/>
        </w:rPr>
        <w:t>Исполнителем</w:t>
      </w:r>
      <w:r>
        <w:rPr>
          <w:bCs/>
          <w:shd w:fill="auto" w:val="clear"/>
        </w:rPr>
        <w:t xml:space="preserve"> Работы на предусмотренных Договором условиях. </w:t>
      </w:r>
    </w:p>
    <w:p>
      <w:pPr>
        <w:pStyle w:val="Normal"/>
        <w:spacing w:lineRule="auto" w:line="240" w:before="0" w:after="120"/>
        <w:ind w:hanging="0"/>
        <w:rPr>
          <w:sz w:val="24"/>
          <w:szCs w:val="24"/>
          <w:highlight w:val="none"/>
          <w:shd w:fill="auto" w:val="clear"/>
        </w:rPr>
      </w:pPr>
      <w:r>
        <w:rPr>
          <w:sz w:val="24"/>
          <w:szCs w:val="24"/>
          <w:shd w:fill="auto" w:val="clear"/>
        </w:rPr>
      </w:r>
    </w:p>
    <w:p>
      <w:pPr>
        <w:pStyle w:val="ListParagraph"/>
        <w:numPr>
          <w:ilvl w:val="1"/>
          <w:numId w:val="2"/>
        </w:numPr>
        <w:tabs>
          <w:tab w:val="clear" w:pos="708"/>
          <w:tab w:val="left" w:pos="142" w:leader="none"/>
          <w:tab w:val="left" w:pos="1134" w:leader="none"/>
        </w:tabs>
        <w:spacing w:before="0" w:after="120"/>
        <w:ind w:left="0" w:firstLine="567"/>
        <w:contextualSpacing w:val="false"/>
        <w:jc w:val="both"/>
        <w:rPr>
          <w:highlight w:val="none"/>
          <w:shd w:fill="auto" w:val="clear"/>
        </w:rPr>
      </w:pPr>
      <w:r>
        <w:rPr>
          <w:b/>
          <w:bCs/>
          <w:shd w:fill="auto" w:val="clear"/>
        </w:rPr>
        <w:t>Заказчик имеет право:</w:t>
      </w:r>
    </w:p>
    <w:p>
      <w:pPr>
        <w:pStyle w:val="Normal"/>
        <w:numPr>
          <w:ilvl w:val="2"/>
          <w:numId w:val="2"/>
        </w:numPr>
        <w:tabs>
          <w:tab w:val="clear" w:pos="708"/>
          <w:tab w:val="left" w:pos="1276" w:leader="none"/>
        </w:tabs>
        <w:spacing w:lineRule="auto" w:line="240" w:before="0" w:after="120"/>
        <w:ind w:left="0" w:firstLine="567"/>
        <w:rPr>
          <w:highlight w:val="none"/>
          <w:shd w:fill="auto" w:val="clear"/>
        </w:rPr>
      </w:pPr>
      <w:r>
        <w:rPr>
          <w:bCs/>
          <w:sz w:val="24"/>
          <w:szCs w:val="24"/>
          <w:shd w:fill="auto" w:val="clear"/>
        </w:rPr>
        <w:t xml:space="preserve">Осуществлять контроль и надзор за ходом и качеством выполняемых </w:t>
      </w:r>
      <w:r>
        <w:rPr>
          <w:sz w:val="24"/>
          <w:szCs w:val="24"/>
          <w:shd w:fill="auto" w:val="clear"/>
        </w:rPr>
        <w:t>Исполнителем</w:t>
      </w:r>
      <w:r>
        <w:rPr>
          <w:bCs/>
          <w:sz w:val="24"/>
          <w:szCs w:val="24"/>
          <w:shd w:fill="auto" w:val="clear"/>
        </w:rPr>
        <w:t xml:space="preserve"> и соисполнителями Работ, не вмешиваясь при этом в их оперативно-хозяйственную деятельность.</w:t>
      </w:r>
    </w:p>
    <w:p>
      <w:pPr>
        <w:pStyle w:val="Normal"/>
        <w:numPr>
          <w:ilvl w:val="2"/>
          <w:numId w:val="2"/>
        </w:numPr>
        <w:tabs>
          <w:tab w:val="clear" w:pos="708"/>
          <w:tab w:val="left" w:pos="1276" w:leader="none"/>
        </w:tabs>
        <w:spacing w:lineRule="auto" w:line="240" w:before="0" w:after="120"/>
        <w:ind w:left="0" w:firstLine="567"/>
        <w:rPr>
          <w:highlight w:val="none"/>
          <w:shd w:fill="auto" w:val="clear"/>
        </w:rPr>
      </w:pPr>
      <w:r>
        <w:rPr>
          <w:bCs/>
          <w:sz w:val="24"/>
          <w:szCs w:val="24"/>
          <w:shd w:fill="auto" w:val="clear"/>
        </w:rPr>
        <w:t>Приостанавливать производство Работ путем направления Исполнителю соответствующего  письменного    требования  с  указанием  причин  приостановления при обнаружении отступлений от Технического задания, норм и правил установленных действующим законодательством Российской Федерации, в том числе в случае, указанном в п. 2.2.3 настоящего Договора, на время до устранения таких нарушений или их последствий. Приостановка Работ не влечет права Исполнителя на продление сроков выполнения Работ, установленных Договором. В случае, когда в результате такой приостановки становится очевидной невозможность завершения Работ в срок, Заказчик вправе в одностороннем внесудебном порядке отказаться от Договора (от исполнения Договора) и потребовать возмещения причиненных убытков.</w:t>
      </w:r>
    </w:p>
    <w:p>
      <w:pPr>
        <w:pStyle w:val="Normal"/>
        <w:numPr>
          <w:ilvl w:val="2"/>
          <w:numId w:val="2"/>
        </w:numPr>
        <w:tabs>
          <w:tab w:val="clear" w:pos="708"/>
          <w:tab w:val="left" w:pos="1276" w:leader="none"/>
        </w:tabs>
        <w:spacing w:lineRule="auto" w:line="240" w:before="0" w:after="120"/>
        <w:ind w:left="0" w:firstLine="567"/>
        <w:rPr>
          <w:highlight w:val="none"/>
          <w:shd w:fill="auto" w:val="clear"/>
        </w:rPr>
      </w:pPr>
      <w:r>
        <w:rPr>
          <w:bCs/>
          <w:sz w:val="24"/>
          <w:szCs w:val="24"/>
          <w:shd w:fill="auto" w:val="clear"/>
        </w:rPr>
        <w:t>Приостанавливать производство Работ путем  направления Исполнителю соответствующего  письменного требования в случае приостановления/расторжения основного договора, заключенного между Заказчиком и Конечным заказчиком.</w:t>
      </w:r>
    </w:p>
    <w:p>
      <w:pPr>
        <w:pStyle w:val="Normal"/>
        <w:numPr>
          <w:ilvl w:val="2"/>
          <w:numId w:val="2"/>
        </w:numPr>
        <w:tabs>
          <w:tab w:val="clear" w:pos="708"/>
          <w:tab w:val="left" w:pos="1276" w:leader="none"/>
        </w:tabs>
        <w:spacing w:lineRule="auto" w:line="240" w:before="0" w:after="120"/>
        <w:ind w:left="0" w:firstLine="567"/>
        <w:rPr>
          <w:highlight w:val="none"/>
          <w:shd w:fill="auto" w:val="clear"/>
        </w:rPr>
      </w:pPr>
      <w:r>
        <w:rPr>
          <w:bCs/>
          <w:sz w:val="24"/>
          <w:szCs w:val="24"/>
          <w:shd w:fill="auto" w:val="clear"/>
        </w:rPr>
        <w:t>Изымать пропуска и не допускать на территорию собственника объекта строительства и/или Заказчика работников Исполнителя, в том числе привлеченных им соисполнителей при выявлении с их стороны нарушений пропускного и внутриобъектного режима,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допуска.</w:t>
      </w:r>
    </w:p>
    <w:p>
      <w:pPr>
        <w:pStyle w:val="Normal"/>
        <w:numPr>
          <w:ilvl w:val="2"/>
          <w:numId w:val="2"/>
        </w:numPr>
        <w:tabs>
          <w:tab w:val="clear" w:pos="708"/>
          <w:tab w:val="left" w:pos="1276" w:leader="none"/>
        </w:tabs>
        <w:spacing w:lineRule="auto" w:line="240" w:before="0" w:after="120"/>
        <w:ind w:left="0" w:firstLine="567"/>
        <w:rPr>
          <w:highlight w:val="none"/>
          <w:shd w:fill="auto" w:val="clear"/>
        </w:rPr>
      </w:pPr>
      <w:r>
        <w:rPr>
          <w:bCs/>
          <w:sz w:val="24"/>
          <w:szCs w:val="24"/>
          <w:shd w:fill="auto" w:val="clear"/>
        </w:rPr>
        <w:t>Приостановить осуществление платежей, причитающихся Исполнителю, независимо от наличия оснований и наступления сроков таких платежей (за исключением платежей за выполненные Работы  и  принятые  Заказчиком  Работы), на время устранения Исполнителем допущенных им нарушений сроков выполнения Работ, Технического задания и иных условий Договора, требований законодательства Российской Федерации, действующих норм и правил, при этом Заказчик не будет считаться просрочившим или нарушившим свои обязательства по Договору, а Исполнитель не имеет права требовать продления установленных Договором сроков выполнения Работ.</w:t>
      </w:r>
    </w:p>
    <w:p>
      <w:pPr>
        <w:pStyle w:val="Normal"/>
        <w:numPr>
          <w:ilvl w:val="2"/>
          <w:numId w:val="2"/>
        </w:numPr>
        <w:tabs>
          <w:tab w:val="clear" w:pos="708"/>
          <w:tab w:val="left" w:pos="1276" w:leader="none"/>
        </w:tabs>
        <w:spacing w:lineRule="auto" w:line="240" w:before="0" w:after="120"/>
        <w:ind w:left="0" w:firstLine="567"/>
        <w:rPr>
          <w:highlight w:val="none"/>
          <w:shd w:fill="auto" w:val="clear"/>
        </w:rPr>
      </w:pPr>
      <w:r>
        <w:rPr>
          <w:bCs/>
          <w:sz w:val="24"/>
          <w:szCs w:val="24"/>
          <w:shd w:fill="auto" w:val="clear"/>
        </w:rPr>
        <w:t xml:space="preserve">В любое время до сдачи </w:t>
      </w:r>
      <w:r>
        <w:rPr>
          <w:sz w:val="24"/>
          <w:szCs w:val="24"/>
          <w:shd w:fill="auto" w:val="clear"/>
        </w:rPr>
        <w:t>Исполнителем</w:t>
      </w:r>
      <w:r>
        <w:rPr>
          <w:bCs/>
          <w:sz w:val="24"/>
          <w:szCs w:val="24"/>
          <w:shd w:fill="auto" w:val="clear"/>
        </w:rPr>
        <w:t xml:space="preserve"> результата Работ отказаться от исполнения Договора, уплатив </w:t>
      </w:r>
      <w:r>
        <w:rPr>
          <w:sz w:val="24"/>
          <w:szCs w:val="24"/>
          <w:shd w:fill="auto" w:val="clear"/>
        </w:rPr>
        <w:t>Исполнителю</w:t>
      </w:r>
      <w:r>
        <w:rPr>
          <w:bCs/>
          <w:sz w:val="24"/>
          <w:szCs w:val="24"/>
          <w:shd w:fill="auto" w:val="clear"/>
        </w:rPr>
        <w:t xml:space="preserve"> стоимость Работ, выполненных </w:t>
      </w:r>
      <w:r>
        <w:rPr>
          <w:sz w:val="24"/>
          <w:szCs w:val="24"/>
          <w:shd w:fill="auto" w:val="clear"/>
        </w:rPr>
        <w:t>Исполнителем</w:t>
      </w:r>
      <w:r>
        <w:rPr>
          <w:bCs/>
          <w:sz w:val="24"/>
          <w:szCs w:val="24"/>
          <w:shd w:fill="auto" w:val="clear"/>
        </w:rPr>
        <w:t xml:space="preserve"> до даты получения извещения об отказе Заказчика от исполнения Договора. </w:t>
      </w:r>
    </w:p>
    <w:p>
      <w:pPr>
        <w:pStyle w:val="Normal"/>
        <w:numPr>
          <w:ilvl w:val="2"/>
          <w:numId w:val="2"/>
        </w:numPr>
        <w:tabs>
          <w:tab w:val="clear" w:pos="708"/>
          <w:tab w:val="left" w:pos="1276" w:leader="none"/>
        </w:tabs>
        <w:spacing w:lineRule="auto" w:line="240" w:before="0" w:after="120"/>
        <w:ind w:left="0" w:firstLine="567"/>
        <w:rPr>
          <w:highlight w:val="none"/>
          <w:shd w:fill="auto" w:val="clear"/>
        </w:rPr>
      </w:pPr>
      <w:bookmarkStart w:id="1" w:name="_Ref361319348"/>
      <w:r>
        <w:rPr>
          <w:bCs/>
          <w:sz w:val="24"/>
          <w:szCs w:val="24"/>
          <w:shd w:fill="auto" w:val="clear"/>
        </w:rPr>
        <w:t>Вносить изменения в Техническое задание, за исключением изменений связанных с приемкой выполненных Работ, при условии, если вызываемые этим дополнительные работы не оказывают существенного влияния на стоимость Работ по Договору и/или не меняют характера предусмотренных в Договоре Работ таким образом, что выполнение указаний Заказчика потребовало бы от Исполнителя получения отсутствующих у него допусков, разрешений и/или лицензий. В целях внесения соответствующих изменений Заказчик обязан направить Исполнителю письменное распоряжение, обязательное к выполнению Исполнителем.</w:t>
      </w:r>
      <w:bookmarkEnd w:id="1"/>
      <w:r>
        <w:rPr>
          <w:bCs/>
          <w:sz w:val="24"/>
          <w:szCs w:val="24"/>
          <w:shd w:fill="auto" w:val="clear"/>
        </w:rPr>
        <w:t xml:space="preserve"> </w:t>
      </w:r>
    </w:p>
    <w:p>
      <w:pPr>
        <w:pStyle w:val="Normal"/>
        <w:numPr>
          <w:ilvl w:val="2"/>
          <w:numId w:val="2"/>
        </w:numPr>
        <w:tabs>
          <w:tab w:val="clear" w:pos="708"/>
          <w:tab w:val="left" w:pos="1276" w:leader="none"/>
        </w:tabs>
        <w:spacing w:lineRule="auto" w:line="240" w:before="0" w:after="120"/>
        <w:ind w:left="0" w:firstLine="567"/>
        <w:rPr>
          <w:highlight w:val="none"/>
          <w:shd w:fill="auto" w:val="clear"/>
        </w:rPr>
      </w:pPr>
      <w:r>
        <w:rPr>
          <w:bCs/>
          <w:sz w:val="24"/>
          <w:szCs w:val="24"/>
          <w:shd w:fill="auto" w:val="clear"/>
        </w:rPr>
        <w:t xml:space="preserve">В случае имеющихся нарушений условий Договора со стороны Исполнителя и предъявления Заказчиком требования об уплате неустойки, Заказчик вправе удержать платежи, причитающиеся Исполнителю, в части или полностью, на сумму неустойки. </w:t>
      </w:r>
    </w:p>
    <w:p>
      <w:pPr>
        <w:pStyle w:val="Normal"/>
        <w:numPr>
          <w:ilvl w:val="2"/>
          <w:numId w:val="2"/>
        </w:numPr>
        <w:tabs>
          <w:tab w:val="clear" w:pos="708"/>
          <w:tab w:val="left" w:pos="1276" w:leader="none"/>
        </w:tabs>
        <w:spacing w:lineRule="auto" w:line="240" w:before="0" w:after="120"/>
        <w:ind w:left="0" w:firstLine="567"/>
        <w:rPr>
          <w:highlight w:val="none"/>
          <w:shd w:fill="auto" w:val="clear"/>
        </w:rPr>
      </w:pPr>
      <w:r>
        <w:rPr>
          <w:bCs/>
          <w:sz w:val="24"/>
          <w:szCs w:val="24"/>
          <w:shd w:fill="auto" w:val="clear"/>
        </w:rPr>
        <w:t>Привлечь  Исполнителя к участию в деле по иску, предъявленному к Заказчику и/или Конечному заказчику третьими лицами в связи с недостатками составленной документации или выполненных Работ.</w:t>
      </w:r>
    </w:p>
    <w:p>
      <w:pPr>
        <w:pStyle w:val="Normal"/>
        <w:numPr>
          <w:ilvl w:val="2"/>
          <w:numId w:val="2"/>
        </w:numPr>
        <w:tabs>
          <w:tab w:val="clear" w:pos="708"/>
          <w:tab w:val="left" w:pos="1276" w:leader="none"/>
        </w:tabs>
        <w:spacing w:lineRule="auto" w:line="240" w:before="0" w:after="120"/>
        <w:ind w:left="0" w:firstLine="567"/>
        <w:rPr>
          <w:highlight w:val="none"/>
          <w:shd w:fill="auto" w:val="clear"/>
        </w:rPr>
      </w:pPr>
      <w:r>
        <w:rPr>
          <w:bCs/>
          <w:sz w:val="24"/>
          <w:szCs w:val="24"/>
          <w:shd w:fill="auto" w:val="clear"/>
        </w:rPr>
        <w:t>Вносить корректировки в перечень и объем Работ, сроки их выполнения.</w:t>
      </w:r>
    </w:p>
    <w:p>
      <w:pPr>
        <w:pStyle w:val="Normal"/>
        <w:widowControl w:val="false"/>
        <w:spacing w:lineRule="auto" w:line="240" w:before="0" w:after="120"/>
        <w:ind w:hanging="0"/>
        <w:rPr>
          <w:sz w:val="24"/>
          <w:szCs w:val="24"/>
          <w:highlight w:val="none"/>
          <w:shd w:fill="auto" w:val="clear"/>
        </w:rPr>
      </w:pPr>
      <w:r>
        <w:rPr>
          <w:sz w:val="24"/>
          <w:szCs w:val="24"/>
          <w:shd w:fill="auto" w:val="clear"/>
        </w:rPr>
      </w:r>
    </w:p>
    <w:p>
      <w:pPr>
        <w:pStyle w:val="Normal"/>
        <w:numPr>
          <w:ilvl w:val="1"/>
          <w:numId w:val="2"/>
        </w:numPr>
        <w:tabs>
          <w:tab w:val="clear" w:pos="708"/>
          <w:tab w:val="left" w:pos="1134" w:leader="none"/>
        </w:tabs>
        <w:spacing w:lineRule="auto" w:line="240" w:before="0" w:after="120"/>
        <w:ind w:left="0" w:firstLine="567"/>
        <w:rPr>
          <w:highlight w:val="none"/>
          <w:shd w:fill="auto" w:val="clear"/>
        </w:rPr>
      </w:pPr>
      <w:r>
        <w:rPr>
          <w:b/>
          <w:sz w:val="24"/>
          <w:szCs w:val="24"/>
          <w:shd w:fill="auto" w:val="clear"/>
        </w:rPr>
        <w:t>Исполнитель</w:t>
      </w:r>
      <w:r>
        <w:rPr>
          <w:b/>
          <w:bCs/>
          <w:sz w:val="24"/>
          <w:szCs w:val="24"/>
          <w:shd w:fill="auto" w:val="clear"/>
        </w:rPr>
        <w:t xml:space="preserve"> обязан:</w:t>
      </w:r>
    </w:p>
    <w:p>
      <w:pPr>
        <w:pStyle w:val="Normal"/>
        <w:numPr>
          <w:ilvl w:val="2"/>
          <w:numId w:val="2"/>
        </w:numPr>
        <w:tabs>
          <w:tab w:val="clear" w:pos="708"/>
          <w:tab w:val="left" w:pos="1276" w:leader="none"/>
        </w:tabs>
        <w:spacing w:lineRule="auto" w:line="240" w:before="0" w:after="120"/>
        <w:ind w:left="0" w:firstLine="567"/>
        <w:rPr>
          <w:highlight w:val="none"/>
          <w:shd w:fill="auto" w:val="clear"/>
        </w:rPr>
      </w:pPr>
      <w:r>
        <w:rPr>
          <w:bCs/>
          <w:sz w:val="24"/>
          <w:szCs w:val="24"/>
          <w:shd w:fill="auto" w:val="clear"/>
        </w:rPr>
        <w:t>На свой риск, своими силами и средствами, с использованием своих материалов (с учетом п. 2.1.2 Договора) выполнить Работы и сдать их результат Заказчику в объеме и с качеством, соответствующим требованиям Договора, Технического задания (</w:t>
      </w:r>
      <w:r>
        <w:rPr>
          <w:b/>
          <w:bCs/>
          <w:sz w:val="24"/>
          <w:szCs w:val="24"/>
          <w:shd w:fill="auto" w:val="clear"/>
        </w:rPr>
        <w:t>Приложение № 1</w:t>
      </w:r>
      <w:r>
        <w:rPr>
          <w:bCs/>
          <w:sz w:val="24"/>
          <w:szCs w:val="24"/>
          <w:shd w:fill="auto" w:val="clear"/>
        </w:rPr>
        <w:t xml:space="preserve"> к Договору), действующих норм и правил установленных действующим законодательством Российской Федерации.</w:t>
      </w:r>
    </w:p>
    <w:p>
      <w:pPr>
        <w:pStyle w:val="Normal"/>
        <w:numPr>
          <w:ilvl w:val="2"/>
          <w:numId w:val="2"/>
        </w:numPr>
        <w:tabs>
          <w:tab w:val="clear" w:pos="708"/>
          <w:tab w:val="left" w:pos="1276" w:leader="none"/>
        </w:tabs>
        <w:spacing w:lineRule="auto" w:line="240" w:before="0" w:after="120"/>
        <w:ind w:left="0" w:firstLine="567"/>
        <w:rPr>
          <w:highlight w:val="none"/>
          <w:shd w:fill="auto" w:val="clear"/>
        </w:rPr>
      </w:pPr>
      <w:r>
        <w:rPr>
          <w:bCs/>
          <w:sz w:val="24"/>
          <w:szCs w:val="24"/>
          <w:shd w:fill="auto" w:val="clear"/>
        </w:rPr>
        <w:t xml:space="preserve">Принять у Заказчика техническую и иную документацию (Акту сдачи-приемки по форме </w:t>
      </w:r>
      <w:r>
        <w:rPr>
          <w:b/>
          <w:bCs/>
          <w:sz w:val="24"/>
          <w:szCs w:val="24"/>
          <w:shd w:fill="auto" w:val="clear"/>
        </w:rPr>
        <w:t>Приложения № 2</w:t>
      </w:r>
      <w:r>
        <w:rPr>
          <w:bCs/>
          <w:sz w:val="24"/>
          <w:szCs w:val="24"/>
          <w:shd w:fill="auto" w:val="clear"/>
        </w:rPr>
        <w:t xml:space="preserve"> к Договору), не позднее даты, указанной в п. 2.1.2 настоящего Договора.</w:t>
      </w:r>
    </w:p>
    <w:p>
      <w:pPr>
        <w:pStyle w:val="ListParagraph"/>
        <w:shd w:val="clear" w:color="auto" w:fill="FFFFFF"/>
        <w:tabs>
          <w:tab w:val="clear" w:pos="708"/>
          <w:tab w:val="left" w:pos="1276" w:leader="none"/>
        </w:tabs>
        <w:spacing w:before="0" w:after="120"/>
        <w:ind w:left="0" w:hanging="0"/>
        <w:contextualSpacing w:val="false"/>
        <w:jc w:val="both"/>
        <w:rPr>
          <w:highlight w:val="none"/>
          <w:shd w:fill="auto" w:val="clear"/>
        </w:rPr>
      </w:pPr>
      <w:r>
        <w:rPr>
          <w:bCs/>
          <w:shd w:fill="auto" w:val="clear"/>
        </w:rPr>
        <w:tab/>
        <w:t xml:space="preserve">Выдать замечания по технической и иной документации, предоставленной Заказчиком, которые могут повлиять на сроки и результат выполняемых Работ, в течение 10 (десяти) календарных дней с даты ее получения. Отсутствие таких замечаний свидетельствует о проверке </w:t>
      </w:r>
      <w:r>
        <w:rPr>
          <w:shd w:fill="auto" w:val="clear"/>
        </w:rPr>
        <w:t>Исполнителем</w:t>
      </w:r>
      <w:r>
        <w:rPr>
          <w:bCs/>
          <w:shd w:fill="auto" w:val="clear"/>
        </w:rPr>
        <w:t xml:space="preserve"> технической и иной документации и лишает </w:t>
      </w:r>
      <w:r>
        <w:rPr>
          <w:shd w:fill="auto" w:val="clear"/>
        </w:rPr>
        <w:t>Исполнителя</w:t>
      </w:r>
      <w:r>
        <w:rPr>
          <w:bCs/>
          <w:shd w:fill="auto" w:val="clear"/>
        </w:rPr>
        <w:t xml:space="preserve"> права ссылаться на недостатки данной документации в дальнейшем и предъявлять какие-либо претензии, в том числе связанные с увеличением объемов выполняемых Работ или сроков их выполнения.</w:t>
      </w:r>
    </w:p>
    <w:p>
      <w:pPr>
        <w:pStyle w:val="Normal"/>
        <w:numPr>
          <w:ilvl w:val="2"/>
          <w:numId w:val="2"/>
        </w:numPr>
        <w:tabs>
          <w:tab w:val="clear" w:pos="708"/>
          <w:tab w:val="left" w:pos="1276" w:leader="none"/>
        </w:tabs>
        <w:spacing w:lineRule="auto" w:line="240" w:before="0" w:after="120"/>
        <w:ind w:left="0" w:firstLine="567"/>
        <w:rPr>
          <w:highlight w:val="none"/>
          <w:shd w:fill="auto" w:val="clear"/>
        </w:rPr>
      </w:pPr>
      <w:r>
        <w:rPr>
          <w:bCs/>
          <w:sz w:val="24"/>
          <w:szCs w:val="24"/>
          <w:shd w:fill="auto" w:val="clear"/>
        </w:rPr>
        <w:t>Назначить не позднее даты, указанной в п. 2.1.1 Договора из числа своих работников своего представителя, полномочия которого должны быть подтверждены приказом и доверенностью, направленными в адрес Заказчика не позднее 3 (Трех) календарных дней с даты вступления Договора в силу. Обеспечить присутствие представителя в месте производства Работ в течение всего срока их выполнения.</w:t>
      </w:r>
    </w:p>
    <w:p>
      <w:pPr>
        <w:pStyle w:val="Normal"/>
        <w:numPr>
          <w:ilvl w:val="2"/>
          <w:numId w:val="2"/>
        </w:numPr>
        <w:tabs>
          <w:tab w:val="clear" w:pos="708"/>
          <w:tab w:val="left" w:pos="1276" w:leader="none"/>
        </w:tabs>
        <w:spacing w:lineRule="auto" w:line="240" w:before="0" w:after="120"/>
        <w:ind w:left="0" w:firstLine="567"/>
        <w:rPr>
          <w:highlight w:val="none"/>
          <w:shd w:fill="auto" w:val="clear"/>
        </w:rPr>
      </w:pPr>
      <w:r>
        <w:rPr>
          <w:bCs/>
          <w:sz w:val="24"/>
          <w:szCs w:val="24"/>
          <w:shd w:fill="auto" w:val="clear"/>
        </w:rPr>
        <w:t>Обеспечить сохранность переданных Заказчиком по Акту сдачи-приемки технической и иной документации, а также возврат их Заказчику в первоначальном состоянии с учетом естественного износа не позднее даты, указанной в п. 1.6.2 Договора либо, в случаях, указанных в п. 2.2.2 Договора, – не позднее 3 (трех) календарных дней с даты получения соответствующего требования Заказчика.</w:t>
      </w:r>
    </w:p>
    <w:p>
      <w:pPr>
        <w:pStyle w:val="Normal"/>
        <w:numPr>
          <w:ilvl w:val="2"/>
          <w:numId w:val="2"/>
        </w:numPr>
        <w:tabs>
          <w:tab w:val="clear" w:pos="708"/>
          <w:tab w:val="left" w:pos="1276" w:leader="none"/>
        </w:tabs>
        <w:spacing w:lineRule="auto" w:line="240" w:before="0" w:after="120"/>
        <w:ind w:left="0" w:firstLine="567"/>
        <w:rPr>
          <w:highlight w:val="none"/>
          <w:shd w:fill="auto" w:val="clear"/>
        </w:rPr>
      </w:pPr>
      <w:r>
        <w:rPr>
          <w:bCs/>
          <w:sz w:val="24"/>
          <w:szCs w:val="24"/>
          <w:shd w:fill="auto" w:val="clear"/>
        </w:rPr>
        <w:t xml:space="preserve">Проводить Работы силами только квалифицированных специалистов, прошедших соответствующую подготовку, представив перед началом проведения Работ наличие допусков, лицензий и разрешений, необходимых для проведения Работ. Незамедлительно, но в любом случае не позднее рабочего дня, следующего за днем наступления соответствующего обстоятельства, сообщать Заказчику об аннулировании, признании недействительными или утрате силы по другим основаниям каких-либо допусков Исполнителя, выданных соответствующими саморегулируемыми организациями (СРО), разрешений, согласований или лицензий, необходимых для исполнения Исполнителем, его специалистами и субподрядчиками своих обязательств по Договору, в т.ч. указанных в </w:t>
      </w:r>
      <w:r>
        <w:rPr>
          <w:b/>
          <w:bCs/>
          <w:sz w:val="24"/>
          <w:szCs w:val="24"/>
          <w:shd w:fill="auto" w:val="clear"/>
        </w:rPr>
        <w:t xml:space="preserve">Приложении № 6 </w:t>
      </w:r>
      <w:r>
        <w:rPr>
          <w:bCs/>
          <w:sz w:val="24"/>
          <w:szCs w:val="24"/>
          <w:shd w:fill="auto" w:val="clear"/>
        </w:rPr>
        <w:t xml:space="preserve">к Договору,, а также получить соответствующие допуски, разрешения, согласования или лицензии в срок, обеспечивающий надлежащее исполнение </w:t>
      </w:r>
      <w:r>
        <w:rPr>
          <w:sz w:val="24"/>
          <w:szCs w:val="24"/>
          <w:shd w:fill="auto" w:val="clear"/>
        </w:rPr>
        <w:t>Исполнителем</w:t>
      </w:r>
      <w:r>
        <w:rPr>
          <w:bCs/>
          <w:sz w:val="24"/>
          <w:szCs w:val="24"/>
          <w:shd w:fill="auto" w:val="clear"/>
        </w:rPr>
        <w:t xml:space="preserve"> условий Договора. </w:t>
      </w:r>
    </w:p>
    <w:p>
      <w:pPr>
        <w:pStyle w:val="Normal"/>
        <w:numPr>
          <w:ilvl w:val="2"/>
          <w:numId w:val="2"/>
        </w:numPr>
        <w:tabs>
          <w:tab w:val="clear" w:pos="708"/>
          <w:tab w:val="left" w:pos="1276" w:leader="none"/>
        </w:tabs>
        <w:spacing w:lineRule="auto" w:line="240" w:before="0" w:after="120"/>
        <w:ind w:left="0" w:firstLine="567"/>
        <w:rPr>
          <w:highlight w:val="none"/>
          <w:shd w:fill="auto" w:val="clear"/>
        </w:rPr>
      </w:pPr>
      <w:r>
        <w:rPr>
          <w:bCs/>
          <w:sz w:val="24"/>
          <w:szCs w:val="24"/>
          <w:shd w:fill="auto" w:val="clear"/>
        </w:rPr>
        <w:t xml:space="preserve">Если во время выполнения Работ законом или иным нормативным актом будет установлена необходимость для </w:t>
      </w:r>
      <w:r>
        <w:rPr>
          <w:sz w:val="24"/>
          <w:szCs w:val="24"/>
          <w:shd w:fill="auto" w:val="clear"/>
        </w:rPr>
        <w:t>Исполнителя</w:t>
      </w:r>
      <w:r>
        <w:rPr>
          <w:bCs/>
          <w:sz w:val="24"/>
          <w:szCs w:val="24"/>
          <w:shd w:fill="auto" w:val="clear"/>
        </w:rPr>
        <w:t xml:space="preserve"> получить дополнительные допуски, разрешения и/или лицензии, </w:t>
      </w:r>
      <w:r>
        <w:rPr>
          <w:sz w:val="24"/>
          <w:szCs w:val="24"/>
          <w:shd w:fill="auto" w:val="clear"/>
        </w:rPr>
        <w:t>Исполнитель</w:t>
      </w:r>
      <w:r>
        <w:rPr>
          <w:bCs/>
          <w:sz w:val="24"/>
          <w:szCs w:val="24"/>
          <w:shd w:fill="auto" w:val="clear"/>
        </w:rPr>
        <w:t xml:space="preserve"> направит Заказчику соответствующее уведомление и в установленный законом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и </w:t>
      </w:r>
      <w:r>
        <w:rPr>
          <w:sz w:val="24"/>
          <w:szCs w:val="24"/>
          <w:shd w:fill="auto" w:val="clear"/>
        </w:rPr>
        <w:t>Исполнитель</w:t>
      </w:r>
      <w:r>
        <w:rPr>
          <w:bCs/>
          <w:sz w:val="24"/>
          <w:szCs w:val="24"/>
          <w:shd w:fill="auto" w:val="clear"/>
        </w:rPr>
        <w:t xml:space="preserve"> не будет иметь права на продление сроков выполнения Работ или увеличение стоимости Работ, если Сторонами письменно не согласовано иное. </w:t>
      </w:r>
    </w:p>
    <w:p>
      <w:pPr>
        <w:pStyle w:val="Normal"/>
        <w:numPr>
          <w:ilvl w:val="2"/>
          <w:numId w:val="2"/>
        </w:numPr>
        <w:tabs>
          <w:tab w:val="clear" w:pos="708"/>
          <w:tab w:val="left" w:pos="1418" w:leader="none"/>
        </w:tabs>
        <w:spacing w:lineRule="auto" w:line="240" w:before="0" w:after="120"/>
        <w:ind w:left="0" w:firstLine="567"/>
        <w:rPr>
          <w:highlight w:val="none"/>
          <w:shd w:fill="auto" w:val="clear"/>
        </w:rPr>
      </w:pPr>
      <w:r>
        <w:rPr>
          <w:bCs/>
          <w:sz w:val="24"/>
          <w:szCs w:val="24"/>
          <w:shd w:fill="auto" w:val="clear"/>
        </w:rPr>
        <w:t xml:space="preserve">В случаях, установленных правилами пропускного и внутриобъектового режима Заказчика и/или Конечного заказчика, предварительно согласовать с Заказчиком пофамильные списки персонала, задействованного при выполнении Работ. </w:t>
      </w:r>
    </w:p>
    <w:p>
      <w:pPr>
        <w:pStyle w:val="Normal"/>
        <w:numPr>
          <w:ilvl w:val="2"/>
          <w:numId w:val="2"/>
        </w:numPr>
        <w:tabs>
          <w:tab w:val="clear" w:pos="708"/>
          <w:tab w:val="left" w:pos="1418" w:leader="none"/>
        </w:tabs>
        <w:spacing w:lineRule="auto" w:line="240" w:before="0" w:after="120"/>
        <w:ind w:left="0" w:firstLine="567"/>
        <w:rPr>
          <w:highlight w:val="none"/>
          <w:shd w:fill="auto" w:val="clear"/>
        </w:rPr>
      </w:pPr>
      <w:r>
        <w:rPr>
          <w:bCs/>
          <w:sz w:val="24"/>
          <w:szCs w:val="24"/>
          <w:shd w:fill="auto" w:val="clear"/>
        </w:rPr>
        <w:t>В случае применения контролирующими органами штрафных санкций к Заказчику по фактам нарушения Исполнителем требований правил пожарной безопасности, техники безопасности, природоохранного законодательства, сбросов загрязняющих веществ,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миграционного законодательства и иных нормативно-правовых актов, возмещать Заказчику расходы по уплате таких штрафов в течение 10 (десяти) банковских дней с даты получения соответствующего письменного требования.</w:t>
      </w:r>
    </w:p>
    <w:p>
      <w:pPr>
        <w:pStyle w:val="Normal"/>
        <w:numPr>
          <w:ilvl w:val="2"/>
          <w:numId w:val="2"/>
        </w:numPr>
        <w:tabs>
          <w:tab w:val="clear" w:pos="708"/>
          <w:tab w:val="left" w:pos="1418" w:leader="none"/>
        </w:tabs>
        <w:spacing w:lineRule="auto" w:line="240" w:before="0" w:after="120"/>
        <w:ind w:left="0" w:firstLine="567"/>
        <w:rPr>
          <w:highlight w:val="none"/>
          <w:shd w:fill="auto" w:val="clear"/>
        </w:rPr>
      </w:pPr>
      <w:r>
        <w:rPr>
          <w:bCs/>
          <w:sz w:val="24"/>
          <w:szCs w:val="24"/>
          <w:shd w:fill="auto" w:val="clear"/>
        </w:rPr>
        <w:t xml:space="preserve">Предоставить Заказчику в полном объеме необходимую для приемки Работ разработанную документацию в 4 (четырех) экземплярах на бумажном носителе и в 1 (одном) экземпляре в электронном виде (в виде изменяемых форматов) на CD либо DVD компакт-диске, 1 (один) экземпляр отсканированный оригинал документа со всеми подписями в формате </w:t>
      </w:r>
      <w:r>
        <w:rPr>
          <w:sz w:val="24"/>
          <w:szCs w:val="24"/>
          <w:shd w:fill="auto" w:val="clear"/>
        </w:rPr>
        <w:t>Adobe Reader</w:t>
      </w:r>
      <w:r>
        <w:rPr>
          <w:bCs/>
          <w:sz w:val="24"/>
          <w:szCs w:val="24"/>
          <w:shd w:fill="auto" w:val="clear"/>
        </w:rPr>
        <w:t xml:space="preserve"> и другую документацию, предусмотренную законодательством Российской Федерации. Документация должна обеспечивать достоверность и полноту сведений о фактически выполненных Работах.</w:t>
      </w:r>
    </w:p>
    <w:p>
      <w:pPr>
        <w:pStyle w:val="Normal"/>
        <w:numPr>
          <w:ilvl w:val="2"/>
          <w:numId w:val="2"/>
        </w:numPr>
        <w:tabs>
          <w:tab w:val="clear" w:pos="708"/>
          <w:tab w:val="left" w:pos="1418" w:leader="none"/>
        </w:tabs>
        <w:spacing w:lineRule="auto" w:line="240" w:before="0" w:after="120"/>
        <w:ind w:left="0" w:firstLine="567"/>
        <w:rPr>
          <w:highlight w:val="none"/>
          <w:shd w:fill="auto" w:val="clear"/>
        </w:rPr>
      </w:pPr>
      <w:r>
        <w:rPr>
          <w:bCs/>
          <w:sz w:val="24"/>
          <w:szCs w:val="24"/>
          <w:shd w:fill="auto" w:val="clear"/>
        </w:rPr>
        <w:t xml:space="preserve">Выполнять полученные в ходе исполнения Договора указания Заказчика, если такие указания не противоречат условиям настоящего Договора и/или не влекут увеличения объема Работ и сроков их выполнения. </w:t>
      </w:r>
      <w:r>
        <w:rPr>
          <w:sz w:val="24"/>
          <w:szCs w:val="24"/>
          <w:shd w:fill="auto" w:val="clear"/>
        </w:rPr>
        <w:t>Исполнитель</w:t>
      </w:r>
      <w:r>
        <w:rPr>
          <w:bCs/>
          <w:sz w:val="24"/>
          <w:szCs w:val="24"/>
          <w:shd w:fill="auto" w:val="clear"/>
        </w:rPr>
        <w:t xml:space="preserve"> не несет ответственности за возможный ущерб, возникший в результате исполнения указаний Заказчика, если </w:t>
      </w:r>
      <w:r>
        <w:rPr>
          <w:sz w:val="24"/>
          <w:szCs w:val="24"/>
          <w:shd w:fill="auto" w:val="clear"/>
        </w:rPr>
        <w:t>Исполнитель</w:t>
      </w:r>
      <w:r>
        <w:rPr>
          <w:bCs/>
          <w:sz w:val="24"/>
          <w:szCs w:val="24"/>
          <w:shd w:fill="auto" w:val="clear"/>
        </w:rPr>
        <w:t xml:space="preserve"> письменно известил Заказчика о возможных негативных последствиях исполнения таких указаний в соответствии с п. 2.3.12 Договора. </w:t>
      </w:r>
    </w:p>
    <w:p>
      <w:pPr>
        <w:pStyle w:val="Normal"/>
        <w:numPr>
          <w:ilvl w:val="2"/>
          <w:numId w:val="2"/>
        </w:numPr>
        <w:tabs>
          <w:tab w:val="clear" w:pos="708"/>
          <w:tab w:val="left" w:pos="1418" w:leader="none"/>
        </w:tabs>
        <w:spacing w:lineRule="auto" w:line="240" w:before="0" w:after="120"/>
        <w:ind w:left="0" w:firstLine="567"/>
        <w:rPr>
          <w:highlight w:val="none"/>
          <w:shd w:fill="auto" w:val="clear"/>
        </w:rPr>
      </w:pPr>
      <w:r>
        <w:rPr>
          <w:sz w:val="24"/>
          <w:szCs w:val="24"/>
          <w:shd w:fill="auto" w:val="clear"/>
        </w:rPr>
        <w:t>Исполнитель</w:t>
      </w:r>
      <w:r>
        <w:rPr>
          <w:bCs/>
          <w:sz w:val="24"/>
          <w:szCs w:val="24"/>
          <w:shd w:fill="auto" w:val="clear"/>
        </w:rPr>
        <w:t xml:space="preserve"> не вправе отказаться от выполнения или задержать выполнение письменных указаний Заказчика в части сокращения объемов Работ, прекращения и/или исключения отдельных видов Работ по Договору, кроме случая, указанного в п. 2.3.12 Договора. </w:t>
      </w:r>
    </w:p>
    <w:p>
      <w:pPr>
        <w:pStyle w:val="Normal"/>
        <w:numPr>
          <w:ilvl w:val="2"/>
          <w:numId w:val="2"/>
        </w:numPr>
        <w:tabs>
          <w:tab w:val="clear" w:pos="708"/>
          <w:tab w:val="left" w:pos="1418" w:leader="none"/>
        </w:tabs>
        <w:spacing w:lineRule="auto" w:line="240" w:before="0" w:after="120"/>
        <w:ind w:left="0" w:firstLine="567"/>
        <w:rPr>
          <w:highlight w:val="none"/>
          <w:shd w:fill="auto" w:val="clear"/>
        </w:rPr>
      </w:pPr>
      <w:r>
        <w:rPr>
          <w:bCs/>
          <w:sz w:val="24"/>
          <w:szCs w:val="24"/>
          <w:shd w:fill="auto" w:val="clear"/>
        </w:rPr>
        <w:t>Немедленно в письменном виде известить Заказчика и до получения от него указаний приостановить Работу при обнаружении:</w:t>
      </w:r>
    </w:p>
    <w:p>
      <w:pPr>
        <w:pStyle w:val="Normal"/>
        <w:numPr>
          <w:ilvl w:val="3"/>
          <w:numId w:val="2"/>
        </w:numPr>
        <w:tabs>
          <w:tab w:val="clear" w:pos="708"/>
          <w:tab w:val="left" w:pos="1560" w:leader="none"/>
        </w:tabs>
        <w:spacing w:lineRule="auto" w:line="240" w:before="0" w:after="120"/>
        <w:ind w:left="0" w:firstLine="567"/>
        <w:rPr>
          <w:highlight w:val="none"/>
          <w:shd w:fill="auto" w:val="clear"/>
        </w:rPr>
      </w:pPr>
      <w:r>
        <w:rPr>
          <w:bCs/>
          <w:sz w:val="24"/>
          <w:szCs w:val="24"/>
          <w:shd w:fill="auto" w:val="clear"/>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Normal"/>
        <w:numPr>
          <w:ilvl w:val="3"/>
          <w:numId w:val="2"/>
        </w:numPr>
        <w:tabs>
          <w:tab w:val="clear" w:pos="708"/>
          <w:tab w:val="left" w:pos="1560" w:leader="none"/>
        </w:tabs>
        <w:spacing w:lineRule="auto" w:line="240" w:before="0" w:after="120"/>
        <w:ind w:left="0" w:firstLine="567"/>
        <w:rPr>
          <w:highlight w:val="none"/>
          <w:shd w:fill="auto" w:val="clear"/>
        </w:rPr>
      </w:pPr>
      <w:r>
        <w:rPr>
          <w:bCs/>
          <w:sz w:val="24"/>
          <w:szCs w:val="24"/>
          <w:shd w:fill="auto" w:val="clea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Normal"/>
        <w:numPr>
          <w:ilvl w:val="3"/>
          <w:numId w:val="2"/>
        </w:numPr>
        <w:tabs>
          <w:tab w:val="clear" w:pos="708"/>
          <w:tab w:val="left" w:pos="1560" w:leader="none"/>
        </w:tabs>
        <w:spacing w:lineRule="auto" w:line="240" w:before="0" w:after="120"/>
        <w:ind w:left="0" w:firstLine="567"/>
        <w:rPr>
          <w:highlight w:val="none"/>
          <w:shd w:fill="auto" w:val="clear"/>
        </w:rPr>
      </w:pPr>
      <w:r>
        <w:rPr>
          <w:bCs/>
          <w:sz w:val="24"/>
          <w:szCs w:val="24"/>
          <w:shd w:fill="auto" w:val="clear"/>
        </w:rPr>
        <w:t>любых иных обстоятельств, создающих невозможность завершения Работ в срок, предусмотренный Договором – в любом случае не позднее следующего рабочего дня после обнаружения.</w:t>
      </w:r>
    </w:p>
    <w:p>
      <w:pPr>
        <w:pStyle w:val="Normal"/>
        <w:tabs>
          <w:tab w:val="clear" w:pos="708"/>
          <w:tab w:val="left" w:pos="1276" w:leader="none"/>
        </w:tabs>
        <w:spacing w:lineRule="auto" w:line="240" w:before="0" w:after="120"/>
        <w:ind w:hanging="0"/>
        <w:rPr>
          <w:highlight w:val="none"/>
          <w:shd w:fill="auto" w:val="clear"/>
        </w:rPr>
      </w:pPr>
      <w:r>
        <w:rPr>
          <w:bCs/>
          <w:sz w:val="24"/>
          <w:szCs w:val="24"/>
          <w:shd w:fill="auto" w:val="clear"/>
        </w:rPr>
        <w:t xml:space="preserve">Невыполнение </w:t>
      </w:r>
      <w:r>
        <w:rPr>
          <w:sz w:val="24"/>
          <w:szCs w:val="24"/>
          <w:shd w:fill="auto" w:val="clear"/>
        </w:rPr>
        <w:t>Исполнителем</w:t>
      </w:r>
      <w:r>
        <w:rPr>
          <w:bCs/>
          <w:sz w:val="24"/>
          <w:szCs w:val="24"/>
          <w:shd w:fill="auto" w:val="clear"/>
        </w:rPr>
        <w:t xml:space="preserve"> требований настоящего пункта Договора лишает его права ссылаться на соответствующие обстоятельства, как на основания освобождения или ограничения своей ответственности по Договору.</w:t>
      </w:r>
    </w:p>
    <w:p>
      <w:pPr>
        <w:pStyle w:val="Normal"/>
        <w:numPr>
          <w:ilvl w:val="2"/>
          <w:numId w:val="2"/>
        </w:numPr>
        <w:tabs>
          <w:tab w:val="clear" w:pos="708"/>
          <w:tab w:val="left" w:pos="1418" w:leader="none"/>
        </w:tabs>
        <w:spacing w:lineRule="auto" w:line="240" w:before="0" w:after="120"/>
        <w:ind w:left="0" w:firstLine="567"/>
        <w:rPr>
          <w:highlight w:val="none"/>
          <w:shd w:fill="auto" w:val="clear"/>
        </w:rPr>
      </w:pPr>
      <w:r>
        <w:rPr>
          <w:bCs/>
          <w:sz w:val="24"/>
          <w:szCs w:val="24"/>
          <w:shd w:fill="auto" w:val="clear"/>
        </w:rPr>
        <w:t>Устранять недостатки и дефекты, выявленные в процессе выполнения Работ, при приемке выполненных Работ, а также осуществлять доработки, связанные с несогласованными с Заказчиком отступлениями от требований Договора за свой счёт и в сроки, согласованные Сторонами.</w:t>
      </w:r>
    </w:p>
    <w:p>
      <w:pPr>
        <w:pStyle w:val="Normal"/>
        <w:numPr>
          <w:ilvl w:val="2"/>
          <w:numId w:val="2"/>
        </w:numPr>
        <w:tabs>
          <w:tab w:val="clear" w:pos="708"/>
          <w:tab w:val="left" w:pos="1418" w:leader="none"/>
        </w:tabs>
        <w:spacing w:lineRule="auto" w:line="240" w:before="0" w:after="120"/>
        <w:ind w:left="0" w:firstLine="567"/>
        <w:rPr>
          <w:highlight w:val="none"/>
          <w:shd w:fill="auto" w:val="clear"/>
        </w:rPr>
      </w:pPr>
      <w:r>
        <w:rPr>
          <w:bCs/>
          <w:sz w:val="24"/>
          <w:szCs w:val="24"/>
          <w:shd w:fill="auto" w:val="clear"/>
        </w:rPr>
        <w:t>Освободить Заказчика от любой ответственности и выплат по всем претензиям, требованиям и судебным искам, предъявляемым субподрядчиками или третьими лицами в связи с выполнением Работ, а также компенсировать любой ущерб, связанный с причинением Исполнителем или привлеченными соисполнителями вреда жизни или здоровью людей, имуществу собственника объекта строительства или третьих лиц, окружающей среде, без какого-либо ограничения размера такого возмещения, включая затраты, связанные с устранением последствий материального ущерба.</w:t>
      </w:r>
    </w:p>
    <w:p>
      <w:pPr>
        <w:pStyle w:val="Normal"/>
        <w:numPr>
          <w:ilvl w:val="2"/>
          <w:numId w:val="2"/>
        </w:numPr>
        <w:tabs>
          <w:tab w:val="clear" w:pos="708"/>
          <w:tab w:val="left" w:pos="1418" w:leader="none"/>
        </w:tabs>
        <w:spacing w:lineRule="auto" w:line="240" w:before="0" w:after="120"/>
        <w:ind w:left="0" w:firstLine="567"/>
        <w:rPr>
          <w:highlight w:val="none"/>
          <w:shd w:fill="auto" w:val="clear"/>
        </w:rPr>
      </w:pPr>
      <w:r>
        <w:rPr>
          <w:bCs/>
          <w:sz w:val="24"/>
          <w:szCs w:val="24"/>
          <w:shd w:fill="auto" w:val="clear"/>
        </w:rPr>
        <w:t>Обеспечить требуемое в соответствии с законодательством Российской Федерации согласие физических лиц, персональные данные которых должны быть переданы по Договору Заказчику, с такой передачей, а также с осуществляемой Заказчиком обработкой, анализом, проверкой и хранением таких персональных данных. По требованию Заказчика предоставить документы, подтверждающие получение такого согласия.  Также Исполнитель обязан обеспечить в месте производства работ наличие разрешений на работу при производстве работ иностранными гражданами.</w:t>
      </w:r>
    </w:p>
    <w:p>
      <w:pPr>
        <w:pStyle w:val="Normal"/>
        <w:numPr>
          <w:ilvl w:val="2"/>
          <w:numId w:val="2"/>
        </w:numPr>
        <w:tabs>
          <w:tab w:val="clear" w:pos="708"/>
          <w:tab w:val="left" w:pos="1418" w:leader="none"/>
        </w:tabs>
        <w:spacing w:lineRule="auto" w:line="240" w:before="0" w:after="120"/>
        <w:ind w:left="0" w:firstLine="567"/>
        <w:rPr>
          <w:highlight w:val="none"/>
          <w:shd w:fill="auto" w:val="clear"/>
        </w:rPr>
      </w:pPr>
      <w:r>
        <w:rPr>
          <w:bCs/>
          <w:sz w:val="24"/>
          <w:szCs w:val="24"/>
          <w:shd w:fill="auto" w:val="clear"/>
        </w:rPr>
        <w:t xml:space="preserve">Провести инструктаж персонала и обеспечить соблюдение им правил эксплуатации электроустановок, правил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Конечного заказчика и Заказчика. </w:t>
      </w:r>
    </w:p>
    <w:p>
      <w:pPr>
        <w:pStyle w:val="Normal"/>
        <w:numPr>
          <w:ilvl w:val="2"/>
          <w:numId w:val="2"/>
        </w:numPr>
        <w:tabs>
          <w:tab w:val="clear" w:pos="708"/>
          <w:tab w:val="left" w:pos="1418" w:leader="none"/>
        </w:tabs>
        <w:spacing w:lineRule="auto" w:line="240" w:before="0" w:after="120"/>
        <w:ind w:left="0" w:firstLine="567"/>
        <w:rPr>
          <w:highlight w:val="none"/>
          <w:shd w:fill="auto" w:val="clear"/>
        </w:rPr>
      </w:pPr>
      <w:r>
        <w:rPr>
          <w:bCs/>
          <w:sz w:val="24"/>
          <w:szCs w:val="24"/>
          <w:shd w:fill="auto" w:val="clear"/>
        </w:rPr>
        <w:t xml:space="preserve">В случае предъявления налоговыми органами претензий и требований, связанных с недобросовестностью соисполнителей (в т.ч. любого лица из цепочки исполнителя), привлеченных Исполнителем к выполнению Работ, компенсировать убытки Заказчика, вызванные такими претензиями и требованиями.  </w:t>
      </w:r>
    </w:p>
    <w:p>
      <w:pPr>
        <w:pStyle w:val="Normal"/>
        <w:numPr>
          <w:ilvl w:val="2"/>
          <w:numId w:val="2"/>
        </w:numPr>
        <w:tabs>
          <w:tab w:val="clear" w:pos="708"/>
          <w:tab w:val="left" w:pos="1418" w:leader="none"/>
        </w:tabs>
        <w:spacing w:lineRule="auto" w:line="240" w:before="0" w:after="120"/>
        <w:ind w:left="0" w:firstLine="567"/>
        <w:rPr>
          <w:highlight w:val="none"/>
          <w:shd w:fill="auto" w:val="clear"/>
        </w:rPr>
      </w:pPr>
      <w:r>
        <w:rPr>
          <w:bCs/>
          <w:sz w:val="24"/>
          <w:szCs w:val="24"/>
          <w:shd w:fill="auto" w:val="clear"/>
        </w:rPr>
        <w:t>Обеспечить выполнение всех необходимых мероприятий по охране труда, технике безопасности, пожарной и промышленной безопасности, охране окружающей среды в соответствии с законодательством Российской Федерации, локальными нормативными актами Конечного заказчика и Заказчика.</w:t>
      </w:r>
    </w:p>
    <w:p>
      <w:pPr>
        <w:pStyle w:val="Normal"/>
        <w:numPr>
          <w:ilvl w:val="2"/>
          <w:numId w:val="2"/>
        </w:numPr>
        <w:tabs>
          <w:tab w:val="clear" w:pos="708"/>
          <w:tab w:val="left" w:pos="1418" w:leader="none"/>
        </w:tabs>
        <w:spacing w:lineRule="auto" w:line="240" w:before="0" w:after="120"/>
        <w:ind w:left="0" w:firstLine="567"/>
        <w:rPr>
          <w:highlight w:val="none"/>
          <w:shd w:fill="auto" w:val="clear"/>
        </w:rPr>
      </w:pPr>
      <w:r>
        <w:rPr>
          <w:bCs/>
          <w:sz w:val="24"/>
          <w:szCs w:val="24"/>
          <w:shd w:fill="auto" w:val="clear"/>
        </w:rPr>
        <w:t>Безвозмездно исправить по требованию Заказчика и в согласованные с ним сроки все выявленные недостатки, если в процессе выполнения работы Исполнитель допустил отступления от условий Договора, ухудшившие качество работы.</w:t>
      </w:r>
    </w:p>
    <w:p>
      <w:pPr>
        <w:pStyle w:val="Normal"/>
        <w:numPr>
          <w:ilvl w:val="2"/>
          <w:numId w:val="2"/>
        </w:numPr>
        <w:spacing w:lineRule="auto" w:line="240" w:before="0" w:after="120"/>
        <w:ind w:left="0" w:firstLine="567"/>
        <w:rPr>
          <w:highlight w:val="none"/>
          <w:shd w:fill="auto" w:val="clear"/>
        </w:rPr>
      </w:pPr>
      <w:r>
        <w:rPr>
          <w:bCs/>
          <w:sz w:val="24"/>
          <w:szCs w:val="24"/>
          <w:shd w:fill="auto" w:val="clear"/>
        </w:rPr>
        <w:t xml:space="preserve">Приостановить выполнение работы, если в ходе ее выполнения выяснится неизбежность получения отрицательного результата или нецелесообразность дальнейшего проведения работы, и немедленно в письменной форме уведомить об этом Заказчика. В этом случае стороны в течение 10 (десяти) дней должны решить вопрос о целесообразности продолжения работы. Если будет принято решение о прекращении работы, Стороны производят расчеты по фактически выполненным объемам. </w:t>
      </w:r>
    </w:p>
    <w:p>
      <w:pPr>
        <w:pStyle w:val="ListParagraph"/>
        <w:numPr>
          <w:ilvl w:val="2"/>
          <w:numId w:val="2"/>
        </w:numPr>
        <w:tabs>
          <w:tab w:val="clear" w:pos="708"/>
          <w:tab w:val="left" w:pos="1276" w:leader="none"/>
        </w:tabs>
        <w:spacing w:before="0" w:after="120"/>
        <w:ind w:left="0" w:firstLine="567"/>
        <w:contextualSpacing w:val="false"/>
        <w:jc w:val="both"/>
        <w:rPr>
          <w:highlight w:val="none"/>
          <w:shd w:fill="auto" w:val="clear"/>
        </w:rPr>
      </w:pPr>
      <w:r>
        <w:rPr>
          <w:bCs/>
          <w:shd w:fill="auto" w:val="clear"/>
        </w:rPr>
        <w:t>Совместно с Заказчиком и за свой счет провести согласования с уполномоченными организациями государственную экспертизу Результатов Работ.</w:t>
      </w:r>
    </w:p>
    <w:p>
      <w:pPr>
        <w:pStyle w:val="Normal"/>
        <w:numPr>
          <w:ilvl w:val="2"/>
          <w:numId w:val="2"/>
        </w:numPr>
        <w:spacing w:lineRule="auto" w:line="240" w:before="0" w:after="120"/>
        <w:ind w:left="0" w:firstLine="567"/>
        <w:rPr>
          <w:highlight w:val="none"/>
          <w:shd w:fill="auto" w:val="clear"/>
        </w:rPr>
      </w:pPr>
      <w:r>
        <w:rPr>
          <w:bCs/>
          <w:sz w:val="24"/>
          <w:szCs w:val="24"/>
          <w:shd w:fill="auto" w:val="clear"/>
        </w:rPr>
        <w:t xml:space="preserve">Исполнять другие обязанности в соответствии с Договором и законодательством. </w:t>
      </w:r>
    </w:p>
    <w:p>
      <w:pPr>
        <w:pStyle w:val="Normal"/>
        <w:spacing w:lineRule="auto" w:line="240" w:before="0" w:after="120"/>
        <w:ind w:firstLine="360"/>
        <w:rPr>
          <w:sz w:val="24"/>
          <w:szCs w:val="24"/>
          <w:highlight w:val="none"/>
          <w:shd w:fill="auto" w:val="clear"/>
        </w:rPr>
      </w:pPr>
      <w:r>
        <w:rPr>
          <w:sz w:val="24"/>
          <w:szCs w:val="24"/>
          <w:shd w:fill="auto" w:val="clear"/>
        </w:rPr>
      </w:r>
    </w:p>
    <w:p>
      <w:pPr>
        <w:pStyle w:val="Normal"/>
        <w:numPr>
          <w:ilvl w:val="1"/>
          <w:numId w:val="2"/>
        </w:numPr>
        <w:tabs>
          <w:tab w:val="clear" w:pos="708"/>
          <w:tab w:val="left" w:pos="1134" w:leader="none"/>
        </w:tabs>
        <w:spacing w:lineRule="auto" w:line="240" w:before="0" w:after="120"/>
        <w:ind w:left="0" w:firstLine="567"/>
        <w:rPr>
          <w:highlight w:val="none"/>
          <w:shd w:fill="auto" w:val="clear"/>
        </w:rPr>
      </w:pPr>
      <w:r>
        <w:rPr>
          <w:b/>
          <w:sz w:val="24"/>
          <w:szCs w:val="24"/>
          <w:shd w:fill="auto" w:val="clear"/>
        </w:rPr>
        <w:t>Исполнитель</w:t>
      </w:r>
      <w:r>
        <w:rPr>
          <w:b/>
          <w:bCs/>
          <w:sz w:val="24"/>
          <w:szCs w:val="24"/>
          <w:shd w:fill="auto" w:val="clear"/>
        </w:rPr>
        <w:t xml:space="preserve"> имеет право:</w:t>
      </w:r>
    </w:p>
    <w:p>
      <w:pPr>
        <w:pStyle w:val="Normal"/>
        <w:numPr>
          <w:ilvl w:val="2"/>
          <w:numId w:val="2"/>
        </w:numPr>
        <w:tabs>
          <w:tab w:val="clear" w:pos="708"/>
          <w:tab w:val="left" w:pos="1418" w:leader="none"/>
        </w:tabs>
        <w:spacing w:lineRule="auto" w:line="240" w:before="0" w:after="120"/>
        <w:ind w:left="0" w:firstLine="567"/>
        <w:rPr>
          <w:highlight w:val="none"/>
          <w:shd w:fill="auto" w:val="clear"/>
        </w:rPr>
      </w:pPr>
      <w:r>
        <w:rPr>
          <w:bCs/>
          <w:sz w:val="24"/>
          <w:szCs w:val="24"/>
          <w:shd w:fill="auto" w:val="clear"/>
        </w:rPr>
        <w:t>Самостоятельно организовать выполнение Работ.</w:t>
      </w:r>
    </w:p>
    <w:p>
      <w:pPr>
        <w:pStyle w:val="Normal"/>
        <w:numPr>
          <w:ilvl w:val="2"/>
          <w:numId w:val="2"/>
        </w:numPr>
        <w:tabs>
          <w:tab w:val="clear" w:pos="708"/>
          <w:tab w:val="left" w:pos="1418" w:leader="none"/>
        </w:tabs>
        <w:spacing w:lineRule="auto" w:line="240" w:before="0" w:after="120"/>
        <w:ind w:left="0" w:firstLine="567"/>
        <w:rPr>
          <w:highlight w:val="none"/>
          <w:shd w:fill="auto" w:val="clear"/>
        </w:rPr>
      </w:pPr>
      <w:r>
        <w:rPr>
          <w:bCs/>
          <w:sz w:val="24"/>
          <w:szCs w:val="24"/>
          <w:shd w:fill="auto" w:val="clear"/>
        </w:rPr>
        <w:t xml:space="preserve">При необходимости по предварительному письменному согласованию с Заказчиком заключать договоры на выполнение работ соисполнителями, неся при этом ответственность за действия соисполнителей, как за свои собственные. При согласовании привлечения соисполнителей Исполнитель представляет Заказчику, в том числе, следующую информацию: наименование, адрес, ОГРН, ИНН, КПП соисполниителя; проект договора с соисполнителем; сведения об объемах выполнения работ; пофамильный перечень персонала соисполнителя, который будет задействован при производстве Работ; копии документов, подтверждающих наличие у соисполнителей и его персонала допусков, лицензий и разрешений, необходимых для выполнения Работ. </w:t>
      </w:r>
    </w:p>
    <w:p>
      <w:pPr>
        <w:pStyle w:val="ListParagraph"/>
        <w:numPr>
          <w:ilvl w:val="0"/>
          <w:numId w:val="2"/>
        </w:numPr>
        <w:tabs>
          <w:tab w:val="clear" w:pos="708"/>
          <w:tab w:val="left" w:pos="284" w:leader="none"/>
        </w:tabs>
        <w:spacing w:before="240" w:after="240"/>
        <w:ind w:left="0" w:hanging="0"/>
        <w:contextualSpacing w:val="false"/>
        <w:jc w:val="center"/>
        <w:rPr>
          <w:highlight w:val="none"/>
          <w:shd w:fill="auto" w:val="clear"/>
        </w:rPr>
      </w:pPr>
      <w:r>
        <w:rPr>
          <w:b/>
          <w:bCs/>
          <w:shd w:fill="auto" w:val="clear"/>
        </w:rPr>
        <w:t>Стоимость работ и порядок расчетов</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Предельная стоимость Работ по настоящему Договору (далее - Цена Договора) составляет _____________ (______________________________) рублей ___ копеек, </w:t>
      </w:r>
      <w:r>
        <w:rPr>
          <w:bCs/>
          <w:sz w:val="24"/>
          <w:szCs w:val="24"/>
          <w:shd w:fill="auto" w:val="clear"/>
        </w:rPr>
        <w:t>без учета НДС, при этом НДС исчисляется дополнительно по ставке, установленной ст. 164 Налогового кодекса Российской Федерации.</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Стоимость Работ, указанная в п. 3.1 Договора, детализируется в </w:t>
      </w:r>
      <w:r>
        <w:rPr>
          <w:shd w:fill="auto" w:val="clear"/>
        </w:rPr>
        <w:t>Смете на проектные работы</w:t>
      </w:r>
      <w:r>
        <w:rPr>
          <w:bCs/>
          <w:shd w:fill="auto" w:val="clear"/>
        </w:rPr>
        <w:t xml:space="preserve"> (</w:t>
      </w:r>
      <w:r>
        <w:rPr>
          <w:b/>
          <w:bCs/>
          <w:shd w:fill="auto" w:val="clear"/>
        </w:rPr>
        <w:t>Приложение № 4</w:t>
      </w:r>
      <w:r>
        <w:rPr>
          <w:bCs/>
          <w:shd w:fill="auto" w:val="clear"/>
        </w:rPr>
        <w:t xml:space="preserve"> к Договору), является предельной и включает в себя прибыль </w:t>
      </w:r>
      <w:r>
        <w:rPr>
          <w:shd w:fill="auto" w:val="clear"/>
        </w:rPr>
        <w:t>Исполнителя</w:t>
      </w:r>
      <w:r>
        <w:rPr>
          <w:bCs/>
          <w:shd w:fill="auto" w:val="clear"/>
        </w:rPr>
        <w:t xml:space="preserve">, а также все расходы и затраты </w:t>
      </w:r>
      <w:r>
        <w:rPr>
          <w:shd w:fill="auto" w:val="clear"/>
        </w:rPr>
        <w:t>Исполнителя</w:t>
      </w:r>
      <w:r>
        <w:rPr>
          <w:bCs/>
          <w:shd w:fill="auto" w:val="clear"/>
        </w:rPr>
        <w:t xml:space="preserve"> на:</w:t>
      </w:r>
    </w:p>
    <w:p>
      <w:pPr>
        <w:pStyle w:val="ListParagraph"/>
        <w:numPr>
          <w:ilvl w:val="2"/>
          <w:numId w:val="2"/>
        </w:numPr>
        <w:tabs>
          <w:tab w:val="clear" w:pos="708"/>
          <w:tab w:val="left" w:pos="1418" w:leader="none"/>
        </w:tabs>
        <w:spacing w:before="0" w:after="120"/>
        <w:ind w:left="0" w:firstLine="567"/>
        <w:contextualSpacing w:val="false"/>
        <w:jc w:val="both"/>
        <w:rPr>
          <w:highlight w:val="none"/>
          <w:shd w:fill="auto" w:val="clear"/>
        </w:rPr>
      </w:pPr>
      <w:r>
        <w:rPr>
          <w:bCs/>
          <w:shd w:fill="auto" w:val="clear"/>
        </w:rPr>
        <w:t>заработную плату;</w:t>
      </w:r>
    </w:p>
    <w:p>
      <w:pPr>
        <w:pStyle w:val="ListParagraph"/>
        <w:numPr>
          <w:ilvl w:val="2"/>
          <w:numId w:val="2"/>
        </w:numPr>
        <w:tabs>
          <w:tab w:val="clear" w:pos="708"/>
          <w:tab w:val="left" w:pos="1418" w:leader="none"/>
        </w:tabs>
        <w:spacing w:before="0" w:after="120"/>
        <w:ind w:left="0" w:firstLine="567"/>
        <w:contextualSpacing w:val="false"/>
        <w:jc w:val="both"/>
        <w:rPr>
          <w:highlight w:val="none"/>
          <w:shd w:fill="auto" w:val="clear"/>
        </w:rPr>
      </w:pPr>
      <w:r>
        <w:rPr>
          <w:bCs/>
          <w:shd w:fill="auto" w:val="clear"/>
        </w:rPr>
        <w:t xml:space="preserve">накладные и командировочные расходы, перемещение и размещение персонала Исполнителя; </w:t>
      </w:r>
    </w:p>
    <w:p>
      <w:pPr>
        <w:pStyle w:val="ListParagraph"/>
        <w:numPr>
          <w:ilvl w:val="2"/>
          <w:numId w:val="2"/>
        </w:numPr>
        <w:tabs>
          <w:tab w:val="clear" w:pos="708"/>
          <w:tab w:val="left" w:pos="1418" w:leader="none"/>
        </w:tabs>
        <w:spacing w:before="0" w:after="120"/>
        <w:ind w:left="0" w:firstLine="567"/>
        <w:contextualSpacing w:val="false"/>
        <w:jc w:val="both"/>
        <w:rPr>
          <w:highlight w:val="none"/>
          <w:shd w:fill="auto" w:val="clear"/>
        </w:rPr>
      </w:pPr>
      <w:r>
        <w:rPr>
          <w:bCs/>
          <w:shd w:fill="auto" w:val="clear"/>
        </w:rPr>
        <w:t xml:space="preserve">подлежащие уплате налоги, сборы и пошлины (в том числе налоги и сборы по таможенному оформлению оборудования и материалов (если применимо); </w:t>
      </w:r>
    </w:p>
    <w:p>
      <w:pPr>
        <w:pStyle w:val="ListParagraph"/>
        <w:numPr>
          <w:ilvl w:val="2"/>
          <w:numId w:val="2"/>
        </w:numPr>
        <w:tabs>
          <w:tab w:val="clear" w:pos="708"/>
          <w:tab w:val="left" w:pos="1418" w:leader="none"/>
        </w:tabs>
        <w:spacing w:before="0" w:after="120"/>
        <w:ind w:left="0" w:firstLine="567"/>
        <w:contextualSpacing w:val="false"/>
        <w:jc w:val="both"/>
        <w:rPr>
          <w:highlight w:val="none"/>
          <w:shd w:fill="auto" w:val="clear"/>
        </w:rPr>
      </w:pPr>
      <w:r>
        <w:rPr>
          <w:bCs/>
          <w:shd w:fill="auto" w:val="clear"/>
        </w:rPr>
        <w:t xml:space="preserve">все прочие затраты и расходы </w:t>
      </w:r>
      <w:r>
        <w:rPr>
          <w:shd w:fill="auto" w:val="clear"/>
        </w:rPr>
        <w:t>Исполнителя</w:t>
      </w:r>
      <w:r>
        <w:rPr>
          <w:bCs/>
          <w:shd w:fill="auto" w:val="clear"/>
        </w:rPr>
        <w:t xml:space="preserve">, связанные с выполнением Работ и исполнением иных обязательств по Договору, а также все прочие затраты и непредвиденные затраты, которые могут возникнуть у </w:t>
      </w:r>
      <w:r>
        <w:rPr>
          <w:shd w:fill="auto" w:val="clear"/>
        </w:rPr>
        <w:t>Исполнителя</w:t>
      </w:r>
      <w:r>
        <w:rPr>
          <w:bCs/>
          <w:shd w:fill="auto" w:val="clear"/>
        </w:rPr>
        <w:t xml:space="preserve"> в течение срока действия Договора.</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Увеличение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В случае выполнения Исполнителем объема работ на сумму, меньшую, чем стоимость, указанная в сметной документации, оплата производится за фактически выполненный объем работ, в соответствии с актами сдачи-приемки выполненных работ, включающими перечень, объем и стоимость работ согласно сметной документации. </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Любые и все дополнительные  расходы и издержки, понесенные Исполнителем в результате задержки со стороны Заказчика на единовременный период времени до 30 (Тридцати) дней или совокупной длительностью до 90 (Девяноста) дней, считаются включенными в стоимость работ, даже если задержка произошла по вине Заказчика.   Просрочка исполнения Заказчика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Исполнителю право на соразмерное продление срока исполнения своих обязательств по настоящему Договору. </w:t>
      </w:r>
    </w:p>
    <w:p>
      <w:pPr>
        <w:pStyle w:val="Normal"/>
        <w:spacing w:lineRule="auto" w:line="240" w:before="0" w:after="120"/>
        <w:rPr>
          <w:highlight w:val="none"/>
          <w:shd w:fill="auto" w:val="clear"/>
        </w:rPr>
      </w:pPr>
      <w:r>
        <w:rPr>
          <w:sz w:val="24"/>
          <w:szCs w:val="24"/>
          <w:shd w:fill="auto" w:val="clear"/>
        </w:rPr>
        <w:t>Исполнитель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4"/>
        </w:numPr>
        <w:tabs>
          <w:tab w:val="clear" w:pos="708"/>
          <w:tab w:val="left" w:pos="851" w:leader="none"/>
        </w:tabs>
        <w:spacing w:lineRule="auto" w:line="240" w:before="0" w:after="120"/>
        <w:ind w:left="0" w:firstLine="567"/>
        <w:rPr>
          <w:highlight w:val="none"/>
          <w:shd w:fill="auto" w:val="clear"/>
        </w:rPr>
      </w:pPr>
      <w:r>
        <w:rPr>
          <w:sz w:val="24"/>
          <w:szCs w:val="24"/>
          <w:shd w:fill="auto" w:val="clear"/>
        </w:rPr>
        <w:t>срок задержки составляет единовременно 31 (Тридцать один) день или в совокупности 91 (Девяносто один) день и более;</w:t>
      </w:r>
    </w:p>
    <w:p>
      <w:pPr>
        <w:pStyle w:val="Normal"/>
        <w:numPr>
          <w:ilvl w:val="0"/>
          <w:numId w:val="4"/>
        </w:numPr>
        <w:tabs>
          <w:tab w:val="clear" w:pos="708"/>
          <w:tab w:val="left" w:pos="851" w:leader="none"/>
        </w:tabs>
        <w:spacing w:lineRule="auto" w:line="240" w:before="0" w:after="120"/>
        <w:ind w:left="0" w:firstLine="567"/>
        <w:rPr>
          <w:highlight w:val="none"/>
          <w:shd w:fill="auto" w:val="clear"/>
        </w:rPr>
      </w:pPr>
      <w:r>
        <w:rPr>
          <w:sz w:val="24"/>
          <w:szCs w:val="24"/>
          <w:shd w:fill="auto" w:val="clear"/>
        </w:rPr>
        <w:t>такие задержки происходят по вине Заказчика;</w:t>
      </w:r>
    </w:p>
    <w:p>
      <w:pPr>
        <w:pStyle w:val="Normal"/>
        <w:numPr>
          <w:ilvl w:val="0"/>
          <w:numId w:val="4"/>
        </w:numPr>
        <w:tabs>
          <w:tab w:val="clear" w:pos="708"/>
          <w:tab w:val="left" w:pos="851" w:leader="none"/>
        </w:tabs>
        <w:spacing w:lineRule="auto" w:line="240" w:before="0" w:after="120"/>
        <w:ind w:left="0" w:firstLine="567"/>
        <w:rPr>
          <w:highlight w:val="none"/>
          <w:shd w:fill="auto" w:val="clear"/>
        </w:rPr>
      </w:pPr>
      <w:r>
        <w:rPr>
          <w:sz w:val="24"/>
          <w:szCs w:val="24"/>
          <w:shd w:fill="auto" w:val="clear"/>
        </w:rPr>
        <w:t>Исполнитель в каждом отдельном случае, включая первоначальный 30-дневный срок задержки, надлежащим образом и своевременно уведомляет Заказчика о любых таких задержках, путем направления письменного уведомления;</w:t>
      </w:r>
    </w:p>
    <w:p>
      <w:pPr>
        <w:pStyle w:val="Normal"/>
        <w:numPr>
          <w:ilvl w:val="0"/>
          <w:numId w:val="4"/>
        </w:numPr>
        <w:tabs>
          <w:tab w:val="clear" w:pos="708"/>
          <w:tab w:val="left" w:pos="851" w:leader="none"/>
        </w:tabs>
        <w:spacing w:lineRule="auto" w:line="240" w:before="0" w:after="120"/>
        <w:ind w:left="0" w:firstLine="567"/>
        <w:rPr>
          <w:highlight w:val="none"/>
          <w:shd w:fill="auto" w:val="clear"/>
        </w:rPr>
      </w:pPr>
      <w:r>
        <w:rPr>
          <w:sz w:val="24"/>
          <w:szCs w:val="24"/>
          <w:shd w:fill="auto" w:val="clear"/>
        </w:rPr>
        <w:t>исполнение Исполнителем своего обязательства обусловлено исполнением обязательств Заказчика согласно Договору (встречное обязательство);</w:t>
      </w:r>
    </w:p>
    <w:p>
      <w:pPr>
        <w:pStyle w:val="ListParagraph"/>
        <w:numPr>
          <w:ilvl w:val="0"/>
          <w:numId w:val="4"/>
        </w:numPr>
        <w:shd w:val="clear" w:color="auto" w:fill="FFFFFF"/>
        <w:tabs>
          <w:tab w:val="clear" w:pos="708"/>
          <w:tab w:val="left" w:pos="709" w:leader="none"/>
          <w:tab w:val="left" w:pos="851" w:leader="none"/>
        </w:tabs>
        <w:spacing w:before="0" w:after="120"/>
        <w:ind w:left="0" w:firstLine="567"/>
        <w:contextualSpacing w:val="false"/>
        <w:jc w:val="both"/>
        <w:rPr>
          <w:highlight w:val="none"/>
          <w:shd w:fill="auto" w:val="clear"/>
        </w:rPr>
      </w:pPr>
      <w:r>
        <w:rPr>
          <w:shd w:fill="auto" w:val="clear"/>
        </w:rPr>
        <w:t xml:space="preserve">обязательство Заказчика, по которому произошла задержка, не является денежным. </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Оплата по Договору осуществляется Заказчиком в следующем порядке: </w:t>
      </w:r>
    </w:p>
    <w:p>
      <w:pPr>
        <w:pStyle w:val="ListParagraph"/>
        <w:numPr>
          <w:ilvl w:val="2"/>
          <w:numId w:val="2"/>
        </w:numPr>
        <w:tabs>
          <w:tab w:val="clear" w:pos="708"/>
          <w:tab w:val="left" w:pos="1418" w:leader="none"/>
        </w:tabs>
        <w:spacing w:before="0" w:after="120"/>
        <w:ind w:left="0" w:firstLine="567"/>
        <w:contextualSpacing w:val="false"/>
        <w:jc w:val="both"/>
        <w:rPr>
          <w:highlight w:val="none"/>
          <w:shd w:fill="auto" w:val="clear"/>
        </w:rPr>
      </w:pPr>
      <w:r>
        <w:rPr>
          <w:shd w:fill="auto" w:val="clear"/>
          <w:lang w:eastAsia="en-US"/>
        </w:rPr>
        <w:t xml:space="preserve">Авансовый платеж в размере </w:t>
      </w:r>
      <w:r>
        <w:rPr>
          <w:shd w:fill="auto" w:val="clear"/>
          <w:lang w:eastAsia="en-US"/>
        </w:rPr>
        <w:t>30 (тридцати</w:t>
      </w:r>
      <w:r>
        <w:rPr>
          <w:shd w:fill="auto" w:val="clear"/>
          <w:lang w:eastAsia="en-US"/>
        </w:rPr>
        <w:t xml:space="preserve"> процентов) от стоимости Работ выплачивается </w:t>
      </w:r>
      <w:r>
        <w:rPr>
          <w:shd w:fill="auto" w:val="clear"/>
          <w:lang w:eastAsia="en-US"/>
        </w:rPr>
        <w:t xml:space="preserve">в течение 30 (тридцати) календарных дней с даты получения </w:t>
      </w:r>
      <w:r>
        <w:rPr>
          <w:shd w:fill="auto" w:val="clear"/>
          <w:lang w:eastAsia="en-US"/>
        </w:rPr>
        <w:t>Заказчиком</w:t>
      </w:r>
      <w:r>
        <w:rPr>
          <w:shd w:fill="auto" w:val="clear"/>
          <w:lang w:eastAsia="en-US"/>
        </w:rPr>
        <w:t xml:space="preserve"> счета, выставленного </w:t>
      </w:r>
      <w:r>
        <w:rPr>
          <w:shd w:fill="auto" w:val="clear"/>
          <w:lang w:eastAsia="en-US"/>
        </w:rPr>
        <w:t>Исполнителем</w:t>
      </w:r>
      <w:r>
        <w:rPr>
          <w:shd w:fill="auto" w:val="clear"/>
          <w:lang w:eastAsia="en-US"/>
        </w:rPr>
        <w:t>, но не ранее 30 (тридцати) календарных дней до даты начала выполнения работ, и с учетом п. 3.6.</w:t>
      </w:r>
      <w:r>
        <w:rPr>
          <w:shd w:fill="auto" w:val="clear"/>
          <w:lang w:eastAsia="en-US"/>
        </w:rPr>
        <w:t>4</w:t>
      </w:r>
      <w:r>
        <w:rPr>
          <w:shd w:fill="auto" w:val="clear"/>
          <w:lang w:eastAsia="en-US"/>
        </w:rPr>
        <w:t>. Договора</w:t>
      </w:r>
      <w:r>
        <w:rPr>
          <w:bCs/>
          <w:shd w:fill="auto" w:val="clear"/>
          <w:lang w:eastAsia="en-US"/>
        </w:rPr>
        <w:t>.</w:t>
      </w:r>
    </w:p>
    <w:p>
      <w:pPr>
        <w:pStyle w:val="ListParagraph"/>
        <w:numPr>
          <w:ilvl w:val="2"/>
          <w:numId w:val="2"/>
        </w:numPr>
        <w:tabs>
          <w:tab w:val="clear" w:pos="708"/>
          <w:tab w:val="left" w:pos="567" w:leader="none"/>
        </w:tabs>
        <w:spacing w:before="0" w:after="120"/>
        <w:ind w:left="0" w:firstLine="567"/>
        <w:contextualSpacing w:val="false"/>
        <w:jc w:val="both"/>
        <w:rPr>
          <w:highlight w:val="none"/>
          <w:shd w:fill="auto" w:val="clear"/>
        </w:rPr>
      </w:pPr>
      <w:r>
        <w:rPr>
          <w:shd w:fill="auto" w:val="clear"/>
        </w:rPr>
        <w:t xml:space="preserve">Платеж в размере </w:t>
      </w:r>
      <w:r>
        <w:rPr>
          <w:shd w:fill="auto" w:val="clear"/>
        </w:rPr>
        <w:t xml:space="preserve">60 (семидесяти </w:t>
      </w:r>
      <w:r>
        <w:rPr>
          <w:shd w:fill="auto" w:val="clear"/>
        </w:rPr>
        <w:t xml:space="preserve">процентов) от стоимости  Работ производится в течение 30 календарных дней с даты подписания Сторонами </w:t>
      </w:r>
      <w:r>
        <w:rPr>
          <w:bCs/>
          <w:shd w:fill="auto" w:val="clear"/>
        </w:rPr>
        <w:t>Акта сдачи-приемки работ (</w:t>
      </w:r>
      <w:r>
        <w:rPr>
          <w:b/>
          <w:bCs/>
          <w:shd w:fill="auto" w:val="clear"/>
        </w:rPr>
        <w:t>Приложение № 7</w:t>
      </w:r>
      <w:r>
        <w:rPr>
          <w:bCs/>
          <w:shd w:fill="auto" w:val="clear"/>
        </w:rPr>
        <w:t xml:space="preserve"> к Договору)</w:t>
      </w:r>
      <w:r>
        <w:rPr>
          <w:shd w:fill="auto" w:val="clear"/>
        </w:rPr>
        <w:t>, на основании счета, выставленного Исполнителем, при условии получения соответствующих денежных средств от Заказчика (_____________) с учетом п. 3.6.</w:t>
      </w:r>
      <w:r>
        <w:rPr>
          <w:shd w:fill="auto" w:val="clear"/>
        </w:rPr>
        <w:t>4</w:t>
      </w:r>
      <w:r>
        <w:rPr>
          <w:shd w:fill="auto" w:val="clear"/>
        </w:rPr>
        <w:t xml:space="preserve"> Договора</w:t>
      </w:r>
      <w:r>
        <w:rPr>
          <w:bCs/>
          <w:shd w:fill="auto" w:val="clear"/>
        </w:rPr>
        <w:t>.</w:t>
      </w:r>
      <w:r>
        <w:rPr>
          <w:shd w:fill="auto" w:val="clear"/>
        </w:rPr>
        <w:t xml:space="preserve"> При этом в счетах на оплату, выставленных Исполнителем, должна быть отдельно выделена сумма обеспечительного платежа.</w:t>
      </w:r>
    </w:p>
    <w:p>
      <w:pPr>
        <w:pStyle w:val="ListParagraph"/>
        <w:numPr>
          <w:ilvl w:val="2"/>
          <w:numId w:val="2"/>
        </w:numPr>
        <w:tabs>
          <w:tab w:val="clear" w:pos="708"/>
          <w:tab w:val="left" w:pos="567" w:leader="none"/>
        </w:tabs>
        <w:spacing w:before="0" w:after="120"/>
        <w:ind w:left="0" w:firstLine="567"/>
        <w:contextualSpacing w:val="false"/>
        <w:jc w:val="both"/>
        <w:rPr>
          <w:highlight w:val="none"/>
          <w:shd w:fill="auto" w:val="clear"/>
        </w:rPr>
      </w:pPr>
      <w:r>
        <w:rPr>
          <w:bCs/>
          <w:shd w:fill="auto" w:val="clear"/>
        </w:rPr>
        <w:t xml:space="preserve">Платеж в размере 10% (Десять процентов) от цены Договора выплачивается в течение 70 (семидесяти) календарных дней с даты исполнения Исполнителем всех обязательств по Договору при отсутствии претензий и требований со стороны Заказчика на основании счета, выставленного Исполнителем, </w:t>
      </w:r>
      <w:r>
        <w:rPr>
          <w:shd w:fill="auto" w:val="clear"/>
        </w:rPr>
        <w:t>при условии получения соответствующих денежных средств от конечного Заказчика (_____________) с учетом п. 3.6.</w:t>
      </w:r>
      <w:r>
        <w:rPr>
          <w:shd w:fill="auto" w:val="clear"/>
        </w:rPr>
        <w:t>4</w:t>
      </w:r>
      <w:r>
        <w:rPr>
          <w:shd w:fill="auto" w:val="clear"/>
        </w:rPr>
        <w:t xml:space="preserve"> Договора. </w:t>
      </w:r>
    </w:p>
    <w:p>
      <w:pPr>
        <w:pStyle w:val="ListParagraph"/>
        <w:numPr>
          <w:ilvl w:val="2"/>
          <w:numId w:val="2"/>
        </w:numPr>
        <w:tabs>
          <w:tab w:val="clear" w:pos="708"/>
          <w:tab w:val="left" w:pos="567" w:leader="none"/>
        </w:tabs>
        <w:spacing w:before="0" w:after="120"/>
        <w:ind w:left="0" w:firstLine="567"/>
        <w:contextualSpacing w:val="false"/>
        <w:jc w:val="both"/>
        <w:rPr>
          <w:highlight w:val="none"/>
          <w:shd w:fill="auto" w:val="clear"/>
        </w:rPr>
      </w:pPr>
      <w:r>
        <w:rPr>
          <w:shd w:fill="auto" w:val="clea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zCs w:val="28"/>
          <w:shd w:fill="auto" w:val="clear"/>
        </w:rPr>
        <w:t xml:space="preserve">Расчеты осуществляются в валюте Российской Федерации. Оплата производится путем перечисления денежных средств на расчетный счет </w:t>
      </w:r>
      <w:r>
        <w:rPr>
          <w:shd w:fill="auto" w:val="clear"/>
        </w:rPr>
        <w:t>Исполнителя</w:t>
      </w:r>
      <w:r>
        <w:rPr>
          <w:bCs/>
          <w:szCs w:val="28"/>
          <w:shd w:fill="auto" w:val="clear"/>
        </w:rPr>
        <w:t>,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Если изменения, указанные в </w:t>
      </w:r>
      <w:r>
        <w:rPr>
          <w:bCs/>
          <w:color w:val="000000" w:themeColor="text1"/>
          <w:shd w:fill="auto" w:val="clear"/>
        </w:rPr>
        <w:t xml:space="preserve">п. 2.2.7. Договора, </w:t>
      </w:r>
      <w:r>
        <w:rPr>
          <w:bCs/>
          <w:shd w:fill="auto" w:val="clear"/>
        </w:rPr>
        <w:t xml:space="preserve">приводят к увеличению общей стоимости Работ, то </w:t>
      </w:r>
      <w:r>
        <w:rPr>
          <w:shd w:fill="auto" w:val="clear"/>
        </w:rPr>
        <w:t>Исполнитель</w:t>
      </w:r>
      <w:r>
        <w:rPr>
          <w:bCs/>
          <w:shd w:fill="auto" w:val="clear"/>
        </w:rPr>
        <w:t xml:space="preserve"> обязан сообщить об этом Заказчику не позднее 3 рабочих дней с даты получения соответствующего письменного распоряжения Заказчика, и, в случае согласия Заказчика, Стороны согласуют и подпишут дополнительное соглашение к Договору.</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shd w:fill="auto" w:val="clear"/>
        </w:rPr>
        <w:t>Уступка прав (требований), принадлежащих Исполнителю на основании Договора, допускается только с предварительного письменного согласия Заказчика. В случае нарушения Исполнителем соответствующего условия, Заказчик вправе потребовать уплаты Исполнителем штрафа в размере 5 % от стоимости уступки (переданных в залог прав).</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shd w:fill="auto" w:val="clear"/>
        </w:rPr>
        <w:t xml:space="preserve">Индексация Цены Договора не допускается. </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szCs w:val="28"/>
          <w:shd w:fill="auto" w:val="clear"/>
        </w:rPr>
        <w:t xml:space="preserve">В случае задержки оплаты работ конечным Заказчиком (собственником объекта) сроки оплаты, установленные настоящим Договором в отношении соответствующих Работ, сдвигаются на срок задержки, но не более чем на 180 (Сто восемьдесят) календарных дней с даты конечного срока оплаты. Штрафные санкции в случае такого изменения сроков оплаты к Заказчику не применяются. </w:t>
      </w:r>
      <w:r>
        <w:rPr>
          <w:bCs/>
          <w:shd w:fill="auto" w:val="clear"/>
        </w:rPr>
        <w:t xml:space="preserve">Стороны договорились считать оплату работ Заказчиком </w:t>
      </w:r>
      <w:r>
        <w:rPr>
          <w:shd w:fill="auto" w:val="clear"/>
        </w:rPr>
        <w:t>Исполнителю</w:t>
      </w:r>
      <w:r>
        <w:rPr>
          <w:bCs/>
          <w:shd w:fill="auto" w:val="clear"/>
        </w:rPr>
        <w:t xml:space="preserve"> обусловленным исполнением обязательства, предусмотренным статьей 327.1 Гражданского кодекса Российской Федерации. Стороны согласились, что исполнение Заказчиком обязанности по оплате выполненных работ ставится в зависимость от обстоятельств, предусмотренных договором, и осуществляется после получения денежных средств от собственника объекта строительства и в пределах полученных денежных средств</w:t>
      </w:r>
      <w:r>
        <w:rPr>
          <w:shd w:fill="auto" w:val="clear"/>
        </w:rPr>
        <w:t>.</w:t>
      </w:r>
    </w:p>
    <w:p>
      <w:pPr>
        <w:pStyle w:val="ListParagraph"/>
        <w:tabs>
          <w:tab w:val="clear" w:pos="708"/>
          <w:tab w:val="left" w:pos="1134" w:leader="none"/>
        </w:tabs>
        <w:spacing w:before="0" w:after="120"/>
        <w:ind w:left="0" w:firstLine="567"/>
        <w:contextualSpacing w:val="false"/>
        <w:jc w:val="both"/>
        <w:rPr>
          <w:highlight w:val="none"/>
          <w:shd w:fill="auto" w:val="clear"/>
        </w:rPr>
      </w:pPr>
      <w:r>
        <w:rPr>
          <w:bCs/>
          <w:sz w:val="24"/>
          <w:szCs w:val="24"/>
          <w:shd w:fill="auto" w:val="clear"/>
        </w:rPr>
        <w:t>3.12. 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Субподрядчиком Работ.</w:t>
      </w:r>
    </w:p>
    <w:p>
      <w:pPr>
        <w:pStyle w:val="ListParagraph"/>
        <w:tabs>
          <w:tab w:val="clear" w:pos="708"/>
          <w:tab w:val="left" w:pos="1134" w:leader="none"/>
        </w:tabs>
        <w:spacing w:before="0" w:after="120"/>
        <w:ind w:left="0" w:firstLine="567"/>
        <w:contextualSpacing w:val="false"/>
        <w:jc w:val="both"/>
        <w:rPr>
          <w:bCs/>
          <w:szCs w:val="28"/>
          <w:highlight w:val="none"/>
          <w:shd w:fill="auto" w:val="clear"/>
        </w:rPr>
      </w:pPr>
      <w:r>
        <w:rPr>
          <w:bCs/>
          <w:sz w:val="24"/>
          <w:szCs w:val="24"/>
          <w:shd w:fill="auto" w:val="clear"/>
        </w:rPr>
        <w:t>Заказчик направляет Исполнителю уведомление о проведении сальдо взаимных обязательств Сторон по Договору.</w:t>
      </w:r>
    </w:p>
    <w:p>
      <w:pPr>
        <w:pStyle w:val="ListParagraph"/>
        <w:tabs>
          <w:tab w:val="clear" w:pos="708"/>
          <w:tab w:val="left" w:pos="1134" w:leader="none"/>
        </w:tabs>
        <w:spacing w:before="0" w:after="120"/>
        <w:ind w:left="0" w:firstLine="567"/>
        <w:contextualSpacing w:val="false"/>
        <w:jc w:val="both"/>
        <w:rPr>
          <w:bCs/>
          <w:szCs w:val="28"/>
          <w:highlight w:val="none"/>
          <w:shd w:fill="auto" w:val="clear"/>
        </w:rPr>
      </w:pPr>
      <w:r>
        <w:rPr>
          <w:bCs/>
          <w:sz w:val="24"/>
          <w:szCs w:val="24"/>
          <w:shd w:fill="auto" w:val="clear"/>
        </w:rPr>
        <w:t>3.13.  Исполнитель</w:t>
      </w:r>
      <w:r>
        <w:rPr>
          <w:rFonts w:cs="Times New Roman" w:ascii="Times New Roman" w:hAnsi="Times New Roman"/>
          <w:bCs/>
          <w:color w:val="000000"/>
          <w:sz w:val="24"/>
          <w:szCs w:val="24"/>
          <w:shd w:fill="auto" w:val="clear"/>
        </w:rPr>
        <w:t xml:space="preserve"> возмещает Заказчику услуги генерального подряда в размере 5 (пять) процентов от стоимости выполненных работ в соответствии с оформленными сторонам Актами приёмки выполненных работ, а также иными документами, свидетельствующими о приёмке работ и затрат Заказчиком от Исполнителя.</w:t>
      </w:r>
    </w:p>
    <w:p>
      <w:pPr>
        <w:pStyle w:val="Normal"/>
        <w:widowControl w:val="false"/>
        <w:shd w:fill="FFFFFF" w:val="clear"/>
        <w:spacing w:lineRule="auto" w:line="240" w:before="0" w:after="0"/>
        <w:ind w:firstLine="567"/>
        <w:jc w:val="both"/>
        <w:rPr>
          <w:rFonts w:ascii="Times New Roman" w:hAnsi="Times New Roman" w:cs="Times New Roman"/>
          <w:bCs/>
          <w:sz w:val="24"/>
          <w:szCs w:val="24"/>
        </w:rPr>
      </w:pPr>
      <w:r>
        <w:rPr>
          <w:rFonts w:cs="Times New Roman" w:ascii="Times New Roman" w:hAnsi="Times New Roman"/>
          <w:color w:val="000000"/>
          <w:sz w:val="24"/>
          <w:szCs w:val="24"/>
        </w:rPr>
        <w:t xml:space="preserve">Акт оказанных генподрядных услуг направляется </w:t>
      </w:r>
      <w:r>
        <w:rPr>
          <w:rFonts w:cs="Times New Roman" w:ascii="Times New Roman" w:hAnsi="Times New Roman"/>
          <w:color w:val="000000"/>
          <w:sz w:val="24"/>
          <w:szCs w:val="24"/>
        </w:rPr>
        <w:t>Заказчиком</w:t>
      </w:r>
      <w:r>
        <w:rPr>
          <w:rFonts w:cs="Times New Roman" w:ascii="Times New Roman" w:hAnsi="Times New Roman"/>
          <w:color w:val="000000"/>
          <w:sz w:val="24"/>
          <w:szCs w:val="24"/>
        </w:rPr>
        <w:t xml:space="preserve"> в 2 экземплярах в адрес </w:t>
      </w:r>
      <w:r>
        <w:rPr>
          <w:rFonts w:cs="Times New Roman" w:ascii="Times New Roman" w:hAnsi="Times New Roman"/>
          <w:color w:val="000000"/>
          <w:sz w:val="24"/>
          <w:szCs w:val="24"/>
        </w:rPr>
        <w:t>Исполнителя</w:t>
      </w:r>
      <w:r>
        <w:rPr>
          <w:rFonts w:cs="Times New Roman" w:ascii="Times New Roman" w:hAnsi="Times New Roman"/>
          <w:color w:val="000000"/>
          <w:sz w:val="24"/>
          <w:szCs w:val="24"/>
        </w:rPr>
        <w:t xml:space="preserve"> одновременно с подписанными документами о приёмке работ. </w:t>
      </w:r>
      <w:r>
        <w:rPr>
          <w:rFonts w:cs="Times New Roman" w:ascii="Times New Roman" w:hAnsi="Times New Roman"/>
          <w:color w:val="000000"/>
          <w:sz w:val="24"/>
          <w:szCs w:val="24"/>
        </w:rPr>
        <w:t>Исполнитель</w:t>
      </w:r>
      <w:r>
        <w:rPr>
          <w:rFonts w:cs="Times New Roman" w:ascii="Times New Roman" w:hAnsi="Times New Roman"/>
          <w:color w:val="000000"/>
          <w:sz w:val="24"/>
          <w:szCs w:val="24"/>
        </w:rPr>
        <w:t xml:space="preserve"> в течение 2 (двух) рабочих дней с даты получения Акта оказанных генподрядных услуг подписывает его и один экземпляр возвращает </w:t>
      </w:r>
      <w:r>
        <w:rPr>
          <w:rFonts w:cs="Times New Roman" w:ascii="Times New Roman" w:hAnsi="Times New Roman"/>
          <w:color w:val="000000"/>
          <w:sz w:val="24"/>
          <w:szCs w:val="24"/>
        </w:rPr>
        <w:t>Заказчику</w:t>
      </w:r>
      <w:r>
        <w:rPr>
          <w:rFonts w:cs="Times New Roman" w:ascii="Times New Roman" w:hAnsi="Times New Roman"/>
          <w:color w:val="000000"/>
          <w:sz w:val="24"/>
          <w:szCs w:val="24"/>
        </w:rPr>
        <w:t>.</w:t>
      </w:r>
    </w:p>
    <w:p>
      <w:pPr>
        <w:pStyle w:val="Normal"/>
        <w:widowControl w:val="false"/>
        <w:shd w:fill="FFFFFF" w:val="clear"/>
        <w:spacing w:lineRule="auto" w:line="240" w:before="0" w:after="0"/>
        <w:ind w:firstLine="567"/>
        <w:jc w:val="both"/>
        <w:rPr>
          <w:rFonts w:ascii="Times New Roman" w:hAnsi="Times New Roman" w:cs="Times New Roman"/>
          <w:bCs/>
          <w:sz w:val="24"/>
          <w:szCs w:val="24"/>
        </w:rPr>
      </w:pPr>
      <w:r>
        <w:rPr>
          <w:rFonts w:cs="Times New Roman" w:ascii="Times New Roman" w:hAnsi="Times New Roman"/>
          <w:color w:val="000000"/>
          <w:sz w:val="24"/>
          <w:szCs w:val="24"/>
        </w:rPr>
        <w:t xml:space="preserve">Оплата услуг, указанных в Акте оказанных генподрядных услуг, осуществляется </w:t>
      </w:r>
      <w:r>
        <w:rPr>
          <w:rFonts w:cs="Times New Roman" w:ascii="Times New Roman" w:hAnsi="Times New Roman"/>
          <w:color w:val="000000"/>
          <w:sz w:val="24"/>
          <w:szCs w:val="24"/>
        </w:rPr>
        <w:t>Исполнителем</w:t>
      </w:r>
      <w:r>
        <w:rPr>
          <w:rFonts w:cs="Times New Roman" w:ascii="Times New Roman" w:hAnsi="Times New Roman"/>
          <w:color w:val="000000"/>
          <w:sz w:val="24"/>
          <w:szCs w:val="24"/>
        </w:rPr>
        <w:t xml:space="preserve"> банковским переводом на расчётный счёт </w:t>
      </w:r>
      <w:r>
        <w:rPr>
          <w:rFonts w:cs="Times New Roman" w:ascii="Times New Roman" w:hAnsi="Times New Roman"/>
          <w:color w:val="000000"/>
          <w:sz w:val="24"/>
          <w:szCs w:val="24"/>
        </w:rPr>
        <w:t>Заказчика</w:t>
      </w:r>
      <w:r>
        <w:rPr>
          <w:rFonts w:cs="Times New Roman" w:ascii="Times New Roman" w:hAnsi="Times New Roman"/>
          <w:color w:val="000000"/>
          <w:sz w:val="24"/>
          <w:szCs w:val="24"/>
        </w:rPr>
        <w:t xml:space="preserve"> на основании выставленного </w:t>
      </w:r>
      <w:r>
        <w:rPr>
          <w:rFonts w:cs="Times New Roman" w:ascii="Times New Roman" w:hAnsi="Times New Roman"/>
          <w:color w:val="000000"/>
          <w:sz w:val="24"/>
          <w:szCs w:val="24"/>
        </w:rPr>
        <w:t>Заказчиком</w:t>
      </w:r>
      <w:r>
        <w:rPr>
          <w:rFonts w:cs="Times New Roman" w:ascii="Times New Roman" w:hAnsi="Times New Roman"/>
          <w:color w:val="000000"/>
          <w:sz w:val="24"/>
          <w:szCs w:val="24"/>
        </w:rPr>
        <w:t xml:space="preserve"> счёта в течение 2 (двух) банковских дней с момента выполнения </w:t>
      </w:r>
      <w:r>
        <w:rPr>
          <w:rFonts w:cs="Times New Roman" w:ascii="Times New Roman" w:hAnsi="Times New Roman"/>
          <w:color w:val="000000"/>
          <w:sz w:val="24"/>
          <w:szCs w:val="24"/>
        </w:rPr>
        <w:t>Заказчиком</w:t>
      </w:r>
      <w:r>
        <w:rPr>
          <w:rFonts w:cs="Times New Roman" w:ascii="Times New Roman" w:hAnsi="Times New Roman"/>
          <w:color w:val="000000"/>
          <w:sz w:val="24"/>
          <w:szCs w:val="24"/>
        </w:rPr>
        <w:t xml:space="preserve"> обязательств по оплате за выполненные Работы по Договору. При условии частичной оплаты </w:t>
      </w:r>
      <w:r>
        <w:rPr>
          <w:rFonts w:cs="Times New Roman" w:ascii="Times New Roman" w:hAnsi="Times New Roman"/>
          <w:color w:val="000000"/>
          <w:sz w:val="24"/>
          <w:szCs w:val="24"/>
        </w:rPr>
        <w:t>Заказчиком</w:t>
      </w:r>
      <w:r>
        <w:rPr>
          <w:rFonts w:cs="Times New Roman" w:ascii="Times New Roman" w:hAnsi="Times New Roman"/>
          <w:color w:val="000000"/>
          <w:sz w:val="24"/>
          <w:szCs w:val="24"/>
        </w:rPr>
        <w:t xml:space="preserve"> в адрес </w:t>
      </w:r>
      <w:r>
        <w:rPr>
          <w:rFonts w:cs="Times New Roman" w:ascii="Times New Roman" w:hAnsi="Times New Roman"/>
          <w:color w:val="000000"/>
          <w:sz w:val="24"/>
          <w:szCs w:val="24"/>
        </w:rPr>
        <w:t>Исполнителя</w:t>
      </w:r>
      <w:r>
        <w:rPr>
          <w:rFonts w:cs="Times New Roman" w:ascii="Times New Roman" w:hAnsi="Times New Roman"/>
          <w:color w:val="000000"/>
          <w:sz w:val="24"/>
          <w:szCs w:val="24"/>
        </w:rPr>
        <w:t xml:space="preserve"> за выполненные Работы </w:t>
      </w:r>
      <w:r>
        <w:rPr>
          <w:rFonts w:cs="Times New Roman" w:ascii="Times New Roman" w:hAnsi="Times New Roman"/>
          <w:color w:val="000000"/>
          <w:sz w:val="24"/>
          <w:szCs w:val="24"/>
        </w:rPr>
        <w:t>Заказчик</w:t>
      </w:r>
      <w:r>
        <w:rPr>
          <w:rFonts w:cs="Times New Roman" w:ascii="Times New Roman" w:hAnsi="Times New Roman"/>
          <w:color w:val="000000"/>
          <w:sz w:val="24"/>
          <w:szCs w:val="24"/>
        </w:rPr>
        <w:t xml:space="preserve"> осуществляет оплату по Акту оказанных генподрядных услуг пропорционально оплате </w:t>
      </w:r>
      <w:r>
        <w:rPr>
          <w:rFonts w:cs="Times New Roman" w:ascii="Times New Roman" w:hAnsi="Times New Roman"/>
          <w:color w:val="000000"/>
          <w:sz w:val="24"/>
          <w:szCs w:val="24"/>
        </w:rPr>
        <w:t>Заказчика</w:t>
      </w:r>
      <w:r>
        <w:rPr>
          <w:rFonts w:cs="Times New Roman" w:ascii="Times New Roman" w:hAnsi="Times New Roman"/>
          <w:color w:val="000000"/>
          <w:sz w:val="24"/>
          <w:szCs w:val="24"/>
        </w:rPr>
        <w:t>.</w:t>
      </w:r>
    </w:p>
    <w:p>
      <w:pPr>
        <w:pStyle w:val="Normal"/>
        <w:shd w:fill="FFFFFF" w:val="clear"/>
        <w:spacing w:lineRule="auto" w:line="240" w:before="0" w:after="0"/>
        <w:ind w:firstLine="567"/>
        <w:jc w:val="both"/>
        <w:rPr>
          <w:rFonts w:ascii="Times New Roman" w:hAnsi="Times New Roman" w:cs="Times New Roman"/>
          <w:bCs/>
          <w:sz w:val="24"/>
          <w:szCs w:val="24"/>
        </w:rPr>
      </w:pPr>
      <w:r>
        <w:rPr>
          <w:rFonts w:eastAsia="Times New Roman" w:cs="Times New Roman" w:ascii="Times New Roman" w:hAnsi="Times New Roman"/>
          <w:color w:val="1A1A1A"/>
          <w:sz w:val="24"/>
          <w:szCs w:val="24"/>
          <w:lang w:eastAsia="ru-RU"/>
        </w:rPr>
        <w:t>3.22. К услугам генерального подряда относятся:</w:t>
      </w:r>
    </w:p>
    <w:p>
      <w:pPr>
        <w:pStyle w:val="Normal"/>
        <w:shd w:fill="FFFFFF" w:val="clear"/>
        <w:spacing w:lineRule="auto" w:line="240" w:before="0" w:after="0"/>
        <w:ind w:firstLine="567"/>
        <w:jc w:val="both"/>
        <w:rPr>
          <w:rFonts w:ascii="Times New Roman" w:hAnsi="Times New Roman" w:cs="Times New Roman"/>
          <w:bCs/>
          <w:sz w:val="24"/>
          <w:szCs w:val="24"/>
        </w:rPr>
      </w:pPr>
      <w:r>
        <w:rPr>
          <w:rFonts w:eastAsia="Times New Roman" w:cs="Times New Roman" w:ascii="Times New Roman" w:hAnsi="Times New Roman"/>
          <w:color w:val="1A1A1A"/>
          <w:sz w:val="24"/>
          <w:szCs w:val="24"/>
          <w:lang w:eastAsia="ru-RU"/>
        </w:rPr>
        <w:t xml:space="preserve">- обеспечение </w:t>
      </w:r>
      <w:r>
        <w:rPr>
          <w:rFonts w:eastAsia="Times New Roman" w:cs="Times New Roman" w:ascii="Times New Roman" w:hAnsi="Times New Roman"/>
          <w:color w:val="1A1A1A"/>
          <w:sz w:val="24"/>
          <w:szCs w:val="24"/>
          <w:lang w:eastAsia="ru-RU"/>
        </w:rPr>
        <w:t>Исполнителя</w:t>
      </w:r>
      <w:r>
        <w:rPr>
          <w:rFonts w:eastAsia="Times New Roman" w:cs="Times New Roman" w:ascii="Times New Roman" w:hAnsi="Times New Roman"/>
          <w:color w:val="1A1A1A"/>
          <w:sz w:val="24"/>
          <w:szCs w:val="24"/>
          <w:lang w:eastAsia="ru-RU"/>
        </w:rPr>
        <w:t xml:space="preserve"> технической документацией и координация его работы;</w:t>
      </w:r>
    </w:p>
    <w:p>
      <w:pPr>
        <w:pStyle w:val="Normal"/>
        <w:shd w:fill="FFFFFF" w:val="clear"/>
        <w:spacing w:lineRule="auto" w:line="240" w:before="0" w:after="0"/>
        <w:ind w:firstLine="567"/>
        <w:jc w:val="both"/>
        <w:rPr>
          <w:rFonts w:ascii="Times New Roman" w:hAnsi="Times New Roman" w:cs="Times New Roman"/>
          <w:bCs/>
          <w:sz w:val="24"/>
          <w:szCs w:val="24"/>
        </w:rPr>
      </w:pPr>
      <w:r>
        <w:rPr>
          <w:rFonts w:eastAsia="Times New Roman" w:cs="Times New Roman" w:ascii="Times New Roman" w:hAnsi="Times New Roman"/>
          <w:color w:val="1A1A1A"/>
          <w:sz w:val="24"/>
          <w:szCs w:val="24"/>
          <w:lang w:eastAsia="ru-RU"/>
        </w:rPr>
        <w:t xml:space="preserve">- обеспечение беспрепятственного выполнения </w:t>
      </w:r>
      <w:r>
        <w:rPr>
          <w:rFonts w:eastAsia="Times New Roman" w:cs="Times New Roman" w:ascii="Times New Roman" w:hAnsi="Times New Roman"/>
          <w:color w:val="1A1A1A"/>
          <w:sz w:val="24"/>
          <w:szCs w:val="24"/>
          <w:lang w:eastAsia="ru-RU"/>
        </w:rPr>
        <w:t>Исполнителем</w:t>
      </w:r>
      <w:r>
        <w:rPr>
          <w:rFonts w:eastAsia="Times New Roman" w:cs="Times New Roman" w:ascii="Times New Roman" w:hAnsi="Times New Roman"/>
          <w:color w:val="1A1A1A"/>
          <w:sz w:val="24"/>
          <w:szCs w:val="24"/>
          <w:lang w:eastAsia="ru-RU"/>
        </w:rPr>
        <w:t xml:space="preserve"> работ согласно Договору;</w:t>
      </w:r>
    </w:p>
    <w:p>
      <w:pPr>
        <w:pStyle w:val="ListParagraph"/>
        <w:tabs>
          <w:tab w:val="clear" w:pos="708"/>
          <w:tab w:val="left" w:pos="1134" w:leader="none"/>
        </w:tabs>
        <w:spacing w:before="0" w:after="120"/>
        <w:ind w:left="0" w:firstLine="567"/>
        <w:contextualSpacing w:val="false"/>
        <w:jc w:val="both"/>
        <w:rPr>
          <w:bCs/>
          <w:szCs w:val="28"/>
          <w:highlight w:val="none"/>
          <w:shd w:fill="auto" w:val="clear"/>
        </w:rPr>
      </w:pPr>
      <w:r>
        <w:rPr>
          <w:rFonts w:eastAsia="Times New Roman" w:cs="Times New Roman" w:ascii="Times New Roman" w:hAnsi="Times New Roman"/>
          <w:bCs/>
          <w:color w:val="1A1A1A"/>
          <w:sz w:val="24"/>
          <w:szCs w:val="24"/>
          <w:shd w:fill="auto" w:val="clear"/>
          <w:lang w:eastAsia="ru-RU"/>
        </w:rPr>
        <w:t xml:space="preserve">- </w:t>
      </w:r>
      <w:r>
        <w:rPr>
          <w:rFonts w:eastAsia="Times New Roman" w:cs="Times New Roman" w:ascii="Times New Roman" w:hAnsi="Times New Roman"/>
          <w:bCs/>
          <w:sz w:val="24"/>
          <w:szCs w:val="24"/>
          <w:shd w:fill="auto" w:val="clear"/>
          <w:lang w:eastAsia="ru-RU"/>
        </w:rPr>
        <w:t>приемка от Исполнителя и сдача Конечному Заказчику работ, выполненных Исполнителем.</w:t>
      </w:r>
    </w:p>
    <w:p>
      <w:pPr>
        <w:pStyle w:val="ListParagraph"/>
        <w:numPr>
          <w:ilvl w:val="0"/>
          <w:numId w:val="2"/>
        </w:numPr>
        <w:tabs>
          <w:tab w:val="clear" w:pos="708"/>
          <w:tab w:val="left" w:pos="284" w:leader="none"/>
        </w:tabs>
        <w:spacing w:before="240" w:after="240"/>
        <w:ind w:left="0" w:hanging="0"/>
        <w:contextualSpacing w:val="false"/>
        <w:jc w:val="center"/>
        <w:rPr>
          <w:highlight w:val="none"/>
          <w:shd w:fill="auto" w:val="clear"/>
        </w:rPr>
      </w:pPr>
      <w:r>
        <w:rPr>
          <w:b/>
          <w:bCs/>
          <w:shd w:fill="auto" w:val="clear"/>
        </w:rPr>
        <w:t>Порядок сдачи-приемки работ</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shd w:fill="auto" w:val="clear"/>
        </w:rPr>
        <w:t>Приемка и оценка результатов Работы осуществляется в соответствии с Техническим заданием, утвержденным Заказчиком. Исполнитель</w:t>
      </w:r>
      <w:r>
        <w:rPr>
          <w:bCs/>
          <w:shd w:fill="auto" w:val="clear"/>
        </w:rPr>
        <w:t xml:space="preserve"> не позднее 5 календарных дней с даты завершения Работ представляет Заказчику подписанный со своей стороны в 2 (двух) экземплярах Акт сдачи-приемки работ (</w:t>
      </w:r>
      <w:r>
        <w:rPr>
          <w:b/>
          <w:bCs/>
          <w:shd w:fill="auto" w:val="clear"/>
        </w:rPr>
        <w:t>Приложение № 7</w:t>
      </w:r>
      <w:r>
        <w:rPr>
          <w:bCs/>
          <w:shd w:fill="auto" w:val="clear"/>
        </w:rPr>
        <w:t xml:space="preserve"> к Договору) (далее – Акт) с приложением указанной в п. 2.3.9 Договора документации</w:t>
      </w:r>
      <w:r>
        <w:rPr>
          <w:shd w:fill="auto" w:val="clear"/>
        </w:rPr>
        <w:t xml:space="preserve">. </w:t>
      </w:r>
      <w:r>
        <w:rPr>
          <w:bCs/>
          <w:shd w:fill="auto" w:val="clear"/>
        </w:rPr>
        <w:t xml:space="preserve">В течение 10 (десяти) рабочих дней с даты получения Актов, Заказчик либо подписывает и передает </w:t>
      </w:r>
      <w:r>
        <w:rPr>
          <w:shd w:fill="auto" w:val="clear"/>
        </w:rPr>
        <w:t>Исполнителю</w:t>
      </w:r>
      <w:r>
        <w:rPr>
          <w:bCs/>
          <w:shd w:fill="auto" w:val="clear"/>
        </w:rPr>
        <w:t xml:space="preserve"> 1 (один) экземпляр Акта, либо направляет </w:t>
      </w:r>
      <w:r>
        <w:rPr>
          <w:shd w:fill="auto" w:val="clear"/>
        </w:rPr>
        <w:t>Исполнителю</w:t>
      </w:r>
      <w:r>
        <w:rPr>
          <w:bCs/>
          <w:shd w:fill="auto" w:val="clear"/>
        </w:rPr>
        <w:t xml:space="preserve"> письменный мотивированный отказ от приемки Работ (далее – Ведомость замечаний), в котором отражает недостатки Работ, а также срок на их устранение.</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Устранение указанных недостатков осуществляется </w:t>
      </w:r>
      <w:r>
        <w:rPr>
          <w:shd w:fill="auto" w:val="clear"/>
        </w:rPr>
        <w:t>Исполнителем</w:t>
      </w:r>
      <w:r>
        <w:rPr>
          <w:bCs/>
          <w:shd w:fill="auto" w:val="clear"/>
        </w:rPr>
        <w:t xml:space="preserve">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и не исключает ответственности Исполнителя за его нарушение.</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Повторная приемка результата Работ после устранения недостатков, указанных в Ведомости замечаний, осуществляется в порядке, предусмотренном п. 4.1 Договора.</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В случае невыполнения или ненадлежащего выполнения </w:t>
      </w:r>
      <w:r>
        <w:rPr>
          <w:shd w:fill="auto" w:val="clear"/>
        </w:rPr>
        <w:t>Исполнител</w:t>
      </w:r>
      <w:r>
        <w:rPr>
          <w:bCs/>
          <w:shd w:fill="auto" w:val="clear"/>
        </w:rPr>
        <w:t xml:space="preserve">ем работ по устранению недостатков, указанных в Ведомости замечаний, в том числе в случае пропуска срока, установленного Заказчиком на их устранение, Заказчик имеет право, уведомив Исполнителя, устранить их своими силами или силами третьих лиц и потребовать от </w:t>
      </w:r>
      <w:r>
        <w:rPr>
          <w:shd w:fill="auto" w:val="clear"/>
        </w:rPr>
        <w:t>Исполнителя</w:t>
      </w:r>
      <w:r>
        <w:rPr>
          <w:bCs/>
          <w:shd w:fill="auto" w:val="clear"/>
        </w:rPr>
        <w:t xml:space="preserve"> возмещения понесенных расходов.</w:t>
      </w:r>
      <w:r>
        <w:rPr>
          <w:shd w:fill="auto" w:val="clear"/>
        </w:rPr>
        <w:t xml:space="preserve"> Исполнитель</w:t>
      </w:r>
      <w:r>
        <w:rPr>
          <w:bCs/>
          <w:shd w:fill="auto" w:val="clear"/>
        </w:rPr>
        <w:t xml:space="preserve"> обязан возместить расходы Заказчика, указанные в настоящем пункте, в течение 10 (десяти) банковских дней с даты получения соответствующего письменного требования Заказчика.</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Досрочное исполнение Исполнителем обязательств по Договору возможно только по предварительному письменному согласию Заказчика.</w:t>
      </w:r>
    </w:p>
    <w:p>
      <w:pPr>
        <w:pStyle w:val="ListParagraph"/>
        <w:numPr>
          <w:ilvl w:val="1"/>
          <w:numId w:val="2"/>
        </w:numPr>
        <w:tabs>
          <w:tab w:val="clear" w:pos="708"/>
          <w:tab w:val="left" w:pos="1134" w:leader="none"/>
        </w:tabs>
        <w:spacing w:lineRule="auto" w:line="240" w:before="0" w:after="120"/>
        <w:ind w:left="0" w:firstLine="567"/>
        <w:contextualSpacing w:val="false"/>
        <w:jc w:val="both"/>
        <w:rPr>
          <w:highlight w:val="none"/>
          <w:shd w:fill="auto" w:val="clear"/>
        </w:rPr>
      </w:pPr>
      <w:r>
        <w:rPr>
          <w:bCs/>
          <w:sz w:val="24"/>
          <w:szCs w:val="24"/>
          <w:shd w:fill="auto" w:val="clear"/>
        </w:rPr>
        <w:t>Исполнитель</w:t>
      </w:r>
      <w:r>
        <w:rPr>
          <w:bCs/>
          <w:sz w:val="24"/>
          <w:szCs w:val="24"/>
          <w:shd w:fill="auto" w:val="clear"/>
        </w:rPr>
        <w:t xml:space="preserve"> обязан представить </w:t>
      </w:r>
      <w:r>
        <w:rPr>
          <w:bCs/>
          <w:sz w:val="24"/>
          <w:szCs w:val="24"/>
          <w:shd w:fill="auto" w:val="clear"/>
        </w:rPr>
        <w:t>Заказчику</w:t>
      </w:r>
      <w:r>
        <w:rPr>
          <w:bCs/>
          <w:sz w:val="24"/>
          <w:szCs w:val="24"/>
          <w:shd w:fill="auto" w:val="clear"/>
        </w:rPr>
        <w:t xml:space="preserve"> счет-фактуру (УПД), выставленный в сроки и оформленный в порядке, установленном законодательством Российской Федерации. </w:t>
      </w:r>
    </w:p>
    <w:p>
      <w:pPr>
        <w:pStyle w:val="ListParagraph"/>
        <w:tabs>
          <w:tab w:val="clear" w:pos="708"/>
          <w:tab w:val="left" w:pos="1134" w:leader="none"/>
        </w:tabs>
        <w:spacing w:lineRule="auto" w:line="240" w:before="0" w:after="120"/>
        <w:ind w:left="0" w:firstLine="567"/>
        <w:contextualSpacing w:val="false"/>
        <w:jc w:val="both"/>
        <w:rPr>
          <w:highlight w:val="none"/>
          <w:shd w:fill="auto" w:val="clear"/>
        </w:rPr>
      </w:pPr>
      <w:r>
        <w:rPr>
          <w:bCs/>
          <w:sz w:val="24"/>
          <w:szCs w:val="24"/>
          <w:shd w:fill="auto" w:val="clear"/>
        </w:rPr>
        <w:t xml:space="preserve">В случае нарушения </w:t>
      </w:r>
      <w:r>
        <w:rPr>
          <w:bCs/>
          <w:sz w:val="24"/>
          <w:szCs w:val="24"/>
          <w:shd w:fill="auto" w:val="clear"/>
        </w:rPr>
        <w:t>Исполнителем</w:t>
      </w:r>
      <w:r>
        <w:rPr>
          <w:bCs/>
          <w:sz w:val="24"/>
          <w:szCs w:val="24"/>
          <w:shd w:fill="auto" w:val="clear"/>
        </w:rPr>
        <w:t xml:space="preserve">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w:t>
      </w:r>
      <w:r>
        <w:rPr>
          <w:bCs/>
          <w:sz w:val="24"/>
          <w:szCs w:val="24"/>
          <w:shd w:fill="auto" w:val="clear"/>
        </w:rPr>
        <w:t>Заказчика</w:t>
      </w:r>
      <w:r>
        <w:rPr>
          <w:bCs/>
          <w:sz w:val="24"/>
          <w:szCs w:val="24"/>
          <w:shd w:fill="auto" w:val="clear"/>
        </w:rPr>
        <w:t>.</w:t>
      </w:r>
    </w:p>
    <w:p>
      <w:pPr>
        <w:pStyle w:val="ListParagraph"/>
        <w:tabs>
          <w:tab w:val="clear" w:pos="708"/>
          <w:tab w:val="left" w:pos="1134" w:leader="none"/>
        </w:tabs>
        <w:spacing w:lineRule="auto" w:line="240" w:before="0" w:after="120"/>
        <w:ind w:left="0" w:firstLine="567"/>
        <w:contextualSpacing w:val="false"/>
        <w:jc w:val="both"/>
        <w:rPr>
          <w:highlight w:val="none"/>
          <w:shd w:fill="auto" w:val="clear"/>
        </w:rPr>
      </w:pPr>
      <w:r>
        <w:rPr>
          <w:bCs/>
          <w:sz w:val="24"/>
          <w:szCs w:val="24"/>
          <w:shd w:fill="auto" w:val="clear"/>
        </w:rPr>
        <w:t xml:space="preserve">В случае непредставления </w:t>
      </w:r>
      <w:r>
        <w:rPr>
          <w:bCs/>
          <w:sz w:val="24"/>
          <w:szCs w:val="24"/>
          <w:shd w:fill="auto" w:val="clear"/>
        </w:rPr>
        <w:t>Исполнителем</w:t>
      </w:r>
      <w:r>
        <w:rPr>
          <w:bCs/>
          <w:sz w:val="24"/>
          <w:szCs w:val="24"/>
          <w:shd w:fill="auto" w:val="clear"/>
        </w:rPr>
        <w:t xml:space="preserve"> в течение 5 (пяти) календарных дней с даты получения авансового платежа счета-фактуры (УПД), подтверждающего право </w:t>
      </w:r>
      <w:r>
        <w:rPr>
          <w:bCs/>
          <w:sz w:val="24"/>
          <w:szCs w:val="24"/>
          <w:shd w:fill="auto" w:val="clear"/>
        </w:rPr>
        <w:t>Заказчика</w:t>
      </w:r>
      <w:r>
        <w:rPr>
          <w:bCs/>
          <w:sz w:val="24"/>
          <w:szCs w:val="24"/>
          <w:shd w:fill="auto" w:val="clear"/>
        </w:rPr>
        <w:t xml:space="preserve"> на вычет НДС, уплаченного дополнительно к такому авансу, </w:t>
      </w:r>
      <w:r>
        <w:rPr>
          <w:bCs/>
          <w:sz w:val="24"/>
          <w:szCs w:val="24"/>
          <w:shd w:fill="auto" w:val="clear"/>
        </w:rPr>
        <w:t>Исполнитель</w:t>
      </w:r>
      <w:r>
        <w:rPr>
          <w:bCs/>
          <w:sz w:val="24"/>
          <w:szCs w:val="24"/>
          <w:shd w:fill="auto" w:val="clear"/>
        </w:rPr>
        <w:t xml:space="preserve"> обязан в тот же срок возвратить </w:t>
      </w:r>
      <w:r>
        <w:rPr>
          <w:bCs/>
          <w:sz w:val="24"/>
          <w:szCs w:val="24"/>
          <w:shd w:fill="auto" w:val="clear"/>
        </w:rPr>
        <w:t>Заказчику</w:t>
      </w:r>
      <w:r>
        <w:rPr>
          <w:bCs/>
          <w:sz w:val="24"/>
          <w:szCs w:val="24"/>
          <w:shd w:fill="auto" w:val="clear"/>
        </w:rPr>
        <w:t xml:space="preserve"> разницу между суммой, фактически перечисленной </w:t>
      </w:r>
      <w:r>
        <w:rPr>
          <w:bCs/>
          <w:sz w:val="24"/>
          <w:szCs w:val="24"/>
          <w:shd w:fill="auto" w:val="clear"/>
        </w:rPr>
        <w:t>Заказчиком</w:t>
      </w:r>
      <w:r>
        <w:rPr>
          <w:bCs/>
          <w:sz w:val="24"/>
          <w:szCs w:val="24"/>
          <w:shd w:fill="auto" w:val="clear"/>
        </w:rPr>
        <w:t>, и суммой соответствующего авансового платежа, взятого без учета НДС</w:t>
      </w:r>
      <w:r>
        <w:rPr>
          <w:bCs/>
          <w:shd w:fill="auto" w:val="clear"/>
        </w:rPr>
        <w:t>.</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shd w:fill="auto" w:val="clear"/>
        </w:rPr>
        <w:t xml:space="preserve">По взаимному согласию Стороны установили, что отсутствие подписи уполномоченного Заказчиком лица в Акте </w:t>
      </w:r>
      <w:r>
        <w:rPr>
          <w:bCs/>
          <w:shd w:fill="auto" w:val="clear"/>
        </w:rPr>
        <w:t>сдачи-приемки работ</w:t>
      </w:r>
      <w:r>
        <w:rPr>
          <w:shd w:fill="auto" w:val="clear"/>
        </w:rPr>
        <w:t xml:space="preserve">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не влекут обязанности Заказчика по оплате работ.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работ по Договору. По соглашению сторон, указанное правило о юридической силе, составленных в одностороннем порядке Актов </w:t>
      </w:r>
      <w:r>
        <w:rPr>
          <w:bCs/>
          <w:shd w:fill="auto" w:val="clear"/>
        </w:rPr>
        <w:t>сдачи-приемки работ</w:t>
      </w:r>
      <w:r>
        <w:rPr>
          <w:shd w:fill="auto" w:val="clear"/>
        </w:rPr>
        <w:t xml:space="preserve"> (недействительности указанных документов), имеет силу соглашения сторон о признании Сторонами обстоятельств в порядке статьи 70 Арбитражного процессуального Кодекса Российской Федерации. </w:t>
      </w:r>
    </w:p>
    <w:p>
      <w:pPr>
        <w:pStyle w:val="ListParagraph"/>
        <w:numPr>
          <w:ilvl w:val="0"/>
          <w:numId w:val="2"/>
        </w:numPr>
        <w:tabs>
          <w:tab w:val="clear" w:pos="708"/>
          <w:tab w:val="left" w:pos="284" w:leader="none"/>
        </w:tabs>
        <w:spacing w:before="240" w:after="240"/>
        <w:ind w:left="0" w:hanging="0"/>
        <w:contextualSpacing w:val="false"/>
        <w:jc w:val="center"/>
        <w:rPr>
          <w:highlight w:val="none"/>
          <w:shd w:fill="auto" w:val="clear"/>
        </w:rPr>
      </w:pPr>
      <w:r>
        <w:rPr>
          <w:b/>
          <w:bCs/>
          <w:shd w:fill="auto" w:val="clear"/>
        </w:rPr>
        <w:t>Право собственности и переход рисков</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Риск случайной гибели или повреждения результата Работ переходит к Заказчику с момента подписания Акта сдачи-приемки выполненных работ. До подписания Сторонами Акта риск случайной гибели или повреждения результата Работ несёт </w:t>
      </w:r>
      <w:r>
        <w:rPr>
          <w:shd w:fill="auto" w:val="clear"/>
        </w:rPr>
        <w:t>Исполнитель</w:t>
      </w:r>
      <w:r>
        <w:rPr>
          <w:bCs/>
          <w:shd w:fill="auto" w:val="clear"/>
        </w:rPr>
        <w:t>.</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Право собственности на результат Работ переходит к Заказчику с момента подписания Акта сдачи-приемки выполненных работ.</w:t>
      </w:r>
      <w:r>
        <w:rPr>
          <w:spacing w:val="-1"/>
          <w:shd w:fill="auto" w:val="clear"/>
        </w:rPr>
        <w:t xml:space="preserve"> </w:t>
      </w:r>
      <w:r>
        <w:rPr>
          <w:shd w:fill="auto" w:val="clear"/>
        </w:rPr>
        <w:t>Исполнитель</w:t>
      </w:r>
      <w:r>
        <w:rPr>
          <w:spacing w:val="-1"/>
          <w:shd w:fill="auto" w:val="clear"/>
        </w:rPr>
        <w:t xml:space="preserve"> не имеет права продавать, передавать результат Работ третьей стороне без письменного разрешения Заказчика.</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Приёмка Заказчиком отдельных этапов Работ не освобождает </w:t>
      </w:r>
      <w:r>
        <w:rPr>
          <w:shd w:fill="auto" w:val="clear"/>
        </w:rPr>
        <w:t>Исполнителя</w:t>
      </w:r>
      <w:r>
        <w:rPr>
          <w:bCs/>
          <w:shd w:fill="auto" w:val="clear"/>
        </w:rPr>
        <w:t xml:space="preserve"> от ответственности за несоответствие результата Работ в целом требованиям Договора, законодательства Российской Федерации, действующих норм и правил.</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Во избежание сомнений, любое одобрение, утверждение, согласование и разрешение Заказчика, кроме приемки Работ в соответствии с п. 4.1 Договора, не освобождает Исполнителя от ответственности за недостатки результата Работ или пропуск сроков, установленных Договором.</w:t>
      </w:r>
    </w:p>
    <w:p>
      <w:pPr>
        <w:pStyle w:val="ListParagraph"/>
        <w:numPr>
          <w:ilvl w:val="0"/>
          <w:numId w:val="2"/>
        </w:numPr>
        <w:tabs>
          <w:tab w:val="clear" w:pos="708"/>
          <w:tab w:val="left" w:pos="284" w:leader="none"/>
        </w:tabs>
        <w:spacing w:before="240" w:after="240"/>
        <w:ind w:left="0" w:hanging="0"/>
        <w:contextualSpacing w:val="false"/>
        <w:jc w:val="center"/>
        <w:rPr>
          <w:highlight w:val="none"/>
          <w:shd w:fill="auto" w:val="clear"/>
        </w:rPr>
      </w:pPr>
      <w:r>
        <w:rPr>
          <w:b/>
          <w:bCs/>
          <w:shd w:fill="auto" w:val="clear"/>
        </w:rPr>
        <w:t>Ответственность сторон</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Неустойка и/или иные штрафные санкции за ненадлежащее исполнение (неисполнение) Заказчиком обязательств по внесению предварительной оплаты (аванса) не устанавливается.</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В случае нарушения </w:t>
      </w:r>
      <w:r>
        <w:rPr>
          <w:shd w:fill="auto" w:val="clear"/>
        </w:rPr>
        <w:t>Исполнителем</w:t>
      </w:r>
      <w:r>
        <w:rPr>
          <w:bCs/>
          <w:shd w:fill="auto" w:val="clear"/>
        </w:rPr>
        <w:t xml:space="preserve"> обязательств по выполнению Работ, а также в случае несвоевременного устранения выявленных недостатков результата Работ Заказчик вправе потребовать уплаты </w:t>
      </w:r>
      <w:r>
        <w:rPr>
          <w:shd w:fill="auto" w:val="clear"/>
        </w:rPr>
        <w:t>Исполнителем</w:t>
      </w:r>
      <w:r>
        <w:rPr>
          <w:bCs/>
          <w:shd w:fill="auto" w:val="clear"/>
        </w:rPr>
        <w:t xml:space="preserve"> неустойки в размере 0,</w:t>
      </w:r>
      <w:r>
        <w:rPr>
          <w:bCs/>
          <w:shd w:fill="auto" w:val="clear"/>
        </w:rPr>
        <w:t>1</w:t>
      </w:r>
      <w:r>
        <w:rPr>
          <w:bCs/>
          <w:shd w:fill="auto" w:val="clear"/>
        </w:rPr>
        <w:t xml:space="preserve"> % от Цены Договора за каждый день просрочки.</w:t>
      </w:r>
    </w:p>
    <w:p>
      <w:pPr>
        <w:pStyle w:val="ListParagraph"/>
        <w:spacing w:before="0" w:after="120"/>
        <w:ind w:left="0" w:hanging="0"/>
        <w:contextualSpacing w:val="false"/>
        <w:jc w:val="both"/>
        <w:rPr>
          <w:highlight w:val="none"/>
          <w:shd w:fill="auto" w:val="clear"/>
        </w:rPr>
      </w:pPr>
      <w:r>
        <w:rPr>
          <w:bCs/>
          <w:shd w:fill="auto" w:val="clear"/>
        </w:rPr>
        <w:tab/>
        <w:t xml:space="preserve">Уплата неустойки не лишает Заказчика права требовать от </w:t>
      </w:r>
      <w:r>
        <w:rPr>
          <w:shd w:fill="auto" w:val="clear"/>
        </w:rPr>
        <w:t>Исполнителя</w:t>
      </w:r>
      <w:r>
        <w:rPr>
          <w:bCs/>
          <w:shd w:fill="auto" w:val="clear"/>
        </w:rPr>
        <w:t xml:space="preserve"> уплаты процентов за пользование чужими денежными средствами в отношении уплаченной предварительной оплаты (аванса). </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За нарушение Исполнителем сроков начала выполнения Работ Заказчик имеет право потребовать от Исполнителя уплаты штрафа в размере 0,</w:t>
      </w:r>
      <w:r>
        <w:rPr>
          <w:bCs/>
          <w:shd w:fill="auto" w:val="clear"/>
        </w:rPr>
        <w:t>1</w:t>
      </w:r>
      <w:r>
        <w:rPr>
          <w:bCs/>
          <w:shd w:fill="auto" w:val="clear"/>
        </w:rPr>
        <w:t xml:space="preserve"> % от Цены Договора за каждый день просрочки.</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Исполнитель несет ответственность за недостатки результата Работ, обнаруженные в течение Гарантийного срока, включая недостатки,  обнаруженные впоследствии в ходе строительства, а также в процессе эксплуатации объекта, созданного на основе технической документации, в том числе, по требованию Заказчика уплатит штраф в размере 5% (пять процентов) от общей стоимости Работ, указанной в п.3.1 Договора.</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В случае нарушения Исполнителем обязательств по выполнению Работ на срок свыше 15  (пятнадцать) календарных дней, Заказчик имеет право расторгнуть договор в одностороннем порядке, а также потребовать возмещения убытков. При этом Заказчик также вправе возвратить Исполнителю имущество (имущественные права) и/или результаты работ, ранее принятые по Договору, и потребовать возврата уплаченных денежных средств. В случае отказа Исполнителя от приемки такого имущества (имущественных прав) и/или результатов работ, Заказчик вправе передать их в депозит нотариуса с отнесением расходов на счет Исполнителя. </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shd w:fill="auto" w:val="clear"/>
        </w:rPr>
        <w:t xml:space="preserve">В случае нарушения </w:t>
      </w:r>
      <w:r>
        <w:rPr>
          <w:bCs/>
          <w:shd w:fill="auto" w:val="clear"/>
        </w:rPr>
        <w:t>Заказчиком</w:t>
      </w:r>
      <w:r>
        <w:rPr>
          <w:shd w:fill="auto" w:val="clear"/>
        </w:rPr>
        <w:t xml:space="preserve"> сроков оплаты результатов выполненных и принятых Работ </w:t>
      </w:r>
      <w:r>
        <w:rPr>
          <w:bCs/>
          <w:shd w:fill="auto" w:val="clear"/>
        </w:rPr>
        <w:t>(за исключением срока оплаты авансовых платежей)</w:t>
      </w:r>
      <w:r>
        <w:rPr>
          <w:shd w:fill="auto" w:val="clear"/>
        </w:rPr>
        <w:t xml:space="preserve"> Исполнитель вправе потребовать уплаты </w:t>
      </w:r>
      <w:r>
        <w:rPr>
          <w:bCs/>
          <w:shd w:fill="auto" w:val="clear"/>
        </w:rPr>
        <w:t>Заказчиком</w:t>
      </w:r>
      <w:r>
        <w:rPr>
          <w:shd w:fill="auto" w:val="clear"/>
        </w:rPr>
        <w:t xml:space="preserve"> </w:t>
      </w:r>
      <w:r>
        <w:rPr>
          <w:bCs/>
          <w:shd w:fill="auto" w:val="clear"/>
        </w:rPr>
        <w:t xml:space="preserve">исключительной </w:t>
      </w:r>
      <w:r>
        <w:rPr>
          <w:shd w:fill="auto" w:val="clear"/>
        </w:rPr>
        <w:t>неустойки в размере 0,</w:t>
      </w:r>
      <w:r>
        <w:rPr>
          <w:shd w:fill="auto" w:val="clear"/>
        </w:rPr>
        <w:t>1</w:t>
      </w:r>
      <w:r>
        <w:rPr>
          <w:bCs/>
          <w:shd w:fill="auto" w:val="clear"/>
        </w:rPr>
        <w:t xml:space="preserve"> </w:t>
      </w:r>
      <w:r>
        <w:rPr>
          <w:shd w:fill="auto" w:val="clear"/>
        </w:rPr>
        <w:t>% от несвоевременно оплаченной суммы за каждый день просрочки.</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Уплата неустойки (штрафа, пени) не освобождает Стороны от исполнения обязательств или устранения нарушений.</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Н</w:t>
      </w:r>
      <w:r>
        <w:rPr>
          <w:bCs/>
          <w:shd w:fill="auto" w:val="clear"/>
        </w:rPr>
        <w:t xml:space="preserve">есмотря на любые условия Договора, ответственность Заказчика за причиненные </w:t>
      </w:r>
      <w:r>
        <w:rPr>
          <w:shd w:fill="auto" w:val="clear"/>
        </w:rPr>
        <w:t>Исполнителю</w:t>
      </w:r>
      <w:r>
        <w:rPr>
          <w:bCs/>
          <w:shd w:fill="auto" w:val="clear"/>
        </w:rPr>
        <w:t xml:space="preserve"> убытки ограничивается реальным ущербом, но не более Цены Договора.</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В случае, если в результате составления и выставления Исполнителем счетов-фактур с нарушением порядка, установленного законодательством Российской Федерации, Заказчик понес расходы, связанные с уплатой доначисленных налоговыми органами сумм налога на добавленную стоимость, а также сумм соответствующих пеней и налоговых санкций, Исполнитель обязан компенсировать Заказчику сумму таких расходов.</w:t>
      </w:r>
    </w:p>
    <w:p>
      <w:pPr>
        <w:pStyle w:val="ListParagraph"/>
        <w:tabs>
          <w:tab w:val="clear" w:pos="708"/>
          <w:tab w:val="left" w:pos="1134" w:leader="none"/>
        </w:tabs>
        <w:spacing w:before="0" w:after="120"/>
        <w:ind w:left="0" w:firstLine="567"/>
        <w:contextualSpacing w:val="false"/>
        <w:jc w:val="both"/>
        <w:rPr>
          <w:highlight w:val="none"/>
          <w:shd w:fill="auto" w:val="clear"/>
        </w:rPr>
      </w:pPr>
      <w:r>
        <w:rPr>
          <w:bCs/>
          <w:shd w:fill="auto" w:val="clear"/>
        </w:rPr>
        <w:t>Основанием для компенсации расходов, указанных в абзаце первом настоящего пункта, является соответствующее решение налоговых органов, вынесенное по итогам проведения мероприятий налогового контроля. Сумма расходов компенсируется Исполнителем в течение 10 (десяти) банковских дней с момента получения соответствующего письменного требования Заказчика. В случае нарушения Исполнителем сроков, предусмотренных п. 4.6 Договора, Заказчик также имеет право требовать от Исполнителя уплаты штрафа в размере 50 000 (пятидесяти тысяч) рублей за каждый случай нарушения.</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В случае нарушения </w:t>
      </w:r>
      <w:r>
        <w:rPr>
          <w:shd w:fill="auto" w:val="clear"/>
        </w:rPr>
        <w:t>Исполнителем</w:t>
      </w:r>
      <w:r>
        <w:rPr>
          <w:bCs/>
          <w:shd w:fill="auto" w:val="clear"/>
        </w:rPr>
        <w:t xml:space="preserve">, в том числе привлеченными им соисполнителей, требований охраны труда, пропускного и внутриобъектного режима, пожарной и промышленной безопасности, если они зафиксированы ответственными работниками Заказчика, Конечного заказчика или уполномоченным государственным органом, </w:t>
      </w:r>
      <w:r>
        <w:rPr>
          <w:shd w:fill="auto" w:val="clear"/>
        </w:rPr>
        <w:t>Исполнитель,</w:t>
      </w:r>
      <w:r>
        <w:rPr>
          <w:bCs/>
          <w:shd w:fill="auto" w:val="clear"/>
        </w:rPr>
        <w:t xml:space="preserve"> помимо обязательства по возмещению убытков Заказчика, несет ответственность в форме уплаты штрафа в соответствии с </w:t>
      </w:r>
      <w:r>
        <w:rPr>
          <w:b/>
          <w:bCs/>
          <w:shd w:fill="auto" w:val="clear"/>
        </w:rPr>
        <w:t>Приложением № 5</w:t>
      </w:r>
      <w:r>
        <w:rPr>
          <w:bCs/>
          <w:shd w:fill="auto" w:val="clear"/>
        </w:rPr>
        <w:t xml:space="preserve"> к Договору.  </w:t>
      </w:r>
      <w:r>
        <w:rPr>
          <w:shd w:fill="auto" w:val="clear"/>
        </w:rPr>
        <w:t>Указанные штрафные санкции уплачиваются Исполнителем как в случае нарушений со стороны самого Исполнителя, так и в случае нарушений со стороны привлеченных им третьих лиц.</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При  предъявлении  штрафов  или  убытков  заказчику со  стороны  третьих  лиц, в  том  числе собственником объекта  строительства,   по  вине  Исполнителя, в  рамках  исполнения  обязательств  по  настоящему  договору, Исполнитель   возмещает  причиненные  убытки  Заказчику  в  полном  размере.</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Независимо от любых других условий Договора до подписания Сторонами документов, указанных в п. 4.1 Договора, Исполнитель несет установленную Договором ответственность за соответствие результата Работ требованиям Договора, Технического задания, законодательства Российской Федерации и действующих норм и правил. </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zCs w:val="28"/>
          <w:shd w:fill="auto" w:val="clear"/>
        </w:rPr>
        <w:t>В случае изменения в течение срока действия Договора каких-либо собственников (включая конечных бенефициаров) Исполнителя, а  также внесения изменений в документы, упомянутые в настоящем пункте, Исполнитель обязуется в течение 3 (трех) рабочих дней уведомить о таких изменениях Заказчика</w:t>
      </w:r>
      <w:r>
        <w:rPr>
          <w:bCs/>
          <w:shd w:fill="auto" w:val="clear"/>
        </w:rPr>
        <w:t>, установленном п.14.8 Договора, представив нотариально заверенные копии документов, подтверждающие такие изменения, а именно:</w:t>
      </w:r>
    </w:p>
    <w:p>
      <w:pPr>
        <w:pStyle w:val="ListParagraph"/>
        <w:numPr>
          <w:ilvl w:val="2"/>
          <w:numId w:val="2"/>
        </w:numPr>
        <w:spacing w:before="0" w:after="120"/>
        <w:ind w:left="720" w:firstLine="63"/>
        <w:contextualSpacing/>
        <w:outlineLvl w:val="0"/>
        <w:rPr>
          <w:highlight w:val="none"/>
          <w:shd w:fill="auto" w:val="clear"/>
        </w:rPr>
      </w:pPr>
      <w:r>
        <w:rPr>
          <w:shd w:fill="auto" w:val="clear"/>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5"/>
        </w:numPr>
        <w:spacing w:lineRule="auto" w:line="240" w:before="0" w:after="120"/>
        <w:ind w:left="0" w:firstLine="567"/>
        <w:outlineLvl w:val="0"/>
        <w:rPr>
          <w:highlight w:val="none"/>
          <w:shd w:fill="auto" w:val="clear"/>
        </w:rPr>
      </w:pPr>
      <w:r>
        <w:rPr>
          <w:sz w:val="24"/>
          <w:szCs w:val="24"/>
          <w:shd w:fill="auto" w:val="clear"/>
        </w:rPr>
        <w:t xml:space="preserve">выписка из Единого государственного реестра юридических лиц, выданная не позднее 1 (одного) месяца до даты подписания Договора, </w:t>
      </w:r>
    </w:p>
    <w:p>
      <w:pPr>
        <w:pStyle w:val="Normal"/>
        <w:numPr>
          <w:ilvl w:val="0"/>
          <w:numId w:val="0"/>
        </w:numPr>
        <w:spacing w:lineRule="auto" w:line="240" w:before="0" w:after="120"/>
        <w:ind w:left="567" w:hanging="0"/>
        <w:outlineLvl w:val="0"/>
        <w:rPr>
          <w:highlight w:val="none"/>
          <w:shd w:fill="auto" w:val="clear"/>
        </w:rPr>
      </w:pPr>
      <w:r>
        <w:rPr>
          <w:sz w:val="24"/>
          <w:szCs w:val="24"/>
          <w:shd w:fill="auto" w:val="clear"/>
        </w:rPr>
        <w:t>а также:</w:t>
      </w:r>
    </w:p>
    <w:p>
      <w:pPr>
        <w:pStyle w:val="Normal"/>
        <w:numPr>
          <w:ilvl w:val="2"/>
          <w:numId w:val="2"/>
        </w:numPr>
        <w:spacing w:lineRule="auto" w:line="240" w:before="0" w:after="120"/>
        <w:ind w:left="0" w:firstLine="567"/>
        <w:outlineLvl w:val="0"/>
        <w:rPr>
          <w:highlight w:val="none"/>
          <w:shd w:fill="auto" w:val="clear"/>
        </w:rPr>
      </w:pPr>
      <w:r>
        <w:rPr>
          <w:sz w:val="24"/>
          <w:szCs w:val="24"/>
          <w:shd w:fill="auto" w:val="clear"/>
        </w:rPr>
        <w:t>для юридических лиц, зарегистрированных в форме акционерных обществ:</w:t>
      </w:r>
    </w:p>
    <w:p>
      <w:pPr>
        <w:pStyle w:val="Normal"/>
        <w:numPr>
          <w:ilvl w:val="0"/>
          <w:numId w:val="5"/>
        </w:numPr>
        <w:spacing w:lineRule="auto" w:line="240" w:before="0" w:after="120"/>
        <w:ind w:left="0" w:firstLine="567"/>
        <w:outlineLvl w:val="0"/>
        <w:rPr>
          <w:highlight w:val="none"/>
          <w:shd w:fill="auto" w:val="clear"/>
        </w:rPr>
      </w:pPr>
      <w:r>
        <w:rPr>
          <w:sz w:val="24"/>
          <w:szCs w:val="24"/>
          <w:shd w:fill="auto" w:val="clear"/>
        </w:rPr>
        <w:t>список владельцев ценных бумаг;</w:t>
      </w:r>
    </w:p>
    <w:p>
      <w:pPr>
        <w:pStyle w:val="Normal"/>
        <w:numPr>
          <w:ilvl w:val="0"/>
          <w:numId w:val="5"/>
        </w:numPr>
        <w:spacing w:lineRule="auto" w:line="240" w:before="0" w:after="120"/>
        <w:ind w:left="0" w:firstLine="567"/>
        <w:outlineLvl w:val="0"/>
        <w:rPr>
          <w:highlight w:val="none"/>
          <w:shd w:fill="auto" w:val="clear"/>
        </w:rPr>
      </w:pPr>
      <w:r>
        <w:rPr>
          <w:sz w:val="24"/>
          <w:szCs w:val="24"/>
          <w:shd w:fill="auto" w:val="clear"/>
        </w:rPr>
        <w:t>список аффилированных лиц на последнюю отчетную дату;</w:t>
      </w:r>
    </w:p>
    <w:p>
      <w:pPr>
        <w:pStyle w:val="Normal"/>
        <w:numPr>
          <w:ilvl w:val="0"/>
          <w:numId w:val="5"/>
        </w:numPr>
        <w:spacing w:lineRule="auto" w:line="240" w:before="0" w:after="120"/>
        <w:ind w:left="0" w:firstLine="567"/>
        <w:outlineLvl w:val="0"/>
        <w:rPr>
          <w:highlight w:val="none"/>
          <w:shd w:fill="auto" w:val="clear"/>
        </w:rPr>
      </w:pPr>
      <w:r>
        <w:rPr>
          <w:sz w:val="24"/>
          <w:szCs w:val="24"/>
          <w:shd w:fill="auto" w:val="clear"/>
        </w:rPr>
        <w:t>ежеквартальный отчет на последнюю отчетную дату.</w:t>
      </w:r>
    </w:p>
    <w:p>
      <w:pPr>
        <w:pStyle w:val="Normal"/>
        <w:numPr>
          <w:ilvl w:val="2"/>
          <w:numId w:val="2"/>
        </w:numPr>
        <w:spacing w:lineRule="auto" w:line="240" w:before="0" w:after="120"/>
        <w:ind w:left="0" w:firstLine="567"/>
        <w:outlineLvl w:val="0"/>
        <w:rPr>
          <w:highlight w:val="none"/>
          <w:shd w:fill="auto" w:val="clear"/>
        </w:rPr>
      </w:pPr>
      <w:r>
        <w:rPr>
          <w:sz w:val="24"/>
          <w:szCs w:val="24"/>
          <w:shd w:fill="auto" w:val="clear"/>
        </w:rPr>
        <w:t>для юридических лиц, зарегистрированных в форме обществ с ограниченной ответственностью:</w:t>
      </w:r>
    </w:p>
    <w:p>
      <w:pPr>
        <w:pStyle w:val="Normal"/>
        <w:numPr>
          <w:ilvl w:val="0"/>
          <w:numId w:val="5"/>
        </w:numPr>
        <w:spacing w:lineRule="auto" w:line="240" w:before="0" w:after="120"/>
        <w:ind w:left="0" w:firstLine="567"/>
        <w:outlineLvl w:val="0"/>
        <w:rPr>
          <w:highlight w:val="none"/>
          <w:shd w:fill="auto" w:val="clear"/>
        </w:rPr>
      </w:pPr>
      <w:r>
        <w:rPr>
          <w:sz w:val="24"/>
          <w:szCs w:val="24"/>
          <w:shd w:fill="auto" w:val="clear"/>
        </w:rPr>
        <w:t xml:space="preserve">учредительный договор/договор об учреждении (создании)/решение единственного учредителя о создании; </w:t>
      </w:r>
    </w:p>
    <w:p>
      <w:pPr>
        <w:pStyle w:val="Normal"/>
        <w:numPr>
          <w:ilvl w:val="0"/>
          <w:numId w:val="5"/>
        </w:numPr>
        <w:spacing w:lineRule="auto" w:line="240" w:before="0" w:after="120"/>
        <w:ind w:left="0" w:firstLine="567"/>
        <w:outlineLvl w:val="0"/>
        <w:rPr>
          <w:highlight w:val="none"/>
          <w:shd w:fill="auto" w:val="clear"/>
        </w:rPr>
      </w:pPr>
      <w:r>
        <w:rPr>
          <w:sz w:val="24"/>
          <w:szCs w:val="24"/>
          <w:shd w:fill="auto" w:val="clear"/>
        </w:rPr>
        <w:t>решение (протокол) о приеме новых участников;</w:t>
      </w:r>
    </w:p>
    <w:p>
      <w:pPr>
        <w:pStyle w:val="Normal"/>
        <w:numPr>
          <w:ilvl w:val="0"/>
          <w:numId w:val="5"/>
        </w:numPr>
        <w:spacing w:lineRule="auto" w:line="240" w:before="0" w:after="120"/>
        <w:ind w:left="0" w:firstLine="567"/>
        <w:outlineLvl w:val="0"/>
        <w:rPr>
          <w:highlight w:val="none"/>
          <w:shd w:fill="auto" w:val="clear"/>
        </w:rPr>
      </w:pPr>
      <w:r>
        <w:rPr>
          <w:sz w:val="24"/>
          <w:szCs w:val="24"/>
          <w:shd w:fill="auto" w:val="clear"/>
        </w:rPr>
        <w:t>устав.</w:t>
      </w:r>
    </w:p>
    <w:p>
      <w:pPr>
        <w:pStyle w:val="Normal"/>
        <w:numPr>
          <w:ilvl w:val="2"/>
          <w:numId w:val="2"/>
        </w:numPr>
        <w:spacing w:lineRule="auto" w:line="240" w:before="0" w:after="120"/>
        <w:ind w:left="0" w:firstLine="567"/>
        <w:outlineLvl w:val="0"/>
        <w:rPr>
          <w:highlight w:val="none"/>
          <w:shd w:fill="auto" w:val="clear"/>
        </w:rPr>
      </w:pPr>
      <w:r>
        <w:rPr>
          <w:sz w:val="24"/>
          <w:szCs w:val="24"/>
          <w:shd w:fill="auto" w:val="clear"/>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5"/>
        </w:numPr>
        <w:spacing w:lineRule="auto" w:line="240" w:before="0" w:after="120"/>
        <w:ind w:left="0" w:firstLine="567"/>
        <w:jc w:val="left"/>
        <w:outlineLvl w:val="0"/>
        <w:rPr>
          <w:highlight w:val="none"/>
          <w:shd w:fill="auto" w:val="clear"/>
        </w:rPr>
      </w:pPr>
      <w:r>
        <w:rPr>
          <w:sz w:val="24"/>
          <w:szCs w:val="24"/>
          <w:shd w:fill="auto" w:val="clear"/>
        </w:rPr>
        <w:t>учредительный договор или положение;</w:t>
      </w:r>
    </w:p>
    <w:p>
      <w:pPr>
        <w:pStyle w:val="Normal"/>
        <w:numPr>
          <w:ilvl w:val="0"/>
          <w:numId w:val="5"/>
        </w:numPr>
        <w:spacing w:lineRule="auto" w:line="240" w:before="0" w:after="120"/>
        <w:ind w:left="0" w:firstLine="567"/>
        <w:jc w:val="left"/>
        <w:outlineLvl w:val="0"/>
        <w:rPr>
          <w:highlight w:val="none"/>
          <w:shd w:fill="auto" w:val="clear"/>
        </w:rPr>
      </w:pPr>
      <w:r>
        <w:rPr>
          <w:sz w:val="24"/>
          <w:szCs w:val="24"/>
          <w:shd w:fill="auto" w:val="clear"/>
        </w:rPr>
        <w:t>решение о создании.</w:t>
      </w:r>
    </w:p>
    <w:p>
      <w:pPr>
        <w:pStyle w:val="Normal"/>
        <w:numPr>
          <w:ilvl w:val="2"/>
          <w:numId w:val="2"/>
        </w:numPr>
        <w:spacing w:lineRule="auto" w:line="240" w:before="0" w:after="120"/>
        <w:ind w:left="0" w:firstLine="567"/>
        <w:outlineLvl w:val="0"/>
        <w:rPr>
          <w:highlight w:val="none"/>
          <w:shd w:fill="auto" w:val="clear"/>
        </w:rPr>
      </w:pPr>
      <w:r>
        <w:rPr>
          <w:sz w:val="24"/>
          <w:szCs w:val="24"/>
          <w:shd w:fill="auto" w:val="clear"/>
        </w:rPr>
        <w:t xml:space="preserve">для юридических лиц, зарегистрированных в форме фонда: </w:t>
      </w:r>
    </w:p>
    <w:p>
      <w:pPr>
        <w:pStyle w:val="Normal"/>
        <w:numPr>
          <w:ilvl w:val="0"/>
          <w:numId w:val="5"/>
        </w:numPr>
        <w:spacing w:lineRule="auto" w:line="240" w:before="0" w:after="120"/>
        <w:ind w:left="0" w:firstLine="567"/>
        <w:jc w:val="left"/>
        <w:outlineLvl w:val="0"/>
        <w:rPr>
          <w:highlight w:val="none"/>
          <w:shd w:fill="auto" w:val="clear"/>
        </w:rPr>
      </w:pPr>
      <w:r>
        <w:rPr>
          <w:sz w:val="24"/>
          <w:szCs w:val="24"/>
          <w:shd w:fill="auto" w:val="clear"/>
        </w:rPr>
        <w:t xml:space="preserve">документ о выборе (назначении) попечительского совета фонда; </w:t>
      </w:r>
    </w:p>
    <w:p>
      <w:pPr>
        <w:pStyle w:val="Normal"/>
        <w:numPr>
          <w:ilvl w:val="0"/>
          <w:numId w:val="5"/>
        </w:numPr>
        <w:spacing w:lineRule="auto" w:line="240" w:before="0" w:after="120"/>
        <w:ind w:left="0" w:firstLine="567"/>
        <w:jc w:val="left"/>
        <w:outlineLvl w:val="0"/>
        <w:rPr>
          <w:highlight w:val="none"/>
          <w:shd w:fill="auto" w:val="clear"/>
        </w:rPr>
      </w:pPr>
      <w:r>
        <w:rPr>
          <w:sz w:val="24"/>
          <w:szCs w:val="24"/>
          <w:shd w:fill="auto" w:val="clear"/>
        </w:rPr>
        <w:t>решение о создании.</w:t>
      </w:r>
    </w:p>
    <w:p>
      <w:pPr>
        <w:pStyle w:val="Normal"/>
        <w:numPr>
          <w:ilvl w:val="2"/>
          <w:numId w:val="2"/>
        </w:numPr>
        <w:spacing w:lineRule="auto" w:line="240" w:before="0" w:after="120"/>
        <w:ind w:left="0" w:firstLine="567"/>
        <w:outlineLvl w:val="0"/>
        <w:rPr>
          <w:highlight w:val="none"/>
          <w:shd w:fill="auto" w:val="clear"/>
        </w:rPr>
      </w:pPr>
      <w:r>
        <w:rPr>
          <w:sz w:val="24"/>
          <w:szCs w:val="24"/>
          <w:shd w:fill="auto" w:val="clear"/>
        </w:rPr>
        <w:t>для юридических лиц, зарегистрированных в форме некоммерческого партнерства:</w:t>
      </w:r>
    </w:p>
    <w:p>
      <w:pPr>
        <w:pStyle w:val="Normal"/>
        <w:numPr>
          <w:ilvl w:val="0"/>
          <w:numId w:val="5"/>
        </w:numPr>
        <w:spacing w:lineRule="auto" w:line="240" w:before="0" w:after="120"/>
        <w:ind w:left="0" w:firstLine="567"/>
        <w:jc w:val="left"/>
        <w:outlineLvl w:val="0"/>
        <w:rPr>
          <w:highlight w:val="none"/>
          <w:shd w:fill="auto" w:val="clear"/>
        </w:rPr>
      </w:pPr>
      <w:r>
        <w:rPr>
          <w:sz w:val="24"/>
          <w:szCs w:val="24"/>
          <w:shd w:fill="auto" w:val="clear"/>
        </w:rPr>
        <w:t xml:space="preserve">решение и договор о создании. </w:t>
      </w:r>
    </w:p>
    <w:p>
      <w:pPr>
        <w:pStyle w:val="Normal"/>
        <w:numPr>
          <w:ilvl w:val="2"/>
          <w:numId w:val="2"/>
        </w:numPr>
        <w:spacing w:lineRule="auto" w:line="240" w:before="0" w:after="120"/>
        <w:ind w:left="0" w:firstLine="567"/>
        <w:outlineLvl w:val="0"/>
        <w:rPr>
          <w:highlight w:val="none"/>
          <w:shd w:fill="auto" w:val="clear"/>
        </w:rPr>
      </w:pPr>
      <w:r>
        <w:rPr>
          <w:sz w:val="24"/>
          <w:szCs w:val="24"/>
          <w:shd w:fill="auto" w:val="clear"/>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Normal"/>
        <w:numPr>
          <w:ilvl w:val="2"/>
          <w:numId w:val="2"/>
        </w:numPr>
        <w:spacing w:lineRule="auto" w:line="240" w:before="0" w:after="120"/>
        <w:ind w:left="0" w:firstLine="567"/>
        <w:outlineLvl w:val="0"/>
        <w:rPr>
          <w:highlight w:val="none"/>
          <w:shd w:fill="auto" w:val="clear"/>
        </w:rPr>
      </w:pPr>
      <w:r>
        <w:rPr>
          <w:sz w:val="24"/>
          <w:szCs w:val="24"/>
          <w:shd w:fill="auto" w:val="clear"/>
        </w:rPr>
        <w:t>Для всех организаций, созданных и действующих в соответствии с законодательством иностранных государств:</w:t>
      </w:r>
    </w:p>
    <w:p>
      <w:pPr>
        <w:pStyle w:val="Normal"/>
        <w:numPr>
          <w:ilvl w:val="0"/>
          <w:numId w:val="5"/>
        </w:numPr>
        <w:spacing w:lineRule="auto" w:line="240" w:before="0" w:after="120"/>
        <w:ind w:left="0" w:firstLine="567"/>
        <w:jc w:val="left"/>
        <w:outlineLvl w:val="0"/>
        <w:rPr>
          <w:highlight w:val="none"/>
          <w:shd w:fill="auto" w:val="clear"/>
        </w:rPr>
      </w:pPr>
      <w:r>
        <w:rPr>
          <w:sz w:val="24"/>
          <w:szCs w:val="24"/>
          <w:shd w:fill="auto" w:val="clear"/>
        </w:rPr>
        <w:t>выписка из торгового реестра страны инкорпорации;</w:t>
      </w:r>
    </w:p>
    <w:p>
      <w:pPr>
        <w:pStyle w:val="Normal"/>
        <w:numPr>
          <w:ilvl w:val="0"/>
          <w:numId w:val="5"/>
        </w:numPr>
        <w:spacing w:lineRule="auto" w:line="240" w:before="0" w:after="120"/>
        <w:ind w:left="0" w:firstLine="567"/>
        <w:jc w:val="left"/>
        <w:outlineLvl w:val="0"/>
        <w:rPr>
          <w:highlight w:val="none"/>
          <w:shd w:fill="auto" w:val="clear"/>
        </w:rPr>
      </w:pPr>
      <w:r>
        <w:rPr>
          <w:sz w:val="24"/>
          <w:szCs w:val="24"/>
          <w:shd w:fill="auto" w:val="clear"/>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Normal"/>
        <w:numPr>
          <w:ilvl w:val="2"/>
          <w:numId w:val="2"/>
        </w:numPr>
        <w:spacing w:lineRule="auto" w:line="240" w:before="0" w:after="120"/>
        <w:ind w:left="0" w:firstLine="567"/>
        <w:outlineLvl w:val="0"/>
        <w:rPr>
          <w:highlight w:val="none"/>
          <w:shd w:fill="auto" w:val="clear"/>
        </w:rPr>
      </w:pPr>
      <w:r>
        <w:rPr>
          <w:sz w:val="24"/>
          <w:szCs w:val="24"/>
          <w:shd w:fill="auto" w:val="clear"/>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Normal"/>
        <w:numPr>
          <w:ilvl w:val="2"/>
          <w:numId w:val="2"/>
        </w:numPr>
        <w:spacing w:lineRule="auto" w:line="240" w:before="0" w:after="120"/>
        <w:ind w:left="0" w:firstLine="567"/>
        <w:outlineLvl w:val="0"/>
        <w:rPr>
          <w:highlight w:val="none"/>
          <w:shd w:fill="auto" w:val="clear"/>
        </w:rPr>
      </w:pPr>
      <w:r>
        <w:rPr>
          <w:sz w:val="24"/>
          <w:szCs w:val="24"/>
          <w:shd w:fill="auto" w:val="clear"/>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утвержденной форме.</w:t>
      </w:r>
    </w:p>
    <w:p>
      <w:pPr>
        <w:pStyle w:val="ListParagraph"/>
        <w:numPr>
          <w:ilvl w:val="1"/>
          <w:numId w:val="2"/>
        </w:numPr>
        <w:shd w:val="clear" w:color="auto" w:fill="FFFFFF"/>
        <w:tabs>
          <w:tab w:val="clear" w:pos="708"/>
          <w:tab w:val="left" w:pos="1134" w:leader="none"/>
        </w:tabs>
        <w:spacing w:before="0" w:after="120"/>
        <w:ind w:left="0" w:firstLine="567"/>
        <w:contextualSpacing w:val="false"/>
        <w:jc w:val="both"/>
        <w:rPr>
          <w:highlight w:val="none"/>
          <w:shd w:fill="auto" w:val="clear"/>
        </w:rPr>
      </w:pPr>
      <w:r>
        <w:rPr>
          <w:bCs/>
          <w:shd w:fill="auto" w:val="clear"/>
        </w:rPr>
        <w:t>Независимо от любых других положений Договора в случае не предоставления в установленный срок Исполнителем документов, указанных в п. 6.18 Договора Заказчик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Исполнителем уведомления о расторжении Договора, но в любом случае – не позднее 10 (Десяти) рабочих дней с даты его отправки Заказчиком.</w:t>
      </w:r>
    </w:p>
    <w:p>
      <w:pPr>
        <w:pStyle w:val="ListParagraph"/>
        <w:numPr>
          <w:ilvl w:val="1"/>
          <w:numId w:val="2"/>
        </w:numPr>
        <w:shd w:val="clear" w:color="auto" w:fill="FFFFFF"/>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Независимо от любых других положений Договора при досрочном расторжении Договора по основаниям указанным в п. 6.19 Договора выше, Заказчик оплачивает только те работы, которые были фактически выполнены Исполнителем и были приняты Заказчиком в порядке, установленном Договором. При этом Исполнитель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Заказчика не позднее 15 (Пятнадцати) рабочих дней возместить все убытки, вызванные досрочным расторжением Договора. </w:t>
      </w:r>
    </w:p>
    <w:p>
      <w:pPr>
        <w:pStyle w:val="Normal"/>
        <w:widowControl w:val="false"/>
        <w:shd w:val="clear" w:color="auto" w:fill="FFFFFF"/>
        <w:spacing w:lineRule="auto" w:line="240" w:before="0" w:after="120"/>
        <w:ind w:firstLine="709"/>
        <w:rPr>
          <w:highlight w:val="none"/>
          <w:shd w:fill="auto" w:val="clear"/>
        </w:rPr>
      </w:pPr>
      <w:r>
        <w:rPr>
          <w:bCs/>
          <w:sz w:val="24"/>
          <w:szCs w:val="24"/>
          <w:shd w:fill="auto" w:val="clear"/>
        </w:rPr>
        <w:t xml:space="preserve">Исполнитель в течение 3 (трех) рабочих дней с момента получения соответствующего уведомления обязан также вернуть Заказчику все ранее переданное Исполнителю для целей исполнения Договора имущество, которое не было использовано последним до момента получения уведомления о расторжении, а также все суммы, причитающиеся Заказчику, в том числе -  ранее перечисленные Заказчиком в счет авансов. В случае просрочки возврата Исполнителем таких сумм Заказчик имеет право требовать уплаты Исполнителем неустойки в размере 0,2% (ноль целых две десятых процента) от невозвращенной в срок суммы за каждый день просрочки. </w:t>
      </w:r>
    </w:p>
    <w:p>
      <w:pPr>
        <w:pStyle w:val="ListParagraph"/>
        <w:numPr>
          <w:ilvl w:val="1"/>
          <w:numId w:val="2"/>
        </w:numPr>
        <w:shd w:val="clear" w:color="auto" w:fill="FFFFFF"/>
        <w:tabs>
          <w:tab w:val="clear" w:pos="708"/>
          <w:tab w:val="left" w:pos="1134" w:leader="none"/>
        </w:tabs>
        <w:spacing w:before="0" w:after="120"/>
        <w:ind w:left="0" w:firstLine="567"/>
        <w:contextualSpacing w:val="false"/>
        <w:jc w:val="both"/>
        <w:rPr>
          <w:highlight w:val="none"/>
          <w:shd w:fill="auto" w:val="clear"/>
        </w:rPr>
      </w:pPr>
      <w:r>
        <w:rPr>
          <w:shd w:fill="auto" w:val="clear"/>
        </w:rPr>
        <w:t xml:space="preserve">Во избежание сомнений и независимо от иных положений Договора </w:t>
      </w:r>
      <w:r>
        <w:rPr>
          <w:bCs/>
          <w:shd w:fill="auto" w:val="clear"/>
        </w:rPr>
        <w:t xml:space="preserve">Исполнитель настоящим также отказывается от </w:t>
      </w:r>
      <w:r>
        <w:rPr>
          <w:shd w:fill="auto" w:val="clear"/>
        </w:rPr>
        <w:t xml:space="preserve">любых прав требования возмещения убытков или ущерба, возникшего у </w:t>
      </w:r>
      <w:r>
        <w:rPr>
          <w:bCs/>
          <w:shd w:fill="auto" w:val="clear"/>
        </w:rPr>
        <w:t>Исполнителя в связи с расторжением Договора по основаниям, указанным в п.6.19 Договора выше.</w:t>
      </w:r>
    </w:p>
    <w:p>
      <w:pPr>
        <w:pStyle w:val="ListParagraph"/>
        <w:numPr>
          <w:ilvl w:val="1"/>
          <w:numId w:val="2"/>
        </w:numPr>
        <w:shd w:val="clear" w:color="auto" w:fill="FFFFFF"/>
        <w:tabs>
          <w:tab w:val="clear" w:pos="708"/>
          <w:tab w:val="left" w:pos="1134" w:leader="none"/>
        </w:tabs>
        <w:spacing w:before="0" w:after="120"/>
        <w:ind w:left="0" w:firstLine="567"/>
        <w:contextualSpacing w:val="false"/>
        <w:jc w:val="both"/>
        <w:rPr>
          <w:highlight w:val="none"/>
          <w:shd w:fill="auto" w:val="clear"/>
        </w:rPr>
      </w:pPr>
      <w:r>
        <w:rPr>
          <w:bCs/>
          <w:szCs w:val="28"/>
          <w:shd w:fill="auto" w:val="clear"/>
        </w:rPr>
        <w:t>Стороны принимают на себя обязательство обеспечить, чтобы при исполнении обязательств по Договору их аффилированные лица, работники или представители не выплачивали, не предлагали выплатить и не разрешали выплату каких-либо денежных средств или ценностей, прямо или косвенно, любым аффилированным лицам, работникам или представителям другой Стороны, а также лицам, аффилированным по отношению к таким работникам или представителям, для оказания влияния на действия или решения соответствующих лиц с целью получить какие-либо неправомерные преимущества или иные выгоды.</w:t>
      </w:r>
    </w:p>
    <w:p>
      <w:pPr>
        <w:pStyle w:val="Normal"/>
        <w:widowControl w:val="false"/>
        <w:shd w:val="clear" w:color="auto" w:fill="FFFFFF"/>
        <w:spacing w:lineRule="auto" w:line="240" w:before="0" w:after="120"/>
        <w:ind w:firstLine="709"/>
        <w:rPr>
          <w:highlight w:val="none"/>
          <w:shd w:fill="auto" w:val="clear"/>
        </w:rPr>
      </w:pPr>
      <w:r>
        <w:rPr>
          <w:bCs/>
          <w:sz w:val="24"/>
          <w:shd w:fill="auto" w:val="clear"/>
        </w:rPr>
        <w:t xml:space="preserve">При исполнении своих обязательств по настоящему Договору, Стороны, их аффилированные лица, работники или посредники также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любые иные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pPr>
        <w:pStyle w:val="ListParagraph"/>
        <w:shd w:val="clear" w:color="auto" w:fill="FFFFFF"/>
        <w:tabs>
          <w:tab w:val="clear" w:pos="708"/>
          <w:tab w:val="left" w:pos="1134" w:leader="none"/>
        </w:tabs>
        <w:spacing w:before="0" w:after="120"/>
        <w:ind w:left="0" w:firstLine="567"/>
        <w:contextualSpacing w:val="false"/>
        <w:jc w:val="both"/>
        <w:rPr>
          <w:highlight w:val="none"/>
          <w:shd w:fill="auto" w:val="clear"/>
        </w:rPr>
      </w:pPr>
      <w:r>
        <w:rPr>
          <w:bCs/>
          <w:szCs w:val="28"/>
          <w:shd w:fill="auto" w:val="clear"/>
        </w:rPr>
        <w:t>В случае возникновения у Стороны обоснованных предположений, что произошло или может произойти нарушение каких-либо положений настоящей статьи, соответствующая Сторона обязуется уведомить другую Сторону о таких предположениях в письменной форме. В соответствующем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каких-либо положений настоящей Статьи.</w:t>
      </w:r>
    </w:p>
    <w:p>
      <w:pPr>
        <w:pStyle w:val="ListParagraph"/>
        <w:shd w:val="clear" w:color="auto" w:fill="FFFFFF"/>
        <w:tabs>
          <w:tab w:val="clear" w:pos="708"/>
          <w:tab w:val="left" w:pos="1134" w:leader="none"/>
        </w:tabs>
        <w:spacing w:before="0" w:after="120"/>
        <w:ind w:left="0" w:firstLine="567"/>
        <w:contextualSpacing w:val="false"/>
        <w:jc w:val="both"/>
        <w:rPr>
          <w:highlight w:val="none"/>
          <w:shd w:fill="auto" w:val="clear"/>
        </w:rPr>
      </w:pPr>
      <w:r>
        <w:rPr>
          <w:bCs/>
          <w:szCs w:val="28"/>
          <w:shd w:fill="auto" w:val="clear"/>
        </w:rPr>
        <w:t>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Heading3"/>
        <w:shd w:val="clear" w:color="auto" w:fill="FFFFFF"/>
        <w:spacing w:before="0" w:after="120"/>
        <w:jc w:val="both"/>
        <w:rPr>
          <w:highlight w:val="none"/>
          <w:shd w:fill="auto" w:val="clear"/>
        </w:rPr>
      </w:pPr>
      <w:r>
        <w:rPr>
          <w:b w:val="false"/>
          <w:bCs/>
          <w:sz w:val="24"/>
          <w:szCs w:val="28"/>
          <w:shd w:fill="auto" w:val="clear"/>
        </w:rPr>
        <w:t xml:space="preserve">Каналы связи «Линия доверия» </w:t>
      </w:r>
      <w:r>
        <w:rPr>
          <w:b w:val="false"/>
          <w:bCs/>
          <w:sz w:val="24"/>
          <w:szCs w:val="28"/>
          <w:shd w:fill="auto" w:val="clear"/>
          <w:lang w:val="ru-RU"/>
        </w:rPr>
        <w:t>П</w:t>
      </w:r>
      <w:r>
        <w:rPr>
          <w:b w:val="false"/>
          <w:bCs/>
          <w:sz w:val="24"/>
          <w:szCs w:val="28"/>
          <w:shd w:fill="auto" w:val="clear"/>
        </w:rPr>
        <w:t xml:space="preserve">АО «РусГидро»: </w:t>
      </w:r>
    </w:p>
    <w:p>
      <w:pPr>
        <w:pStyle w:val="Normal"/>
        <w:widowControl w:val="false"/>
        <w:shd w:val="clear" w:color="auto" w:fill="FFFFFF"/>
        <w:spacing w:lineRule="auto" w:line="240" w:before="0" w:after="120"/>
        <w:ind w:firstLine="709"/>
        <w:rPr/>
      </w:pPr>
      <w:r>
        <w:rPr>
          <w:b/>
          <w:bCs/>
          <w:sz w:val="24"/>
          <w:shd w:fill="auto" w:val="clear"/>
        </w:rPr>
        <w:t xml:space="preserve">Телефон автоответчика:  +7 (495) 710 54 63 и форма обратной связи на сайте </w:t>
      </w:r>
      <w:r>
        <w:rPr>
          <w:rStyle w:val="Hyperlink"/>
          <w:b w:val="false"/>
          <w:bCs w:val="false"/>
          <w:color w:val="000000"/>
          <w:sz w:val="24"/>
          <w:u w:val="none"/>
          <w:shd w:fill="auto" w:val="clear"/>
        </w:rPr>
        <w:t>http://www.rushydro.ru/</w:t>
      </w:r>
      <w:r>
        <w:rPr>
          <w:b w:val="false"/>
          <w:bCs w:val="false"/>
          <w:color w:val="000000"/>
          <w:sz w:val="24"/>
          <w:u w:val="none"/>
          <w:shd w:fill="auto" w:val="clear"/>
        </w:rPr>
        <w:t>.</w:t>
      </w:r>
      <w:r>
        <w:rPr>
          <w:b/>
          <w:bCs/>
          <w:sz w:val="24"/>
          <w:shd w:fill="auto" w:val="clear"/>
        </w:rPr>
        <w:t xml:space="preserve"> </w:t>
      </w:r>
    </w:p>
    <w:p>
      <w:pPr>
        <w:pStyle w:val="ListParagraph"/>
        <w:numPr>
          <w:ilvl w:val="0"/>
          <w:numId w:val="2"/>
        </w:numPr>
        <w:tabs>
          <w:tab w:val="clear" w:pos="708"/>
          <w:tab w:val="left" w:pos="284" w:leader="none"/>
        </w:tabs>
        <w:spacing w:before="240" w:after="240"/>
        <w:ind w:left="0" w:hanging="0"/>
        <w:contextualSpacing w:val="false"/>
        <w:jc w:val="center"/>
        <w:rPr>
          <w:highlight w:val="none"/>
          <w:shd w:fill="auto" w:val="clear"/>
        </w:rPr>
      </w:pPr>
      <w:r>
        <w:rPr>
          <w:b/>
          <w:bCs/>
          <w:shd w:fill="auto" w:val="clear"/>
        </w:rPr>
        <w:t>Гарантии качества результата работ</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shd w:fill="auto" w:val="clear"/>
        </w:rPr>
        <w:t xml:space="preserve">Исполнитель гарантирует </w:t>
      </w:r>
      <w:r>
        <w:rPr>
          <w:bCs/>
          <w:shd w:fill="auto" w:val="clear"/>
        </w:rPr>
        <w:t xml:space="preserve">в течение </w:t>
      </w:r>
      <w:r>
        <w:rPr>
          <w:bCs/>
          <w:shd w:fill="auto" w:val="clear"/>
        </w:rPr>
        <w:t>36 (тридцати шести)</w:t>
      </w:r>
      <w:r>
        <w:rPr>
          <w:bCs/>
          <w:shd w:fill="auto" w:val="clear"/>
        </w:rPr>
        <w:t xml:space="preserve"> месяцев с даты подписания Сторонами Акта о приемке выполненных работ </w:t>
      </w:r>
      <w:r>
        <w:rPr>
          <w:shd w:fill="auto" w:val="clear"/>
        </w:rPr>
        <w:t>соответствие результата Работ требованиям Договора, Технического задания (</w:t>
      </w:r>
      <w:r>
        <w:rPr>
          <w:b/>
          <w:shd w:fill="auto" w:val="clear"/>
        </w:rPr>
        <w:t>Приложение № 1</w:t>
      </w:r>
      <w:r>
        <w:rPr>
          <w:shd w:fill="auto" w:val="clear"/>
        </w:rPr>
        <w:t xml:space="preserve"> к Договору), законодательства Российской Федерации и норм и правил, действующих на дату сдачи результата Работ Заказчику.</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shd w:fill="auto" w:val="clear"/>
        </w:rPr>
        <w:t>В течение Гарантийного срока Исполнитель гарантирует соответствие качества результата Работ требованиям, указанным в Договоре, технической и иной документации, возможность эксплуатации результата Работ в соответствии с его целевым назначением, а также несет безусловную ответственность за обнаруженные недостатки (дефекты).</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shd w:fill="auto" w:val="clear"/>
        </w:rPr>
        <w:t xml:space="preserve">В случае обнаружения в течение Гарантийного срока недостатков результата Работ, Заказчик направляет Исполнителю соответствующее письменное уведомление, в котором указывает перечень выявленных недостатков и срок на их устранение. </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shd w:fill="auto" w:val="clear"/>
        </w:rPr>
        <w:t xml:space="preserve">Устранение недостатков, обнаруженных Заказчиком в течение Гарантийного срока, осуществляется Исполнителем своими силами, за свой счет и в срок, указанный в </w:t>
      </w:r>
      <w:bookmarkStart w:id="2" w:name="OLE_LINK5"/>
      <w:bookmarkStart w:id="3" w:name="OLE_LINK6"/>
      <w:r>
        <w:rPr>
          <w:shd w:fill="auto" w:val="clear"/>
        </w:rPr>
        <w:t>уведомлении, направленном Заказчиком в соответствии с п. 7.3 Договора</w:t>
      </w:r>
      <w:bookmarkEnd w:id="2"/>
      <w:bookmarkEnd w:id="3"/>
      <w:r>
        <w:rPr>
          <w:shd w:fill="auto" w:val="clear"/>
        </w:rPr>
        <w:t>.</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shd w:fill="auto" w:val="clear"/>
        </w:rPr>
        <w:t>Если Исполнитель не устранит недостатки в срок, установленный в соответствии с п. 7.3 Договора, Заказчик вправе устранить их своими силами или силами третьих лиц и потребовать от Исполнителя возмещения понесенных расходов. Исполнитель обязан возместить расходы Заказчика, указанные в настоящем пункте, в течение 10 (Десяти) банковских дней с даты получения соответствующего письменного требования Заказчика.</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shd w:fill="auto" w:val="clear"/>
        </w:rPr>
        <w:t xml:space="preserve">Устранение недостатков, в том числе в рамках срока, установленного в соответствии с п. 7.3 Договора, не освобождает Исполнителя от ответственности за убытки, причиненные Заказчику вследствие наличия таких недостатков. </w:t>
      </w:r>
    </w:p>
    <w:p>
      <w:pPr>
        <w:pStyle w:val="ListParagraph"/>
        <w:numPr>
          <w:ilvl w:val="0"/>
          <w:numId w:val="2"/>
        </w:numPr>
        <w:tabs>
          <w:tab w:val="clear" w:pos="708"/>
          <w:tab w:val="left" w:pos="284" w:leader="none"/>
        </w:tabs>
        <w:spacing w:before="240" w:after="240"/>
        <w:ind w:left="0" w:hanging="0"/>
        <w:contextualSpacing w:val="false"/>
        <w:jc w:val="center"/>
        <w:rPr>
          <w:highlight w:val="none"/>
          <w:shd w:fill="auto" w:val="clear"/>
        </w:rPr>
      </w:pPr>
      <w:r>
        <w:rPr>
          <w:b/>
          <w:bCs/>
          <w:shd w:fill="auto" w:val="clear"/>
        </w:rPr>
        <w:t>Исключительные права и патенты</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shd w:fill="auto" w:val="clear"/>
        </w:rPr>
        <w:t>Исполнитель</w:t>
      </w:r>
      <w:r>
        <w:rPr>
          <w:bCs/>
          <w:shd w:fill="auto" w:val="clear"/>
        </w:rPr>
        <w:t xml:space="preserve"> гарантирует, что выполнение Работ, предусмотренных Договором, а также передача Заказчику их результата не нарушают и не будут нарушать исключительных прав третьих лиц, в том числе авторских, патентных и др.</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shd w:fill="auto" w:val="clear"/>
        </w:rPr>
        <w:t>Исполнитель</w:t>
      </w:r>
      <w:r>
        <w:rPr>
          <w:bCs/>
          <w:shd w:fill="auto" w:val="clear"/>
        </w:rPr>
        <w:t xml:space="preserve"> вправе использовать при выполнении Работ объекты интеллектуальной собственности, принадлежащие третьим лицам, только если он получил на это соответствующие разрешения (лицензии) этих лиц. </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В состав результата Работ по Договору считаются включенными все лицензии и разрешения, необходимые для использования Заказчиком результата Работ. </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Если Заказчику будут предъявлены требования, связанные с тем, что при выполнении Работ по Договору </w:t>
      </w:r>
      <w:r>
        <w:rPr>
          <w:shd w:fill="auto" w:val="clear"/>
        </w:rPr>
        <w:t>Исполнителе</w:t>
      </w:r>
      <w:r>
        <w:rPr>
          <w:bCs/>
          <w:shd w:fill="auto" w:val="clear"/>
        </w:rPr>
        <w:t xml:space="preserve">м нарушены исключительные права третьих лиц, </w:t>
      </w:r>
      <w:r>
        <w:rPr>
          <w:shd w:fill="auto" w:val="clear"/>
        </w:rPr>
        <w:t>Исполнитель</w:t>
      </w:r>
      <w:r>
        <w:rPr>
          <w:bCs/>
          <w:shd w:fill="auto" w:val="clear"/>
        </w:rPr>
        <w:t xml:space="preserve"> полностью возместит Заказчику все убытки, связанные с такими требованиями, включая расходы на юридических консультантов, в случае признания правомерными требования третьих лиц, связанные с незаконным использованием результатов их интеллектуальной деятельности.</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w:t>
      </w:r>
      <w:r>
        <w:rPr>
          <w:shd w:fill="auto" w:val="clear"/>
        </w:rPr>
        <w:t>Исполнителем</w:t>
      </w:r>
      <w:r>
        <w:rPr>
          <w:bCs/>
          <w:shd w:fill="auto" w:val="clear"/>
        </w:rPr>
        <w:t xml:space="preserve"> Договора, возникают непосредственно у Заказчика, либо, если императивными нормами законодательства Российской Федерации установлено, что такие исключительные права возникают у </w:t>
      </w:r>
      <w:r>
        <w:rPr>
          <w:shd w:fill="auto" w:val="clear"/>
        </w:rPr>
        <w:t>Исполнителя</w:t>
      </w:r>
      <w:r>
        <w:rPr>
          <w:bCs/>
          <w:shd w:fill="auto" w:val="clear"/>
        </w:rPr>
        <w:t xml:space="preserve">, эти права переходят к Заказчику сразу после их возникновения в силу Договора, без оформления каких-либо дополнительных документов, либо, если императивными нормами законодательства Российской Федерации установлено, что такие исключительные права не могут переходить к Заказчику в порядке, указанном выше, считается, что </w:t>
      </w:r>
      <w:r>
        <w:rPr>
          <w:shd w:fill="auto" w:val="clear"/>
        </w:rPr>
        <w:t>Исполнитель</w:t>
      </w:r>
      <w:r>
        <w:rPr>
          <w:bCs/>
          <w:shd w:fill="auto" w:val="clear"/>
        </w:rPr>
        <w:t xml:space="preserve"> передал Заказчику неисключительные права (неисключительную лицензию) на срок не меньше срока эксплуатации результата Работ в том объеме, который требуется для эксплуатации, технического обслуживания и ремонта, реконструкции или модернизации результата Работ </w:t>
      </w:r>
      <w:r>
        <w:rPr>
          <w:u w:val="single"/>
          <w:shd w:fill="auto" w:val="clear"/>
        </w:rPr>
        <w:t>(</w:t>
      </w:r>
      <w:r>
        <w:rPr>
          <w:shd w:fill="auto" w:val="clear"/>
        </w:rPr>
        <w:t>отчисления за использование прав на интеллектуальную собственность входят в Цену Договора)</w:t>
      </w:r>
      <w:r>
        <w:rPr>
          <w:bCs/>
          <w:shd w:fill="auto" w:val="clear"/>
        </w:rPr>
        <w:t xml:space="preserve">. </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В случае выявления в рамках исполнения Договора или результата Работ патентоспособного результата интеллектуальной деятельности, </w:t>
      </w:r>
      <w:r>
        <w:rPr>
          <w:shd w:fill="auto" w:val="clear"/>
        </w:rPr>
        <w:t>Исполнитель</w:t>
      </w:r>
      <w:r>
        <w:rPr>
          <w:bCs/>
          <w:shd w:fill="auto" w:val="clear"/>
        </w:rPr>
        <w:t xml:space="preserve"> обязуется сообщить Заказчику о данном обстоятельстве не позднее 10 (десяти) календарных дней со дня следующего за днем создания соответствующего результата и в приемлемые для Заказчика сроки заключить дополнительное соглашение к Договору о порядке регистрации прав Заказчика на такой результат интеллектуальной деятельности, без уплаты какого-либо дополнительного вознаграждения.</w:t>
      </w:r>
    </w:p>
    <w:p>
      <w:pPr>
        <w:pStyle w:val="ListParagraph"/>
        <w:numPr>
          <w:ilvl w:val="0"/>
          <w:numId w:val="2"/>
        </w:numPr>
        <w:tabs>
          <w:tab w:val="clear" w:pos="708"/>
          <w:tab w:val="left" w:pos="284" w:leader="none"/>
        </w:tabs>
        <w:spacing w:before="240" w:after="240"/>
        <w:ind w:left="0" w:hanging="0"/>
        <w:contextualSpacing w:val="false"/>
        <w:jc w:val="center"/>
        <w:rPr>
          <w:highlight w:val="none"/>
          <w:shd w:fill="auto" w:val="clear"/>
        </w:rPr>
      </w:pPr>
      <w:r>
        <w:rPr>
          <w:b/>
          <w:bCs/>
          <w:shd w:fill="auto" w:val="clear"/>
        </w:rPr>
        <w:t>Инсайдерская оговорка</w:t>
      </w:r>
    </w:p>
    <w:p>
      <w:pPr>
        <w:pStyle w:val="ListParagraph"/>
        <w:numPr>
          <w:ilvl w:val="1"/>
          <w:numId w:val="2"/>
        </w:numPr>
        <w:shd w:val="clear" w:color="auto" w:fill="FFFFFF"/>
        <w:tabs>
          <w:tab w:val="clear" w:pos="708"/>
          <w:tab w:val="left" w:pos="1134" w:leader="none"/>
        </w:tabs>
        <w:spacing w:before="0" w:after="120"/>
        <w:contextualSpacing w:val="false"/>
        <w:jc w:val="both"/>
        <w:rPr>
          <w:highlight w:val="none"/>
          <w:shd w:fill="auto" w:val="clear"/>
        </w:rPr>
      </w:pPr>
      <w:r>
        <w:rPr>
          <w:shd w:fill="auto" w:val="clear"/>
        </w:rPr>
        <w:t>Исполнитель также обязуется:</w:t>
      </w:r>
    </w:p>
    <w:p>
      <w:pPr>
        <w:pStyle w:val="ListParagraph"/>
        <w:numPr>
          <w:ilvl w:val="2"/>
          <w:numId w:val="2"/>
        </w:numPr>
        <w:shd w:val="clear" w:color="auto" w:fill="FFFFFF"/>
        <w:spacing w:before="0" w:after="120"/>
        <w:ind w:left="0" w:firstLine="567"/>
        <w:contextualSpacing w:val="false"/>
        <w:jc w:val="both"/>
        <w:rPr>
          <w:highlight w:val="none"/>
          <w:shd w:fill="auto" w:val="clear"/>
        </w:rPr>
      </w:pPr>
      <w:r>
        <w:rPr>
          <w:shd w:fill="auto" w:val="clear"/>
        </w:rPr>
        <w:t>не допускать случаев неправомерного использования инсайдерской информации Заказчика и/или Конечного заказчика и/или разглашения инсайдерской информации Заказчика и/или Конечного заказчика, а также принимать все зависящие от него меры для защиты инсайдерской информации Заказчика и/или Конечного заказчика от неправомерного использования;</w:t>
      </w:r>
    </w:p>
    <w:p>
      <w:pPr>
        <w:pStyle w:val="ListParagraph"/>
        <w:numPr>
          <w:ilvl w:val="2"/>
          <w:numId w:val="2"/>
        </w:numPr>
        <w:shd w:val="clear" w:color="auto" w:fill="FFFFFF"/>
        <w:spacing w:before="0" w:after="120"/>
        <w:ind w:left="0" w:firstLine="567"/>
        <w:contextualSpacing w:val="false"/>
        <w:jc w:val="both"/>
        <w:rPr>
          <w:highlight w:val="none"/>
          <w:shd w:fill="auto" w:val="clear"/>
        </w:rPr>
      </w:pPr>
      <w:r>
        <w:rPr>
          <w:shd w:fill="auto" w:val="clear"/>
        </w:rPr>
        <w:t>ознакомиться с действующей редакцией Положения об инсайдерской информации Конечного заказчика,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ListParagraph"/>
        <w:numPr>
          <w:ilvl w:val="0"/>
          <w:numId w:val="2"/>
        </w:numPr>
        <w:tabs>
          <w:tab w:val="clear" w:pos="708"/>
          <w:tab w:val="left" w:pos="284" w:leader="none"/>
        </w:tabs>
        <w:spacing w:before="240" w:after="240"/>
        <w:ind w:left="0" w:hanging="0"/>
        <w:contextualSpacing w:val="false"/>
        <w:jc w:val="center"/>
        <w:rPr>
          <w:highlight w:val="none"/>
          <w:shd w:fill="auto" w:val="clear"/>
        </w:rPr>
      </w:pPr>
      <w:r>
        <w:rPr>
          <w:b/>
          <w:bCs/>
          <w:shd w:fill="auto" w:val="clear"/>
        </w:rPr>
        <w:t>Конфиденциальность</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Под конфиденциальной информацией (далее – Информация) для целей Договора понимается любая информация, передаваемая Заказчиком </w:t>
      </w:r>
      <w:r>
        <w:rPr>
          <w:shd w:fill="auto" w:val="clear"/>
        </w:rPr>
        <w:t>Исполнителю</w:t>
      </w:r>
      <w:r>
        <w:rPr>
          <w:bCs/>
          <w:shd w:fill="auto" w:val="clear"/>
        </w:rPr>
        <w:t xml:space="preserve"> в устной либо документарной форме, в виде электронного файла, в любом другом виде, а также полученная </w:t>
      </w:r>
      <w:r>
        <w:rPr>
          <w:shd w:fill="auto" w:val="clear"/>
        </w:rPr>
        <w:t>Исполнителем</w:t>
      </w:r>
      <w:r>
        <w:rPr>
          <w:bCs/>
          <w:shd w:fill="auto" w:val="clear"/>
        </w:rPr>
        <w:t xml:space="preserve">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s>
        <w:spacing w:lineRule="auto" w:line="240" w:before="0" w:after="120"/>
        <w:ind w:left="0" w:firstLine="567"/>
        <w:rPr>
          <w:highlight w:val="none"/>
          <w:shd w:fill="auto" w:val="clear"/>
        </w:rPr>
      </w:pPr>
      <w:r>
        <w:rPr>
          <w:sz w:val="24"/>
          <w:szCs w:val="24"/>
          <w:shd w:fill="auto" w:val="clear"/>
        </w:rPr>
        <w:t>данная Информация имеет действительную или потенциальную коммерческую ценность для Заказчика в силу неизвестности ее третьим лицам;</w:t>
      </w:r>
    </w:p>
    <w:p>
      <w:pPr>
        <w:pStyle w:val="Normal"/>
        <w:numPr>
          <w:ilvl w:val="0"/>
          <w:numId w:val="3"/>
        </w:numPr>
        <w:tabs>
          <w:tab w:val="clear" w:pos="708"/>
        </w:tabs>
        <w:spacing w:lineRule="auto" w:line="240" w:before="0" w:after="120"/>
        <w:ind w:left="0" w:firstLine="567"/>
        <w:rPr>
          <w:highlight w:val="none"/>
          <w:shd w:fill="auto" w:val="clear"/>
        </w:rPr>
      </w:pPr>
      <w:r>
        <w:rPr>
          <w:sz w:val="24"/>
          <w:szCs w:val="24"/>
          <w:shd w:fill="auto" w:val="clear"/>
        </w:rPr>
        <w:t xml:space="preserve">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 </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3"/>
        </w:numPr>
        <w:tabs>
          <w:tab w:val="clear" w:pos="708"/>
        </w:tabs>
        <w:spacing w:lineRule="auto" w:line="240" w:before="0" w:after="120"/>
        <w:ind w:left="0" w:firstLine="567"/>
        <w:rPr>
          <w:highlight w:val="none"/>
          <w:shd w:fill="auto" w:val="clear"/>
        </w:rPr>
      </w:pPr>
      <w:r>
        <w:rPr>
          <w:sz w:val="24"/>
          <w:szCs w:val="24"/>
          <w:shd w:fill="auto" w:val="clear"/>
        </w:rPr>
        <w:t xml:space="preserve"> </w:t>
      </w:r>
      <w:r>
        <w:rPr>
          <w:sz w:val="24"/>
          <w:szCs w:val="24"/>
          <w:shd w:fill="auto" w:val="clear"/>
        </w:rPr>
        <w:t>финансовую отчетность;</w:t>
      </w:r>
    </w:p>
    <w:p>
      <w:pPr>
        <w:pStyle w:val="Normal"/>
        <w:numPr>
          <w:ilvl w:val="0"/>
          <w:numId w:val="3"/>
        </w:numPr>
        <w:tabs>
          <w:tab w:val="clear" w:pos="708"/>
        </w:tabs>
        <w:spacing w:lineRule="auto" w:line="240" w:before="0" w:after="120"/>
        <w:ind w:left="0" w:firstLine="567"/>
        <w:rPr>
          <w:highlight w:val="none"/>
          <w:shd w:fill="auto" w:val="clear"/>
        </w:rPr>
      </w:pPr>
      <w:r>
        <w:rPr>
          <w:sz w:val="24"/>
          <w:szCs w:val="24"/>
          <w:shd w:fill="auto" w:val="clear"/>
        </w:rPr>
        <w:t xml:space="preserve"> </w:t>
      </w:r>
      <w:r>
        <w:rPr>
          <w:sz w:val="24"/>
          <w:szCs w:val="24"/>
          <w:shd w:fill="auto" w:val="clear"/>
        </w:rPr>
        <w:t>учетные регистры бухгалтерского учета;</w:t>
      </w:r>
    </w:p>
    <w:p>
      <w:pPr>
        <w:pStyle w:val="Normal"/>
        <w:numPr>
          <w:ilvl w:val="0"/>
          <w:numId w:val="3"/>
        </w:numPr>
        <w:tabs>
          <w:tab w:val="clear" w:pos="708"/>
        </w:tabs>
        <w:spacing w:lineRule="auto" w:line="240" w:before="0" w:after="120"/>
        <w:ind w:left="0" w:firstLine="567"/>
        <w:rPr>
          <w:highlight w:val="none"/>
          <w:shd w:fill="auto" w:val="clear"/>
        </w:rPr>
      </w:pPr>
      <w:r>
        <w:rPr>
          <w:sz w:val="24"/>
          <w:szCs w:val="24"/>
          <w:shd w:fill="auto" w:val="clear"/>
        </w:rPr>
        <w:t xml:space="preserve"> </w:t>
      </w:r>
      <w:r>
        <w:rPr>
          <w:sz w:val="24"/>
          <w:szCs w:val="24"/>
          <w:shd w:fill="auto" w:val="clear"/>
        </w:rPr>
        <w:t>бизнес-планы;</w:t>
      </w:r>
    </w:p>
    <w:p>
      <w:pPr>
        <w:pStyle w:val="Normal"/>
        <w:numPr>
          <w:ilvl w:val="0"/>
          <w:numId w:val="3"/>
        </w:numPr>
        <w:tabs>
          <w:tab w:val="clear" w:pos="708"/>
        </w:tabs>
        <w:spacing w:lineRule="auto" w:line="240" w:before="0" w:after="120"/>
        <w:ind w:left="0" w:firstLine="567"/>
        <w:rPr>
          <w:highlight w:val="none"/>
          <w:shd w:fill="auto" w:val="clear"/>
        </w:rPr>
      </w:pPr>
      <w:r>
        <w:rPr>
          <w:sz w:val="24"/>
          <w:szCs w:val="24"/>
          <w:shd w:fill="auto" w:val="clear"/>
        </w:rPr>
        <w:t xml:space="preserve"> </w:t>
      </w:r>
      <w:r>
        <w:rPr>
          <w:sz w:val="24"/>
          <w:szCs w:val="24"/>
          <w:shd w:fill="auto" w:val="clear"/>
        </w:rPr>
        <w:t>договоры и соглашения, заключаемые или заключенные непосредственно Заказчиком либо в его пользу, а также информацию и сведения, содержащиеся в данных договорах и соглашениях;</w:t>
      </w:r>
    </w:p>
    <w:p>
      <w:pPr>
        <w:pStyle w:val="Normal"/>
        <w:numPr>
          <w:ilvl w:val="0"/>
          <w:numId w:val="3"/>
        </w:numPr>
        <w:tabs>
          <w:tab w:val="clear" w:pos="708"/>
        </w:tabs>
        <w:spacing w:lineRule="auto" w:line="240" w:before="0" w:after="120"/>
        <w:ind w:left="0" w:firstLine="567"/>
        <w:rPr>
          <w:highlight w:val="none"/>
          <w:shd w:fill="auto" w:val="clear"/>
        </w:rPr>
      </w:pPr>
      <w:r>
        <w:rPr>
          <w:sz w:val="24"/>
          <w:szCs w:val="24"/>
          <w:shd w:fill="auto" w:val="clear"/>
        </w:rPr>
        <w:t xml:space="preserve"> </w:t>
      </w:r>
      <w:r>
        <w:rPr>
          <w:sz w:val="24"/>
          <w:szCs w:val="24"/>
          <w:shd w:fill="auto" w:val="clear"/>
        </w:rPr>
        <w:t>сведения о финансовых, правовых, организационных и других взаимоотношениях между Заказчиком и его аффилированными лицами или контрагентами;</w:t>
      </w:r>
    </w:p>
    <w:p>
      <w:pPr>
        <w:pStyle w:val="Normal"/>
        <w:numPr>
          <w:ilvl w:val="0"/>
          <w:numId w:val="3"/>
        </w:numPr>
        <w:tabs>
          <w:tab w:val="clear" w:pos="708"/>
        </w:tabs>
        <w:spacing w:lineRule="auto" w:line="240" w:before="0" w:after="120"/>
        <w:ind w:left="0" w:firstLine="567"/>
        <w:rPr>
          <w:highlight w:val="none"/>
          <w:shd w:fill="auto" w:val="clear"/>
        </w:rPr>
      </w:pPr>
      <w:r>
        <w:rPr>
          <w:sz w:val="24"/>
          <w:szCs w:val="24"/>
          <w:shd w:fill="auto" w:val="clear"/>
        </w:rPr>
        <w:t xml:space="preserve"> </w:t>
      </w:r>
      <w:r>
        <w:rPr>
          <w:sz w:val="24"/>
          <w:szCs w:val="24"/>
          <w:shd w:fill="auto" w:val="clear"/>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s>
        <w:spacing w:lineRule="auto" w:line="240" w:before="0" w:after="120"/>
        <w:ind w:left="0" w:firstLine="567"/>
        <w:rPr>
          <w:highlight w:val="none"/>
          <w:shd w:fill="auto" w:val="clear"/>
        </w:rPr>
      </w:pPr>
      <w:r>
        <w:rPr>
          <w:sz w:val="24"/>
          <w:szCs w:val="24"/>
          <w:shd w:fill="auto" w:val="clear"/>
        </w:rPr>
        <w:t xml:space="preserve"> </w:t>
      </w:r>
      <w:r>
        <w:rPr>
          <w:sz w:val="24"/>
          <w:szCs w:val="24"/>
          <w:shd w:fill="auto" w:val="clear"/>
        </w:rPr>
        <w:t>сведения о подрядчиках, поставщиках оборудования, сырья и материалов, а также сведения о покупателях продукции  и их аффилированных лицах;</w:t>
      </w:r>
    </w:p>
    <w:p>
      <w:pPr>
        <w:pStyle w:val="Normal"/>
        <w:numPr>
          <w:ilvl w:val="0"/>
          <w:numId w:val="3"/>
        </w:numPr>
        <w:tabs>
          <w:tab w:val="clear" w:pos="708"/>
        </w:tabs>
        <w:spacing w:lineRule="auto" w:line="240" w:before="0" w:after="120"/>
        <w:ind w:left="0" w:firstLine="567"/>
        <w:rPr>
          <w:highlight w:val="none"/>
          <w:shd w:fill="auto" w:val="clear"/>
        </w:rPr>
      </w:pPr>
      <w:r>
        <w:rPr>
          <w:sz w:val="24"/>
          <w:szCs w:val="24"/>
          <w:shd w:fill="auto" w:val="clear"/>
        </w:rPr>
        <w:t xml:space="preserve"> </w:t>
      </w:r>
      <w:r>
        <w:rPr>
          <w:sz w:val="24"/>
          <w:szCs w:val="24"/>
          <w:shd w:fill="auto" w:val="clear"/>
        </w:rPr>
        <w:t>сведения об объемах производства и/или реализации продукции и услуг Заказчика или его аффилированных лиц;</w:t>
      </w:r>
    </w:p>
    <w:p>
      <w:pPr>
        <w:pStyle w:val="Normal"/>
        <w:numPr>
          <w:ilvl w:val="0"/>
          <w:numId w:val="3"/>
        </w:numPr>
        <w:tabs>
          <w:tab w:val="clear" w:pos="708"/>
        </w:tabs>
        <w:spacing w:lineRule="auto" w:line="240" w:before="0" w:after="120"/>
        <w:ind w:left="0" w:firstLine="567"/>
        <w:rPr>
          <w:highlight w:val="none"/>
          <w:shd w:fill="auto" w:val="clear"/>
        </w:rPr>
      </w:pPr>
      <w:r>
        <w:rPr>
          <w:sz w:val="24"/>
          <w:szCs w:val="24"/>
          <w:shd w:fill="auto" w:val="clear"/>
        </w:rPr>
        <w:t xml:space="preserve"> </w:t>
      </w:r>
      <w:r>
        <w:rPr>
          <w:sz w:val="24"/>
          <w:szCs w:val="24"/>
          <w:shd w:fill="auto" w:val="clear"/>
        </w:rPr>
        <w:t>материалы обобщения, анализа, оценки, иных действий по обработке вышеуказанной Информации и документов.</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shd w:fill="auto" w:val="clear"/>
        </w:rPr>
        <w:t>Исполнитель</w:t>
      </w:r>
      <w:r>
        <w:rPr>
          <w:bCs/>
          <w:shd w:fill="auto" w:val="clear"/>
        </w:rPr>
        <w:t xml:space="preserve">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w:t>
      </w:r>
    </w:p>
    <w:p>
      <w:pPr>
        <w:pStyle w:val="ListParagraph"/>
        <w:numPr>
          <w:ilvl w:val="2"/>
          <w:numId w:val="2"/>
        </w:numPr>
        <w:tabs>
          <w:tab w:val="clear" w:pos="708"/>
          <w:tab w:val="left" w:pos="1418" w:leader="none"/>
        </w:tabs>
        <w:spacing w:before="0" w:after="120"/>
        <w:ind w:left="0" w:firstLine="567"/>
        <w:contextualSpacing w:val="false"/>
        <w:jc w:val="both"/>
        <w:rPr>
          <w:highlight w:val="none"/>
          <w:shd w:fill="auto" w:val="clear"/>
        </w:rPr>
      </w:pPr>
      <w:r>
        <w:rPr>
          <w:bCs/>
          <w:shd w:fill="auto"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если иное не предусмотрено законодательством Российской Федерации и п. 10.6.7 Договора;</w:t>
      </w:r>
    </w:p>
    <w:p>
      <w:pPr>
        <w:pStyle w:val="ListParagraph"/>
        <w:numPr>
          <w:ilvl w:val="2"/>
          <w:numId w:val="2"/>
        </w:numPr>
        <w:tabs>
          <w:tab w:val="clear" w:pos="708"/>
          <w:tab w:val="left" w:pos="1418" w:leader="none"/>
        </w:tabs>
        <w:spacing w:before="0" w:after="120"/>
        <w:ind w:left="0" w:firstLine="567"/>
        <w:contextualSpacing w:val="false"/>
        <w:jc w:val="both"/>
        <w:rPr>
          <w:highlight w:val="none"/>
          <w:shd w:fill="auto" w:val="clear"/>
        </w:rPr>
      </w:pPr>
      <w:r>
        <w:rPr>
          <w:bCs/>
          <w:shd w:fill="auto" w:val="clear"/>
        </w:rPr>
        <w:t xml:space="preserve">принимать меры предосторожности, обычно используемые для защиты такого рода информации в деловом обороте, однако, если в организации </w:t>
      </w:r>
      <w:r>
        <w:rPr>
          <w:shd w:fill="auto" w:val="clear"/>
        </w:rPr>
        <w:t>Исполнителя</w:t>
      </w:r>
      <w:r>
        <w:rPr>
          <w:bCs/>
          <w:shd w:fill="auto" w:val="clear"/>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Исполнитель обязан использовать в отношении защиты Информации обычно используемые им меры защиты;</w:t>
      </w:r>
    </w:p>
    <w:p>
      <w:pPr>
        <w:pStyle w:val="ListParagraph"/>
        <w:numPr>
          <w:ilvl w:val="2"/>
          <w:numId w:val="2"/>
        </w:numPr>
        <w:tabs>
          <w:tab w:val="clear" w:pos="708"/>
          <w:tab w:val="left" w:pos="1418" w:leader="none"/>
        </w:tabs>
        <w:spacing w:before="0" w:after="120"/>
        <w:ind w:left="0" w:firstLine="567"/>
        <w:contextualSpacing w:val="false"/>
        <w:jc w:val="both"/>
        <w:rPr>
          <w:highlight w:val="none"/>
          <w:shd w:fill="auto" w:val="clear"/>
        </w:rPr>
      </w:pPr>
      <w:r>
        <w:rPr>
          <w:bCs/>
          <w:shd w:fill="auto" w:val="clear"/>
        </w:rPr>
        <w:t xml:space="preserve">использовать Информацию исключительно для целей, для которых она была предоставлена; </w:t>
      </w:r>
    </w:p>
    <w:p>
      <w:pPr>
        <w:pStyle w:val="ListParagraph"/>
        <w:numPr>
          <w:ilvl w:val="2"/>
          <w:numId w:val="2"/>
        </w:numPr>
        <w:tabs>
          <w:tab w:val="clear" w:pos="708"/>
          <w:tab w:val="left" w:pos="1418" w:leader="none"/>
        </w:tabs>
        <w:spacing w:before="0" w:after="120"/>
        <w:ind w:left="0" w:firstLine="567"/>
        <w:contextualSpacing w:val="false"/>
        <w:jc w:val="both"/>
        <w:rPr>
          <w:highlight w:val="none"/>
          <w:shd w:fill="auto" w:val="clear"/>
        </w:rPr>
      </w:pPr>
      <w:r>
        <w:rPr>
          <w:bCs/>
          <w:shd w:fill="auto"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
        </w:numPr>
        <w:tabs>
          <w:tab w:val="clear" w:pos="708"/>
          <w:tab w:val="left" w:pos="1418" w:leader="none"/>
        </w:tabs>
        <w:spacing w:before="0" w:after="120"/>
        <w:ind w:left="0" w:firstLine="567"/>
        <w:contextualSpacing w:val="false"/>
        <w:jc w:val="both"/>
        <w:rPr>
          <w:highlight w:val="none"/>
          <w:shd w:fill="auto" w:val="clear"/>
        </w:rPr>
      </w:pPr>
      <w:r>
        <w:rPr>
          <w:bCs/>
          <w:shd w:fill="auto"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несанкционированного раскрытия;</w:t>
      </w:r>
    </w:p>
    <w:p>
      <w:pPr>
        <w:pStyle w:val="ListParagraph"/>
        <w:numPr>
          <w:ilvl w:val="2"/>
          <w:numId w:val="2"/>
        </w:numPr>
        <w:tabs>
          <w:tab w:val="clear" w:pos="708"/>
          <w:tab w:val="left" w:pos="1418" w:leader="none"/>
        </w:tabs>
        <w:spacing w:before="0" w:after="120"/>
        <w:ind w:left="0" w:firstLine="567"/>
        <w:contextualSpacing w:val="false"/>
        <w:jc w:val="both"/>
        <w:rPr>
          <w:highlight w:val="none"/>
          <w:shd w:fill="auto" w:val="clear"/>
        </w:rPr>
      </w:pPr>
      <w:r>
        <w:rPr>
          <w:bCs/>
          <w:shd w:fill="auto" w:val="clear"/>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w:t>
      </w:r>
      <w:r>
        <w:rPr>
          <w:shd w:fill="auto" w:val="clear"/>
        </w:rPr>
        <w:t>Исполнителя</w:t>
      </w:r>
      <w:r>
        <w:rPr>
          <w:bCs/>
          <w:shd w:fill="auto" w:val="clear"/>
        </w:rPr>
        <w:t xml:space="preserve">.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
        </w:numPr>
        <w:tabs>
          <w:tab w:val="clear" w:pos="708"/>
          <w:tab w:val="left" w:pos="1418" w:leader="none"/>
        </w:tabs>
        <w:spacing w:before="0" w:after="120"/>
        <w:ind w:left="0" w:firstLine="567"/>
        <w:contextualSpacing w:val="false"/>
        <w:jc w:val="both"/>
        <w:rPr>
          <w:highlight w:val="none"/>
          <w:shd w:fill="auto" w:val="clear"/>
        </w:rPr>
      </w:pPr>
      <w:r>
        <w:rPr>
          <w:bCs/>
          <w:shd w:fill="auto" w:val="clear"/>
        </w:rPr>
        <w:t>раскрывать Информацию только своим работникам, акционерам, членам Совета Директоров и аудиторам и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numPr>
          <w:ilvl w:val="2"/>
          <w:numId w:val="2"/>
        </w:numPr>
        <w:tabs>
          <w:tab w:val="clear" w:pos="708"/>
          <w:tab w:val="left" w:pos="1418" w:leader="none"/>
        </w:tabs>
        <w:spacing w:before="0" w:after="120"/>
        <w:ind w:left="0" w:firstLine="567"/>
        <w:contextualSpacing w:val="false"/>
        <w:jc w:val="both"/>
        <w:rPr>
          <w:highlight w:val="none"/>
          <w:shd w:fill="auto" w:val="clear"/>
        </w:rPr>
      </w:pPr>
      <w:r>
        <w:rPr>
          <w:bCs/>
          <w:shd w:fill="auto" w:val="clear"/>
        </w:rPr>
        <w:t>не разглашать третьим лицам факта передачи или получения Информации.</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Исполнитель, нарушивший условия настоящего раздела Договора, возмещает Заказчику все понесенные расходы и убытки, вызванные таким нарушением, в течение 10 (десяти) дней с даты получения соответствующего требования.</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Исполнитель обязуется в договорах с субподрядчиками обеспечить повторение условий Договора в части соблюдения режима конфиденциальности. </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Условия защиты конфиденциальной информации, представляемой </w:t>
      </w:r>
      <w:r>
        <w:rPr>
          <w:shd w:fill="auto" w:val="clear"/>
        </w:rPr>
        <w:t>Исполнителем</w:t>
      </w:r>
      <w:r>
        <w:rPr>
          <w:bCs/>
          <w:shd w:fill="auto" w:val="clear"/>
        </w:rPr>
        <w:t xml:space="preserve"> Заказчику, могут быть урегулированы отдельно заключаемым Сторонами соглашением. </w:t>
      </w:r>
    </w:p>
    <w:p>
      <w:pPr>
        <w:pStyle w:val="ListParagraph"/>
        <w:numPr>
          <w:ilvl w:val="0"/>
          <w:numId w:val="2"/>
        </w:numPr>
        <w:tabs>
          <w:tab w:val="clear" w:pos="708"/>
          <w:tab w:val="left" w:pos="284" w:leader="none"/>
        </w:tabs>
        <w:spacing w:before="240" w:after="240"/>
        <w:ind w:left="0" w:hanging="0"/>
        <w:contextualSpacing w:val="false"/>
        <w:jc w:val="center"/>
        <w:rPr>
          <w:highlight w:val="none"/>
          <w:shd w:fill="auto" w:val="clear"/>
        </w:rPr>
      </w:pPr>
      <w:r>
        <w:rPr>
          <w:b/>
          <w:bCs/>
          <w:shd w:fill="auto" w:val="clear"/>
        </w:rPr>
        <w:t>Разрешение споров</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Все споры, разногласия и требования, возникающие между Сторонами по </w:t>
      </w:r>
      <w:r>
        <w:rPr>
          <w:bCs/>
          <w:color w:val="000000" w:themeColor="text1"/>
          <w:shd w:fill="auto" w:val="clear"/>
        </w:rPr>
        <w:t>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rFonts w:eastAsia="Calibri" w:eastAsiaTheme="minorHAnsi"/>
          <w:color w:val="000000" w:themeColor="text1"/>
          <w:shd w:fill="auto" w:val="clear"/>
          <w:lang w:eastAsia="en-US"/>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телеграфом и т.д.) и получения, либо вручена другой Стороне под расписку.</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rFonts w:eastAsia="Calibri" w:eastAsiaTheme="minorHAnsi"/>
          <w:color w:val="000000" w:themeColor="text1"/>
          <w:shd w:fill="auto" w:val="clear"/>
          <w:lang w:eastAsia="en-US"/>
        </w:rPr>
        <w:t xml:space="preserve"> </w:t>
      </w:r>
      <w:r>
        <w:rPr>
          <w:rFonts w:eastAsia="Calibri" w:eastAsiaTheme="minorHAnsi"/>
          <w:color w:val="000000" w:themeColor="text1"/>
          <w:shd w:fill="auto" w:val="clear"/>
          <w:lang w:eastAsia="en-US"/>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4" w:name="Par2"/>
      <w:bookmarkEnd w:id="4"/>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rFonts w:eastAsia="Calibri" w:eastAsiaTheme="minorHAnsi"/>
          <w:color w:val="000000" w:themeColor="text1"/>
          <w:shd w:fill="auto" w:val="clear"/>
          <w:lang w:eastAsia="en-US"/>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20 рабочих дней со дня получения претензии.</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rFonts w:eastAsia="Calibri" w:eastAsiaTheme="minorHAnsi"/>
          <w:color w:val="000000" w:themeColor="text1"/>
          <w:shd w:fill="auto" w:val="clear"/>
          <w:lang w:eastAsia="en-US"/>
        </w:rPr>
        <w:t xml:space="preserve"> </w:t>
      </w:r>
      <w:r>
        <w:rPr>
          <w:rFonts w:eastAsia="Calibri" w:eastAsiaTheme="minorHAnsi"/>
          <w:color w:val="000000" w:themeColor="text1"/>
          <w:shd w:fill="auto" w:val="clear"/>
          <w:lang w:eastAsia="en-US"/>
        </w:rPr>
        <w:t xml:space="preserve">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города Москвы в соответствии с действующим законодательством </w:t>
      </w:r>
      <w:r>
        <w:rPr>
          <w:bCs/>
          <w:shd w:fill="auto" w:val="clear"/>
        </w:rPr>
        <w:t>РФ.</w:t>
      </w:r>
    </w:p>
    <w:p>
      <w:pPr>
        <w:pStyle w:val="ListParagraph"/>
        <w:numPr>
          <w:ilvl w:val="0"/>
          <w:numId w:val="2"/>
        </w:numPr>
        <w:shd w:val="clear" w:color="auto" w:fill="FFFFFF"/>
        <w:spacing w:before="240" w:after="240"/>
        <w:contextualSpacing w:val="false"/>
        <w:jc w:val="center"/>
        <w:rPr>
          <w:highlight w:val="none"/>
          <w:shd w:fill="auto" w:val="clear"/>
        </w:rPr>
      </w:pPr>
      <w:r>
        <w:rPr>
          <w:b/>
          <w:bCs/>
          <w:shd w:fill="auto" w:val="clear"/>
        </w:rPr>
        <w:t>Форс-мажор</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Стороны освобождаются от ответственности за неисполнение или ненадлежащее исполнение обязательств по Договору, если это неисполнение явилось следствием обстоятельств непреодолимой силы, то есть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включая: стихийные бедствия, пожары, наводнения, землетрясения, военные действия, отраслевые или общенациональные забастовки, г</w:t>
      </w:r>
      <w:r>
        <w:rPr>
          <w:bCs/>
          <w:color w:val="000000" w:themeColor="text1"/>
          <w:shd w:fill="auto" w:val="clear"/>
        </w:rPr>
        <w:t>ражданские беспорядки, изменения в законодательстве Российской Федерации, а также принятие иных обязательных к исполнению нормативных актов и др.</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pPr>
        <w:pStyle w:val="ListParagraph"/>
        <w:numPr>
          <w:ilvl w:val="0"/>
          <w:numId w:val="2"/>
        </w:numPr>
        <w:shd w:val="clear" w:color="auto" w:fill="FFFFFF"/>
        <w:spacing w:before="240" w:after="240"/>
        <w:contextualSpacing w:val="false"/>
        <w:jc w:val="center"/>
        <w:rPr>
          <w:highlight w:val="none"/>
          <w:shd w:fill="auto" w:val="clear"/>
        </w:rPr>
      </w:pPr>
      <w:r>
        <w:rPr>
          <w:b/>
          <w:bCs/>
          <w:shd w:fill="auto" w:val="clear"/>
        </w:rPr>
        <w:t>Особые положения</w:t>
      </w:r>
    </w:p>
    <w:p>
      <w:pPr>
        <w:pStyle w:val="ListParagraph"/>
        <w:numPr>
          <w:ilvl w:val="1"/>
          <w:numId w:val="2"/>
        </w:numPr>
        <w:shd w:val="clear" w:color="auto" w:fill="FFFFFF"/>
        <w:spacing w:before="0" w:after="120"/>
        <w:ind w:left="0" w:firstLine="567"/>
        <w:contextualSpacing w:val="false"/>
        <w:jc w:val="both"/>
        <w:rPr/>
      </w:pPr>
      <w:bookmarkStart w:id="5" w:name="_Ref361337900"/>
      <w:r>
        <w:rPr>
          <w:bCs/>
          <w:shd w:fill="auto" w:val="clear"/>
        </w:rPr>
        <w:t xml:space="preserve">Исполнитель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hd w:fill="auto" w:val="clear"/>
          </w:rPr>
          <w:t>№ 18162/09</w:t>
        </w:r>
      </w:hyperlink>
      <w:r>
        <w:rPr>
          <w:bCs/>
          <w:shd w:fill="auto" w:val="clear"/>
        </w:rPr>
        <w:t xml:space="preserve"> и от 25.05.2010 </w:t>
      </w:r>
      <w:hyperlink r:id="rId3">
        <w:r>
          <w:rPr>
            <w:bCs/>
            <w:shd w:fill="auto" w:val="clear"/>
          </w:rPr>
          <w:t>№ 15658/09</w:t>
        </w:r>
      </w:hyperlink>
      <w:r>
        <w:rPr>
          <w:bCs/>
          <w:shd w:fill="auto"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hd w:fill="auto" w:val="clear"/>
          </w:rPr>
          <w:t>Критери</w:t>
        </w:r>
      </w:hyperlink>
      <w:r>
        <w:rPr>
          <w:bCs/>
          <w:shd w:fill="auto" w:val="clear"/>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bookmarkEnd w:id="5"/>
    </w:p>
    <w:p>
      <w:pPr>
        <w:pStyle w:val="ListParagraph"/>
        <w:numPr>
          <w:ilvl w:val="1"/>
          <w:numId w:val="2"/>
        </w:numPr>
        <w:shd w:val="clear" w:color="auto" w:fill="FFFFFF"/>
        <w:spacing w:before="0" w:after="120"/>
        <w:ind w:left="0" w:firstLine="567"/>
        <w:contextualSpacing w:val="false"/>
        <w:jc w:val="both"/>
        <w:rPr>
          <w:highlight w:val="none"/>
          <w:shd w:fill="auto" w:val="clear"/>
        </w:rPr>
      </w:pPr>
      <w:bookmarkStart w:id="6" w:name="_Ref361337921"/>
      <w:r>
        <w:rPr>
          <w:bCs/>
          <w:shd w:fill="auto" w:val="clear"/>
        </w:rPr>
        <w:t xml:space="preserve">Исполнитель обязуется незамедлительно уведомить Заказчика о появлении в ходе исполнения  Договора у привлеченных организаций признаков недобросовестности, указанных в п. </w:t>
      </w:r>
      <w:r>
        <w:rPr>
          <w:bCs/>
          <w:shd w:fill="auto" w:val="clear"/>
        </w:rPr>
        <w:fldChar w:fldCharType="begin"/>
      </w:r>
      <w:r>
        <w:rPr>
          <w:shd w:fill="auto" w:val="clear"/>
          <w:bCs/>
        </w:rPr>
        <w:instrText xml:space="preserve"> REF _Ref361337900 \r \h </w:instrText>
      </w:r>
      <w:r>
        <w:rPr>
          <w:shd w:fill="auto" w:val="clear"/>
          <w:bCs/>
        </w:rPr>
        <w:fldChar w:fldCharType="separate"/>
      </w:r>
      <w:r>
        <w:rPr>
          <w:shd w:fill="auto" w:val="clear"/>
          <w:bCs/>
        </w:rPr>
        <w:t>13.1</w:t>
      </w:r>
      <w:r>
        <w:rPr>
          <w:shd w:fill="auto" w:val="clear"/>
          <w:bCs/>
        </w:rPr>
        <w:fldChar w:fldCharType="end"/>
      </w:r>
      <w:r>
        <w:rPr>
          <w:bCs/>
          <w:shd w:fill="auto" w:val="clear"/>
        </w:rPr>
        <w:t>. Договора,  а также обеспечить прекращение участия таких организаций в исполнении Договора.</w:t>
      </w:r>
      <w:bookmarkEnd w:id="6"/>
    </w:p>
    <w:p>
      <w:pPr>
        <w:pStyle w:val="ListParagraph"/>
        <w:numPr>
          <w:ilvl w:val="1"/>
          <w:numId w:val="2"/>
        </w:numPr>
        <w:shd w:val="clear" w:color="auto" w:fill="FFFFFF"/>
        <w:spacing w:before="0" w:after="120"/>
        <w:ind w:left="0" w:firstLine="567"/>
        <w:contextualSpacing w:val="false"/>
        <w:jc w:val="both"/>
        <w:rPr>
          <w:highlight w:val="none"/>
          <w:shd w:fill="auto" w:val="clear"/>
        </w:rPr>
      </w:pPr>
      <w:bookmarkStart w:id="7" w:name="_Ref361337948"/>
      <w:r>
        <w:rPr>
          <w:bCs/>
          <w:shd w:fill="auto" w:val="clear"/>
        </w:rPr>
        <w:t>В случае нарушения Исполнителем обязательств, установленных в п.п.</w:t>
      </w:r>
      <w:r>
        <w:rPr>
          <w:bCs/>
          <w:shd w:fill="auto" w:val="clear"/>
        </w:rPr>
        <w:fldChar w:fldCharType="begin"/>
      </w:r>
      <w:r>
        <w:rPr>
          <w:shd w:fill="auto" w:val="clear"/>
          <w:bCs/>
        </w:rPr>
        <w:instrText xml:space="preserve"> REF _Ref361337900 \r \h </w:instrText>
      </w:r>
      <w:r>
        <w:rPr>
          <w:shd w:fill="auto" w:val="clear"/>
          <w:bCs/>
        </w:rPr>
        <w:fldChar w:fldCharType="separate"/>
      </w:r>
      <w:r>
        <w:rPr>
          <w:shd w:fill="auto" w:val="clear"/>
          <w:bCs/>
        </w:rPr>
        <w:t>13.1</w:t>
      </w:r>
      <w:r>
        <w:rPr>
          <w:shd w:fill="auto" w:val="clear"/>
          <w:bCs/>
        </w:rPr>
        <w:fldChar w:fldCharType="end"/>
      </w:r>
      <w:r>
        <w:rPr>
          <w:bCs/>
          <w:shd w:fill="auto" w:val="clear"/>
        </w:rPr>
        <w:t xml:space="preserve">., </w:t>
      </w:r>
      <w:r>
        <w:rPr>
          <w:bCs/>
          <w:shd w:fill="auto" w:val="clear"/>
        </w:rPr>
        <w:fldChar w:fldCharType="begin"/>
      </w:r>
      <w:r>
        <w:rPr>
          <w:shd w:fill="auto" w:val="clear"/>
          <w:bCs/>
        </w:rPr>
        <w:instrText xml:space="preserve"> REF _Ref361337921 \r \h </w:instrText>
      </w:r>
      <w:r>
        <w:rPr>
          <w:shd w:fill="auto" w:val="clear"/>
          <w:bCs/>
        </w:rPr>
        <w:fldChar w:fldCharType="separate"/>
      </w:r>
      <w:r>
        <w:rPr>
          <w:shd w:fill="auto" w:val="clear"/>
          <w:bCs/>
        </w:rPr>
        <w:t>13.2</w:t>
      </w:r>
      <w:r>
        <w:rPr>
          <w:shd w:fill="auto" w:val="clear"/>
          <w:bCs/>
        </w:rPr>
        <w:fldChar w:fldCharType="end"/>
      </w:r>
      <w:r>
        <w:rPr>
          <w:bCs/>
          <w:shd w:fill="auto" w:val="clear"/>
        </w:rPr>
        <w:t>. Договора, Заказчик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Исполнителем. Договор будет считаться расторгнутым с даты, указанной в Уведомлении при условии, что Заказчика не отзовет указанное Уведомление по итогам рассмотрения мотивированных возражений  Исполнителя до указанной даты расторжения.</w:t>
      </w:r>
      <w:bookmarkEnd w:id="7"/>
    </w:p>
    <w:p>
      <w:pPr>
        <w:pStyle w:val="ListParagraph"/>
        <w:numPr>
          <w:ilvl w:val="1"/>
          <w:numId w:val="2"/>
        </w:numPr>
        <w:shd w:val="clear" w:color="auto" w:fill="FFFFFF"/>
        <w:spacing w:before="0" w:after="120"/>
        <w:ind w:left="0" w:firstLine="567"/>
        <w:contextualSpacing w:val="false"/>
        <w:jc w:val="both"/>
        <w:rPr>
          <w:highlight w:val="none"/>
          <w:shd w:fill="auto" w:val="clear"/>
        </w:rPr>
      </w:pPr>
      <w:bookmarkStart w:id="8" w:name="_Ref361337980"/>
      <w:r>
        <w:rPr>
          <w:bCs/>
          <w:shd w:fill="auto" w:val="clear"/>
        </w:rPr>
        <w:t xml:space="preserve">При этом Исполнитель принимает обязательство уплатить Заказчику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Заказчику в результате нарушения обязательств, установленных в п.п. </w:t>
      </w:r>
      <w:r>
        <w:rPr>
          <w:bCs/>
          <w:shd w:fill="auto" w:val="clear"/>
        </w:rPr>
        <w:fldChar w:fldCharType="begin"/>
      </w:r>
      <w:r>
        <w:rPr>
          <w:shd w:fill="auto" w:val="clear"/>
          <w:bCs/>
        </w:rPr>
        <w:instrText xml:space="preserve"> REF _Ref361337900 \r \h </w:instrText>
      </w:r>
      <w:r>
        <w:rPr>
          <w:shd w:fill="auto" w:val="clear"/>
          <w:bCs/>
        </w:rPr>
        <w:fldChar w:fldCharType="separate"/>
      </w:r>
      <w:r>
        <w:rPr>
          <w:shd w:fill="auto" w:val="clear"/>
          <w:bCs/>
        </w:rPr>
        <w:t>13.1</w:t>
      </w:r>
      <w:r>
        <w:rPr>
          <w:shd w:fill="auto" w:val="clear"/>
          <w:bCs/>
        </w:rPr>
        <w:fldChar w:fldCharType="end"/>
      </w:r>
      <w:r>
        <w:rPr>
          <w:bCs/>
          <w:shd w:fill="auto" w:val="clear"/>
        </w:rPr>
        <w:t xml:space="preserve">., </w:t>
      </w:r>
      <w:r>
        <w:rPr>
          <w:bCs/>
          <w:shd w:fill="auto" w:val="clear"/>
        </w:rPr>
        <w:fldChar w:fldCharType="begin"/>
      </w:r>
      <w:r>
        <w:rPr>
          <w:shd w:fill="auto" w:val="clear"/>
          <w:bCs/>
        </w:rPr>
        <w:instrText xml:space="preserve"> REF _Ref361337921 \r \h </w:instrText>
      </w:r>
      <w:r>
        <w:rPr>
          <w:shd w:fill="auto" w:val="clear"/>
          <w:bCs/>
        </w:rPr>
        <w:fldChar w:fldCharType="separate"/>
      </w:r>
      <w:r>
        <w:rPr>
          <w:shd w:fill="auto" w:val="clear"/>
          <w:bCs/>
        </w:rPr>
        <w:t>13.2</w:t>
      </w:r>
      <w:r>
        <w:rPr>
          <w:shd w:fill="auto" w:val="clear"/>
          <w:bCs/>
        </w:rPr>
        <w:fldChar w:fldCharType="end"/>
      </w:r>
      <w:r>
        <w:rPr>
          <w:bCs/>
          <w:shd w:fill="auto" w:val="clear"/>
        </w:rPr>
        <w:t>.  Договора, сверх суммы штрафа.</w:t>
      </w:r>
      <w:bookmarkEnd w:id="8"/>
    </w:p>
    <w:p>
      <w:pPr>
        <w:pStyle w:val="ListParagraph"/>
        <w:numPr>
          <w:ilvl w:val="1"/>
          <w:numId w:val="2"/>
        </w:numPr>
        <w:shd w:val="clear" w:color="auto" w:fill="FFFFFF"/>
        <w:spacing w:before="0" w:after="120"/>
        <w:ind w:left="0" w:firstLine="567"/>
        <w:contextualSpacing w:val="false"/>
        <w:jc w:val="both"/>
        <w:rPr>
          <w:highlight w:val="none"/>
          <w:shd w:fill="auto" w:val="clear"/>
        </w:rPr>
      </w:pPr>
      <w:bookmarkStart w:id="9" w:name="_Ref373244359"/>
      <w:r>
        <w:rPr>
          <w:bCs/>
          <w:shd w:fill="auto" w:val="clear"/>
        </w:rPr>
        <w:t xml:space="preserve">Штраф, предусмотренный п. </w:t>
      </w:r>
      <w:r>
        <w:rPr>
          <w:bCs/>
          <w:shd w:fill="auto" w:val="clear"/>
        </w:rPr>
        <w:fldChar w:fldCharType="begin"/>
      </w:r>
      <w:r>
        <w:rPr>
          <w:shd w:fill="auto" w:val="clear"/>
          <w:bCs/>
        </w:rPr>
        <w:instrText xml:space="preserve"> REF _Ref361337980 \r \h </w:instrText>
      </w:r>
      <w:r>
        <w:rPr>
          <w:shd w:fill="auto" w:val="clear"/>
          <w:bCs/>
        </w:rPr>
        <w:fldChar w:fldCharType="separate"/>
      </w:r>
      <w:r>
        <w:rPr>
          <w:shd w:fill="auto" w:val="clear"/>
          <w:bCs/>
        </w:rPr>
        <w:t>13.4</w:t>
      </w:r>
      <w:r>
        <w:rPr>
          <w:shd w:fill="auto" w:val="clear"/>
          <w:bCs/>
        </w:rPr>
        <w:fldChar w:fldCharType="end"/>
      </w:r>
      <w:r>
        <w:rPr>
          <w:bCs/>
          <w:shd w:fill="auto" w:val="clear"/>
        </w:rPr>
        <w:t xml:space="preserve">. Договора, оплачивается в течение 10 (десяти) рабочих дней с даты получения соответствующего требования. Заказчика вправе предъявить требование об уплате штрафа независимо от расторжения Договора в соответствии с п. </w:t>
      </w:r>
      <w:r>
        <w:rPr>
          <w:bCs/>
          <w:shd w:fill="auto" w:val="clear"/>
        </w:rPr>
        <w:fldChar w:fldCharType="begin"/>
      </w:r>
      <w:r>
        <w:rPr>
          <w:shd w:fill="auto" w:val="clear"/>
          <w:bCs/>
        </w:rPr>
        <w:instrText xml:space="preserve"> REF _Ref361337948 \r \h </w:instrText>
      </w:r>
      <w:r>
        <w:rPr>
          <w:shd w:fill="auto" w:val="clear"/>
          <w:bCs/>
        </w:rPr>
        <w:fldChar w:fldCharType="separate"/>
      </w:r>
      <w:r>
        <w:rPr>
          <w:shd w:fill="auto" w:val="clear"/>
          <w:bCs/>
        </w:rPr>
        <w:t>13.3</w:t>
      </w:r>
      <w:r>
        <w:rPr>
          <w:shd w:fill="auto" w:val="clear"/>
          <w:bCs/>
        </w:rPr>
        <w:fldChar w:fldCharType="end"/>
      </w:r>
      <w:r>
        <w:rPr>
          <w:bCs/>
          <w:shd w:fill="auto" w:val="clear"/>
        </w:rPr>
        <w:t>.  Договора.</w:t>
      </w:r>
      <w:bookmarkEnd w:id="9"/>
    </w:p>
    <w:p>
      <w:pPr>
        <w:pStyle w:val="ListParagraph"/>
        <w:numPr>
          <w:ilvl w:val="1"/>
          <w:numId w:val="2"/>
        </w:numPr>
        <w:shd w:val="clear" w:color="auto" w:fill="FFFFFF"/>
        <w:spacing w:before="0" w:after="120"/>
        <w:ind w:left="0" w:firstLine="567"/>
        <w:contextualSpacing w:val="false"/>
        <w:jc w:val="both"/>
        <w:rPr>
          <w:highlight w:val="none"/>
          <w:shd w:fill="auto" w:val="clear"/>
        </w:rPr>
      </w:pPr>
      <w:bookmarkStart w:id="10" w:name="_Ref361337992"/>
      <w:r>
        <w:rPr>
          <w:bCs/>
          <w:shd w:fill="auto" w:val="clear"/>
        </w:rPr>
        <w:t xml:space="preserve">Заказчика вправе приостановить осуществление платежей, причитающихся  Исполнителю, независимо от наличия оснований и наступления сроков таких платежей, до уплаты штрафа, предусмотренного п. </w:t>
      </w:r>
      <w:r>
        <w:rPr>
          <w:bCs/>
          <w:shd w:fill="auto" w:val="clear"/>
        </w:rPr>
        <w:fldChar w:fldCharType="begin"/>
      </w:r>
      <w:r>
        <w:rPr>
          <w:shd w:fill="auto" w:val="clear"/>
          <w:bCs/>
        </w:rPr>
        <w:instrText xml:space="preserve"> REF _Ref361337980 \r \h </w:instrText>
      </w:r>
      <w:r>
        <w:rPr>
          <w:shd w:fill="auto" w:val="clear"/>
          <w:bCs/>
        </w:rPr>
        <w:fldChar w:fldCharType="separate"/>
      </w:r>
      <w:r>
        <w:rPr>
          <w:shd w:fill="auto" w:val="clear"/>
          <w:bCs/>
        </w:rPr>
        <w:t>13.4</w:t>
      </w:r>
      <w:r>
        <w:rPr>
          <w:shd w:fill="auto" w:val="clear"/>
          <w:bCs/>
        </w:rPr>
        <w:fldChar w:fldCharType="end"/>
      </w:r>
      <w:r>
        <w:rPr>
          <w:bCs/>
          <w:shd w:fill="auto" w:val="clear"/>
        </w:rPr>
        <w:t>. Договора, при этом Заказчика не будет считаться просрочившим и/или нарушившим свои обязательства по Договору.</w:t>
      </w:r>
      <w:bookmarkEnd w:id="10"/>
    </w:p>
    <w:p>
      <w:pPr>
        <w:pStyle w:val="ListParagraph"/>
        <w:numPr>
          <w:ilvl w:val="1"/>
          <w:numId w:val="2"/>
        </w:numPr>
        <w:shd w:val="clear" w:color="auto" w:fill="FFFFFF"/>
        <w:spacing w:before="0" w:after="120"/>
        <w:ind w:left="0" w:firstLine="567"/>
        <w:contextualSpacing w:val="false"/>
        <w:jc w:val="both"/>
        <w:rPr>
          <w:highlight w:val="none"/>
          <w:shd w:fill="auto" w:val="clear"/>
        </w:rPr>
      </w:pPr>
      <w:r>
        <w:rPr>
          <w:bCs/>
          <w:shd w:fill="auto" w:val="clear"/>
        </w:rPr>
        <w:tab/>
        <w:t xml:space="preserve">Независимо от других положений Договора, обязательства по пунктам </w:t>
      </w:r>
      <w:r>
        <w:rPr>
          <w:bCs/>
          <w:shd w:fill="auto" w:val="clear"/>
        </w:rPr>
        <w:fldChar w:fldCharType="begin"/>
      </w:r>
      <w:r>
        <w:rPr>
          <w:shd w:fill="auto" w:val="clear"/>
          <w:bCs/>
        </w:rPr>
        <w:instrText xml:space="preserve"> REF _Ref361337980 \r \h </w:instrText>
      </w:r>
      <w:r>
        <w:rPr>
          <w:shd w:fill="auto" w:val="clear"/>
          <w:bCs/>
        </w:rPr>
        <w:fldChar w:fldCharType="separate"/>
      </w:r>
      <w:r>
        <w:rPr>
          <w:shd w:fill="auto" w:val="clear"/>
          <w:bCs/>
        </w:rPr>
        <w:t>13.4</w:t>
      </w:r>
      <w:r>
        <w:rPr>
          <w:shd w:fill="auto" w:val="clear"/>
          <w:bCs/>
        </w:rPr>
        <w:fldChar w:fldCharType="end"/>
      </w:r>
      <w:r>
        <w:rPr>
          <w:bCs/>
          <w:shd w:fill="auto" w:val="clear"/>
        </w:rPr>
        <w:t>.,</w:t>
      </w:r>
      <w:r>
        <w:rPr>
          <w:bCs/>
          <w:shd w:fill="auto" w:val="clear"/>
        </w:rPr>
        <w:fldChar w:fldCharType="begin"/>
      </w:r>
      <w:r>
        <w:rPr>
          <w:shd w:fill="auto" w:val="clear"/>
          <w:bCs/>
        </w:rPr>
        <w:instrText xml:space="preserve"> REF _Ref373244359 \r \h </w:instrText>
      </w:r>
      <w:r>
        <w:rPr>
          <w:shd w:fill="auto" w:val="clear"/>
          <w:bCs/>
        </w:rPr>
        <w:fldChar w:fldCharType="separate"/>
      </w:r>
      <w:r>
        <w:rPr>
          <w:shd w:fill="auto" w:val="clear"/>
          <w:bCs/>
        </w:rPr>
        <w:t>13.5</w:t>
      </w:r>
      <w:r>
        <w:rPr>
          <w:shd w:fill="auto" w:val="clear"/>
          <w:bCs/>
        </w:rPr>
        <w:fldChar w:fldCharType="end"/>
      </w:r>
      <w:r>
        <w:rPr>
          <w:bCs/>
          <w:shd w:fill="auto" w:val="clear"/>
        </w:rPr>
        <w:t>.,</w:t>
      </w:r>
      <w:r>
        <w:rPr>
          <w:bCs/>
          <w:shd w:fill="auto" w:val="clear"/>
        </w:rPr>
        <w:fldChar w:fldCharType="begin"/>
      </w:r>
      <w:r>
        <w:rPr>
          <w:shd w:fill="auto" w:val="clear"/>
          <w:bCs/>
        </w:rPr>
        <w:instrText xml:space="preserve"> REF _Ref361337992 \r \h </w:instrText>
      </w:r>
      <w:r>
        <w:rPr>
          <w:shd w:fill="auto" w:val="clear"/>
          <w:bCs/>
        </w:rPr>
        <w:fldChar w:fldCharType="separate"/>
      </w:r>
      <w:r>
        <w:rPr>
          <w:shd w:fill="auto" w:val="clear"/>
          <w:bCs/>
        </w:rPr>
        <w:t>13.6</w:t>
      </w:r>
      <w:r>
        <w:rPr>
          <w:shd w:fill="auto" w:val="clear"/>
          <w:bCs/>
        </w:rPr>
        <w:fldChar w:fldCharType="end"/>
      </w:r>
      <w:r>
        <w:rPr>
          <w:bCs/>
          <w:shd w:fill="auto" w:val="clear"/>
        </w:rPr>
        <w:t>. продолжают действовать в течение 4 (четырех) лет после окончания срока действия Договора.</w:t>
      </w:r>
    </w:p>
    <w:p>
      <w:pPr>
        <w:pStyle w:val="ListParagraph"/>
        <w:shd w:val="clear" w:color="auto" w:fill="FFFFFF"/>
        <w:spacing w:before="0" w:after="120"/>
        <w:ind w:left="567" w:hanging="0"/>
        <w:contextualSpacing w:val="false"/>
        <w:jc w:val="both"/>
        <w:rPr>
          <w:bCs/>
          <w:highlight w:val="none"/>
          <w:shd w:fill="auto" w:val="clear"/>
        </w:rPr>
      </w:pPr>
      <w:r>
        <w:rPr>
          <w:bCs/>
          <w:shd w:fill="auto" w:val="clear"/>
        </w:rPr>
      </w:r>
    </w:p>
    <w:p>
      <w:pPr>
        <w:pStyle w:val="ListParagraph"/>
        <w:numPr>
          <w:ilvl w:val="0"/>
          <w:numId w:val="2"/>
        </w:numPr>
        <w:shd w:val="clear" w:color="auto" w:fill="FFFFFF"/>
        <w:spacing w:before="240" w:after="240"/>
        <w:ind w:left="0" w:firstLine="567"/>
        <w:contextualSpacing w:val="false"/>
        <w:jc w:val="center"/>
        <w:rPr>
          <w:highlight w:val="none"/>
          <w:shd w:fill="auto" w:val="clear"/>
        </w:rPr>
      </w:pPr>
      <w:r>
        <w:rPr>
          <w:b/>
          <w:bCs/>
          <w:szCs w:val="28"/>
          <w:shd w:fill="auto" w:val="clear"/>
        </w:rPr>
        <w:t>Прекращение (расторжение) Договора</w:t>
      </w:r>
    </w:p>
    <w:p>
      <w:pPr>
        <w:pStyle w:val="ListParagraph"/>
        <w:numPr>
          <w:ilvl w:val="1"/>
          <w:numId w:val="2"/>
        </w:numPr>
        <w:shd w:val="clear" w:color="auto" w:fill="FFFFFF"/>
        <w:spacing w:before="0" w:after="120"/>
        <w:ind w:left="0" w:firstLine="567"/>
        <w:contextualSpacing w:val="false"/>
        <w:jc w:val="both"/>
        <w:rPr>
          <w:highlight w:val="none"/>
          <w:shd w:fill="auto" w:val="clear"/>
        </w:rPr>
      </w:pPr>
      <w:r>
        <w:rPr>
          <w:shd w:fill="auto"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16.7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szCs w:val="28"/>
          <w:shd w:fill="auto" w:val="clear"/>
        </w:rPr>
        <w:t>.</w:t>
      </w:r>
    </w:p>
    <w:p>
      <w:pPr>
        <w:pStyle w:val="ListParagraph"/>
        <w:numPr>
          <w:ilvl w:val="1"/>
          <w:numId w:val="2"/>
        </w:numPr>
        <w:shd w:val="clear" w:color="auto" w:fill="FFFFFF"/>
        <w:spacing w:before="0" w:after="120"/>
        <w:ind w:left="0" w:firstLine="567"/>
        <w:contextualSpacing w:val="false"/>
        <w:jc w:val="both"/>
        <w:rPr>
          <w:highlight w:val="none"/>
          <w:shd w:fill="auto" w:val="clear"/>
        </w:rPr>
      </w:pPr>
      <w:r>
        <w:rPr>
          <w:shd w:fill="auto" w:val="clear"/>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Работ, выполненных до получения Исполнителем уведомления Заказчика об отказе от Договора (исполнения Договора). Возмещение убытков Исполнителя, вызванных отказом от Договора (исполнения Договора), Заказчиком не производится. </w:t>
      </w:r>
    </w:p>
    <w:p>
      <w:pPr>
        <w:pStyle w:val="ListParagraph"/>
        <w:numPr>
          <w:ilvl w:val="1"/>
          <w:numId w:val="2"/>
        </w:numPr>
        <w:shd w:val="clear" w:color="auto" w:fill="FFFFFF"/>
        <w:spacing w:before="0" w:after="120"/>
        <w:ind w:left="0" w:firstLine="567"/>
        <w:contextualSpacing w:val="false"/>
        <w:jc w:val="both"/>
        <w:rPr>
          <w:highlight w:val="none"/>
          <w:shd w:fill="auto" w:val="clear"/>
        </w:rPr>
      </w:pPr>
      <w:r>
        <w:rPr>
          <w:shd w:fill="auto" w:val="clea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1134" w:leader="none"/>
        </w:tabs>
        <w:spacing w:before="0" w:after="120"/>
        <w:ind w:left="0" w:hanging="0"/>
        <w:contextualSpacing w:val="false"/>
        <w:jc w:val="both"/>
        <w:rPr>
          <w:highlight w:val="none"/>
          <w:shd w:fill="auto" w:val="clear"/>
        </w:rPr>
      </w:pPr>
      <w:r>
        <w:rPr>
          <w:shd w:fill="auto" w:val="clear"/>
        </w:rPr>
        <w:tab/>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7"/>
        </w:numPr>
        <w:shd w:val="clear" w:color="auto" w:fill="FFFFFF"/>
        <w:tabs>
          <w:tab w:val="clear" w:pos="708"/>
          <w:tab w:val="left" w:pos="1134" w:leader="none"/>
        </w:tabs>
        <w:spacing w:before="0" w:after="120"/>
        <w:ind w:left="0" w:firstLine="567"/>
        <w:contextualSpacing w:val="false"/>
        <w:jc w:val="both"/>
        <w:rPr>
          <w:highlight w:val="none"/>
          <w:shd w:fill="auto" w:val="clear"/>
        </w:rPr>
      </w:pPr>
      <w:r>
        <w:rPr>
          <w:shd w:fill="auto" w:val="clear"/>
        </w:rPr>
        <w:t>Стороны установили, что существенным нарушением Договора Исполнителем является:</w:t>
      </w:r>
    </w:p>
    <w:p>
      <w:pPr>
        <w:pStyle w:val="ListParagraph"/>
        <w:shd w:val="clear" w:color="auto" w:fill="FFFFFF"/>
        <w:tabs>
          <w:tab w:val="clear" w:pos="708"/>
          <w:tab w:val="left" w:pos="1134" w:leader="none"/>
        </w:tabs>
        <w:spacing w:before="0" w:after="120"/>
        <w:ind w:left="0" w:hanging="0"/>
        <w:contextualSpacing w:val="false"/>
        <w:jc w:val="both"/>
        <w:rPr>
          <w:highlight w:val="none"/>
          <w:shd w:fill="auto" w:val="clear"/>
        </w:rPr>
      </w:pPr>
      <w:r>
        <w:rPr>
          <w:shd w:fill="auto" w:val="clear"/>
        </w:rPr>
        <w:t>- нарушение Исполнителем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(Приложение № 2 к Договору), более чем на 15 (пятнадцать) календарных дней по причинам, не зависящим от Заказчика.</w:t>
      </w:r>
    </w:p>
    <w:p>
      <w:pPr>
        <w:pStyle w:val="ListParagraph"/>
        <w:shd w:val="clear" w:color="auto" w:fill="FFFFFF"/>
        <w:tabs>
          <w:tab w:val="clear" w:pos="708"/>
          <w:tab w:val="left" w:pos="1134" w:leader="none"/>
        </w:tabs>
        <w:spacing w:before="0" w:after="120"/>
        <w:ind w:left="0" w:hanging="0"/>
        <w:contextualSpacing w:val="false"/>
        <w:jc w:val="both"/>
        <w:rPr>
          <w:highlight w:val="none"/>
          <w:shd w:fill="auto" w:val="clear"/>
        </w:rPr>
      </w:pPr>
      <w:r>
        <w:rPr>
          <w:szCs w:val="28"/>
          <w:shd w:fill="auto" w:val="clear"/>
        </w:rPr>
        <w:t xml:space="preserve">- </w:t>
      </w:r>
      <w:r>
        <w:rPr>
          <w:shd w:fill="auto" w:val="clear"/>
        </w:rPr>
        <w:t>несоблюдение Исполнителем требований к качеству Работ и / или используемых при выполнении Работ Материально-технических ресурсов, если исправление выявленных Заказчиком недостатков, несоответствий и / или дефектов Работ влечет нарушение сроков выполнения Работ более чем на 15 (пятнадцать) календарных дней либо такие недостатки являются неустранимыми.</w:t>
      </w:r>
    </w:p>
    <w:p>
      <w:pPr>
        <w:pStyle w:val="ListParagraph"/>
        <w:shd w:val="clear" w:color="auto" w:fill="FFFFFF"/>
        <w:tabs>
          <w:tab w:val="clear" w:pos="708"/>
          <w:tab w:val="left" w:pos="1134" w:leader="none"/>
        </w:tabs>
        <w:spacing w:before="0" w:after="120"/>
        <w:ind w:left="0" w:hanging="0"/>
        <w:contextualSpacing w:val="false"/>
        <w:jc w:val="both"/>
        <w:rPr>
          <w:highlight w:val="none"/>
          <w:shd w:fill="auto" w:val="clear"/>
        </w:rPr>
      </w:pPr>
      <w:r>
        <w:rPr>
          <w:shd w:fill="auto" w:val="clear"/>
        </w:rPr>
        <w:t>- отсутствие (по причине отзыва, прекращения, приостановления действия, признания недействительным или по другим основаниям) лицензий, разрешений, допусков.</w:t>
      </w:r>
    </w:p>
    <w:p>
      <w:pPr>
        <w:pStyle w:val="ListParagraph"/>
        <w:shd w:val="clear" w:color="auto" w:fill="FFFFFF"/>
        <w:tabs>
          <w:tab w:val="clear" w:pos="708"/>
          <w:tab w:val="left" w:pos="1134" w:leader="none"/>
        </w:tabs>
        <w:spacing w:before="0" w:after="120"/>
        <w:ind w:left="0" w:hanging="0"/>
        <w:contextualSpacing w:val="false"/>
        <w:jc w:val="both"/>
        <w:rPr>
          <w:highlight w:val="none"/>
          <w:shd w:fill="auto" w:val="clear"/>
        </w:rPr>
      </w:pPr>
      <w:r>
        <w:rPr>
          <w:shd w:fill="auto" w:val="clear"/>
        </w:rPr>
        <w:t>- 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shd w:val="clear" w:color="auto" w:fill="FFFFFF"/>
        <w:tabs>
          <w:tab w:val="clear" w:pos="708"/>
          <w:tab w:val="left" w:pos="1134" w:leader="none"/>
        </w:tabs>
        <w:spacing w:before="0" w:after="120"/>
        <w:ind w:left="0" w:hanging="0"/>
        <w:contextualSpacing w:val="false"/>
        <w:jc w:val="both"/>
        <w:rPr>
          <w:highlight w:val="none"/>
          <w:shd w:fill="auto" w:val="clear"/>
        </w:rPr>
      </w:pPr>
      <w:r>
        <w:rPr>
          <w:shd w:fill="auto" w:val="clear"/>
        </w:rPr>
        <w:t>- 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shd w:val="clear" w:color="auto" w:fill="FFFFFF"/>
        <w:tabs>
          <w:tab w:val="clear" w:pos="708"/>
          <w:tab w:val="left" w:pos="1134" w:leader="none"/>
        </w:tabs>
        <w:spacing w:before="0" w:after="120"/>
        <w:ind w:left="0" w:hanging="0"/>
        <w:contextualSpacing w:val="false"/>
        <w:jc w:val="both"/>
        <w:rPr>
          <w:highlight w:val="none"/>
          <w:shd w:fill="auto" w:val="clear"/>
        </w:rPr>
      </w:pPr>
      <w:r>
        <w:rPr>
          <w:shd w:fill="auto" w:val="clear"/>
        </w:rPr>
        <w:t>- 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15 Договора, и имеющих существенное значение для его заключения и исполнения.</w:t>
      </w:r>
    </w:p>
    <w:p>
      <w:pPr>
        <w:pStyle w:val="ListParagraph"/>
        <w:numPr>
          <w:ilvl w:val="1"/>
          <w:numId w:val="7"/>
        </w:numPr>
        <w:shd w:val="clear" w:color="auto" w:fill="FFFFFF"/>
        <w:tabs>
          <w:tab w:val="clear" w:pos="708"/>
          <w:tab w:val="left" w:pos="1134" w:leader="none"/>
        </w:tabs>
        <w:spacing w:before="0" w:after="120"/>
        <w:ind w:left="0" w:firstLine="567"/>
        <w:contextualSpacing w:val="false"/>
        <w:jc w:val="both"/>
        <w:rPr>
          <w:highlight w:val="none"/>
          <w:shd w:fill="auto" w:val="clear"/>
        </w:rPr>
      </w:pPr>
      <w:r>
        <w:rPr>
          <w:shd w:fill="auto" w:val="clear"/>
        </w:rPr>
        <w:t>С даты прекращения (расторжения) Договора Исполнитель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pPr>
        <w:pStyle w:val="ListParagraph"/>
        <w:shd w:val="clear" w:color="auto" w:fill="FFFFFF"/>
        <w:tabs>
          <w:tab w:val="clear" w:pos="708"/>
          <w:tab w:val="left" w:pos="1134" w:leader="none"/>
        </w:tabs>
        <w:spacing w:before="0" w:after="120"/>
        <w:ind w:left="0" w:hanging="0"/>
        <w:contextualSpacing w:val="false"/>
        <w:jc w:val="both"/>
        <w:rPr>
          <w:highlight w:val="none"/>
          <w:shd w:fill="auto" w:val="clear"/>
        </w:rPr>
      </w:pPr>
      <w:r>
        <w:rPr>
          <w:shd w:fill="auto" w:val="clear"/>
        </w:rPr>
        <w:t>- передать Заказчику Результат Работ, техническую и иную полученную документацию.</w:t>
      </w:r>
    </w:p>
    <w:p>
      <w:pPr>
        <w:pStyle w:val="ListParagraph"/>
        <w:numPr>
          <w:ilvl w:val="0"/>
          <w:numId w:val="2"/>
        </w:numPr>
        <w:shd w:val="clear" w:color="auto" w:fill="FFFFFF"/>
        <w:spacing w:before="240" w:after="240"/>
        <w:ind w:left="0" w:firstLine="567"/>
        <w:contextualSpacing w:val="false"/>
        <w:jc w:val="center"/>
        <w:rPr>
          <w:highlight w:val="none"/>
          <w:shd w:fill="auto" w:val="clear"/>
        </w:rPr>
      </w:pPr>
      <w:r>
        <w:rPr>
          <w:b/>
          <w:bCs/>
          <w:shd w:fill="auto" w:val="clear"/>
        </w:rPr>
        <w:t>Заверения</w:t>
      </w:r>
      <w:r>
        <w:rPr>
          <w:b/>
          <w:shd w:fill="auto" w:val="clear"/>
        </w:rPr>
        <w:t xml:space="preserve"> Сторон</w:t>
      </w:r>
    </w:p>
    <w:p>
      <w:pPr>
        <w:pStyle w:val="ListParagraph"/>
        <w:numPr>
          <w:ilvl w:val="1"/>
          <w:numId w:val="2"/>
        </w:numPr>
        <w:shd w:val="clear" w:color="auto" w:fill="FFFFFF"/>
        <w:tabs>
          <w:tab w:val="clear" w:pos="708"/>
          <w:tab w:val="left" w:pos="1134" w:leader="none"/>
        </w:tabs>
        <w:spacing w:before="0" w:after="120"/>
        <w:contextualSpacing/>
        <w:rPr>
          <w:highlight w:val="none"/>
          <w:shd w:fill="auto" w:val="clear"/>
        </w:rPr>
      </w:pPr>
      <w:r>
        <w:rPr>
          <w:bCs/>
          <w:shd w:fill="auto" w:val="clear"/>
        </w:rPr>
        <w:t>Каждая</w:t>
      </w:r>
      <w:r>
        <w:rPr>
          <w:shd w:fill="auto" w:val="clear"/>
        </w:rPr>
        <w:t xml:space="preserve"> из Сторон заявляет и подтверждает другой Стороне, что: </w:t>
      </w:r>
    </w:p>
    <w:p>
      <w:pPr>
        <w:pStyle w:val="ListParagraph"/>
        <w:numPr>
          <w:ilvl w:val="0"/>
          <w:numId w:val="8"/>
        </w:numPr>
        <w:shd w:val="clear" w:color="auto" w:fill="FFFFFF"/>
        <w:tabs>
          <w:tab w:val="clear" w:pos="708"/>
          <w:tab w:val="left" w:pos="709" w:leader="none"/>
          <w:tab w:val="left" w:pos="1134" w:leader="none"/>
        </w:tabs>
        <w:ind w:left="0" w:firstLine="709"/>
        <w:jc w:val="both"/>
        <w:rPr>
          <w:highlight w:val="none"/>
          <w:shd w:fill="auto" w:val="clear"/>
        </w:rPr>
      </w:pPr>
      <w:r>
        <w:rPr>
          <w:shd w:fill="auto"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8"/>
        </w:numPr>
        <w:shd w:val="clear" w:color="auto" w:fill="FFFFFF"/>
        <w:tabs>
          <w:tab w:val="clear" w:pos="708"/>
          <w:tab w:val="left" w:pos="709" w:leader="none"/>
          <w:tab w:val="left" w:pos="1134" w:leader="none"/>
        </w:tabs>
        <w:ind w:left="0" w:firstLine="709"/>
        <w:jc w:val="both"/>
        <w:rPr>
          <w:highlight w:val="none"/>
          <w:shd w:fill="auto" w:val="clear"/>
        </w:rPr>
      </w:pPr>
      <w:r>
        <w:rPr>
          <w:shd w:fill="auto"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8"/>
        </w:numPr>
        <w:shd w:val="clear" w:color="auto" w:fill="FFFFFF"/>
        <w:tabs>
          <w:tab w:val="clear" w:pos="708"/>
          <w:tab w:val="left" w:pos="709" w:leader="none"/>
          <w:tab w:val="left" w:pos="1134" w:leader="none"/>
        </w:tabs>
        <w:ind w:left="0" w:firstLine="709"/>
        <w:jc w:val="both"/>
        <w:rPr>
          <w:highlight w:val="none"/>
          <w:shd w:fill="auto" w:val="clear"/>
        </w:rPr>
      </w:pPr>
      <w:r>
        <w:rPr>
          <w:shd w:fill="auto"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8"/>
        </w:numPr>
        <w:shd w:val="clear" w:color="auto" w:fill="FFFFFF"/>
        <w:tabs>
          <w:tab w:val="clear" w:pos="708"/>
          <w:tab w:val="left" w:pos="709" w:leader="none"/>
          <w:tab w:val="left" w:pos="1134" w:leader="none"/>
        </w:tabs>
        <w:ind w:left="0" w:firstLine="709"/>
        <w:jc w:val="both"/>
        <w:rPr>
          <w:highlight w:val="none"/>
          <w:shd w:fill="auto" w:val="clear"/>
        </w:rPr>
      </w:pPr>
      <w:r>
        <w:rPr>
          <w:shd w:fill="auto" w:val="clear"/>
        </w:rPr>
        <w:t>лица, подписывающие от имени Сторон настоящий Договор, надлежащим образом уполномочены на его подписание;</w:t>
      </w:r>
    </w:p>
    <w:p>
      <w:pPr>
        <w:pStyle w:val="ListParagraph"/>
        <w:numPr>
          <w:ilvl w:val="0"/>
          <w:numId w:val="8"/>
        </w:numPr>
        <w:shd w:val="clear" w:color="auto" w:fill="FFFFFF"/>
        <w:tabs>
          <w:tab w:val="clear" w:pos="708"/>
          <w:tab w:val="left" w:pos="709" w:leader="none"/>
          <w:tab w:val="left" w:pos="1134" w:leader="none"/>
        </w:tabs>
        <w:ind w:left="0" w:firstLine="709"/>
        <w:jc w:val="both"/>
        <w:rPr>
          <w:highlight w:val="none"/>
          <w:shd w:fill="auto" w:val="clear"/>
        </w:rPr>
      </w:pPr>
      <w:r>
        <w:rPr>
          <w:shd w:fill="auto"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
        </w:numPr>
        <w:shd w:val="clear" w:color="auto" w:fill="FFFFFF"/>
        <w:tabs>
          <w:tab w:val="clear" w:pos="708"/>
          <w:tab w:val="left" w:pos="1134" w:leader="none"/>
        </w:tabs>
        <w:spacing w:before="0" w:after="120"/>
        <w:ind w:left="0" w:firstLine="567"/>
        <w:contextualSpacing w:val="false"/>
        <w:jc w:val="both"/>
        <w:rPr>
          <w:highlight w:val="none"/>
          <w:shd w:fill="auto" w:val="clear"/>
        </w:rPr>
      </w:pPr>
      <w:r>
        <w:rPr>
          <w:shd w:fill="auto" w:val="clear"/>
        </w:rPr>
        <w:t>Исполнитель заявляет и заверяет Заказчика в том, что на момент заключения настоящего Договора:</w:t>
      </w:r>
    </w:p>
    <w:p>
      <w:pPr>
        <w:pStyle w:val="ListParagraph"/>
        <w:numPr>
          <w:ilvl w:val="0"/>
          <w:numId w:val="10"/>
        </w:numPr>
        <w:shd w:val="clear" w:color="auto" w:fill="FFFFFF"/>
        <w:tabs>
          <w:tab w:val="clear" w:pos="708"/>
          <w:tab w:val="left" w:pos="709" w:leader="none"/>
          <w:tab w:val="left" w:pos="1134" w:leader="none"/>
        </w:tabs>
        <w:ind w:left="0" w:firstLine="709"/>
        <w:jc w:val="both"/>
        <w:rPr>
          <w:highlight w:val="none"/>
          <w:shd w:fill="auto" w:val="clear"/>
        </w:rPr>
      </w:pPr>
      <w:r>
        <w:rPr>
          <w:shd w:fill="auto" w:val="clear"/>
        </w:rPr>
        <w:t>учредителем / учредителями Исполнителя являются лица, не являющиеся массовыми учредителем / учредителями;</w:t>
      </w:r>
    </w:p>
    <w:p>
      <w:pPr>
        <w:pStyle w:val="ListParagraph"/>
        <w:numPr>
          <w:ilvl w:val="0"/>
          <w:numId w:val="10"/>
        </w:numPr>
        <w:shd w:val="clear" w:color="auto" w:fill="FFFFFF"/>
        <w:tabs>
          <w:tab w:val="clear" w:pos="708"/>
          <w:tab w:val="left" w:pos="709" w:leader="none"/>
          <w:tab w:val="left" w:pos="1134" w:leader="none"/>
        </w:tabs>
        <w:ind w:left="0" w:firstLine="709"/>
        <w:jc w:val="both"/>
        <w:rPr>
          <w:highlight w:val="none"/>
          <w:shd w:fill="auto" w:val="clear"/>
        </w:rPr>
      </w:pPr>
      <w:r>
        <w:rPr>
          <w:shd w:fill="auto" w:val="clear"/>
        </w:rPr>
        <w:t>руководителем Исполнителя является лицо, не являющееся массовым руководителем;</w:t>
      </w:r>
    </w:p>
    <w:p>
      <w:pPr>
        <w:pStyle w:val="ListParagraph"/>
        <w:numPr>
          <w:ilvl w:val="0"/>
          <w:numId w:val="10"/>
        </w:numPr>
        <w:shd w:val="clear" w:color="auto" w:fill="FFFFFF"/>
        <w:tabs>
          <w:tab w:val="clear" w:pos="708"/>
          <w:tab w:val="left" w:pos="709" w:leader="none"/>
          <w:tab w:val="left" w:pos="1134" w:leader="none"/>
        </w:tabs>
        <w:ind w:left="0" w:firstLine="709"/>
        <w:jc w:val="both"/>
        <w:rPr>
          <w:highlight w:val="none"/>
          <w:shd w:fill="auto" w:val="clear"/>
        </w:rPr>
      </w:pPr>
      <w:r>
        <w:rPr>
          <w:shd w:fill="auto" w:val="clear"/>
        </w:rPr>
        <w:t xml:space="preserve">фактически находится по адресу, указанному в Едином государственном реестре юридических лиц; </w:t>
      </w:r>
    </w:p>
    <w:p>
      <w:pPr>
        <w:pStyle w:val="ListParagraph"/>
        <w:numPr>
          <w:ilvl w:val="0"/>
          <w:numId w:val="10"/>
        </w:numPr>
        <w:shd w:val="clear" w:color="auto" w:fill="FFFFFF"/>
        <w:tabs>
          <w:tab w:val="clear" w:pos="708"/>
          <w:tab w:val="left" w:pos="709" w:leader="none"/>
          <w:tab w:val="left" w:pos="1134" w:leader="none"/>
        </w:tabs>
        <w:ind w:left="0" w:firstLine="709"/>
        <w:jc w:val="both"/>
        <w:rPr>
          <w:highlight w:val="none"/>
          <w:shd w:fill="auto" w:val="clear"/>
        </w:rPr>
      </w:pPr>
      <w:r>
        <w:rPr>
          <w:shd w:fill="auto" w:val="clear"/>
        </w:rPr>
        <w:t>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9"/>
        </w:numPr>
        <w:shd w:val="clear" w:color="auto" w:fill="FFFFFF"/>
        <w:tabs>
          <w:tab w:val="clear" w:pos="708"/>
          <w:tab w:val="left" w:pos="567" w:leader="none"/>
          <w:tab w:val="left" w:pos="1134" w:leader="none"/>
          <w:tab w:val="left" w:pos="1418" w:leader="none"/>
        </w:tabs>
        <w:ind w:left="0" w:firstLine="709"/>
        <w:jc w:val="both"/>
        <w:rPr>
          <w:highlight w:val="none"/>
          <w:shd w:fill="auto" w:val="clear"/>
        </w:rPr>
      </w:pPr>
      <w:r>
        <w:rPr>
          <w:shd w:fill="auto" w:val="clear"/>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9"/>
        </w:numPr>
        <w:shd w:val="clear" w:color="auto" w:fill="FFFFFF"/>
        <w:tabs>
          <w:tab w:val="clear" w:pos="708"/>
          <w:tab w:val="left" w:pos="567" w:leader="none"/>
          <w:tab w:val="left" w:pos="1134" w:leader="none"/>
          <w:tab w:val="left" w:pos="1418" w:leader="none"/>
        </w:tabs>
        <w:ind w:left="0" w:firstLine="709"/>
        <w:jc w:val="both"/>
        <w:rPr>
          <w:highlight w:val="none"/>
          <w:shd w:fill="auto" w:val="clear"/>
        </w:rPr>
      </w:pPr>
      <w:r>
        <w:rPr>
          <w:shd w:fill="auto" w:val="clear"/>
        </w:rPr>
        <w:t>не отозвана (прекращена, приостановлена, признана недействительной) лицензия или иной документ, необходимый для осуществления данного вида деятельности в соответствии с требованиями законодательства, срок действия лицензии (иного документа) не истек, либо вид деятельности, осуществляемый Исполнителем, не подлежит лицензированию и/или не требует получения иного разрешительного документа.</w:t>
      </w:r>
    </w:p>
    <w:p>
      <w:pPr>
        <w:pStyle w:val="ListParagraph"/>
        <w:numPr>
          <w:ilvl w:val="0"/>
          <w:numId w:val="9"/>
        </w:numPr>
        <w:shd w:val="clear" w:color="auto" w:fill="FFFFFF"/>
        <w:tabs>
          <w:tab w:val="clear" w:pos="708"/>
          <w:tab w:val="left" w:pos="567" w:leader="none"/>
          <w:tab w:val="left" w:pos="1134" w:leader="none"/>
          <w:tab w:val="left" w:pos="1418" w:leader="none"/>
        </w:tabs>
        <w:ind w:left="0" w:firstLine="709"/>
        <w:jc w:val="both"/>
        <w:rPr>
          <w:highlight w:val="none"/>
          <w:shd w:fill="auto" w:val="clear"/>
        </w:rPr>
      </w:pPr>
      <w:r>
        <w:rPr>
          <w:shd w:fill="auto" w:val="clear"/>
        </w:rPr>
        <w:t>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9"/>
        </w:numPr>
        <w:shd w:val="clear" w:color="auto" w:fill="FFFFFF"/>
        <w:tabs>
          <w:tab w:val="clear" w:pos="708"/>
          <w:tab w:val="left" w:pos="567" w:leader="none"/>
          <w:tab w:val="left" w:pos="1134" w:leader="none"/>
          <w:tab w:val="left" w:pos="1418" w:leader="none"/>
        </w:tabs>
        <w:ind w:left="0" w:firstLine="709"/>
        <w:jc w:val="both"/>
        <w:rPr>
          <w:highlight w:val="none"/>
          <w:shd w:fill="auto" w:val="clear"/>
        </w:rPr>
      </w:pPr>
      <w:r>
        <w:rPr>
          <w:shd w:fill="auto" w:val="clear"/>
        </w:rPr>
        <w:t>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9"/>
        </w:numPr>
        <w:shd w:val="clear" w:color="auto" w:fill="FFFFFF"/>
        <w:tabs>
          <w:tab w:val="clear" w:pos="708"/>
          <w:tab w:val="left" w:pos="567" w:leader="none"/>
          <w:tab w:val="left" w:pos="1134" w:leader="none"/>
          <w:tab w:val="left" w:pos="1418" w:leader="none"/>
        </w:tabs>
        <w:ind w:left="0" w:firstLine="709"/>
        <w:jc w:val="both"/>
        <w:rPr>
          <w:highlight w:val="none"/>
          <w:shd w:fill="auto" w:val="clear"/>
        </w:rPr>
      </w:pPr>
      <w:r>
        <w:rPr>
          <w:shd w:fill="auto" w:val="clear"/>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9"/>
        </w:numPr>
        <w:shd w:val="clear" w:color="auto" w:fill="FFFFFF"/>
        <w:tabs>
          <w:tab w:val="clear" w:pos="708"/>
          <w:tab w:val="left" w:pos="567" w:leader="none"/>
          <w:tab w:val="left" w:pos="1134" w:leader="none"/>
          <w:tab w:val="left" w:pos="1418" w:leader="none"/>
        </w:tabs>
        <w:ind w:left="0" w:firstLine="709"/>
        <w:jc w:val="both"/>
        <w:rPr>
          <w:highlight w:val="none"/>
          <w:shd w:fill="auto" w:val="clear"/>
        </w:rPr>
      </w:pPr>
      <w:r>
        <w:rPr>
          <w:shd w:fill="auto" w:val="clea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настоящий Договор на указанных в нем условиях.</w:t>
      </w:r>
    </w:p>
    <w:p>
      <w:pPr>
        <w:pStyle w:val="ListParagraph"/>
        <w:numPr>
          <w:ilvl w:val="1"/>
          <w:numId w:val="2"/>
        </w:numPr>
        <w:shd w:val="clear" w:color="auto" w:fill="FFFFFF"/>
        <w:tabs>
          <w:tab w:val="clear" w:pos="708"/>
          <w:tab w:val="left" w:pos="1134" w:leader="none"/>
        </w:tabs>
        <w:spacing w:before="0" w:after="120"/>
        <w:ind w:left="0" w:firstLine="567"/>
        <w:contextualSpacing w:val="false"/>
        <w:jc w:val="both"/>
        <w:rPr>
          <w:highlight w:val="none"/>
          <w:shd w:fill="auto" w:val="clear"/>
        </w:rPr>
      </w:pPr>
      <w:r>
        <w:rPr>
          <w:shd w:fill="auto" w:val="clear"/>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
        </w:numPr>
        <w:shd w:val="clear" w:color="auto" w:fill="FFFFFF"/>
        <w:tabs>
          <w:tab w:val="clear" w:pos="708"/>
          <w:tab w:val="left" w:pos="1134" w:leader="none"/>
        </w:tabs>
        <w:spacing w:before="0" w:after="120"/>
        <w:ind w:left="0" w:firstLine="567"/>
        <w:contextualSpacing w:val="false"/>
        <w:jc w:val="both"/>
        <w:rPr>
          <w:highlight w:val="none"/>
          <w:shd w:fill="auto" w:val="clear"/>
        </w:rPr>
      </w:pPr>
      <w:r>
        <w:rPr>
          <w:shd w:fill="auto" w:val="clear"/>
        </w:rPr>
        <w:t>В случае, если Исполнитель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Исполнитель</w:t>
      </w:r>
      <w:r>
        <w:rPr>
          <w:bCs/>
          <w:shd w:fill="auto" w:val="clear"/>
        </w:rPr>
        <w:t xml:space="preserve"> </w:t>
      </w:r>
      <w:r>
        <w:rPr>
          <w:shd w:fill="auto" w:val="clear"/>
        </w:rPr>
        <w:t>обязан по требованию Заказчика  уплатить последнему неустойку в размере 5 (пять) % от Цены Договора, указанной в пункте 3.1 Договора.</w:t>
      </w:r>
    </w:p>
    <w:p>
      <w:pPr>
        <w:pStyle w:val="ListParagraph"/>
        <w:shd w:val="clear" w:color="auto" w:fill="FFFFFF"/>
        <w:tabs>
          <w:tab w:val="clear" w:pos="708"/>
          <w:tab w:val="left" w:pos="1134" w:leader="none"/>
        </w:tabs>
        <w:spacing w:before="0" w:after="120"/>
        <w:ind w:left="0" w:hanging="0"/>
        <w:contextualSpacing w:val="false"/>
        <w:jc w:val="both"/>
        <w:rPr>
          <w:highlight w:val="none"/>
          <w:shd w:fill="auto" w:val="clear"/>
        </w:rPr>
      </w:pPr>
      <w:r>
        <w:rPr>
          <w:shd w:fill="auto"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numPr>
          <w:ilvl w:val="0"/>
          <w:numId w:val="2"/>
        </w:numPr>
        <w:shd w:val="clear" w:color="auto" w:fill="FFFFFF"/>
        <w:spacing w:before="240" w:after="240"/>
        <w:ind w:left="0" w:firstLine="567"/>
        <w:contextualSpacing w:val="false"/>
        <w:jc w:val="center"/>
        <w:rPr>
          <w:highlight w:val="none"/>
          <w:shd w:fill="auto" w:val="clear"/>
        </w:rPr>
      </w:pPr>
      <w:r>
        <w:rPr>
          <w:b/>
          <w:bCs/>
          <w:shd w:fill="auto" w:val="clear"/>
        </w:rPr>
        <w:t>Заключительные положения</w:t>
      </w:r>
    </w:p>
    <w:p>
      <w:pPr>
        <w:pStyle w:val="ListParagraph"/>
        <w:numPr>
          <w:ilvl w:val="1"/>
          <w:numId w:val="2"/>
        </w:numPr>
        <w:shd w:val="clear" w:color="auto" w:fill="FFFFFF"/>
        <w:spacing w:before="0" w:after="120"/>
        <w:ind w:left="0" w:firstLine="567"/>
        <w:contextualSpacing w:val="false"/>
        <w:jc w:val="both"/>
        <w:rPr>
          <w:highlight w:val="none"/>
          <w:shd w:fill="auto" w:val="clear"/>
        </w:rPr>
      </w:pPr>
      <w:r>
        <w:rPr>
          <w:bCs/>
          <w:shd w:fill="auto" w:val="clea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2"/>
        </w:numPr>
        <w:shd w:val="clear" w:color="auto" w:fill="FFFFFF"/>
        <w:spacing w:before="0" w:after="120"/>
        <w:ind w:left="0" w:firstLine="567"/>
        <w:contextualSpacing w:val="false"/>
        <w:jc w:val="both"/>
        <w:rPr>
          <w:highlight w:val="none"/>
          <w:shd w:fill="auto" w:val="clear"/>
        </w:rPr>
      </w:pPr>
      <w:r>
        <w:rPr>
          <w:bCs/>
          <w:shd w:fill="auto" w:val="clear"/>
        </w:rPr>
        <w:t>Все приложения, изменения и дополнения к Договору действительны при условии, что они совершены в письменной форме в виде единого документа и подписаны обеими Сторонами, за исключением изменений, предусмотренных п. 16.7. Договора.</w:t>
      </w:r>
    </w:p>
    <w:p>
      <w:pPr>
        <w:pStyle w:val="ListParagraph"/>
        <w:numPr>
          <w:ilvl w:val="1"/>
          <w:numId w:val="2"/>
        </w:numPr>
        <w:shd w:val="clear" w:color="auto" w:fill="FFFFFF"/>
        <w:spacing w:before="0" w:after="120"/>
        <w:ind w:left="0" w:firstLine="567"/>
        <w:contextualSpacing w:val="false"/>
        <w:jc w:val="both"/>
        <w:rPr>
          <w:highlight w:val="none"/>
          <w:shd w:fill="auto" w:val="clear"/>
        </w:rPr>
      </w:pPr>
      <w:r>
        <w:rPr>
          <w:bCs/>
          <w:shd w:fill="auto" w:val="clear"/>
        </w:rPr>
        <w:t>Приложения, изменения и дополнения, оформленные надлежащим образом, являются неотъемлемой частью Договора.</w:t>
      </w:r>
    </w:p>
    <w:p>
      <w:pPr>
        <w:pStyle w:val="ListParagraph"/>
        <w:numPr>
          <w:ilvl w:val="1"/>
          <w:numId w:val="2"/>
        </w:numPr>
        <w:shd w:val="clear" w:color="auto" w:fill="FFFFFF"/>
        <w:spacing w:before="0" w:after="120"/>
        <w:ind w:left="0" w:firstLine="567"/>
        <w:contextualSpacing w:val="false"/>
        <w:jc w:val="both"/>
        <w:rPr>
          <w:highlight w:val="none"/>
          <w:shd w:fill="auto" w:val="clear"/>
        </w:rPr>
      </w:pPr>
      <w:r>
        <w:rPr>
          <w:bCs/>
          <w:shd w:fill="auto" w:val="clear"/>
        </w:rPr>
        <w:t>В случае наличия любых расхождений между основным текстом Договора и текстами приложений к нему, приоритет имеет текст договора.</w:t>
      </w:r>
    </w:p>
    <w:p>
      <w:pPr>
        <w:pStyle w:val="ListParagraph"/>
        <w:numPr>
          <w:ilvl w:val="1"/>
          <w:numId w:val="2"/>
        </w:numPr>
        <w:shd w:val="clear" w:color="auto" w:fill="FFFFFF"/>
        <w:spacing w:before="0" w:after="120"/>
        <w:ind w:left="0" w:firstLine="567"/>
        <w:contextualSpacing w:val="false"/>
        <w:jc w:val="both"/>
        <w:rPr>
          <w:highlight w:val="none"/>
          <w:shd w:fill="auto" w:val="clear"/>
        </w:rPr>
      </w:pPr>
      <w:r>
        <w:rPr>
          <w:bCs/>
          <w:shd w:fill="auto" w:val="clear"/>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ListParagraph"/>
        <w:numPr>
          <w:ilvl w:val="1"/>
          <w:numId w:val="2"/>
        </w:numPr>
        <w:shd w:val="clear" w:color="auto" w:fill="FFFFFF"/>
        <w:spacing w:before="0" w:after="120"/>
        <w:ind w:left="0" w:firstLine="567"/>
        <w:contextualSpacing w:val="false"/>
        <w:jc w:val="both"/>
        <w:rPr>
          <w:highlight w:val="none"/>
          <w:shd w:fill="auto" w:val="clear"/>
        </w:rPr>
      </w:pPr>
      <w:r>
        <w:rPr>
          <w:bCs/>
          <w:shd w:fill="auto" w:val="clear"/>
        </w:rPr>
        <w:t xml:space="preserve">Стороны обязуются уведомлять друг друга об изменении реквизитов, указанных в разделе 18 Договора, не позднее 3 (Трех) рабочих дней после такого изменения в порядке, установленном п. 16.7 Договора. </w:t>
      </w:r>
    </w:p>
    <w:p>
      <w:pPr>
        <w:pStyle w:val="ListParagraph"/>
        <w:numPr>
          <w:ilvl w:val="1"/>
          <w:numId w:val="2"/>
        </w:numPr>
        <w:shd w:val="clear" w:color="auto" w:fill="FFFFFF"/>
        <w:spacing w:before="0" w:after="120"/>
        <w:ind w:left="0" w:firstLine="567"/>
        <w:contextualSpacing w:val="false"/>
        <w:jc w:val="both"/>
        <w:rPr>
          <w:highlight w:val="none"/>
          <w:shd w:fill="auto" w:val="clear"/>
        </w:rPr>
      </w:pPr>
      <w:r>
        <w:rPr>
          <w:bCs/>
          <w:shd w:fill="auto" w:val="clear"/>
        </w:rPr>
        <w:t>Документ будет считаться полученным:</w:t>
      </w:r>
    </w:p>
    <w:p>
      <w:pPr>
        <w:pStyle w:val="ListParagraph"/>
        <w:numPr>
          <w:ilvl w:val="2"/>
          <w:numId w:val="2"/>
        </w:numPr>
        <w:shd w:val="clear" w:color="auto" w:fill="FFFFFF"/>
        <w:spacing w:before="0" w:after="120"/>
        <w:ind w:left="0" w:firstLine="567"/>
        <w:contextualSpacing w:val="false"/>
        <w:jc w:val="both"/>
        <w:rPr>
          <w:highlight w:val="none"/>
          <w:shd w:fill="auto" w:val="clear"/>
        </w:rPr>
      </w:pPr>
      <w:r>
        <w:rPr>
          <w:bCs/>
          <w:shd w:fill="auto" w:val="clear"/>
        </w:rPr>
        <w:t>в случае вручения лично или отправления по почте заказным письмом, курьерской связью - в дату и время фактического вручения;</w:t>
      </w:r>
    </w:p>
    <w:p>
      <w:pPr>
        <w:pStyle w:val="ListParagraph"/>
        <w:numPr>
          <w:ilvl w:val="2"/>
          <w:numId w:val="2"/>
        </w:numPr>
        <w:shd w:val="clear" w:color="auto" w:fill="FFFFFF"/>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16.7.1 Договора. </w:t>
      </w:r>
    </w:p>
    <w:p>
      <w:pPr>
        <w:pStyle w:val="ListParagraph"/>
        <w:numPr>
          <w:ilvl w:val="1"/>
          <w:numId w:val="2"/>
        </w:numPr>
        <w:shd w:val="clear" w:color="auto" w:fill="FFFFFF"/>
        <w:spacing w:before="0" w:after="120"/>
        <w:ind w:left="0" w:firstLine="567"/>
        <w:contextualSpacing w:val="false"/>
        <w:jc w:val="both"/>
        <w:rPr>
          <w:highlight w:val="none"/>
          <w:shd w:fill="auto" w:val="clear"/>
        </w:rPr>
      </w:pPr>
      <w:r>
        <w:rPr>
          <w:shd w:fill="auto" w:val="clear"/>
        </w:rPr>
        <w:t>Исполнитель</w:t>
      </w:r>
      <w:r>
        <w:rPr>
          <w:bCs/>
          <w:shd w:fill="auto" w:val="clear"/>
        </w:rPr>
        <w:t xml:space="preserve"> не вправе передавать свои права и обязанности по Договору третьим  лицам без предварительного письменного согласия  Заказчика. </w:t>
      </w:r>
      <w:r>
        <w:rPr>
          <w:color w:val="000000"/>
          <w:shd w:fill="auto" w:val="clear"/>
        </w:rPr>
        <w:t xml:space="preserve">В случае нарушения </w:t>
      </w:r>
      <w:r>
        <w:rPr>
          <w:shd w:fill="auto" w:val="clear"/>
        </w:rPr>
        <w:t>Исполнителем</w:t>
      </w:r>
      <w:r>
        <w:rPr>
          <w:color w:val="000000"/>
          <w:shd w:fill="auto" w:val="clear"/>
        </w:rPr>
        <w:t xml:space="preserve"> соответствующего условия, </w:t>
      </w:r>
      <w:r>
        <w:rPr>
          <w:shd w:fill="auto" w:val="clear"/>
        </w:rPr>
        <w:t>Заказчик вправе потребовать уплаты Исполнителем штрафа в размере</w:t>
      </w:r>
      <w:r>
        <w:rPr>
          <w:color w:val="000000"/>
          <w:shd w:fill="auto" w:val="clear"/>
        </w:rPr>
        <w:t xml:space="preserve"> 0,1 % от уступки (переданного в залог права).</w:t>
      </w:r>
    </w:p>
    <w:p>
      <w:pPr>
        <w:pStyle w:val="ListParagraph"/>
        <w:numPr>
          <w:ilvl w:val="1"/>
          <w:numId w:val="2"/>
        </w:numPr>
        <w:shd w:val="clear" w:color="auto" w:fill="FFFFFF"/>
        <w:spacing w:before="0" w:after="120"/>
        <w:ind w:left="0" w:firstLine="567"/>
        <w:contextualSpacing w:val="false"/>
        <w:jc w:val="both"/>
        <w:rPr>
          <w:highlight w:val="none"/>
          <w:shd w:fill="auto" w:val="clear"/>
        </w:rPr>
      </w:pPr>
      <w:r>
        <w:rPr>
          <w:bCs/>
          <w:shd w:fill="auto" w:val="clear"/>
        </w:rPr>
        <w:t xml:space="preserve">Настоящим  стороны выражают свое согласие с тем, что Заказчик вправе уступить/перевести свои права и/или обязанности по настоящему договору в пользу конечного Заказчика. При этом </w:t>
      </w:r>
      <w:r>
        <w:rPr>
          <w:shd w:fill="auto" w:val="clear"/>
        </w:rPr>
        <w:t>Исполнитель</w:t>
      </w:r>
      <w:r>
        <w:rPr>
          <w:bCs/>
          <w:shd w:fill="auto" w:val="clear"/>
        </w:rPr>
        <w:t xml:space="preserve"> самим фактом заключения настоящего Договора выражает свое согласие на уступку/перевод прав и/или обязанностей в пользу Заказчика. </w:t>
      </w:r>
    </w:p>
    <w:p>
      <w:pPr>
        <w:pStyle w:val="ListParagraph"/>
        <w:numPr>
          <w:ilvl w:val="1"/>
          <w:numId w:val="2"/>
        </w:numPr>
        <w:shd w:val="clear" w:color="auto" w:fill="FFFFFF"/>
        <w:spacing w:before="0" w:after="120"/>
        <w:ind w:left="0" w:firstLine="567"/>
        <w:contextualSpacing w:val="false"/>
        <w:jc w:val="both"/>
        <w:rPr>
          <w:highlight w:val="none"/>
          <w:shd w:fill="auto" w:val="clear"/>
        </w:rPr>
      </w:pPr>
      <w:r>
        <w:rPr>
          <w:bCs/>
          <w:shd w:fill="auto" w:val="clear"/>
        </w:rPr>
        <w:t xml:space="preserve">Стороны договорились, что Заказчик имеет возможность предъявления требований и/или претензий непосредственно к </w:t>
      </w:r>
      <w:r>
        <w:rPr>
          <w:shd w:fill="auto" w:val="clear"/>
        </w:rPr>
        <w:t>Исполнителем</w:t>
      </w:r>
      <w:r>
        <w:rPr>
          <w:bCs/>
          <w:shd w:fill="auto" w:val="clear"/>
        </w:rPr>
        <w:t xml:space="preserve"> независимо от уступки/перевода прав и/или обязанностей по настоящему Договору в пользу Заказчика. </w:t>
      </w:r>
    </w:p>
    <w:p>
      <w:pPr>
        <w:pStyle w:val="ListParagraph"/>
        <w:numPr>
          <w:ilvl w:val="1"/>
          <w:numId w:val="2"/>
        </w:numPr>
        <w:shd w:val="clear" w:color="auto" w:fill="FFFFFF"/>
        <w:spacing w:before="0" w:after="120"/>
        <w:ind w:left="0" w:firstLine="567"/>
        <w:contextualSpacing w:val="false"/>
        <w:jc w:val="both"/>
        <w:rPr>
          <w:highlight w:val="none"/>
          <w:shd w:fill="auto" w:val="clear"/>
        </w:rPr>
      </w:pPr>
      <w:r>
        <w:rPr>
          <w:bCs/>
          <w:shd w:fill="auto" w:val="clear"/>
        </w:rPr>
        <w:t xml:space="preserve">Во всем, что не урегулировано Договором, Стороны руководствуются положениями законодательства Российской Федерации. </w:t>
      </w:r>
    </w:p>
    <w:p>
      <w:pPr>
        <w:pStyle w:val="ListParagraph"/>
        <w:numPr>
          <w:ilvl w:val="1"/>
          <w:numId w:val="2"/>
        </w:numPr>
        <w:shd w:val="clear" w:color="auto" w:fill="FFFFFF"/>
        <w:spacing w:before="0" w:after="120"/>
        <w:ind w:left="0" w:firstLine="567"/>
        <w:contextualSpacing w:val="false"/>
        <w:jc w:val="both"/>
        <w:rPr>
          <w:highlight w:val="none"/>
          <w:shd w:fill="auto" w:val="clear"/>
        </w:rPr>
      </w:pPr>
      <w:r>
        <w:rPr>
          <w:bCs/>
          <w:shd w:fill="auto" w:val="clear"/>
        </w:rPr>
        <w:t>Договор составлен в двух оригинальных экземплярах, по одному для каждой из Сторон.</w:t>
      </w:r>
    </w:p>
    <w:p>
      <w:pPr>
        <w:pStyle w:val="ListParagraph"/>
        <w:numPr>
          <w:ilvl w:val="0"/>
          <w:numId w:val="2"/>
        </w:numPr>
        <w:shd w:val="clear" w:color="auto" w:fill="FFFFFF"/>
        <w:spacing w:before="240" w:after="240"/>
        <w:contextualSpacing w:val="false"/>
        <w:jc w:val="center"/>
        <w:rPr>
          <w:highlight w:val="none"/>
          <w:shd w:fill="auto" w:val="clear"/>
        </w:rPr>
      </w:pPr>
      <w:r>
        <w:rPr>
          <w:b/>
          <w:bCs/>
          <w:shd w:fill="auto" w:val="clear"/>
        </w:rPr>
        <w:t>Список приложений</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Приложение № 1 – Техническое задание;</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Приложение № 2 – Форма акта сдачи-приемки технической и иной документации;</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Приложение № 3 – Календарный график выполнения Работ;</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Приложение № 4 – </w:t>
      </w:r>
      <w:r>
        <w:rPr>
          <w:shd w:fill="auto" w:val="clear"/>
        </w:rPr>
        <w:t>Смета на проектные работы</w:t>
      </w:r>
      <w:r>
        <w:rPr>
          <w:bCs/>
          <w:shd w:fill="auto" w:val="clear"/>
        </w:rPr>
        <w:t>;</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Приложение № 5 – Размер ответственности Исполнителя за нарушения пропускного и внутриобъектового режима, требований охраны труда, пожарной и промышленной безопасности.</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Приложение № 6 – Перечень допусков, разрешений и лицензий Исполнителя.</w:t>
      </w:r>
    </w:p>
    <w:p>
      <w:pPr>
        <w:pStyle w:val="ListParagraph"/>
        <w:numPr>
          <w:ilvl w:val="1"/>
          <w:numId w:val="2"/>
        </w:numPr>
        <w:tabs>
          <w:tab w:val="clear" w:pos="708"/>
          <w:tab w:val="left" w:pos="1134" w:leader="none"/>
        </w:tabs>
        <w:spacing w:before="0" w:after="120"/>
        <w:ind w:left="0" w:firstLine="567"/>
        <w:contextualSpacing w:val="false"/>
        <w:jc w:val="both"/>
        <w:rPr>
          <w:highlight w:val="none"/>
          <w:shd w:fill="auto" w:val="clear"/>
        </w:rPr>
      </w:pPr>
      <w:r>
        <w:rPr>
          <w:bCs/>
          <w:shd w:fill="auto" w:val="clear"/>
        </w:rPr>
        <w:t xml:space="preserve">Приложение № 7 – Форма акта сдачи-приемки работ. </w:t>
      </w:r>
    </w:p>
    <w:p>
      <w:pPr>
        <w:pStyle w:val="ListParagraph"/>
        <w:numPr>
          <w:ilvl w:val="0"/>
          <w:numId w:val="0"/>
        </w:numPr>
        <w:tabs>
          <w:tab w:val="clear" w:pos="708"/>
          <w:tab w:val="left" w:pos="1134" w:leader="none"/>
        </w:tabs>
        <w:spacing w:before="0" w:after="120"/>
        <w:ind w:left="0" w:hanging="0"/>
        <w:contextualSpacing w:val="false"/>
        <w:jc w:val="both"/>
        <w:rPr>
          <w:highlight w:val="none"/>
          <w:shd w:fill="auto" w:val="clear"/>
        </w:rPr>
      </w:pPr>
      <w:r>
        <w:rPr>
          <w:shd w:fill="auto" w:val="clear"/>
        </w:rPr>
      </w:r>
    </w:p>
    <w:p>
      <w:pPr>
        <w:pStyle w:val="ListParagraph"/>
        <w:tabs>
          <w:tab w:val="clear" w:pos="708"/>
          <w:tab w:val="left" w:pos="1134" w:leader="none"/>
        </w:tabs>
        <w:spacing w:before="0" w:after="120"/>
        <w:ind w:left="567" w:hanging="0"/>
        <w:contextualSpacing w:val="false"/>
        <w:jc w:val="both"/>
        <w:rPr>
          <w:bCs/>
          <w:highlight w:val="none"/>
          <w:shd w:fill="auto" w:val="clear"/>
        </w:rPr>
      </w:pPr>
      <w:r>
        <w:rPr>
          <w:bCs/>
          <w:shd w:fill="auto" w:val="clear"/>
        </w:rPr>
      </w:r>
    </w:p>
    <w:p>
      <w:pPr>
        <w:pStyle w:val="ListParagraph"/>
        <w:tabs>
          <w:tab w:val="clear" w:pos="708"/>
          <w:tab w:val="left" w:pos="1134" w:leader="none"/>
        </w:tabs>
        <w:spacing w:before="0" w:after="120"/>
        <w:ind w:left="567" w:hanging="0"/>
        <w:contextualSpacing w:val="false"/>
        <w:jc w:val="both"/>
        <w:rPr>
          <w:bCs/>
          <w:highlight w:val="none"/>
          <w:shd w:fill="auto" w:val="clear"/>
        </w:rPr>
      </w:pPr>
      <w:r>
        <w:rPr>
          <w:bCs/>
          <w:shd w:fill="auto" w:val="clear"/>
        </w:rPr>
      </w:r>
    </w:p>
    <w:p>
      <w:pPr>
        <w:pStyle w:val="ListParagraph"/>
        <w:numPr>
          <w:ilvl w:val="0"/>
          <w:numId w:val="2"/>
        </w:numPr>
        <w:tabs>
          <w:tab w:val="clear" w:pos="708"/>
          <w:tab w:val="left" w:pos="284" w:leader="none"/>
        </w:tabs>
        <w:spacing w:before="0" w:after="120"/>
        <w:ind w:left="0" w:hanging="0"/>
        <w:contextualSpacing w:val="false"/>
        <w:jc w:val="center"/>
        <w:rPr>
          <w:highlight w:val="none"/>
          <w:shd w:fill="auto" w:val="clear"/>
        </w:rPr>
      </w:pPr>
      <w:r>
        <w:rPr>
          <w:b/>
          <w:bCs/>
          <w:shd w:fill="auto" w:val="clear"/>
        </w:rPr>
        <w:t>Адреса, реквизиты и подписи Сторон</w:t>
      </w:r>
    </w:p>
    <w:p>
      <w:pPr>
        <w:pStyle w:val="ListParagraph"/>
        <w:tabs>
          <w:tab w:val="clear" w:pos="708"/>
          <w:tab w:val="left" w:pos="284" w:leader="none"/>
        </w:tabs>
        <w:spacing w:before="0" w:after="120"/>
        <w:ind w:left="0" w:hanging="0"/>
        <w:contextualSpacing w:val="false"/>
        <w:rPr>
          <w:b/>
          <w:bCs/>
          <w:highlight w:val="none"/>
          <w:shd w:fill="auto" w:val="clear"/>
        </w:rPr>
      </w:pPr>
      <w:r>
        <w:rPr>
          <w:b/>
          <w:bCs/>
          <w:shd w:fill="auto" w:val="clear"/>
        </w:rPr>
      </w:r>
    </w:p>
    <w:tbl>
      <w:tblPr>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tcPr>
          <w:p>
            <w:pPr>
              <w:pStyle w:val="Style23"/>
              <w:widowControl w:val="false"/>
              <w:spacing w:lineRule="auto" w:line="240" w:before="0" w:after="0"/>
              <w:jc w:val="left"/>
              <w:rPr>
                <w:highlight w:val="none"/>
                <w:shd w:fill="auto" w:val="clear"/>
              </w:rPr>
            </w:pPr>
            <w:r>
              <w:rPr>
                <w:rFonts w:ascii="Times New Roman" w:hAnsi="Times New Roman"/>
                <w:b/>
                <w:sz w:val="24"/>
                <w:szCs w:val="24"/>
                <w:u w:val="single"/>
                <w:shd w:fill="auto" w:val="clear"/>
                <w:lang w:val="ru-RU"/>
              </w:rPr>
              <w:t>ЗАКАЗЧИК:</w:t>
            </w:r>
          </w:p>
        </w:tc>
        <w:tc>
          <w:tcPr>
            <w:tcW w:w="4785" w:type="dxa"/>
            <w:tcBorders/>
          </w:tcPr>
          <w:p>
            <w:pPr>
              <w:pStyle w:val="Style23"/>
              <w:widowControl w:val="false"/>
              <w:spacing w:lineRule="auto" w:line="240" w:before="0" w:after="0"/>
              <w:jc w:val="left"/>
              <w:rPr>
                <w:highlight w:val="none"/>
                <w:shd w:fill="auto" w:val="clear"/>
              </w:rPr>
            </w:pPr>
            <w:r>
              <w:rPr>
                <w:rFonts w:ascii="Times New Roman" w:hAnsi="Times New Roman"/>
                <w:b/>
                <w:sz w:val="24"/>
                <w:szCs w:val="24"/>
                <w:u w:val="single"/>
                <w:shd w:fill="auto" w:val="clear"/>
                <w:lang w:val="ru-RU"/>
              </w:rPr>
              <w:t>ИСПОЛНИТЕЛЬ:</w:t>
            </w:r>
          </w:p>
        </w:tc>
      </w:tr>
      <w:tr>
        <w:trPr/>
        <w:tc>
          <w:tcPr>
            <w:tcW w:w="4785" w:type="dxa"/>
            <w:tcBorders/>
          </w:tcPr>
          <w:p>
            <w:pPr>
              <w:pStyle w:val="Normal"/>
              <w:widowControl w:val="false"/>
              <w:shd w:fill="FFFFFF" w:val="clear"/>
              <w:spacing w:lineRule="auto" w:line="240"/>
              <w:ind w:left="0" w:right="0" w:hanging="0"/>
              <w:rPr>
                <w:b/>
                <w:sz w:val="24"/>
                <w:szCs w:val="24"/>
                <w:highlight w:val="none"/>
                <w:shd w:fill="auto" w:val="clear"/>
              </w:rPr>
            </w:pPr>
            <w:r>
              <w:rPr>
                <w:b/>
                <w:sz w:val="24"/>
                <w:szCs w:val="24"/>
                <w:shd w:fill="auto" w:val="clear"/>
              </w:rPr>
              <w:t>АО «Гидроремонт-ВКК»</w:t>
            </w:r>
          </w:p>
          <w:p>
            <w:pPr>
              <w:pStyle w:val="Normal"/>
              <w:widowControl w:val="false"/>
              <w:tabs>
                <w:tab w:val="clear" w:pos="708"/>
                <w:tab w:val="left" w:pos="4962" w:leader="none"/>
                <w:tab w:val="left" w:pos="5103" w:leader="none"/>
              </w:tabs>
              <w:spacing w:lineRule="auto" w:line="240"/>
              <w:ind w:left="0" w:right="0" w:hanging="0"/>
              <w:rPr>
                <w:sz w:val="24"/>
                <w:szCs w:val="24"/>
                <w:highlight w:val="none"/>
                <w:shd w:fill="auto" w:val="clear"/>
              </w:rPr>
            </w:pPr>
            <w:r>
              <w:rPr>
                <w:sz w:val="24"/>
                <w:szCs w:val="24"/>
                <w:shd w:fill="auto" w:val="clear"/>
              </w:rPr>
              <w:t xml:space="preserve">Адрес местонахождения: </w:t>
            </w:r>
          </w:p>
          <w:p>
            <w:pPr>
              <w:pStyle w:val="Normal"/>
              <w:widowControl w:val="false"/>
              <w:tabs>
                <w:tab w:val="clear" w:pos="708"/>
                <w:tab w:val="left" w:pos="4962" w:leader="none"/>
                <w:tab w:val="left" w:pos="5103" w:leader="none"/>
              </w:tabs>
              <w:spacing w:lineRule="auto" w:line="240"/>
              <w:ind w:left="0" w:right="0" w:hanging="0"/>
              <w:rPr>
                <w:sz w:val="24"/>
                <w:szCs w:val="24"/>
                <w:highlight w:val="none"/>
                <w:shd w:fill="auto" w:val="clear"/>
              </w:rPr>
            </w:pPr>
            <w:r>
              <w:rPr>
                <w:sz w:val="24"/>
                <w:szCs w:val="24"/>
                <w:shd w:fill="auto" w:val="clear"/>
              </w:rPr>
              <w:t>603140, г. Нижегородская область,</w:t>
            </w:r>
          </w:p>
          <w:p>
            <w:pPr>
              <w:pStyle w:val="Normal"/>
              <w:widowControl w:val="false"/>
              <w:tabs>
                <w:tab w:val="clear" w:pos="708"/>
                <w:tab w:val="left" w:pos="4962" w:leader="none"/>
                <w:tab w:val="left" w:pos="5103" w:leader="none"/>
              </w:tabs>
              <w:spacing w:lineRule="auto" w:line="240"/>
              <w:ind w:left="0" w:right="0" w:hanging="0"/>
              <w:rPr>
                <w:sz w:val="24"/>
                <w:szCs w:val="24"/>
                <w:highlight w:val="none"/>
                <w:shd w:fill="auto" w:val="clear"/>
              </w:rPr>
            </w:pPr>
            <w:r>
              <w:rPr>
                <w:sz w:val="24"/>
                <w:szCs w:val="24"/>
                <w:shd w:fill="auto" w:val="clear"/>
              </w:rPr>
              <w:t>г. Нижний Новгород, пер. Мотальный, д.8,</w:t>
            </w:r>
          </w:p>
          <w:p>
            <w:pPr>
              <w:pStyle w:val="Normal"/>
              <w:widowControl w:val="false"/>
              <w:tabs>
                <w:tab w:val="clear" w:pos="708"/>
                <w:tab w:val="left" w:pos="4962" w:leader="none"/>
                <w:tab w:val="left" w:pos="5103" w:leader="none"/>
              </w:tabs>
              <w:spacing w:lineRule="auto" w:line="240"/>
              <w:ind w:left="0" w:right="0" w:hanging="0"/>
              <w:rPr>
                <w:sz w:val="24"/>
                <w:szCs w:val="24"/>
                <w:highlight w:val="none"/>
                <w:shd w:fill="auto" w:val="clear"/>
              </w:rPr>
            </w:pPr>
            <w:r>
              <w:rPr>
                <w:sz w:val="24"/>
                <w:szCs w:val="24"/>
                <w:shd w:fill="auto" w:val="clear"/>
              </w:rPr>
              <w:t xml:space="preserve">помещ. ВП 31, офис С1А </w:t>
            </w:r>
          </w:p>
          <w:p>
            <w:pPr>
              <w:pStyle w:val="Normal"/>
              <w:widowControl w:val="false"/>
              <w:tabs>
                <w:tab w:val="clear" w:pos="708"/>
                <w:tab w:val="left" w:pos="4962" w:leader="none"/>
                <w:tab w:val="left" w:pos="5103" w:leader="none"/>
              </w:tabs>
              <w:spacing w:lineRule="auto" w:line="240"/>
              <w:ind w:left="0" w:right="0" w:hanging="0"/>
              <w:rPr>
                <w:sz w:val="24"/>
                <w:szCs w:val="24"/>
                <w:highlight w:val="none"/>
                <w:shd w:fill="auto" w:val="clear"/>
              </w:rPr>
            </w:pPr>
            <w:r>
              <w:rPr>
                <w:sz w:val="24"/>
                <w:szCs w:val="24"/>
                <w:shd w:fill="auto" w:val="clear"/>
              </w:rPr>
              <w:t xml:space="preserve">Почтовый адрес: </w:t>
            </w:r>
          </w:p>
          <w:p>
            <w:pPr>
              <w:pStyle w:val="Normal"/>
              <w:widowControl w:val="false"/>
              <w:tabs>
                <w:tab w:val="clear" w:pos="708"/>
                <w:tab w:val="left" w:pos="4962" w:leader="none"/>
                <w:tab w:val="left" w:pos="5103" w:leader="none"/>
              </w:tabs>
              <w:spacing w:lineRule="auto" w:line="240"/>
              <w:ind w:left="0" w:right="0" w:hanging="0"/>
              <w:rPr>
                <w:sz w:val="24"/>
                <w:szCs w:val="24"/>
                <w:highlight w:val="none"/>
                <w:shd w:fill="auto" w:val="clear"/>
              </w:rPr>
            </w:pPr>
            <w:r>
              <w:rPr>
                <w:sz w:val="24"/>
                <w:szCs w:val="24"/>
                <w:shd w:fill="auto" w:val="clear"/>
              </w:rPr>
              <w:t xml:space="preserve">450077, Республика Башкортостан, г. Уфа, </w:t>
            </w:r>
          </w:p>
          <w:p>
            <w:pPr>
              <w:pStyle w:val="Normal"/>
              <w:widowControl w:val="false"/>
              <w:tabs>
                <w:tab w:val="clear" w:pos="708"/>
                <w:tab w:val="left" w:pos="4962" w:leader="none"/>
                <w:tab w:val="left" w:pos="5103" w:leader="none"/>
              </w:tabs>
              <w:spacing w:lineRule="auto" w:line="240"/>
              <w:ind w:left="0" w:right="0" w:hanging="0"/>
              <w:rPr>
                <w:sz w:val="24"/>
                <w:szCs w:val="24"/>
                <w:highlight w:val="none"/>
                <w:shd w:fill="auto" w:val="clear"/>
              </w:rPr>
            </w:pPr>
            <w:r>
              <w:rPr>
                <w:sz w:val="24"/>
                <w:szCs w:val="24"/>
                <w:shd w:fill="auto" w:val="clear"/>
              </w:rPr>
              <w:t>ул. Цюрупы, д. 74</w:t>
            </w:r>
          </w:p>
          <w:p>
            <w:pPr>
              <w:pStyle w:val="Normal"/>
              <w:widowControl w:val="false"/>
              <w:spacing w:lineRule="auto" w:line="240"/>
              <w:ind w:left="0" w:right="0" w:hanging="0"/>
              <w:rPr>
                <w:highlight w:val="none"/>
                <w:shd w:fill="auto" w:val="clear"/>
              </w:rPr>
            </w:pPr>
            <w:r>
              <w:rPr>
                <w:sz w:val="24"/>
                <w:szCs w:val="24"/>
                <w:shd w:fill="auto" w:val="clear"/>
              </w:rPr>
              <w:t xml:space="preserve">ИНН </w:t>
            </w:r>
            <w:r>
              <w:rPr>
                <w:bCs/>
                <w:sz w:val="24"/>
                <w:szCs w:val="24"/>
                <w:shd w:fill="auto" w:val="clear"/>
              </w:rPr>
              <w:t>6345012488 КПП 027443001</w:t>
            </w:r>
          </w:p>
          <w:p>
            <w:pPr>
              <w:pStyle w:val="Normal"/>
              <w:widowControl w:val="false"/>
              <w:spacing w:lineRule="auto" w:line="240"/>
              <w:ind w:left="0" w:right="0" w:hanging="0"/>
              <w:rPr>
                <w:sz w:val="24"/>
                <w:szCs w:val="24"/>
                <w:highlight w:val="none"/>
                <w:shd w:fill="auto" w:val="clear"/>
              </w:rPr>
            </w:pPr>
            <w:r>
              <w:rPr>
                <w:sz w:val="24"/>
                <w:szCs w:val="24"/>
                <w:shd w:fill="auto" w:val="clear"/>
              </w:rPr>
              <w:t xml:space="preserve">Р/с 40702810300000054126 </w:t>
            </w:r>
          </w:p>
          <w:p>
            <w:pPr>
              <w:pStyle w:val="Normal"/>
              <w:widowControl w:val="false"/>
              <w:spacing w:lineRule="auto" w:line="240"/>
              <w:ind w:left="0" w:right="0" w:hanging="0"/>
              <w:rPr>
                <w:sz w:val="24"/>
                <w:szCs w:val="24"/>
                <w:highlight w:val="none"/>
                <w:shd w:fill="auto" w:val="clear"/>
              </w:rPr>
            </w:pPr>
            <w:r>
              <w:rPr>
                <w:sz w:val="24"/>
                <w:szCs w:val="24"/>
                <w:shd w:fill="auto" w:val="clear"/>
              </w:rPr>
              <w:t>в Банке ГПБ (АО), г. Москва</w:t>
            </w:r>
          </w:p>
          <w:p>
            <w:pPr>
              <w:pStyle w:val="Normal"/>
              <w:widowControl w:val="false"/>
              <w:spacing w:lineRule="auto" w:line="240"/>
              <w:ind w:left="0" w:right="0" w:hanging="0"/>
              <w:rPr>
                <w:sz w:val="24"/>
                <w:szCs w:val="24"/>
                <w:highlight w:val="none"/>
                <w:shd w:fill="auto" w:val="clear"/>
              </w:rPr>
            </w:pPr>
            <w:r>
              <w:rPr>
                <w:sz w:val="24"/>
                <w:szCs w:val="24"/>
                <w:shd w:fill="auto" w:val="clear"/>
              </w:rPr>
              <w:t>К/с 30101810200000000823</w:t>
            </w:r>
          </w:p>
          <w:p>
            <w:pPr>
              <w:pStyle w:val="Normal"/>
              <w:widowControl w:val="false"/>
              <w:spacing w:lineRule="auto" w:line="240"/>
              <w:ind w:left="0" w:right="0" w:hanging="0"/>
              <w:rPr>
                <w:sz w:val="24"/>
                <w:szCs w:val="24"/>
                <w:highlight w:val="none"/>
                <w:shd w:fill="auto" w:val="clear"/>
              </w:rPr>
            </w:pPr>
            <w:r>
              <w:rPr>
                <w:sz w:val="24"/>
                <w:szCs w:val="24"/>
                <w:shd w:fill="auto" w:val="clear"/>
              </w:rPr>
              <w:t>БИК 044525823</w:t>
            </w:r>
          </w:p>
          <w:p>
            <w:pPr>
              <w:pStyle w:val="Normal"/>
              <w:widowControl w:val="false"/>
              <w:shd w:fill="FFFFFF" w:val="clear"/>
              <w:spacing w:lineRule="auto" w:line="240"/>
              <w:ind w:left="0" w:right="0" w:hanging="0"/>
              <w:rPr>
                <w:sz w:val="24"/>
                <w:szCs w:val="24"/>
                <w:highlight w:val="none"/>
                <w:shd w:fill="auto" w:val="clear"/>
              </w:rPr>
            </w:pPr>
            <w:r>
              <w:rPr>
                <w:sz w:val="24"/>
                <w:szCs w:val="24"/>
                <w:shd w:fill="auto" w:val="clear"/>
              </w:rPr>
              <w:t>Телефон: +7(347) 246-92-16</w:t>
            </w:r>
          </w:p>
          <w:p>
            <w:pPr>
              <w:pStyle w:val="Normal"/>
              <w:widowControl w:val="false"/>
              <w:shd w:fill="FFFFFF" w:val="clear"/>
              <w:spacing w:lineRule="auto" w:line="240"/>
              <w:ind w:left="0" w:right="0" w:hanging="0"/>
              <w:rPr/>
            </w:pPr>
            <w:r>
              <w:rPr>
                <w:b/>
                <w:sz w:val="24"/>
                <w:szCs w:val="24"/>
                <w:shd w:fill="auto" w:val="clear"/>
                <w:lang w:val="en-US"/>
              </w:rPr>
              <w:t>E</w:t>
            </w:r>
            <w:r>
              <w:rPr>
                <w:b/>
                <w:sz w:val="24"/>
                <w:szCs w:val="24"/>
                <w:shd w:fill="auto" w:val="clear"/>
                <w:lang w:val="ru-RU"/>
              </w:rPr>
              <w:t>-</w:t>
            </w:r>
            <w:r>
              <w:rPr>
                <w:b/>
                <w:sz w:val="24"/>
                <w:szCs w:val="24"/>
                <w:shd w:fill="auto" w:val="clear"/>
                <w:lang w:val="en-US"/>
              </w:rPr>
              <w:t>mail</w:t>
            </w:r>
            <w:r>
              <w:rPr>
                <w:b/>
                <w:sz w:val="24"/>
                <w:szCs w:val="24"/>
                <w:shd w:fill="auto" w:val="clear"/>
                <w:lang w:val="ru-RU"/>
              </w:rPr>
              <w:t xml:space="preserve">: </w:t>
            </w:r>
            <w:hyperlink r:id="rId5">
              <w:r>
                <w:rPr>
                  <w:rStyle w:val="Hyperlink"/>
                  <w:b/>
                  <w:sz w:val="24"/>
                  <w:szCs w:val="24"/>
                  <w:shd w:fill="auto" w:val="clear"/>
                  <w:lang w:val="en-US"/>
                </w:rPr>
                <w:t>Ufa</w:t>
              </w:r>
              <w:r>
                <w:rPr>
                  <w:rStyle w:val="Hyperlink"/>
                  <w:b/>
                  <w:sz w:val="24"/>
                  <w:szCs w:val="24"/>
                  <w:shd w:fill="auto" w:val="clear"/>
                  <w:lang w:val="ru-RU"/>
                </w:rPr>
                <w:t>@</w:t>
              </w:r>
              <w:r>
                <w:rPr>
                  <w:rStyle w:val="Hyperlink"/>
                  <w:b/>
                  <w:sz w:val="24"/>
                  <w:szCs w:val="24"/>
                  <w:shd w:fill="auto" w:val="clear"/>
                  <w:lang w:val="en-US"/>
                </w:rPr>
                <w:t>rushydro</w:t>
              </w:r>
              <w:r>
                <w:rPr>
                  <w:rStyle w:val="Hyperlink"/>
                  <w:b/>
                  <w:sz w:val="24"/>
                  <w:szCs w:val="24"/>
                  <w:shd w:fill="auto" w:val="clear"/>
                  <w:lang w:val="ru-RU"/>
                </w:rPr>
                <w:t>.</w:t>
              </w:r>
              <w:r>
                <w:rPr>
                  <w:rStyle w:val="Hyperlink"/>
                  <w:b/>
                  <w:sz w:val="24"/>
                  <w:szCs w:val="24"/>
                  <w:shd w:fill="auto" w:val="clear"/>
                  <w:lang w:val="en-US"/>
                </w:rPr>
                <w:t>ru</w:t>
              </w:r>
            </w:hyperlink>
          </w:p>
        </w:tc>
        <w:tc>
          <w:tcPr>
            <w:tcW w:w="4785" w:type="dxa"/>
            <w:tcBorders/>
          </w:tcPr>
          <w:p>
            <w:pPr>
              <w:pStyle w:val="Style23"/>
              <w:widowControl w:val="false"/>
              <w:spacing w:lineRule="auto" w:line="240" w:before="0" w:after="0"/>
              <w:jc w:val="left"/>
              <w:rPr>
                <w:rFonts w:ascii="Times New Roman" w:hAnsi="Times New Roman"/>
                <w:sz w:val="24"/>
                <w:szCs w:val="24"/>
                <w:highlight w:val="none"/>
                <w:shd w:fill="auto" w:val="clear"/>
                <w:lang w:val="ru-RU"/>
              </w:rPr>
            </w:pPr>
            <w:r>
              <w:rPr>
                <w:rFonts w:ascii="Times New Roman" w:hAnsi="Times New Roman"/>
                <w:sz w:val="24"/>
                <w:szCs w:val="24"/>
                <w:shd w:fill="auto" w:val="clear"/>
                <w:lang w:val="ru-RU"/>
              </w:rPr>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____________________________________</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(наименование юридического лица)</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____________________________________</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(место нахождения)</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____________________________________</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(почтовый адрес)</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____________________________________</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(ИНН/КПП)</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____________________________________</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(номер расчетного счета)</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____________________________________</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(наименование банка, в котором открыт</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расчетный счет)</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____________________________________</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(номер корреспондентского счета банка)</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____________________________________</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(БИК банка)</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____________________________________</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(номер телефона)</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____________________________________</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(номер факса)</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____________________________________</w:t>
            </w:r>
          </w:p>
          <w:p>
            <w:pPr>
              <w:pStyle w:val="Style23"/>
              <w:widowControl w:val="false"/>
              <w:spacing w:lineRule="auto" w:line="240" w:before="0" w:after="0"/>
              <w:jc w:val="left"/>
              <w:rPr>
                <w:highlight w:val="none"/>
                <w:shd w:fill="auto" w:val="clear"/>
              </w:rPr>
            </w:pPr>
            <w:r>
              <w:rPr>
                <w:rFonts w:ascii="Times New Roman" w:hAnsi="Times New Roman"/>
                <w:sz w:val="24"/>
                <w:szCs w:val="24"/>
                <w:shd w:fill="auto" w:val="clear"/>
                <w:lang w:val="ru-RU"/>
              </w:rPr>
              <w:t>(</w:t>
            </w:r>
            <w:r>
              <w:rPr>
                <w:rFonts w:ascii="Times New Roman" w:hAnsi="Times New Roman"/>
                <w:sz w:val="24"/>
                <w:szCs w:val="24"/>
                <w:shd w:fill="auto" w:val="clear"/>
              </w:rPr>
              <w:t>email</w:t>
            </w:r>
            <w:r>
              <w:rPr>
                <w:rFonts w:ascii="Times New Roman" w:hAnsi="Times New Roman"/>
                <w:sz w:val="24"/>
                <w:szCs w:val="24"/>
                <w:shd w:fill="auto" w:val="clear"/>
                <w:lang w:val="ru-RU"/>
              </w:rPr>
              <w:t>)</w:t>
            </w:r>
          </w:p>
        </w:tc>
      </w:tr>
      <w:tr>
        <w:trPr/>
        <w:tc>
          <w:tcPr>
            <w:tcW w:w="4785" w:type="dxa"/>
            <w:tcBorders/>
            <w:shd w:color="auto" w:fill="FFFFFF" w:val="clear"/>
          </w:tcPr>
          <w:p>
            <w:pPr>
              <w:pStyle w:val="Normal"/>
              <w:widowControl w:val="false"/>
              <w:jc w:val="center"/>
              <w:rPr>
                <w:b/>
                <w:bCs/>
                <w:sz w:val="24"/>
                <w:szCs w:val="24"/>
                <w:highlight w:val="none"/>
                <w:u w:val="single"/>
                <w:shd w:fill="auto" w:val="clear"/>
              </w:rPr>
            </w:pPr>
            <w:r>
              <w:rPr>
                <w:b/>
                <w:bCs/>
                <w:sz w:val="24"/>
                <w:szCs w:val="24"/>
                <w:u w:val="single"/>
                <w:shd w:fill="auto" w:val="clear"/>
              </w:rPr>
            </w:r>
          </w:p>
        </w:tc>
        <w:tc>
          <w:tcPr>
            <w:tcW w:w="4785" w:type="dxa"/>
            <w:tcBorders/>
            <w:shd w:color="auto" w:fill="FFFFFF" w:val="clear"/>
          </w:tcPr>
          <w:p>
            <w:pPr>
              <w:pStyle w:val="Normal"/>
              <w:widowControl w:val="false"/>
              <w:jc w:val="center"/>
              <w:rPr>
                <w:b/>
                <w:bCs/>
                <w:sz w:val="24"/>
                <w:szCs w:val="24"/>
                <w:highlight w:val="none"/>
                <w:u w:val="single"/>
                <w:shd w:fill="auto" w:val="clear"/>
              </w:rPr>
            </w:pPr>
            <w:r>
              <w:rPr>
                <w:b/>
                <w:bCs/>
                <w:sz w:val="24"/>
                <w:szCs w:val="24"/>
                <w:u w:val="single"/>
                <w:shd w:fill="auto" w:val="clear"/>
              </w:rPr>
            </w:r>
          </w:p>
        </w:tc>
      </w:tr>
      <w:tr>
        <w:trPr/>
        <w:tc>
          <w:tcPr>
            <w:tcW w:w="4785" w:type="dxa"/>
            <w:tcBorders/>
            <w:shd w:color="auto" w:fill="FFFFFF" w:val="clear"/>
          </w:tcPr>
          <w:p>
            <w:pPr>
              <w:pStyle w:val="Normal"/>
              <w:widowControl w:val="false"/>
              <w:rPr>
                <w:sz w:val="24"/>
                <w:szCs w:val="24"/>
                <w:highlight w:val="none"/>
                <w:shd w:fill="auto" w:val="clear"/>
              </w:rPr>
            </w:pPr>
            <w:r>
              <w:rPr>
                <w:sz w:val="24"/>
                <w:szCs w:val="24"/>
                <w:shd w:fill="auto" w:val="clear"/>
              </w:rPr>
            </w:r>
          </w:p>
          <w:p>
            <w:pPr>
              <w:pStyle w:val="Normal"/>
              <w:widowControl w:val="false"/>
              <w:ind w:hanging="0"/>
              <w:rPr>
                <w:highlight w:val="none"/>
                <w:shd w:fill="auto" w:val="clear"/>
              </w:rPr>
            </w:pPr>
            <w:r>
              <w:rPr>
                <w:sz w:val="24"/>
                <w:szCs w:val="24"/>
                <w:shd w:fill="auto" w:val="clear"/>
              </w:rPr>
              <w:t>______________ / _______________ /</w:t>
            </w:r>
          </w:p>
          <w:p>
            <w:pPr>
              <w:pStyle w:val="Normal"/>
              <w:widowControl w:val="false"/>
              <w:rPr>
                <w:highlight w:val="none"/>
                <w:shd w:fill="auto" w:val="clear"/>
              </w:rPr>
            </w:pPr>
            <w:r>
              <w:rPr>
                <w:sz w:val="24"/>
                <w:szCs w:val="24"/>
                <w:shd w:fill="auto" w:val="clear"/>
              </w:rPr>
              <w:t>м.п.</w:t>
            </w:r>
          </w:p>
        </w:tc>
        <w:tc>
          <w:tcPr>
            <w:tcW w:w="4785" w:type="dxa"/>
            <w:tcBorders/>
            <w:shd w:color="auto" w:fill="FFFFFF" w:val="clear"/>
          </w:tcPr>
          <w:p>
            <w:pPr>
              <w:pStyle w:val="Normal"/>
              <w:widowControl w:val="false"/>
              <w:rPr>
                <w:sz w:val="24"/>
                <w:szCs w:val="24"/>
                <w:highlight w:val="none"/>
                <w:shd w:fill="auto" w:val="clear"/>
              </w:rPr>
            </w:pPr>
            <w:r>
              <w:rPr>
                <w:sz w:val="24"/>
                <w:szCs w:val="24"/>
                <w:shd w:fill="auto" w:val="clear"/>
              </w:rPr>
            </w:r>
          </w:p>
          <w:p>
            <w:pPr>
              <w:pStyle w:val="Normal"/>
              <w:widowControl w:val="false"/>
              <w:ind w:hanging="0"/>
              <w:rPr>
                <w:highlight w:val="none"/>
                <w:shd w:fill="auto" w:val="clear"/>
              </w:rPr>
            </w:pPr>
            <w:r>
              <w:rPr>
                <w:sz w:val="24"/>
                <w:szCs w:val="24"/>
                <w:shd w:fill="auto" w:val="clear"/>
              </w:rPr>
              <w:t>_______________ / _______________ /</w:t>
            </w:r>
          </w:p>
          <w:p>
            <w:pPr>
              <w:pStyle w:val="Normal"/>
              <w:widowControl w:val="false"/>
              <w:rPr>
                <w:highlight w:val="none"/>
                <w:shd w:fill="auto" w:val="clear"/>
              </w:rPr>
            </w:pPr>
            <w:r>
              <w:rPr>
                <w:sz w:val="24"/>
                <w:szCs w:val="24"/>
                <w:shd w:fill="auto" w:val="clear"/>
              </w:rPr>
              <w:t>м.п.</w:t>
            </w:r>
          </w:p>
        </w:tc>
      </w:tr>
    </w:tbl>
    <w:p>
      <w:pPr>
        <w:sectPr>
          <w:footerReference w:type="default" r:id="rId6"/>
          <w:type w:val="nextPage"/>
          <w:pgSz w:w="11906" w:h="16838"/>
          <w:pgMar w:left="1701" w:right="850" w:gutter="0" w:header="0" w:top="709" w:footer="709" w:bottom="1134"/>
          <w:pgNumType w:fmt="decimal"/>
          <w:formProt w:val="false"/>
          <w:textDirection w:val="lrTb"/>
          <w:docGrid w:type="default" w:linePitch="381" w:charSpace="0"/>
        </w:sectPr>
      </w:pPr>
    </w:p>
    <w:p>
      <w:pPr>
        <w:pStyle w:val="Normal"/>
        <w:spacing w:lineRule="auto" w:line="240"/>
        <w:ind w:left="5103" w:hanging="0"/>
        <w:jc w:val="right"/>
        <w:rPr>
          <w:highlight w:val="none"/>
          <w:shd w:fill="auto" w:val="clear"/>
        </w:rPr>
      </w:pPr>
      <w:r>
        <w:rPr>
          <w:sz w:val="24"/>
          <w:szCs w:val="24"/>
          <w:shd w:fill="auto" w:val="clear"/>
        </w:rPr>
        <w:t xml:space="preserve">Приложение </w:t>
      </w:r>
      <w:r>
        <w:rPr>
          <w:b/>
          <w:sz w:val="24"/>
          <w:szCs w:val="24"/>
          <w:shd w:fill="auto" w:val="clear"/>
        </w:rPr>
        <w:t>№ 1</w:t>
      </w:r>
    </w:p>
    <w:p>
      <w:pPr>
        <w:pStyle w:val="Normal"/>
        <w:spacing w:lineRule="auto" w:line="240"/>
        <w:ind w:left="5103" w:hanging="0"/>
        <w:jc w:val="right"/>
        <w:rPr>
          <w:highlight w:val="none"/>
          <w:shd w:fill="auto" w:val="clear"/>
        </w:rPr>
      </w:pPr>
      <w:r>
        <w:rPr>
          <w:sz w:val="24"/>
          <w:szCs w:val="24"/>
          <w:shd w:fill="auto" w:val="clear"/>
        </w:rPr>
        <w:t>к Договору от «____» ___ 20 _ г. № ____</w:t>
      </w:r>
    </w:p>
    <w:p>
      <w:pPr>
        <w:pStyle w:val="Normal"/>
        <w:spacing w:lineRule="auto" w:line="276" w:before="0" w:after="200"/>
        <w:ind w:firstLine="4396"/>
        <w:jc w:val="left"/>
        <w:rPr>
          <w:rFonts w:eastAsia="Calibri"/>
          <w:sz w:val="24"/>
          <w:szCs w:val="24"/>
          <w:highlight w:val="none"/>
          <w:shd w:fill="auto" w:val="clear"/>
          <w:lang w:eastAsia="en-US"/>
        </w:rPr>
      </w:pPr>
      <w:r>
        <w:rPr>
          <w:rFonts w:eastAsia="Calibri"/>
          <w:sz w:val="24"/>
          <w:szCs w:val="24"/>
          <w:shd w:fill="auto" w:val="clear"/>
          <w:lang w:eastAsia="en-US"/>
        </w:rPr>
      </w:r>
    </w:p>
    <w:p>
      <w:pPr>
        <w:pStyle w:val="Normal"/>
        <w:jc w:val="right"/>
        <w:rPr>
          <w:b/>
          <w:bCs/>
          <w:sz w:val="24"/>
          <w:szCs w:val="24"/>
          <w:highlight w:val="none"/>
          <w:shd w:fill="auto" w:val="clear"/>
        </w:rPr>
      </w:pPr>
      <w:r>
        <w:rPr>
          <w:b/>
          <w:bCs/>
          <w:sz w:val="24"/>
          <w:szCs w:val="24"/>
          <w:shd w:fill="auto" w:val="clear"/>
        </w:rPr>
      </w:r>
    </w:p>
    <w:p>
      <w:pPr>
        <w:pStyle w:val="Normal"/>
        <w:jc w:val="right"/>
        <w:rPr>
          <w:sz w:val="24"/>
          <w:szCs w:val="24"/>
          <w:highlight w:val="none"/>
          <w:shd w:fill="auto" w:val="clear"/>
        </w:rPr>
      </w:pPr>
      <w:r>
        <w:rPr>
          <w:sz w:val="24"/>
          <w:szCs w:val="24"/>
          <w:shd w:fill="auto" w:val="clear"/>
        </w:rPr>
      </w:r>
    </w:p>
    <w:p>
      <w:pPr>
        <w:pStyle w:val="Normal"/>
        <w:jc w:val="center"/>
        <w:rPr>
          <w:b/>
          <w:sz w:val="24"/>
          <w:szCs w:val="24"/>
          <w:highlight w:val="none"/>
          <w:shd w:fill="auto" w:val="clear"/>
        </w:rPr>
      </w:pPr>
      <w:r>
        <w:rPr>
          <w:b/>
          <w:sz w:val="24"/>
          <w:szCs w:val="24"/>
          <w:shd w:fill="auto" w:val="clear"/>
        </w:rPr>
      </w:r>
    </w:p>
    <w:p>
      <w:pPr>
        <w:pStyle w:val="Normal"/>
        <w:jc w:val="center"/>
        <w:rPr>
          <w:highlight w:val="none"/>
          <w:shd w:fill="auto" w:val="clear"/>
        </w:rPr>
      </w:pPr>
      <w:r>
        <w:rPr>
          <w:b/>
          <w:sz w:val="24"/>
          <w:szCs w:val="24"/>
          <w:shd w:fill="auto" w:val="clear"/>
        </w:rPr>
        <w:t>ТЕХНИЧЕСКОЕ ЗАДАНИЕ</w:t>
      </w:r>
    </w:p>
    <w:p>
      <w:pPr>
        <w:pStyle w:val="Normal"/>
        <w:rPr>
          <w:sz w:val="24"/>
          <w:szCs w:val="24"/>
          <w:highlight w:val="none"/>
          <w:shd w:fill="auto" w:val="clear"/>
        </w:rPr>
      </w:pPr>
      <w:r>
        <w:rPr>
          <w:sz w:val="24"/>
          <w:szCs w:val="24"/>
          <w:shd w:fill="auto" w:val="clear"/>
        </w:rPr>
      </w:r>
    </w:p>
    <w:p>
      <w:pPr>
        <w:pStyle w:val="Normal"/>
        <w:rPr>
          <w:sz w:val="24"/>
          <w:szCs w:val="24"/>
          <w:highlight w:val="none"/>
          <w:shd w:fill="auto" w:val="clear"/>
        </w:rPr>
      </w:pPr>
      <w:r>
        <w:rPr>
          <w:sz w:val="24"/>
          <w:szCs w:val="24"/>
          <w:shd w:fill="auto" w:val="clear"/>
        </w:rPr>
      </w:r>
    </w:p>
    <w:p>
      <w:pPr>
        <w:pStyle w:val="Normal"/>
        <w:rPr>
          <w:sz w:val="24"/>
          <w:szCs w:val="24"/>
          <w:highlight w:val="none"/>
          <w:shd w:fill="auto" w:val="clear"/>
        </w:rPr>
      </w:pPr>
      <w:r>
        <w:rPr>
          <w:sz w:val="24"/>
          <w:szCs w:val="24"/>
          <w:shd w:fill="auto" w:val="clear"/>
        </w:rPr>
      </w:r>
    </w:p>
    <w:p>
      <w:pPr>
        <w:pStyle w:val="Normal"/>
        <w:rPr>
          <w:sz w:val="24"/>
          <w:szCs w:val="24"/>
          <w:highlight w:val="none"/>
          <w:shd w:fill="auto" w:val="clear"/>
        </w:rPr>
      </w:pPr>
      <w:r>
        <w:rPr>
          <w:sz w:val="24"/>
          <w:szCs w:val="24"/>
          <w:shd w:fill="auto" w:val="clear"/>
        </w:rPr>
      </w:r>
    </w:p>
    <w:p>
      <w:pPr>
        <w:pStyle w:val="Normal"/>
        <w:rPr>
          <w:sz w:val="24"/>
          <w:szCs w:val="24"/>
          <w:highlight w:val="none"/>
          <w:shd w:fill="auto" w:val="clear"/>
        </w:rPr>
      </w:pPr>
      <w:r>
        <w:rPr>
          <w:sz w:val="24"/>
          <w:szCs w:val="24"/>
          <w:shd w:fill="auto" w:val="clear"/>
        </w:rPr>
      </w:r>
    </w:p>
    <w:p>
      <w:pPr>
        <w:pStyle w:val="Normal"/>
        <w:rPr>
          <w:sz w:val="24"/>
          <w:szCs w:val="24"/>
          <w:highlight w:val="none"/>
          <w:shd w:fill="auto" w:val="clear"/>
        </w:rPr>
      </w:pPr>
      <w:r>
        <w:rPr>
          <w:sz w:val="24"/>
          <w:szCs w:val="24"/>
          <w:shd w:fill="auto" w:val="clear"/>
        </w:rPr>
      </w:r>
    </w:p>
    <w:p>
      <w:pPr>
        <w:pStyle w:val="Normal"/>
        <w:rPr>
          <w:sz w:val="24"/>
          <w:szCs w:val="24"/>
          <w:highlight w:val="none"/>
          <w:shd w:fill="auto" w:val="clear"/>
        </w:rPr>
      </w:pPr>
      <w:r>
        <w:rPr>
          <w:sz w:val="24"/>
          <w:szCs w:val="24"/>
          <w:shd w:fill="auto" w:val="clear"/>
        </w:rPr>
      </w:r>
    </w:p>
    <w:p>
      <w:pPr>
        <w:pStyle w:val="Normal"/>
        <w:rPr>
          <w:sz w:val="24"/>
          <w:szCs w:val="24"/>
          <w:highlight w:val="none"/>
          <w:shd w:fill="auto" w:val="clear"/>
        </w:rPr>
      </w:pPr>
      <w:r>
        <w:rPr>
          <w:sz w:val="24"/>
          <w:szCs w:val="24"/>
          <w:shd w:fill="auto" w:val="clear"/>
        </w:rPr>
      </w:r>
    </w:p>
    <w:p>
      <w:pPr>
        <w:pStyle w:val="Normal"/>
        <w:rPr>
          <w:sz w:val="24"/>
          <w:szCs w:val="24"/>
          <w:highlight w:val="none"/>
          <w:shd w:fill="auto" w:val="clear"/>
        </w:rPr>
      </w:pPr>
      <w:r>
        <w:rPr>
          <w:sz w:val="24"/>
          <w:szCs w:val="24"/>
          <w:shd w:fill="auto" w:val="clear"/>
        </w:rPr>
      </w:r>
    </w:p>
    <w:p>
      <w:pPr>
        <w:pStyle w:val="Normal"/>
        <w:rPr>
          <w:sz w:val="24"/>
          <w:szCs w:val="24"/>
          <w:highlight w:val="none"/>
          <w:shd w:fill="auto" w:val="clear"/>
        </w:rPr>
      </w:pPr>
      <w:r>
        <w:rPr>
          <w:sz w:val="24"/>
          <w:szCs w:val="24"/>
          <w:shd w:fill="auto" w:val="clear"/>
        </w:rPr>
      </w:r>
    </w:p>
    <w:p>
      <w:pPr>
        <w:pStyle w:val="Normal"/>
        <w:rPr>
          <w:sz w:val="24"/>
          <w:szCs w:val="24"/>
          <w:highlight w:val="none"/>
          <w:shd w:fill="auto" w:val="clear"/>
        </w:rPr>
      </w:pPr>
      <w:r>
        <w:rPr>
          <w:sz w:val="24"/>
          <w:szCs w:val="24"/>
          <w:shd w:fill="auto" w:val="clear"/>
        </w:rPr>
      </w:r>
    </w:p>
    <w:p>
      <w:pPr>
        <w:pStyle w:val="Normal"/>
        <w:rPr>
          <w:sz w:val="24"/>
          <w:szCs w:val="24"/>
          <w:highlight w:val="none"/>
          <w:shd w:fill="auto" w:val="clear"/>
        </w:rPr>
      </w:pPr>
      <w:r>
        <w:rPr>
          <w:sz w:val="24"/>
          <w:szCs w:val="24"/>
          <w:shd w:fill="auto" w:val="clear"/>
        </w:rPr>
      </w:r>
    </w:p>
    <w:p>
      <w:pPr>
        <w:pStyle w:val="Normal"/>
        <w:rPr>
          <w:sz w:val="24"/>
          <w:szCs w:val="24"/>
          <w:highlight w:val="none"/>
          <w:shd w:fill="auto" w:val="clear"/>
        </w:rPr>
      </w:pPr>
      <w:r>
        <w:rPr>
          <w:sz w:val="24"/>
          <w:szCs w:val="24"/>
          <w:shd w:fill="auto" w:val="clear"/>
        </w:rPr>
      </w:r>
    </w:p>
    <w:p>
      <w:pPr>
        <w:pStyle w:val="Normal"/>
        <w:rPr>
          <w:sz w:val="24"/>
          <w:szCs w:val="24"/>
          <w:highlight w:val="none"/>
          <w:shd w:fill="auto" w:val="clear"/>
        </w:rPr>
      </w:pPr>
      <w:r>
        <w:rPr>
          <w:sz w:val="24"/>
          <w:szCs w:val="24"/>
          <w:shd w:fill="auto" w:val="clear"/>
        </w:rPr>
      </w:r>
    </w:p>
    <w:p>
      <w:pPr>
        <w:pStyle w:val="Normal"/>
        <w:rPr>
          <w:sz w:val="24"/>
          <w:szCs w:val="24"/>
          <w:highlight w:val="none"/>
          <w:shd w:fill="auto" w:val="clear"/>
        </w:rPr>
      </w:pPr>
      <w:r>
        <w:rPr>
          <w:sz w:val="24"/>
          <w:szCs w:val="24"/>
          <w:shd w:fill="auto" w:val="clear"/>
        </w:rPr>
      </w:r>
    </w:p>
    <w:p>
      <w:pPr>
        <w:pStyle w:val="Normal"/>
        <w:rPr>
          <w:sz w:val="24"/>
          <w:szCs w:val="24"/>
          <w:highlight w:val="none"/>
          <w:shd w:fill="auto" w:val="clear"/>
        </w:rPr>
      </w:pPr>
      <w:r>
        <w:rPr>
          <w:sz w:val="24"/>
          <w:szCs w:val="24"/>
          <w:shd w:fill="auto" w:val="clear"/>
        </w:rPr>
      </w:r>
    </w:p>
    <w:p>
      <w:pPr>
        <w:pStyle w:val="Normal"/>
        <w:rPr>
          <w:sz w:val="24"/>
          <w:szCs w:val="24"/>
          <w:highlight w:val="none"/>
          <w:shd w:fill="auto" w:val="clear"/>
        </w:rPr>
      </w:pPr>
      <w:r>
        <w:rPr>
          <w:sz w:val="24"/>
          <w:szCs w:val="24"/>
          <w:shd w:fill="auto" w:val="clear"/>
        </w:rPr>
      </w:r>
    </w:p>
    <w:p>
      <w:pPr>
        <w:pStyle w:val="Normal"/>
        <w:rPr>
          <w:b/>
          <w:sz w:val="24"/>
          <w:szCs w:val="24"/>
          <w:highlight w:val="none"/>
          <w:shd w:fill="auto" w:val="clear"/>
        </w:rPr>
      </w:pPr>
      <w:r>
        <w:rPr>
          <w:b/>
          <w:sz w:val="24"/>
          <w:szCs w:val="24"/>
          <w:shd w:fill="auto" w:val="clear"/>
        </w:rPr>
      </w:r>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785"/>
      </w:tblGrid>
      <w:tr>
        <w:trPr/>
        <w:tc>
          <w:tcPr>
            <w:tcW w:w="4785" w:type="dxa"/>
            <w:tcBorders/>
            <w:shd w:color="auto" w:fill="FFFFFF" w:val="clear"/>
          </w:tcPr>
          <w:p>
            <w:pPr>
              <w:pStyle w:val="Normal"/>
              <w:widowControl w:val="false"/>
              <w:rPr>
                <w:highlight w:val="none"/>
                <w:shd w:fill="auto" w:val="clear"/>
              </w:rPr>
            </w:pPr>
            <w:r>
              <w:rPr>
                <w:b/>
                <w:bCs/>
                <w:sz w:val="24"/>
                <w:szCs w:val="24"/>
                <w:u w:val="single"/>
                <w:shd w:fill="auto" w:val="clear"/>
              </w:rPr>
              <w:t>От Заказчика:</w:t>
            </w:r>
          </w:p>
        </w:tc>
        <w:tc>
          <w:tcPr>
            <w:tcW w:w="4785" w:type="dxa"/>
            <w:tcBorders/>
            <w:shd w:color="auto" w:fill="FFFFFF" w:val="clear"/>
          </w:tcPr>
          <w:p>
            <w:pPr>
              <w:pStyle w:val="Normal"/>
              <w:widowControl w:val="false"/>
              <w:rPr>
                <w:highlight w:val="none"/>
                <w:shd w:fill="auto" w:val="clear"/>
              </w:rPr>
            </w:pPr>
            <w:r>
              <w:rPr>
                <w:b/>
                <w:bCs/>
                <w:sz w:val="24"/>
                <w:szCs w:val="24"/>
                <w:u w:val="single"/>
                <w:shd w:fill="auto" w:val="clear"/>
              </w:rPr>
              <w:t>От Исполнителя:</w:t>
            </w:r>
          </w:p>
        </w:tc>
      </w:tr>
      <w:tr>
        <w:trPr/>
        <w:tc>
          <w:tcPr>
            <w:tcW w:w="4785" w:type="dxa"/>
            <w:tcBorders/>
            <w:shd w:color="auto" w:fill="FFFFFF" w:val="clear"/>
          </w:tcPr>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
              <w:t>_______________ / _______________ /</w:t>
            </w:r>
          </w:p>
          <w:p>
            <w:pPr>
              <w:pStyle w:val="Normal"/>
              <w:widowControl w:val="false"/>
              <w:rPr>
                <w:highlight w:val="none"/>
                <w:shd w:fill="auto" w:val="clear"/>
              </w:rPr>
            </w:pPr>
            <w:r>
              <w:rPr>
                <w:sz w:val="24"/>
                <w:szCs w:val="24"/>
                <w:shd w:fill="auto" w:val="clear"/>
              </w:rPr>
              <w:t>м.п.</w:t>
            </w:r>
          </w:p>
        </w:tc>
        <w:tc>
          <w:tcPr>
            <w:tcW w:w="4785" w:type="dxa"/>
            <w:tcBorders/>
            <w:shd w:color="auto" w:fill="FFFFFF" w:val="clear"/>
          </w:tcPr>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
              <w:t>_______________ / _______________ /</w:t>
            </w:r>
          </w:p>
          <w:p>
            <w:pPr>
              <w:pStyle w:val="Normal"/>
              <w:widowControl w:val="false"/>
              <w:rPr>
                <w:highlight w:val="none"/>
                <w:shd w:fill="auto" w:val="clear"/>
              </w:rPr>
            </w:pPr>
            <w:r>
              <w:rPr>
                <w:sz w:val="24"/>
                <w:szCs w:val="24"/>
                <w:shd w:fill="auto" w:val="clear"/>
              </w:rPr>
              <w:t>м.п.</w:t>
            </w:r>
          </w:p>
        </w:tc>
      </w:tr>
    </w:tbl>
    <w:p>
      <w:pPr>
        <w:sectPr>
          <w:footerReference w:type="default" r:id="rId7"/>
          <w:footerReference w:type="first" r:id="rId8"/>
          <w:type w:val="nextPage"/>
          <w:pgSz w:w="11906" w:h="16838"/>
          <w:pgMar w:left="1701" w:right="850" w:gutter="0" w:header="0" w:top="709" w:footer="709" w:bottom="1134"/>
          <w:pgNumType w:fmt="decimal"/>
          <w:formProt w:val="false"/>
          <w:textDirection w:val="lrTb"/>
          <w:docGrid w:type="default" w:linePitch="381" w:charSpace="0"/>
        </w:sectPr>
      </w:pPr>
    </w:p>
    <w:p>
      <w:pPr>
        <w:pStyle w:val="Normal"/>
        <w:spacing w:lineRule="auto" w:line="240"/>
        <w:ind w:left="5103" w:hanging="0"/>
        <w:rPr>
          <w:highlight w:val="none"/>
          <w:shd w:fill="auto" w:val="clear"/>
        </w:rPr>
      </w:pPr>
      <w:r>
        <w:rPr>
          <w:b/>
          <w:sz w:val="22"/>
          <w:szCs w:val="22"/>
          <w:shd w:fill="auto" w:val="clear"/>
        </w:rPr>
        <w:t>Приложение № 2</w:t>
      </w:r>
    </w:p>
    <w:p>
      <w:pPr>
        <w:pStyle w:val="Normal"/>
        <w:spacing w:lineRule="auto" w:line="240"/>
        <w:ind w:left="5103" w:hanging="0"/>
        <w:rPr>
          <w:highlight w:val="none"/>
          <w:shd w:fill="auto" w:val="clear"/>
        </w:rPr>
      </w:pPr>
      <w:r>
        <w:rPr>
          <w:sz w:val="22"/>
          <w:szCs w:val="22"/>
          <w:shd w:fill="auto" w:val="clear"/>
        </w:rPr>
        <w:t xml:space="preserve">к Договору </w:t>
      </w:r>
    </w:p>
    <w:p>
      <w:pPr>
        <w:pStyle w:val="Normal"/>
        <w:spacing w:lineRule="auto" w:line="240"/>
        <w:ind w:left="5103" w:hanging="0"/>
        <w:rPr>
          <w:highlight w:val="none"/>
          <w:shd w:fill="auto" w:val="clear"/>
        </w:rPr>
      </w:pPr>
      <w:r>
        <w:rPr>
          <w:sz w:val="22"/>
          <w:szCs w:val="22"/>
          <w:shd w:fill="auto" w:val="clear"/>
        </w:rPr>
        <w:t xml:space="preserve">от «____» __________ 20 _ г. № ____ </w:t>
      </w:r>
    </w:p>
    <w:p>
      <w:pPr>
        <w:pStyle w:val="Normal"/>
        <w:spacing w:lineRule="auto" w:line="240"/>
        <w:rPr>
          <w:sz w:val="22"/>
          <w:szCs w:val="22"/>
          <w:highlight w:val="none"/>
          <w:shd w:fill="auto" w:val="clear"/>
        </w:rPr>
      </w:pPr>
      <w:r>
        <w:rPr>
          <w:sz w:val="22"/>
          <w:szCs w:val="22"/>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Title"/>
        <w:shd w:val="clear" w:color="auto" w:fill="auto"/>
        <w:ind w:hanging="0"/>
        <w:rPr>
          <w:highlight w:val="none"/>
          <w:shd w:fill="auto" w:val="clear"/>
        </w:rPr>
      </w:pPr>
      <w:r>
        <w:rPr>
          <w:sz w:val="24"/>
          <w:shd w:fill="auto" w:val="clear"/>
        </w:rPr>
        <w:t>ФОРМА</w:t>
      </w:r>
    </w:p>
    <w:p>
      <w:pPr>
        <w:pStyle w:val="Title"/>
        <w:shd w:val="clear" w:color="auto" w:fill="auto"/>
        <w:ind w:hanging="0"/>
        <w:rPr>
          <w:highlight w:val="none"/>
          <w:shd w:fill="auto" w:val="clear"/>
        </w:rPr>
      </w:pPr>
      <w:r>
        <w:rPr>
          <w:sz w:val="24"/>
          <w:shd w:fill="auto" w:val="clear"/>
        </w:rPr>
        <w:t xml:space="preserve">Акта сдачи-приемки технической и иной документации </w:t>
      </w:r>
    </w:p>
    <w:p>
      <w:pPr>
        <w:pStyle w:val="Normal"/>
        <w:spacing w:lineRule="auto" w:line="240"/>
        <w:ind w:hanging="0"/>
        <w:rPr>
          <w:sz w:val="24"/>
          <w:szCs w:val="24"/>
          <w:highlight w:val="none"/>
          <w:shd w:fill="auto" w:val="clear"/>
        </w:rPr>
      </w:pPr>
      <w:r>
        <w:rPr>
          <w:sz w:val="24"/>
          <w:szCs w:val="24"/>
          <w:shd w:fill="auto" w:val="clear"/>
        </w:rPr>
      </w:r>
    </w:p>
    <w:tbl>
      <w:tblPr>
        <w:tblW w:w="9214" w:type="dxa"/>
        <w:jc w:val="left"/>
        <w:tblInd w:w="817" w:type="dxa"/>
        <w:tblLayout w:type="fixed"/>
        <w:tblCellMar>
          <w:top w:w="0" w:type="dxa"/>
          <w:left w:w="108" w:type="dxa"/>
          <w:bottom w:w="0" w:type="dxa"/>
          <w:right w:w="108" w:type="dxa"/>
        </w:tblCellMar>
        <w:tblLook w:val="04a0" w:noHBand="0" w:noVBand="1" w:firstColumn="1" w:lastRow="0" w:lastColumn="0" w:firstRow="1"/>
      </w:tblPr>
      <w:tblGrid>
        <w:gridCol w:w="9214"/>
      </w:tblGrid>
      <w:tr>
        <w:trPr/>
        <w:tc>
          <w:tcPr>
            <w:tcW w:w="9214" w:type="dxa"/>
            <w:tcBorders>
              <w:top w:val="single" w:sz="4" w:space="0" w:color="000000"/>
              <w:left w:val="single" w:sz="4" w:space="0" w:color="000000"/>
              <w:bottom w:val="single" w:sz="4" w:space="0" w:color="000000"/>
              <w:right w:val="single" w:sz="4" w:space="0" w:color="000000"/>
            </w:tcBorders>
            <w:shd w:color="auto" w:fill="auto" w:val="clear"/>
          </w:tcPr>
          <w:p>
            <w:pPr>
              <w:pStyle w:val="Title"/>
              <w:widowControl w:val="false"/>
              <w:shd w:val="clear" w:color="auto" w:fill="auto"/>
              <w:ind w:hanging="0"/>
              <w:rPr>
                <w:highlight w:val="none"/>
                <w:shd w:fill="auto" w:val="clear"/>
              </w:rPr>
            </w:pPr>
            <w:r>
              <w:rPr>
                <w:b w:val="false"/>
                <w:bCs/>
                <w:shd w:fill="auto" w:val="clear"/>
              </w:rPr>
              <w:t>Акт</w:t>
            </w:r>
          </w:p>
          <w:p>
            <w:pPr>
              <w:pStyle w:val="Title"/>
              <w:widowControl w:val="false"/>
              <w:shd w:val="clear" w:color="auto" w:fill="auto"/>
              <w:ind w:hanging="0"/>
              <w:rPr>
                <w:highlight w:val="none"/>
                <w:shd w:fill="auto" w:val="clear"/>
              </w:rPr>
            </w:pPr>
            <w:r>
              <w:rPr>
                <w:b w:val="false"/>
                <w:bCs/>
                <w:shd w:fill="auto" w:val="clear"/>
              </w:rPr>
              <w:t>сдачи-приемки технической и иной документации</w:t>
            </w:r>
          </w:p>
          <w:p>
            <w:pPr>
              <w:pStyle w:val="Normal"/>
              <w:widowControl w:val="false"/>
              <w:rPr>
                <w:highlight w:val="none"/>
                <w:shd w:fill="auto" w:val="clear"/>
              </w:rPr>
            </w:pPr>
            <w:r>
              <w:rPr>
                <w:shd w:fill="auto" w:val="clear"/>
              </w:rPr>
            </w:r>
          </w:p>
          <w:p>
            <w:pPr>
              <w:pStyle w:val="Normal"/>
              <w:widowControl w:val="false"/>
              <w:ind w:hanging="0"/>
              <w:rPr>
                <w:highlight w:val="none"/>
                <w:shd w:fill="auto" w:val="clear"/>
              </w:rPr>
            </w:pPr>
            <w:r>
              <w:rPr>
                <w:sz w:val="22"/>
                <w:szCs w:val="22"/>
                <w:shd w:fill="auto" w:val="clear"/>
              </w:rPr>
              <w:t>г.___________                                                                                               «_____» _________201_г.</w:t>
            </w:r>
          </w:p>
          <w:p>
            <w:pPr>
              <w:pStyle w:val="Normal"/>
              <w:widowControl w:val="false"/>
              <w:spacing w:lineRule="auto" w:line="240" w:before="0" w:after="120"/>
              <w:rPr>
                <w:sz w:val="22"/>
                <w:szCs w:val="22"/>
                <w:highlight w:val="none"/>
                <w:shd w:fill="auto" w:val="clear"/>
              </w:rPr>
            </w:pPr>
            <w:r>
              <w:rPr>
                <w:sz w:val="22"/>
                <w:szCs w:val="22"/>
                <w:shd w:fill="auto" w:val="clear"/>
              </w:rPr>
            </w:r>
          </w:p>
          <w:p>
            <w:pPr>
              <w:pStyle w:val="Normal"/>
              <w:widowControl w:val="false"/>
              <w:spacing w:lineRule="auto" w:line="240" w:before="0" w:after="120"/>
              <w:ind w:hanging="0"/>
              <w:rPr>
                <w:highlight w:val="none"/>
                <w:shd w:fill="auto" w:val="clear"/>
              </w:rPr>
            </w:pPr>
            <w:r>
              <w:rPr>
                <w:sz w:val="24"/>
                <w:szCs w:val="24"/>
                <w:shd w:fill="auto" w:val="clear"/>
              </w:rPr>
              <w:t xml:space="preserve">АО «Гидроремонт-ВКК», </w:t>
            </w:r>
            <w:r>
              <w:rPr>
                <w:sz w:val="22"/>
                <w:szCs w:val="22"/>
                <w:shd w:fill="auto" w:val="clear"/>
              </w:rPr>
              <w:t>именуемое далее «Заказчик», в лице ________________, действующего на основании ______________,</w:t>
            </w:r>
          </w:p>
          <w:p>
            <w:pPr>
              <w:pStyle w:val="Normal"/>
              <w:widowControl w:val="false"/>
              <w:spacing w:lineRule="auto" w:line="240" w:before="0" w:after="120"/>
              <w:ind w:hanging="0"/>
              <w:rPr>
                <w:highlight w:val="none"/>
                <w:shd w:fill="auto" w:val="clear"/>
              </w:rPr>
            </w:pPr>
            <w:r>
              <w:rPr>
                <w:sz w:val="22"/>
                <w:szCs w:val="22"/>
                <w:shd w:fill="auto" w:val="clear"/>
              </w:rPr>
              <w:t>____________________, именуемое далее «Исполнитель», в лице ________________, действующего на основании ______________,</w:t>
            </w:r>
          </w:p>
          <w:p>
            <w:pPr>
              <w:pStyle w:val="Normal"/>
              <w:widowControl w:val="false"/>
              <w:spacing w:lineRule="auto" w:line="240" w:before="0" w:after="120"/>
              <w:ind w:hanging="0"/>
              <w:rPr>
                <w:highlight w:val="none"/>
                <w:shd w:fill="auto" w:val="clear"/>
              </w:rPr>
            </w:pPr>
            <w:r>
              <w:rPr>
                <w:sz w:val="22"/>
                <w:szCs w:val="22"/>
                <w:shd w:fill="auto" w:val="clear"/>
              </w:rPr>
              <w:t>составили настоящий акт о нижеследующем:</w:t>
            </w:r>
          </w:p>
          <w:p>
            <w:pPr>
              <w:pStyle w:val="Normal"/>
              <w:widowControl w:val="false"/>
              <w:spacing w:lineRule="auto" w:line="240" w:before="0" w:after="120"/>
              <w:ind w:hanging="0"/>
              <w:rPr>
                <w:highlight w:val="none"/>
                <w:shd w:fill="auto" w:val="clear"/>
              </w:rPr>
            </w:pPr>
            <w:r>
              <w:rPr>
                <w:sz w:val="22"/>
                <w:szCs w:val="22"/>
                <w:shd w:fill="auto" w:val="clear"/>
              </w:rPr>
              <w:t>Заказчик передал Исполнителю, а Исполнитель принял</w:t>
            </w:r>
            <w:r>
              <w:rPr>
                <w:bCs/>
                <w:sz w:val="22"/>
                <w:szCs w:val="22"/>
                <w:shd w:fill="auto" w:val="clear"/>
              </w:rPr>
              <w:t xml:space="preserve"> следующую </w:t>
            </w:r>
            <w:r>
              <w:rPr>
                <w:sz w:val="22"/>
                <w:szCs w:val="22"/>
                <w:shd w:fill="auto" w:val="clear"/>
              </w:rPr>
              <w:t>техническую и иную документацию для выполнения Работ по Договору</w:t>
            </w:r>
            <w:r>
              <w:rPr>
                <w:bCs/>
                <w:sz w:val="22"/>
                <w:szCs w:val="22"/>
                <w:shd w:fill="auto" w:val="clear"/>
              </w:rPr>
              <w:t xml:space="preserve"> №__ от __:</w:t>
            </w:r>
          </w:p>
          <w:p>
            <w:pPr>
              <w:pStyle w:val="Normal"/>
              <w:widowControl w:val="false"/>
              <w:spacing w:lineRule="auto" w:line="240" w:before="0" w:after="120"/>
              <w:ind w:hanging="0"/>
              <w:rPr>
                <w:highlight w:val="none"/>
                <w:shd w:fill="auto" w:val="clear"/>
              </w:rPr>
            </w:pPr>
            <w:r>
              <w:rPr>
                <w:bCs/>
                <w:sz w:val="22"/>
                <w:szCs w:val="22"/>
                <w:shd w:fill="auto" w:val="clear"/>
              </w:rPr>
              <w:t>__________________________________________________________________________</w:t>
            </w:r>
          </w:p>
          <w:p>
            <w:pPr>
              <w:pStyle w:val="Normal"/>
              <w:widowControl w:val="false"/>
              <w:spacing w:lineRule="auto" w:line="240" w:before="0" w:after="120"/>
              <w:ind w:hanging="0"/>
              <w:rPr>
                <w:highlight w:val="none"/>
                <w:shd w:fill="auto" w:val="clear"/>
              </w:rPr>
            </w:pPr>
            <w:r>
              <w:rPr>
                <w:bCs/>
                <w:sz w:val="22"/>
                <w:szCs w:val="22"/>
                <w:shd w:fill="auto" w:val="clear"/>
              </w:rPr>
              <w:t>__________________________________________________________________________</w:t>
            </w:r>
          </w:p>
          <w:p>
            <w:pPr>
              <w:pStyle w:val="Normal"/>
              <w:widowControl w:val="false"/>
              <w:spacing w:lineRule="auto" w:line="240" w:before="0" w:after="120"/>
              <w:ind w:hanging="0"/>
              <w:rPr>
                <w:highlight w:val="none"/>
                <w:shd w:fill="auto" w:val="clear"/>
              </w:rPr>
            </w:pPr>
            <w:r>
              <w:rPr>
                <w:bCs/>
                <w:sz w:val="22"/>
                <w:szCs w:val="22"/>
                <w:shd w:fill="auto" w:val="clear"/>
              </w:rPr>
              <w:t>__________________________________________________________________________</w:t>
            </w:r>
          </w:p>
          <w:p>
            <w:pPr>
              <w:pStyle w:val="Normal"/>
              <w:widowControl w:val="false"/>
              <w:spacing w:lineRule="auto" w:line="240" w:before="0" w:after="120"/>
              <w:ind w:hanging="0"/>
              <w:rPr>
                <w:highlight w:val="none"/>
                <w:shd w:fill="auto" w:val="clear"/>
              </w:rPr>
            </w:pPr>
            <w:r>
              <w:rPr>
                <w:bCs/>
                <w:sz w:val="22"/>
                <w:szCs w:val="22"/>
                <w:shd w:fill="auto" w:val="clear"/>
              </w:rPr>
              <w:t xml:space="preserve">Документация передана </w:t>
            </w:r>
            <w:r>
              <w:rPr>
                <w:sz w:val="22"/>
                <w:szCs w:val="22"/>
                <w:shd w:fill="auto" w:val="clear"/>
              </w:rPr>
              <w:t>Исполнителю</w:t>
            </w:r>
            <w:r>
              <w:rPr>
                <w:bCs/>
                <w:sz w:val="22"/>
                <w:szCs w:val="22"/>
                <w:shd w:fill="auto" w:val="clear"/>
              </w:rPr>
              <w:t xml:space="preserve"> в установленный Договором срок (в течение трех рабочих дней с даты заключения Договора).</w:t>
            </w:r>
          </w:p>
          <w:p>
            <w:pPr>
              <w:pStyle w:val="Normal"/>
              <w:widowControl w:val="false"/>
              <w:spacing w:lineRule="auto" w:line="240"/>
              <w:ind w:hanging="0"/>
              <w:rPr>
                <w:sz w:val="20"/>
                <w:szCs w:val="20"/>
                <w:highlight w:val="none"/>
                <w:shd w:fill="auto" w:val="clear"/>
              </w:rPr>
            </w:pPr>
            <w:r>
              <w:rPr>
                <w:sz w:val="20"/>
                <w:szCs w:val="20"/>
                <w:shd w:fill="auto" w:val="clear"/>
              </w:rPr>
            </w:r>
          </w:p>
          <w:p>
            <w:pPr>
              <w:pStyle w:val="Normal"/>
              <w:widowControl w:val="false"/>
              <w:rPr>
                <w:sz w:val="22"/>
                <w:szCs w:val="22"/>
                <w:highlight w:val="none"/>
                <w:shd w:fill="auto" w:val="clear"/>
              </w:rPr>
            </w:pPr>
            <w:r>
              <w:rPr>
                <w:sz w:val="22"/>
                <w:szCs w:val="22"/>
                <w:shd w:fill="auto" w:val="clear"/>
              </w:rPr>
            </w:r>
          </w:p>
          <w:tbl>
            <w:tblPr>
              <w:tblW w:w="899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499"/>
              <w:gridCol w:w="4498"/>
            </w:tblGrid>
            <w:tr>
              <w:trPr/>
              <w:tc>
                <w:tcPr>
                  <w:tcW w:w="4499" w:type="dxa"/>
                  <w:tcBorders/>
                </w:tcPr>
                <w:p>
                  <w:pPr>
                    <w:pStyle w:val="Normal"/>
                    <w:widowControl w:val="false"/>
                    <w:spacing w:lineRule="auto" w:line="240"/>
                    <w:ind w:hanging="0"/>
                    <w:rPr>
                      <w:highlight w:val="none"/>
                      <w:shd w:fill="auto" w:val="clear"/>
                    </w:rPr>
                  </w:pPr>
                  <w:r>
                    <w:rPr>
                      <w:sz w:val="22"/>
                      <w:szCs w:val="22"/>
                      <w:shd w:fill="auto" w:val="clear"/>
                    </w:rPr>
                    <w:t>Заказчик</w:t>
                  </w:r>
                  <w:r>
                    <w:rPr>
                      <w:bCs/>
                      <w:sz w:val="24"/>
                      <w:szCs w:val="24"/>
                      <w:shd w:fill="auto" w:val="clear"/>
                    </w:rPr>
                    <w:t>:</w:t>
                  </w:r>
                </w:p>
              </w:tc>
              <w:tc>
                <w:tcPr>
                  <w:tcW w:w="4498" w:type="dxa"/>
                  <w:tcBorders/>
                </w:tcPr>
                <w:p>
                  <w:pPr>
                    <w:pStyle w:val="Normal"/>
                    <w:widowControl w:val="false"/>
                    <w:spacing w:lineRule="auto" w:line="240"/>
                    <w:ind w:hanging="0"/>
                    <w:rPr>
                      <w:highlight w:val="none"/>
                      <w:shd w:fill="auto" w:val="clear"/>
                    </w:rPr>
                  </w:pPr>
                  <w:r>
                    <w:rPr>
                      <w:sz w:val="22"/>
                      <w:szCs w:val="22"/>
                      <w:shd w:fill="auto" w:val="clear"/>
                    </w:rPr>
                    <w:t>Исполнитель</w:t>
                  </w:r>
                  <w:r>
                    <w:rPr>
                      <w:bCs/>
                      <w:sz w:val="24"/>
                      <w:szCs w:val="24"/>
                      <w:shd w:fill="auto" w:val="clear"/>
                    </w:rPr>
                    <w:t>:</w:t>
                  </w:r>
                </w:p>
              </w:tc>
            </w:tr>
            <w:tr>
              <w:trPr/>
              <w:tc>
                <w:tcPr>
                  <w:tcW w:w="4499" w:type="dxa"/>
                  <w:tcBorders/>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 /</w:t>
                  </w:r>
                </w:p>
                <w:p>
                  <w:pPr>
                    <w:pStyle w:val="Normal"/>
                    <w:widowControl w:val="false"/>
                    <w:spacing w:lineRule="auto" w:line="240"/>
                    <w:ind w:hanging="0"/>
                    <w:rPr>
                      <w:highlight w:val="none"/>
                      <w:shd w:fill="auto" w:val="clear"/>
                    </w:rPr>
                  </w:pPr>
                  <w:r>
                    <w:rPr>
                      <w:sz w:val="22"/>
                      <w:szCs w:val="22"/>
                      <w:shd w:fill="auto" w:val="clear"/>
                    </w:rPr>
                    <w:t>м.п.</w:t>
                  </w:r>
                </w:p>
              </w:tc>
              <w:tc>
                <w:tcPr>
                  <w:tcW w:w="4498" w:type="dxa"/>
                  <w:tcBorders/>
                  <w:shd w:color="auto"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 /</w:t>
                  </w:r>
                </w:p>
                <w:p>
                  <w:pPr>
                    <w:pStyle w:val="Normal"/>
                    <w:widowControl w:val="false"/>
                    <w:spacing w:lineRule="auto" w:line="240"/>
                    <w:ind w:hanging="0"/>
                    <w:rPr>
                      <w:highlight w:val="none"/>
                      <w:shd w:fill="auto" w:val="clear"/>
                    </w:rPr>
                  </w:pPr>
                  <w:r>
                    <w:rPr>
                      <w:sz w:val="22"/>
                      <w:szCs w:val="22"/>
                      <w:shd w:fill="auto" w:val="clear"/>
                    </w:rPr>
                    <w:t>м.п.</w:t>
                  </w:r>
                </w:p>
              </w:tc>
            </w:tr>
          </w:tbl>
          <w:p>
            <w:pPr>
              <w:pStyle w:val="Title"/>
              <w:widowControl w:val="false"/>
              <w:shd w:val="clear" w:color="auto" w:fill="auto"/>
              <w:ind w:hanging="0"/>
              <w:jc w:val="left"/>
              <w:rPr>
                <w:i/>
                <w:i/>
                <w:iCs/>
                <w:highlight w:val="none"/>
                <w:shd w:fill="auto" w:val="clear"/>
              </w:rPr>
            </w:pPr>
            <w:r>
              <w:rPr>
                <w:i/>
                <w:iCs/>
                <w:shd w:fill="auto" w:val="clear"/>
              </w:rPr>
            </w:r>
          </w:p>
          <w:p>
            <w:pPr>
              <w:pStyle w:val="Title"/>
              <w:widowControl w:val="false"/>
              <w:shd w:val="clear" w:color="auto" w:fill="auto"/>
              <w:ind w:hanging="0"/>
              <w:jc w:val="left"/>
              <w:rPr>
                <w:i/>
                <w:i/>
                <w:iCs/>
                <w:highlight w:val="none"/>
                <w:shd w:fill="auto" w:val="clear"/>
              </w:rPr>
            </w:pPr>
            <w:r>
              <w:rPr>
                <w:i/>
                <w:iCs/>
                <w:shd w:fill="auto" w:val="clear"/>
              </w:rPr>
            </w:r>
          </w:p>
        </w:tc>
      </w:tr>
    </w:tbl>
    <w:p>
      <w:pPr>
        <w:pStyle w:val="Title"/>
        <w:ind w:hanging="0"/>
        <w:jc w:val="left"/>
        <w:rPr>
          <w:i/>
          <w:i/>
          <w:iCs/>
          <w:highlight w:val="none"/>
          <w:shd w:fill="auto" w:val="clear"/>
        </w:rPr>
      </w:pPr>
      <w:r>
        <w:rPr>
          <w:i/>
          <w:iCs/>
          <w:shd w:fill="auto" w:val="clear"/>
        </w:rPr>
      </w:r>
    </w:p>
    <w:p>
      <w:pPr>
        <w:pStyle w:val="Title"/>
        <w:ind w:hanging="0"/>
        <w:jc w:val="left"/>
        <w:rPr>
          <w:i/>
          <w:i/>
          <w:iCs/>
          <w:highlight w:val="none"/>
          <w:shd w:fill="auto" w:val="clear"/>
        </w:rPr>
      </w:pPr>
      <w:r>
        <w:rPr>
          <w:i/>
          <w:iCs/>
          <w:shd w:fill="auto" w:val="clear"/>
        </w:rPr>
      </w:r>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785"/>
      </w:tblGrid>
      <w:tr>
        <w:trPr/>
        <w:tc>
          <w:tcPr>
            <w:tcW w:w="4785" w:type="dxa"/>
            <w:tcBorders/>
            <w:shd w:color="auto" w:fill="FFFFFF" w:val="clear"/>
          </w:tcPr>
          <w:p>
            <w:pPr>
              <w:pStyle w:val="Normal"/>
              <w:widowControl w:val="false"/>
              <w:rPr>
                <w:highlight w:val="none"/>
                <w:shd w:fill="auto" w:val="clear"/>
              </w:rPr>
            </w:pPr>
            <w:r>
              <w:rPr>
                <w:b/>
                <w:bCs/>
                <w:sz w:val="24"/>
                <w:szCs w:val="24"/>
                <w:u w:val="single"/>
                <w:shd w:fill="auto" w:val="clear"/>
              </w:rPr>
              <w:t>От Заказчика:</w:t>
            </w:r>
          </w:p>
        </w:tc>
        <w:tc>
          <w:tcPr>
            <w:tcW w:w="4785" w:type="dxa"/>
            <w:tcBorders/>
            <w:shd w:color="auto" w:fill="FFFFFF" w:val="clear"/>
          </w:tcPr>
          <w:p>
            <w:pPr>
              <w:pStyle w:val="Normal"/>
              <w:widowControl w:val="false"/>
              <w:rPr>
                <w:highlight w:val="none"/>
                <w:shd w:fill="auto" w:val="clear"/>
              </w:rPr>
            </w:pPr>
            <w:r>
              <w:rPr>
                <w:b/>
                <w:bCs/>
                <w:sz w:val="24"/>
                <w:szCs w:val="24"/>
                <w:u w:val="single"/>
                <w:shd w:fill="auto" w:val="clear"/>
              </w:rPr>
              <w:t>От Исполнителя:</w:t>
            </w:r>
          </w:p>
        </w:tc>
      </w:tr>
      <w:tr>
        <w:trPr/>
        <w:tc>
          <w:tcPr>
            <w:tcW w:w="4785" w:type="dxa"/>
            <w:tcBorders/>
            <w:shd w:color="auto" w:fill="FFFFFF" w:val="clear"/>
          </w:tcPr>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
              <w:t>_______________ / _______________ /</w:t>
            </w:r>
          </w:p>
          <w:p>
            <w:pPr>
              <w:pStyle w:val="Normal"/>
              <w:widowControl w:val="false"/>
              <w:rPr>
                <w:highlight w:val="none"/>
                <w:shd w:fill="auto" w:val="clear"/>
              </w:rPr>
            </w:pPr>
            <w:r>
              <w:rPr>
                <w:sz w:val="24"/>
                <w:szCs w:val="24"/>
                <w:shd w:fill="auto" w:val="clear"/>
              </w:rPr>
              <w:t>м.п.</w:t>
            </w:r>
          </w:p>
        </w:tc>
        <w:tc>
          <w:tcPr>
            <w:tcW w:w="4785" w:type="dxa"/>
            <w:tcBorders/>
            <w:shd w:color="auto" w:fill="FFFFFF" w:val="clear"/>
          </w:tcPr>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
              <w:t>_______________ / _______________ /</w:t>
            </w:r>
          </w:p>
          <w:p>
            <w:pPr>
              <w:pStyle w:val="Normal"/>
              <w:widowControl w:val="false"/>
              <w:rPr>
                <w:highlight w:val="none"/>
                <w:shd w:fill="auto" w:val="clear"/>
              </w:rPr>
            </w:pPr>
            <w:r>
              <w:rPr>
                <w:sz w:val="24"/>
                <w:szCs w:val="24"/>
                <w:shd w:fill="auto" w:val="clear"/>
              </w:rPr>
              <w:t>м.п.</w:t>
            </w:r>
          </w:p>
        </w:tc>
      </w:tr>
    </w:tbl>
    <w:p>
      <w:pPr>
        <w:sectPr>
          <w:headerReference w:type="default" r:id="rId9"/>
          <w:footerReference w:type="default" r:id="rId10"/>
          <w:footerReference w:type="first" r:id="rId11"/>
          <w:type w:val="nextPage"/>
          <w:pgSz w:w="11906" w:h="16838"/>
          <w:pgMar w:left="993" w:right="850" w:gutter="0" w:header="708" w:top="1134" w:footer="708" w:bottom="1134"/>
          <w:pgNumType w:fmt="decimal"/>
          <w:formProt w:val="false"/>
          <w:textDirection w:val="lrTb"/>
          <w:docGrid w:type="default" w:linePitch="381" w:charSpace="0"/>
        </w:sectPr>
      </w:pPr>
    </w:p>
    <w:p>
      <w:pPr>
        <w:pStyle w:val="Normal"/>
        <w:spacing w:lineRule="auto" w:line="240"/>
        <w:ind w:left="5103" w:hanging="0"/>
        <w:rPr>
          <w:highlight w:val="none"/>
          <w:shd w:fill="auto" w:val="clear"/>
        </w:rPr>
      </w:pPr>
      <w:r>
        <w:rPr>
          <w:b/>
          <w:sz w:val="22"/>
          <w:szCs w:val="22"/>
          <w:shd w:fill="auto" w:val="clear"/>
        </w:rPr>
        <w:t>Приложение № 3</w:t>
      </w:r>
    </w:p>
    <w:p>
      <w:pPr>
        <w:pStyle w:val="Normal"/>
        <w:spacing w:lineRule="auto" w:line="240"/>
        <w:ind w:left="5103" w:hanging="0"/>
        <w:rPr>
          <w:highlight w:val="none"/>
          <w:shd w:fill="auto" w:val="clear"/>
        </w:rPr>
      </w:pPr>
      <w:r>
        <w:rPr>
          <w:sz w:val="22"/>
          <w:szCs w:val="22"/>
          <w:shd w:fill="auto" w:val="clear"/>
        </w:rPr>
        <w:t xml:space="preserve">к договору </w:t>
      </w:r>
    </w:p>
    <w:p>
      <w:pPr>
        <w:pStyle w:val="Normal"/>
        <w:spacing w:lineRule="auto" w:line="240"/>
        <w:ind w:left="5103" w:hanging="0"/>
        <w:rPr>
          <w:highlight w:val="none"/>
          <w:shd w:fill="auto" w:val="clear"/>
        </w:rPr>
      </w:pPr>
      <w:r>
        <w:rPr>
          <w:sz w:val="22"/>
          <w:szCs w:val="22"/>
          <w:shd w:fill="auto" w:val="clear"/>
        </w:rPr>
        <w:t xml:space="preserve">от «____» __________ 20 _ г. № ____ </w:t>
      </w:r>
    </w:p>
    <w:p>
      <w:pPr>
        <w:pStyle w:val="Normal"/>
        <w:spacing w:lineRule="auto" w:line="240"/>
        <w:rPr>
          <w:sz w:val="22"/>
          <w:szCs w:val="22"/>
          <w:highlight w:val="none"/>
          <w:shd w:fill="auto" w:val="clear"/>
        </w:rPr>
      </w:pPr>
      <w:r>
        <w:rPr>
          <w:sz w:val="22"/>
          <w:szCs w:val="22"/>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jc w:val="center"/>
        <w:rPr>
          <w:highlight w:val="none"/>
          <w:shd w:fill="auto" w:val="clear"/>
        </w:rPr>
      </w:pPr>
      <w:r>
        <w:rPr>
          <w:b/>
          <w:sz w:val="24"/>
          <w:szCs w:val="24"/>
          <w:shd w:fill="auto" w:val="clear"/>
        </w:rPr>
        <w:t>КАЛЕНДАРНЫЙ ГРАФИК ВЫПОЛНЕНИЯ РАБОТ</w:t>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rPr>
          <w:b/>
          <w:sz w:val="24"/>
          <w:szCs w:val="24"/>
          <w:highlight w:val="none"/>
          <w:shd w:fill="auto" w:val="clear"/>
        </w:rPr>
      </w:pPr>
      <w:r>
        <w:rPr>
          <w:b/>
          <w:sz w:val="24"/>
          <w:szCs w:val="24"/>
          <w:shd w:fill="auto" w:val="clear"/>
        </w:rPr>
      </w:r>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785"/>
      </w:tblGrid>
      <w:tr>
        <w:trPr/>
        <w:tc>
          <w:tcPr>
            <w:tcW w:w="4785" w:type="dxa"/>
            <w:tcBorders/>
            <w:shd w:color="auto" w:fill="FFFFFF" w:val="clear"/>
          </w:tcPr>
          <w:p>
            <w:pPr>
              <w:pStyle w:val="Normal"/>
              <w:widowControl w:val="false"/>
              <w:rPr>
                <w:highlight w:val="none"/>
                <w:shd w:fill="auto" w:val="clear"/>
              </w:rPr>
            </w:pPr>
            <w:r>
              <w:rPr>
                <w:b/>
                <w:bCs/>
                <w:sz w:val="24"/>
                <w:szCs w:val="24"/>
                <w:u w:val="single"/>
                <w:shd w:fill="auto" w:val="clear"/>
              </w:rPr>
              <w:t>От Заказчика:</w:t>
            </w:r>
          </w:p>
        </w:tc>
        <w:tc>
          <w:tcPr>
            <w:tcW w:w="4785" w:type="dxa"/>
            <w:tcBorders/>
            <w:shd w:color="auto" w:fill="FFFFFF" w:val="clear"/>
          </w:tcPr>
          <w:p>
            <w:pPr>
              <w:pStyle w:val="Normal"/>
              <w:widowControl w:val="false"/>
              <w:rPr>
                <w:highlight w:val="none"/>
                <w:shd w:fill="auto" w:val="clear"/>
              </w:rPr>
            </w:pPr>
            <w:r>
              <w:rPr>
                <w:b/>
                <w:bCs/>
                <w:sz w:val="24"/>
                <w:szCs w:val="24"/>
                <w:u w:val="single"/>
                <w:shd w:fill="auto" w:val="clear"/>
              </w:rPr>
              <w:t>От Исполнителя:</w:t>
            </w:r>
          </w:p>
        </w:tc>
      </w:tr>
      <w:tr>
        <w:trPr/>
        <w:tc>
          <w:tcPr>
            <w:tcW w:w="4785" w:type="dxa"/>
            <w:tcBorders/>
            <w:shd w:color="auto" w:fill="FFFFFF" w:val="clear"/>
          </w:tcPr>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
              <w:t>_______________ / _______________ /</w:t>
            </w:r>
          </w:p>
          <w:p>
            <w:pPr>
              <w:pStyle w:val="Normal"/>
              <w:widowControl w:val="false"/>
              <w:rPr>
                <w:highlight w:val="none"/>
                <w:shd w:fill="auto" w:val="clear"/>
              </w:rPr>
            </w:pPr>
            <w:r>
              <w:rPr>
                <w:sz w:val="24"/>
                <w:szCs w:val="24"/>
                <w:shd w:fill="auto" w:val="clear"/>
              </w:rPr>
              <w:t>м.п.</w:t>
            </w:r>
          </w:p>
        </w:tc>
        <w:tc>
          <w:tcPr>
            <w:tcW w:w="4785" w:type="dxa"/>
            <w:tcBorders/>
            <w:shd w:color="auto" w:fill="FFFFFF" w:val="clear"/>
          </w:tcPr>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
              <w:t>_______________ / _______________ /</w:t>
            </w:r>
          </w:p>
          <w:p>
            <w:pPr>
              <w:pStyle w:val="Normal"/>
              <w:widowControl w:val="false"/>
              <w:rPr>
                <w:highlight w:val="none"/>
                <w:shd w:fill="auto" w:val="clear"/>
              </w:rPr>
            </w:pPr>
            <w:r>
              <w:rPr>
                <w:sz w:val="24"/>
                <w:szCs w:val="24"/>
                <w:shd w:fill="auto" w:val="clear"/>
              </w:rPr>
              <w:t>м.п.</w:t>
            </w:r>
          </w:p>
        </w:tc>
      </w:tr>
    </w:tbl>
    <w:p>
      <w:pPr>
        <w:sectPr>
          <w:headerReference w:type="default" r:id="rId12"/>
          <w:headerReference w:type="first" r:id="rId13"/>
          <w:footerReference w:type="default" r:id="rId14"/>
          <w:footerReference w:type="first" r:id="rId15"/>
          <w:type w:val="nextPage"/>
          <w:pgSz w:w="11906" w:h="16838"/>
          <w:pgMar w:left="1701" w:right="850" w:gutter="0" w:header="709" w:top="1134" w:footer="709" w:bottom="1134"/>
          <w:pgNumType w:fmt="decimal"/>
          <w:formProt w:val="false"/>
          <w:textDirection w:val="lrTb"/>
          <w:docGrid w:type="default" w:linePitch="381" w:charSpace="0"/>
        </w:sectPr>
      </w:pPr>
    </w:p>
    <w:p>
      <w:pPr>
        <w:pStyle w:val="Normal"/>
        <w:spacing w:lineRule="auto" w:line="240"/>
        <w:ind w:left="5103" w:hanging="0"/>
        <w:jc w:val="right"/>
        <w:rPr>
          <w:highlight w:val="none"/>
          <w:shd w:fill="auto" w:val="clear"/>
        </w:rPr>
      </w:pPr>
      <w:r>
        <w:rPr>
          <w:sz w:val="24"/>
          <w:szCs w:val="24"/>
          <w:shd w:fill="auto" w:val="clear"/>
        </w:rPr>
        <w:t xml:space="preserve">Приложение </w:t>
      </w:r>
      <w:r>
        <w:rPr>
          <w:b/>
          <w:sz w:val="24"/>
          <w:szCs w:val="24"/>
          <w:shd w:fill="auto" w:val="clear"/>
        </w:rPr>
        <w:t>№ 4</w:t>
      </w:r>
    </w:p>
    <w:p>
      <w:pPr>
        <w:pStyle w:val="Normal"/>
        <w:spacing w:lineRule="auto" w:line="240"/>
        <w:ind w:left="5103" w:hanging="0"/>
        <w:jc w:val="right"/>
        <w:rPr>
          <w:highlight w:val="none"/>
          <w:shd w:fill="auto" w:val="clear"/>
        </w:rPr>
      </w:pPr>
      <w:r>
        <w:rPr>
          <w:sz w:val="24"/>
          <w:szCs w:val="24"/>
          <w:shd w:fill="auto" w:val="clear"/>
        </w:rPr>
        <w:t>к Договору от «____» ____ 20 _ г. № ____</w:t>
      </w:r>
    </w:p>
    <w:p>
      <w:pPr>
        <w:pStyle w:val="Normal"/>
        <w:spacing w:lineRule="auto" w:line="276" w:before="0" w:after="200"/>
        <w:ind w:firstLine="4396"/>
        <w:jc w:val="left"/>
        <w:rPr>
          <w:rFonts w:eastAsia="Calibri"/>
          <w:sz w:val="24"/>
          <w:szCs w:val="24"/>
          <w:highlight w:val="none"/>
          <w:shd w:fill="auto" w:val="clear"/>
          <w:lang w:eastAsia="en-US"/>
        </w:rPr>
      </w:pPr>
      <w:r>
        <w:rPr>
          <w:rFonts w:eastAsia="Calibri"/>
          <w:sz w:val="24"/>
          <w:szCs w:val="24"/>
          <w:shd w:fill="auto" w:val="clear"/>
          <w:lang w:eastAsia="en-US"/>
        </w:rPr>
      </w:r>
    </w:p>
    <w:p>
      <w:pPr>
        <w:pStyle w:val="Normal"/>
        <w:spacing w:lineRule="auto" w:line="276" w:before="0" w:after="200"/>
        <w:ind w:firstLine="4396"/>
        <w:jc w:val="left"/>
        <w:rPr>
          <w:rFonts w:eastAsia="Calibri"/>
          <w:sz w:val="24"/>
          <w:szCs w:val="24"/>
          <w:highlight w:val="none"/>
          <w:shd w:fill="auto" w:val="clear"/>
          <w:lang w:eastAsia="en-US"/>
        </w:rPr>
      </w:pPr>
      <w:r>
        <w:rPr>
          <w:rFonts w:eastAsia="Calibri"/>
          <w:sz w:val="24"/>
          <w:szCs w:val="24"/>
          <w:shd w:fill="auto" w:val="clear"/>
          <w:lang w:eastAsia="en-US"/>
        </w:rPr>
      </w:r>
    </w:p>
    <w:tbl>
      <w:tblPr>
        <w:tblW w:w="906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529"/>
        <w:gridCol w:w="4530"/>
      </w:tblGrid>
      <w:tr>
        <w:trPr>
          <w:trHeight w:val="417" w:hRule="atLeast"/>
        </w:trPr>
        <w:tc>
          <w:tcPr>
            <w:tcW w:w="4529" w:type="dxa"/>
            <w:tcBorders/>
            <w:vAlign w:val="bottom"/>
          </w:tcPr>
          <w:p>
            <w:pPr>
              <w:pStyle w:val="Normal"/>
              <w:widowControl w:val="false"/>
              <w:spacing w:lineRule="auto" w:line="276"/>
              <w:ind w:hanging="0"/>
              <w:jc w:val="left"/>
              <w:rPr>
                <w:highlight w:val="none"/>
                <w:shd w:fill="auto" w:val="clear"/>
              </w:rPr>
            </w:pPr>
            <w:r>
              <w:rPr>
                <w:b/>
                <w:bCs/>
                <w:sz w:val="24"/>
                <w:szCs w:val="24"/>
                <w:shd w:fill="auto" w:val="clear"/>
                <w:lang w:eastAsia="en-US"/>
              </w:rPr>
              <w:t>СОГЛАСОВАНО:</w:t>
            </w:r>
          </w:p>
          <w:p>
            <w:pPr>
              <w:pStyle w:val="Normal"/>
              <w:widowControl w:val="false"/>
              <w:spacing w:lineRule="auto" w:line="276"/>
              <w:ind w:hanging="0"/>
              <w:jc w:val="left"/>
              <w:rPr>
                <w:highlight w:val="none"/>
                <w:shd w:fill="auto" w:val="clear"/>
              </w:rPr>
            </w:pPr>
            <w:r>
              <w:rPr>
                <w:sz w:val="24"/>
                <w:szCs w:val="24"/>
                <w:shd w:fill="auto" w:val="clear"/>
                <w:lang w:eastAsia="en-US"/>
              </w:rPr>
              <w:t>(должность, организация)</w:t>
            </w:r>
          </w:p>
          <w:p>
            <w:pPr>
              <w:pStyle w:val="Normal"/>
              <w:widowControl w:val="false"/>
              <w:spacing w:lineRule="auto" w:line="276"/>
              <w:ind w:hanging="0"/>
              <w:jc w:val="left"/>
              <w:rPr>
                <w:highlight w:val="none"/>
                <w:shd w:fill="auto" w:val="clear"/>
              </w:rPr>
            </w:pPr>
            <w:r>
              <w:rPr>
                <w:sz w:val="24"/>
                <w:szCs w:val="24"/>
                <w:shd w:fill="auto" w:val="clear"/>
                <w:lang w:eastAsia="en-US"/>
              </w:rPr>
              <w:t>_________________ И.О.Ф.</w:t>
            </w:r>
          </w:p>
          <w:p>
            <w:pPr>
              <w:pStyle w:val="Normal"/>
              <w:widowControl w:val="false"/>
              <w:spacing w:lineRule="auto" w:line="276"/>
              <w:ind w:hanging="0"/>
              <w:jc w:val="left"/>
              <w:rPr>
                <w:highlight w:val="none"/>
                <w:shd w:fill="auto" w:val="clear"/>
              </w:rPr>
            </w:pPr>
            <w:r>
              <w:rPr>
                <w:sz w:val="24"/>
                <w:szCs w:val="24"/>
                <w:shd w:fill="auto" w:val="clear"/>
                <w:lang w:eastAsia="en-US"/>
              </w:rPr>
              <w:t>"____"  ___________  201_ г.</w:t>
            </w:r>
          </w:p>
        </w:tc>
        <w:tc>
          <w:tcPr>
            <w:tcW w:w="4530" w:type="dxa"/>
            <w:tcBorders/>
          </w:tcPr>
          <w:p>
            <w:pPr>
              <w:pStyle w:val="Normal"/>
              <w:widowControl w:val="false"/>
              <w:spacing w:lineRule="auto" w:line="276"/>
              <w:ind w:hanging="0"/>
              <w:jc w:val="left"/>
              <w:rPr>
                <w:highlight w:val="none"/>
                <w:shd w:fill="auto" w:val="clear"/>
              </w:rPr>
            </w:pPr>
            <w:r>
              <w:rPr>
                <w:b/>
                <w:bCs/>
                <w:sz w:val="24"/>
                <w:szCs w:val="24"/>
                <w:shd w:fill="auto" w:val="clear"/>
                <w:lang w:eastAsia="en-US"/>
              </w:rPr>
              <w:t>УТВЕРЖДАЮ:</w:t>
            </w:r>
          </w:p>
          <w:p>
            <w:pPr>
              <w:pStyle w:val="Normal"/>
              <w:widowControl w:val="false"/>
              <w:spacing w:lineRule="auto" w:line="276"/>
              <w:ind w:hanging="0"/>
              <w:jc w:val="left"/>
              <w:rPr>
                <w:highlight w:val="none"/>
                <w:shd w:fill="auto" w:val="clear"/>
              </w:rPr>
            </w:pPr>
            <w:r>
              <w:rPr>
                <w:sz w:val="24"/>
                <w:szCs w:val="24"/>
                <w:shd w:fill="auto" w:val="clear"/>
                <w:lang w:eastAsia="en-US"/>
              </w:rPr>
              <w:t>(должность, организация)</w:t>
            </w:r>
          </w:p>
          <w:p>
            <w:pPr>
              <w:pStyle w:val="Normal"/>
              <w:widowControl w:val="false"/>
              <w:spacing w:lineRule="auto" w:line="276"/>
              <w:ind w:hanging="0"/>
              <w:jc w:val="left"/>
              <w:rPr>
                <w:highlight w:val="none"/>
                <w:shd w:fill="auto" w:val="clear"/>
              </w:rPr>
            </w:pPr>
            <w:r>
              <w:rPr>
                <w:sz w:val="24"/>
                <w:szCs w:val="24"/>
                <w:shd w:fill="auto" w:val="clear"/>
                <w:lang w:eastAsia="en-US"/>
              </w:rPr>
              <w:t>_________________ И.О.Ф.</w:t>
            </w:r>
          </w:p>
          <w:p>
            <w:pPr>
              <w:pStyle w:val="Normal"/>
              <w:widowControl w:val="false"/>
              <w:spacing w:lineRule="auto" w:line="276"/>
              <w:ind w:hanging="0"/>
              <w:jc w:val="left"/>
              <w:rPr>
                <w:highlight w:val="none"/>
                <w:shd w:fill="auto" w:val="clear"/>
              </w:rPr>
            </w:pPr>
            <w:r>
              <w:rPr>
                <w:sz w:val="24"/>
                <w:szCs w:val="24"/>
                <w:shd w:fill="auto" w:val="clear"/>
                <w:lang w:eastAsia="en-US"/>
              </w:rPr>
              <w:t>"_____"  ____________ 201_ г.</w:t>
            </w:r>
          </w:p>
        </w:tc>
      </w:tr>
    </w:tbl>
    <w:p>
      <w:pPr>
        <w:pStyle w:val="Normal"/>
        <w:spacing w:lineRule="auto" w:line="276" w:before="240" w:after="240"/>
        <w:ind w:hanging="0"/>
        <w:jc w:val="center"/>
        <w:rPr>
          <w:highlight w:val="none"/>
          <w:shd w:fill="auto" w:val="clear"/>
        </w:rPr>
      </w:pPr>
      <w:r>
        <w:rPr>
          <w:rFonts w:eastAsia="Calibri"/>
          <w:b/>
          <w:bCs/>
          <w:sz w:val="24"/>
          <w:szCs w:val="24"/>
          <w:shd w:fill="auto" w:val="clear"/>
          <w:lang w:eastAsia="en-US"/>
        </w:rPr>
        <w:t xml:space="preserve">СМЕТА </w:t>
        <w:br/>
        <w:t>на проектные работы</w:t>
      </w:r>
    </w:p>
    <w:p>
      <w:pPr>
        <w:pStyle w:val="Normal"/>
        <w:spacing w:lineRule="auto" w:line="276"/>
        <w:ind w:hanging="0"/>
        <w:jc w:val="left"/>
        <w:rPr>
          <w:highlight w:val="none"/>
          <w:shd w:fill="auto" w:val="clear"/>
        </w:rPr>
      </w:pPr>
      <w:r>
        <w:rPr>
          <w:rFonts w:eastAsia="Calibri"/>
          <w:sz w:val="24"/>
          <w:szCs w:val="24"/>
          <w:shd w:fill="auto" w:val="clear"/>
          <w:lang w:eastAsia="en-US"/>
        </w:rPr>
        <w:t>Наименование строительства и стадии проектирования __________________________________</w:t>
      </w:r>
    </w:p>
    <w:p>
      <w:pPr>
        <w:pStyle w:val="Normal"/>
        <w:spacing w:lineRule="auto" w:line="276"/>
        <w:ind w:hanging="0"/>
        <w:jc w:val="left"/>
        <w:rPr>
          <w:highlight w:val="none"/>
          <w:shd w:fill="auto" w:val="clear"/>
        </w:rPr>
      </w:pPr>
      <w:r>
        <w:rPr>
          <w:rFonts w:eastAsia="Calibri"/>
          <w:sz w:val="24"/>
          <w:szCs w:val="24"/>
          <w:shd w:fill="auto" w:val="clear"/>
          <w:lang w:eastAsia="en-US"/>
        </w:rPr>
        <w:t>__________________________________________________________________________________</w:t>
      </w:r>
    </w:p>
    <w:p>
      <w:pPr>
        <w:pStyle w:val="Normal"/>
        <w:spacing w:lineRule="auto" w:line="276"/>
        <w:ind w:hanging="0"/>
        <w:jc w:val="left"/>
        <w:rPr>
          <w:highlight w:val="none"/>
          <w:shd w:fill="auto" w:val="clear"/>
        </w:rPr>
      </w:pPr>
      <w:r>
        <w:rPr>
          <w:rFonts w:eastAsia="Calibri"/>
          <w:sz w:val="24"/>
          <w:szCs w:val="24"/>
          <w:shd w:fill="auto" w:val="clear"/>
          <w:lang w:eastAsia="en-US"/>
        </w:rPr>
        <w:t>Наименование проектной организации - генерального проектировщика ____________________</w:t>
      </w:r>
    </w:p>
    <w:p>
      <w:pPr>
        <w:pStyle w:val="Normal"/>
        <w:spacing w:lineRule="auto" w:line="276"/>
        <w:ind w:hanging="0"/>
        <w:jc w:val="left"/>
        <w:rPr>
          <w:highlight w:val="none"/>
          <w:shd w:fill="auto" w:val="clear"/>
        </w:rPr>
      </w:pPr>
      <w:r>
        <w:rPr>
          <w:rFonts w:eastAsia="Calibri"/>
          <w:sz w:val="24"/>
          <w:szCs w:val="24"/>
          <w:shd w:fill="auto" w:val="clear"/>
          <w:lang w:eastAsia="en-US"/>
        </w:rPr>
        <w:t>__________________________________________________________________________________</w:t>
      </w:r>
    </w:p>
    <w:p>
      <w:pPr>
        <w:pStyle w:val="Normal"/>
        <w:spacing w:lineRule="auto" w:line="276"/>
        <w:ind w:hanging="0"/>
        <w:jc w:val="left"/>
        <w:rPr>
          <w:highlight w:val="none"/>
          <w:shd w:fill="auto" w:val="clear"/>
        </w:rPr>
      </w:pPr>
      <w:r>
        <w:rPr>
          <w:rFonts w:eastAsia="Calibri"/>
          <w:sz w:val="24"/>
          <w:szCs w:val="24"/>
          <w:shd w:fill="auto" w:val="clear"/>
          <w:lang w:eastAsia="en-US"/>
        </w:rPr>
        <w:t>Наименование организации заказчика _________________________________________________</w:t>
      </w:r>
    </w:p>
    <w:p>
      <w:pPr>
        <w:pStyle w:val="Normal"/>
        <w:spacing w:lineRule="auto" w:line="276"/>
        <w:ind w:hanging="0"/>
        <w:jc w:val="left"/>
        <w:rPr>
          <w:highlight w:val="none"/>
          <w:shd w:fill="auto" w:val="clear"/>
        </w:rPr>
      </w:pPr>
      <w:r>
        <w:rPr>
          <w:rFonts w:eastAsia="Calibri"/>
          <w:sz w:val="24"/>
          <w:szCs w:val="24"/>
          <w:shd w:fill="auto" w:val="clear"/>
          <w:lang w:eastAsia="en-US"/>
        </w:rPr>
        <w:t>__________________________________________________________________________________</w:t>
      </w:r>
    </w:p>
    <w:p>
      <w:pPr>
        <w:pStyle w:val="Normal"/>
        <w:spacing w:lineRule="auto" w:line="276"/>
        <w:ind w:hanging="0"/>
        <w:jc w:val="left"/>
        <w:rPr>
          <w:rFonts w:eastAsia="Calibri"/>
          <w:sz w:val="24"/>
          <w:szCs w:val="24"/>
          <w:highlight w:val="none"/>
          <w:shd w:fill="auto" w:val="clear"/>
          <w:lang w:eastAsia="en-US"/>
        </w:rPr>
      </w:pPr>
      <w:r>
        <w:rPr>
          <w:rFonts w:eastAsia="Calibri"/>
          <w:sz w:val="24"/>
          <w:szCs w:val="24"/>
          <w:shd w:fill="auto" w:val="clear"/>
          <w:lang w:eastAsia="en-US"/>
        </w:rPr>
      </w:r>
    </w:p>
    <w:p>
      <w:pPr>
        <w:pStyle w:val="Normal"/>
        <w:spacing w:lineRule="auto" w:line="240"/>
        <w:ind w:hanging="0"/>
        <w:jc w:val="right"/>
        <w:rPr>
          <w:highlight w:val="none"/>
          <w:shd w:fill="auto" w:val="clear"/>
        </w:rPr>
      </w:pPr>
      <w:r>
        <w:rPr>
          <w:rFonts w:eastAsia="Calibri"/>
          <w:sz w:val="24"/>
          <w:szCs w:val="24"/>
          <w:shd w:fill="auto" w:val="clear"/>
          <w:lang w:eastAsia="en-US"/>
        </w:rPr>
        <w:t>тыс. руб.</w:t>
      </w:r>
    </w:p>
    <w:tbl>
      <w:tblPr>
        <w:tblW w:w="5000" w:type="pct"/>
        <w:jc w:val="center"/>
        <w:tblInd w:w="0" w:type="dxa"/>
        <w:tblLayout w:type="fixed"/>
        <w:tblCellMar>
          <w:top w:w="0" w:type="dxa"/>
          <w:left w:w="28" w:type="dxa"/>
          <w:bottom w:w="0" w:type="dxa"/>
          <w:right w:w="28" w:type="dxa"/>
        </w:tblCellMar>
        <w:tblLook w:val="04a0" w:noHBand="0" w:noVBand="1" w:firstColumn="1" w:lastRow="0" w:lastColumn="0" w:firstRow="1"/>
      </w:tblPr>
      <w:tblGrid>
        <w:gridCol w:w="532"/>
        <w:gridCol w:w="1979"/>
        <w:gridCol w:w="2045"/>
        <w:gridCol w:w="1676"/>
        <w:gridCol w:w="1870"/>
        <w:gridCol w:w="1292"/>
        <w:gridCol w:w="668"/>
      </w:tblGrid>
      <w:tr>
        <w:trPr>
          <w:tblHeader w:val="true"/>
        </w:trPr>
        <w:tc>
          <w:tcPr>
            <w:tcW w:w="532" w:type="dxa"/>
            <w:vMerge w:val="restart"/>
            <w:tcBorders>
              <w:top w:val="single" w:sz="6" w:space="0" w:color="000000"/>
              <w:left w:val="single" w:sz="6" w:space="0" w:color="000000"/>
              <w:bottom w:val="single" w:sz="6" w:space="0" w:color="000000"/>
              <w:right w:val="single" w:sz="2" w:space="0" w:color="000000"/>
            </w:tcBorders>
            <w:shd w:color="auto" w:fill="FFFFFF" w:val="clear"/>
            <w:vAlign w:val="center"/>
          </w:tcPr>
          <w:p>
            <w:pPr>
              <w:pStyle w:val="Normal"/>
              <w:widowControl w:val="false"/>
              <w:spacing w:lineRule="auto" w:line="240"/>
              <w:ind w:hanging="0"/>
              <w:jc w:val="center"/>
              <w:rPr>
                <w:highlight w:val="none"/>
                <w:shd w:fill="auto" w:val="clear"/>
              </w:rPr>
            </w:pPr>
            <w:r>
              <w:rPr>
                <w:rFonts w:eastAsia="Calibri"/>
                <w:sz w:val="24"/>
                <w:szCs w:val="24"/>
                <w:shd w:fill="auto" w:val="clear"/>
                <w:lang w:eastAsia="en-US"/>
              </w:rPr>
              <w:t xml:space="preserve">№ </w:t>
            </w:r>
            <w:r>
              <w:rPr>
                <w:rFonts w:eastAsia="Calibri"/>
                <w:sz w:val="24"/>
                <w:szCs w:val="24"/>
                <w:shd w:fill="auto" w:val="clear"/>
                <w:lang w:eastAsia="en-US"/>
              </w:rPr>
              <w:t>п.п.</w:t>
            </w:r>
          </w:p>
        </w:tc>
        <w:tc>
          <w:tcPr>
            <w:tcW w:w="1979" w:type="dxa"/>
            <w:vMerge w:val="restart"/>
            <w:tcBorders>
              <w:top w:val="single" w:sz="6"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pacing w:lineRule="auto" w:line="240"/>
              <w:ind w:hanging="0"/>
              <w:jc w:val="center"/>
              <w:rPr>
                <w:highlight w:val="none"/>
                <w:shd w:fill="auto" w:val="clear"/>
              </w:rPr>
            </w:pPr>
            <w:r>
              <w:rPr>
                <w:rFonts w:eastAsia="Calibri"/>
                <w:sz w:val="24"/>
                <w:szCs w:val="24"/>
                <w:shd w:fill="auto" w:val="clear"/>
                <w:lang w:eastAsia="en-US"/>
              </w:rPr>
              <w:t>Перечень выполняемых работ</w:t>
            </w:r>
          </w:p>
        </w:tc>
        <w:tc>
          <w:tcPr>
            <w:tcW w:w="2045" w:type="dxa"/>
            <w:vMerge w:val="restart"/>
            <w:tcBorders>
              <w:top w:val="single" w:sz="6"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pacing w:lineRule="auto" w:line="240"/>
              <w:ind w:hanging="0"/>
              <w:jc w:val="center"/>
              <w:rPr>
                <w:highlight w:val="none"/>
                <w:shd w:fill="auto" w:val="clear"/>
              </w:rPr>
            </w:pPr>
            <w:r>
              <w:rPr>
                <w:rFonts w:eastAsia="Calibri"/>
                <w:sz w:val="24"/>
                <w:szCs w:val="24"/>
                <w:shd w:fill="auto" w:val="clear"/>
                <w:lang w:eastAsia="en-US"/>
              </w:rPr>
              <w:t>Характеристика проектируемого объекта</w:t>
            </w:r>
          </w:p>
        </w:tc>
        <w:tc>
          <w:tcPr>
            <w:tcW w:w="1676" w:type="dxa"/>
            <w:vMerge w:val="restart"/>
            <w:tcBorders>
              <w:top w:val="single" w:sz="6" w:space="0" w:color="000000"/>
              <w:left w:val="single" w:sz="2" w:space="0" w:color="000000"/>
              <w:bottom w:val="single" w:sz="6" w:space="0" w:color="000000"/>
              <w:right w:val="single" w:sz="6" w:space="0" w:color="000000"/>
            </w:tcBorders>
            <w:shd w:color="auto" w:fill="FFFFFF" w:val="clear"/>
            <w:vAlign w:val="center"/>
          </w:tcPr>
          <w:p>
            <w:pPr>
              <w:pStyle w:val="Normal"/>
              <w:widowControl w:val="false"/>
              <w:spacing w:lineRule="auto" w:line="240"/>
              <w:ind w:hanging="0"/>
              <w:jc w:val="center"/>
              <w:rPr>
                <w:highlight w:val="none"/>
                <w:shd w:fill="auto" w:val="clear"/>
              </w:rPr>
            </w:pPr>
            <w:r>
              <w:rPr>
                <w:rFonts w:eastAsia="Calibri"/>
                <w:sz w:val="24"/>
                <w:szCs w:val="24"/>
                <w:shd w:fill="auto" w:val="clear"/>
                <w:lang w:eastAsia="en-US"/>
              </w:rPr>
              <w:t>Ссылка на № смет по формам № 2п и 3п</w:t>
            </w:r>
          </w:p>
        </w:tc>
        <w:tc>
          <w:tcPr>
            <w:tcW w:w="3830" w:type="dxa"/>
            <w:gridSpan w:val="3"/>
            <w:tcBorders>
              <w:top w:val="single" w:sz="6" w:space="0" w:color="000000"/>
              <w:left w:val="single" w:sz="6" w:space="0" w:color="000000"/>
              <w:bottom w:val="single" w:sz="2" w:space="0" w:color="000000"/>
              <w:right w:val="single" w:sz="6" w:space="0" w:color="000000"/>
            </w:tcBorders>
            <w:shd w:color="auto" w:fill="FFFFFF" w:val="clear"/>
            <w:vAlign w:val="center"/>
          </w:tcPr>
          <w:p>
            <w:pPr>
              <w:pStyle w:val="Normal"/>
              <w:widowControl w:val="false"/>
              <w:spacing w:lineRule="auto" w:line="240"/>
              <w:ind w:hanging="0"/>
              <w:jc w:val="center"/>
              <w:rPr>
                <w:highlight w:val="none"/>
                <w:shd w:fill="auto" w:val="clear"/>
              </w:rPr>
            </w:pPr>
            <w:r>
              <w:rPr>
                <w:rFonts w:eastAsia="Calibri"/>
                <w:sz w:val="24"/>
                <w:szCs w:val="24"/>
                <w:shd w:fill="auto" w:val="clear"/>
                <w:lang w:eastAsia="en-US"/>
              </w:rPr>
              <w:t>Стоимость работ</w:t>
            </w:r>
          </w:p>
        </w:tc>
      </w:tr>
      <w:tr>
        <w:trPr>
          <w:tblHeader w:val="true"/>
        </w:trPr>
        <w:tc>
          <w:tcPr>
            <w:tcW w:w="532" w:type="dxa"/>
            <w:vMerge w:val="continue"/>
            <w:tcBorders>
              <w:top w:val="single" w:sz="6" w:space="0" w:color="000000"/>
              <w:left w:val="single" w:sz="6" w:space="0" w:color="000000"/>
              <w:bottom w:val="single" w:sz="6" w:space="0" w:color="000000"/>
              <w:right w:val="single" w:sz="2" w:space="0" w:color="000000"/>
            </w:tcBorders>
            <w:shd w:color="auto" w:fill="FFFFFF" w:val="clear"/>
            <w:tcMar>
              <w:left w:w="7" w:type="dxa"/>
              <w:right w:w="2" w:type="dxa"/>
            </w:tcMar>
            <w:vAlign w:val="center"/>
          </w:tcPr>
          <w:p>
            <w:pPr>
              <w:pStyle w:val="Normal"/>
              <w:widowControl w:val="false"/>
              <w:spacing w:lineRule="auto" w:line="276"/>
              <w:ind w:hanging="0"/>
              <w:jc w:val="left"/>
              <w:rPr>
                <w:rFonts w:eastAsia="Calibri"/>
                <w:sz w:val="24"/>
                <w:szCs w:val="24"/>
                <w:highlight w:val="none"/>
                <w:shd w:fill="auto" w:val="clear"/>
                <w:lang w:eastAsia="en-US"/>
              </w:rPr>
            </w:pPr>
            <w:r>
              <w:rPr>
                <w:rFonts w:eastAsia="Calibri"/>
                <w:sz w:val="24"/>
                <w:szCs w:val="24"/>
                <w:shd w:fill="auto" w:val="clear"/>
                <w:lang w:eastAsia="en-US"/>
              </w:rPr>
            </w:r>
          </w:p>
        </w:tc>
        <w:tc>
          <w:tcPr>
            <w:tcW w:w="1979" w:type="dxa"/>
            <w:vMerge w:val="continue"/>
            <w:tcBorders>
              <w:top w:val="single" w:sz="6" w:space="0" w:color="000000"/>
              <w:left w:val="single" w:sz="2" w:space="0" w:color="000000"/>
              <w:bottom w:val="single" w:sz="6" w:space="0" w:color="000000"/>
              <w:right w:val="single" w:sz="2" w:space="0" w:color="000000"/>
            </w:tcBorders>
            <w:shd w:color="auto" w:fill="FFFFFF" w:val="clear"/>
            <w:tcMar>
              <w:left w:w="7" w:type="dxa"/>
              <w:right w:w="2" w:type="dxa"/>
            </w:tcMar>
            <w:vAlign w:val="center"/>
          </w:tcPr>
          <w:p>
            <w:pPr>
              <w:pStyle w:val="Normal"/>
              <w:widowControl w:val="false"/>
              <w:spacing w:lineRule="auto" w:line="276"/>
              <w:ind w:hanging="0"/>
              <w:jc w:val="left"/>
              <w:rPr>
                <w:rFonts w:eastAsia="Calibri"/>
                <w:sz w:val="24"/>
                <w:szCs w:val="24"/>
                <w:highlight w:val="none"/>
                <w:shd w:fill="auto" w:val="clear"/>
                <w:lang w:eastAsia="en-US"/>
              </w:rPr>
            </w:pPr>
            <w:r>
              <w:rPr>
                <w:rFonts w:eastAsia="Calibri"/>
                <w:sz w:val="24"/>
                <w:szCs w:val="24"/>
                <w:shd w:fill="auto" w:val="clear"/>
                <w:lang w:eastAsia="en-US"/>
              </w:rPr>
            </w:r>
          </w:p>
        </w:tc>
        <w:tc>
          <w:tcPr>
            <w:tcW w:w="2045" w:type="dxa"/>
            <w:vMerge w:val="continue"/>
            <w:tcBorders>
              <w:top w:val="single" w:sz="6" w:space="0" w:color="000000"/>
              <w:left w:val="single" w:sz="2" w:space="0" w:color="000000"/>
              <w:bottom w:val="single" w:sz="6" w:space="0" w:color="000000"/>
              <w:right w:val="single" w:sz="2" w:space="0" w:color="000000"/>
            </w:tcBorders>
            <w:shd w:color="auto" w:fill="FFFFFF" w:val="clear"/>
            <w:tcMar>
              <w:left w:w="7" w:type="dxa"/>
              <w:right w:w="2" w:type="dxa"/>
            </w:tcMar>
            <w:vAlign w:val="center"/>
          </w:tcPr>
          <w:p>
            <w:pPr>
              <w:pStyle w:val="Normal"/>
              <w:widowControl w:val="false"/>
              <w:spacing w:lineRule="auto" w:line="276"/>
              <w:ind w:hanging="0"/>
              <w:jc w:val="left"/>
              <w:rPr>
                <w:rFonts w:eastAsia="Calibri"/>
                <w:sz w:val="24"/>
                <w:szCs w:val="24"/>
                <w:highlight w:val="none"/>
                <w:shd w:fill="auto" w:val="clear"/>
                <w:lang w:eastAsia="en-US"/>
              </w:rPr>
            </w:pPr>
            <w:r>
              <w:rPr>
                <w:rFonts w:eastAsia="Calibri"/>
                <w:sz w:val="24"/>
                <w:szCs w:val="24"/>
                <w:shd w:fill="auto" w:val="clear"/>
                <w:lang w:eastAsia="en-US"/>
              </w:rPr>
            </w:r>
          </w:p>
        </w:tc>
        <w:tc>
          <w:tcPr>
            <w:tcW w:w="1676" w:type="dxa"/>
            <w:vMerge w:val="continue"/>
            <w:tcBorders>
              <w:top w:val="single" w:sz="6" w:space="0" w:color="000000"/>
              <w:left w:val="single" w:sz="2" w:space="0" w:color="000000"/>
              <w:bottom w:val="single" w:sz="6" w:space="0" w:color="000000"/>
              <w:right w:val="single" w:sz="6" w:space="0" w:color="000000"/>
            </w:tcBorders>
            <w:shd w:color="auto" w:fill="FFFFFF" w:val="clear"/>
            <w:tcMar>
              <w:left w:w="7" w:type="dxa"/>
              <w:right w:w="2" w:type="dxa"/>
            </w:tcMar>
            <w:vAlign w:val="center"/>
          </w:tcPr>
          <w:p>
            <w:pPr>
              <w:pStyle w:val="Normal"/>
              <w:widowControl w:val="false"/>
              <w:spacing w:lineRule="auto" w:line="276"/>
              <w:ind w:hanging="0"/>
              <w:jc w:val="left"/>
              <w:rPr>
                <w:rFonts w:eastAsia="Calibri"/>
                <w:sz w:val="24"/>
                <w:szCs w:val="24"/>
                <w:highlight w:val="none"/>
                <w:shd w:fill="auto" w:val="clear"/>
                <w:lang w:eastAsia="en-US"/>
              </w:rPr>
            </w:pPr>
            <w:r>
              <w:rPr>
                <w:rFonts w:eastAsia="Calibri"/>
                <w:sz w:val="24"/>
                <w:szCs w:val="24"/>
                <w:shd w:fill="auto" w:val="clear"/>
                <w:lang w:eastAsia="en-US"/>
              </w:rPr>
            </w:r>
          </w:p>
        </w:tc>
        <w:tc>
          <w:tcPr>
            <w:tcW w:w="1870" w:type="dxa"/>
            <w:tcBorders>
              <w:top w:val="single" w:sz="2" w:space="0" w:color="000000"/>
              <w:left w:val="single" w:sz="6" w:space="0" w:color="000000"/>
              <w:bottom w:val="single" w:sz="6" w:space="0" w:color="000000"/>
              <w:right w:val="single" w:sz="2" w:space="0" w:color="000000"/>
            </w:tcBorders>
            <w:shd w:color="auto" w:fill="FFFFFF" w:val="clear"/>
            <w:vAlign w:val="center"/>
          </w:tcPr>
          <w:p>
            <w:pPr>
              <w:pStyle w:val="Normal"/>
              <w:widowControl w:val="false"/>
              <w:spacing w:lineRule="auto" w:line="276"/>
              <w:ind w:hanging="0"/>
              <w:jc w:val="center"/>
              <w:rPr>
                <w:highlight w:val="none"/>
                <w:shd w:fill="auto" w:val="clear"/>
              </w:rPr>
            </w:pPr>
            <w:r>
              <w:rPr>
                <w:rFonts w:eastAsia="Calibri"/>
                <w:sz w:val="24"/>
                <w:szCs w:val="24"/>
                <w:shd w:fill="auto" w:val="clear"/>
                <w:lang w:eastAsia="en-US"/>
              </w:rPr>
              <w:t>изыскательских</w:t>
            </w:r>
          </w:p>
        </w:tc>
        <w:tc>
          <w:tcPr>
            <w:tcW w:w="1292" w:type="dxa"/>
            <w:tcBorders>
              <w:top w:val="single" w:sz="2"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pacing w:lineRule="auto" w:line="276"/>
              <w:ind w:hanging="0"/>
              <w:jc w:val="center"/>
              <w:rPr>
                <w:highlight w:val="none"/>
                <w:shd w:fill="auto" w:val="clear"/>
              </w:rPr>
            </w:pPr>
            <w:r>
              <w:rPr>
                <w:rFonts w:eastAsia="Calibri"/>
                <w:sz w:val="24"/>
                <w:szCs w:val="24"/>
                <w:shd w:fill="auto" w:val="clear"/>
                <w:lang w:eastAsia="en-US"/>
              </w:rPr>
              <w:t>проектных</w:t>
            </w:r>
          </w:p>
        </w:tc>
        <w:tc>
          <w:tcPr>
            <w:tcW w:w="668" w:type="dxa"/>
            <w:tcBorders>
              <w:top w:val="single" w:sz="2" w:space="0" w:color="000000"/>
              <w:left w:val="single" w:sz="2" w:space="0" w:color="000000"/>
              <w:bottom w:val="single" w:sz="6" w:space="0" w:color="000000"/>
              <w:right w:val="single" w:sz="6" w:space="0" w:color="000000"/>
            </w:tcBorders>
            <w:shd w:color="auto" w:fill="FFFFFF" w:val="clear"/>
            <w:vAlign w:val="center"/>
          </w:tcPr>
          <w:p>
            <w:pPr>
              <w:pStyle w:val="Normal"/>
              <w:widowControl w:val="false"/>
              <w:spacing w:lineRule="auto" w:line="276"/>
              <w:ind w:hanging="0"/>
              <w:jc w:val="center"/>
              <w:rPr>
                <w:highlight w:val="none"/>
                <w:shd w:fill="auto" w:val="clear"/>
              </w:rPr>
            </w:pPr>
            <w:r>
              <w:rPr>
                <w:rFonts w:eastAsia="Calibri"/>
                <w:sz w:val="24"/>
                <w:szCs w:val="24"/>
                <w:shd w:fill="auto" w:val="clear"/>
                <w:lang w:eastAsia="en-US"/>
              </w:rPr>
              <w:t>всего</w:t>
            </w:r>
          </w:p>
        </w:tc>
      </w:tr>
      <w:tr>
        <w:trPr>
          <w:tblHeader w:val="true"/>
        </w:trPr>
        <w:tc>
          <w:tcPr>
            <w:tcW w:w="532" w:type="dxa"/>
            <w:tcBorders>
              <w:top w:val="single" w:sz="6" w:space="0" w:color="000000"/>
              <w:left w:val="single" w:sz="6" w:space="0" w:color="000000"/>
              <w:bottom w:val="single" w:sz="6" w:space="0" w:color="000000"/>
              <w:right w:val="single" w:sz="2" w:space="0" w:color="000000"/>
            </w:tcBorders>
            <w:shd w:color="auto" w:fill="FFFFFF" w:val="clear"/>
            <w:vAlign w:val="center"/>
          </w:tcPr>
          <w:p>
            <w:pPr>
              <w:pStyle w:val="Normal"/>
              <w:widowControl w:val="false"/>
              <w:spacing w:lineRule="auto" w:line="276"/>
              <w:ind w:hanging="0"/>
              <w:jc w:val="center"/>
              <w:rPr>
                <w:highlight w:val="none"/>
                <w:shd w:fill="auto" w:val="clear"/>
              </w:rPr>
            </w:pPr>
            <w:r>
              <w:rPr>
                <w:rFonts w:eastAsia="Calibri"/>
                <w:sz w:val="24"/>
                <w:szCs w:val="24"/>
                <w:shd w:fill="auto" w:val="clear"/>
                <w:lang w:eastAsia="en-US"/>
              </w:rPr>
              <w:t>1</w:t>
            </w:r>
          </w:p>
        </w:tc>
        <w:tc>
          <w:tcPr>
            <w:tcW w:w="1979" w:type="dxa"/>
            <w:tcBorders>
              <w:top w:val="single" w:sz="6"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pacing w:lineRule="auto" w:line="276"/>
              <w:ind w:hanging="0"/>
              <w:jc w:val="center"/>
              <w:rPr>
                <w:highlight w:val="none"/>
                <w:shd w:fill="auto" w:val="clear"/>
              </w:rPr>
            </w:pPr>
            <w:r>
              <w:rPr>
                <w:rFonts w:eastAsia="Calibri"/>
                <w:sz w:val="24"/>
                <w:szCs w:val="24"/>
                <w:shd w:fill="auto" w:val="clear"/>
                <w:lang w:eastAsia="en-US"/>
              </w:rPr>
              <w:t>2</w:t>
            </w:r>
          </w:p>
        </w:tc>
        <w:tc>
          <w:tcPr>
            <w:tcW w:w="2045" w:type="dxa"/>
            <w:tcBorders>
              <w:top w:val="single" w:sz="6"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pacing w:lineRule="auto" w:line="276"/>
              <w:ind w:hanging="0"/>
              <w:jc w:val="center"/>
              <w:rPr>
                <w:highlight w:val="none"/>
                <w:shd w:fill="auto" w:val="clear"/>
              </w:rPr>
            </w:pPr>
            <w:r>
              <w:rPr>
                <w:rFonts w:eastAsia="Calibri"/>
                <w:sz w:val="24"/>
                <w:szCs w:val="24"/>
                <w:shd w:fill="auto" w:val="clear"/>
                <w:lang w:eastAsia="en-US"/>
              </w:rPr>
              <w:t>3</w:t>
            </w:r>
          </w:p>
        </w:tc>
        <w:tc>
          <w:tcPr>
            <w:tcW w:w="1676" w:type="dxa"/>
            <w:tcBorders>
              <w:top w:val="single" w:sz="6" w:space="0" w:color="000000"/>
              <w:left w:val="single" w:sz="2" w:space="0" w:color="000000"/>
              <w:bottom w:val="single" w:sz="6" w:space="0" w:color="000000"/>
              <w:right w:val="single" w:sz="6" w:space="0" w:color="000000"/>
            </w:tcBorders>
            <w:shd w:color="auto" w:fill="FFFFFF" w:val="clear"/>
            <w:vAlign w:val="center"/>
          </w:tcPr>
          <w:p>
            <w:pPr>
              <w:pStyle w:val="Normal"/>
              <w:widowControl w:val="false"/>
              <w:spacing w:lineRule="auto" w:line="276"/>
              <w:ind w:hanging="0"/>
              <w:jc w:val="center"/>
              <w:rPr>
                <w:highlight w:val="none"/>
                <w:shd w:fill="auto" w:val="clear"/>
              </w:rPr>
            </w:pPr>
            <w:r>
              <w:rPr>
                <w:rFonts w:eastAsia="Calibri"/>
                <w:sz w:val="24"/>
                <w:szCs w:val="24"/>
                <w:shd w:fill="auto" w:val="clear"/>
                <w:lang w:eastAsia="en-US"/>
              </w:rPr>
              <w:t>4</w:t>
            </w:r>
          </w:p>
        </w:tc>
        <w:tc>
          <w:tcPr>
            <w:tcW w:w="1870" w:type="dxa"/>
            <w:tcBorders>
              <w:top w:val="single" w:sz="6" w:space="0" w:color="000000"/>
              <w:left w:val="single" w:sz="6" w:space="0" w:color="000000"/>
              <w:bottom w:val="single" w:sz="6" w:space="0" w:color="000000"/>
              <w:right w:val="single" w:sz="2" w:space="0" w:color="000000"/>
            </w:tcBorders>
            <w:shd w:color="auto" w:fill="FFFFFF" w:val="clear"/>
            <w:vAlign w:val="center"/>
          </w:tcPr>
          <w:p>
            <w:pPr>
              <w:pStyle w:val="Normal"/>
              <w:widowControl w:val="false"/>
              <w:spacing w:lineRule="auto" w:line="276"/>
              <w:ind w:hanging="0"/>
              <w:jc w:val="center"/>
              <w:rPr>
                <w:highlight w:val="none"/>
                <w:shd w:fill="auto" w:val="clear"/>
              </w:rPr>
            </w:pPr>
            <w:r>
              <w:rPr>
                <w:rFonts w:eastAsia="Calibri"/>
                <w:sz w:val="24"/>
                <w:szCs w:val="24"/>
                <w:shd w:fill="auto" w:val="clear"/>
                <w:lang w:eastAsia="en-US"/>
              </w:rPr>
              <w:t>5</w:t>
            </w:r>
          </w:p>
        </w:tc>
        <w:tc>
          <w:tcPr>
            <w:tcW w:w="1292" w:type="dxa"/>
            <w:tcBorders>
              <w:top w:val="single" w:sz="6"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pacing w:lineRule="auto" w:line="276"/>
              <w:ind w:hanging="0"/>
              <w:jc w:val="center"/>
              <w:rPr>
                <w:highlight w:val="none"/>
                <w:shd w:fill="auto" w:val="clear"/>
              </w:rPr>
            </w:pPr>
            <w:r>
              <w:rPr>
                <w:rFonts w:eastAsia="Calibri"/>
                <w:sz w:val="24"/>
                <w:szCs w:val="24"/>
                <w:shd w:fill="auto" w:val="clear"/>
                <w:lang w:eastAsia="en-US"/>
              </w:rPr>
              <w:t>6</w:t>
            </w:r>
          </w:p>
        </w:tc>
        <w:tc>
          <w:tcPr>
            <w:tcW w:w="668" w:type="dxa"/>
            <w:tcBorders>
              <w:top w:val="single" w:sz="6" w:space="0" w:color="000000"/>
              <w:left w:val="single" w:sz="2" w:space="0" w:color="000000"/>
              <w:bottom w:val="single" w:sz="6" w:space="0" w:color="000000"/>
              <w:right w:val="single" w:sz="6" w:space="0" w:color="000000"/>
            </w:tcBorders>
            <w:shd w:color="auto" w:fill="FFFFFF" w:val="clear"/>
            <w:vAlign w:val="center"/>
          </w:tcPr>
          <w:p>
            <w:pPr>
              <w:pStyle w:val="Normal"/>
              <w:widowControl w:val="false"/>
              <w:spacing w:lineRule="auto" w:line="276"/>
              <w:ind w:hanging="0"/>
              <w:jc w:val="center"/>
              <w:rPr>
                <w:highlight w:val="none"/>
                <w:shd w:fill="auto" w:val="clear"/>
              </w:rPr>
            </w:pPr>
            <w:r>
              <w:rPr>
                <w:rFonts w:eastAsia="Calibri"/>
                <w:sz w:val="24"/>
                <w:szCs w:val="24"/>
                <w:shd w:fill="auto" w:val="clear"/>
                <w:lang w:eastAsia="en-US"/>
              </w:rPr>
              <w:t>7</w:t>
            </w:r>
          </w:p>
        </w:tc>
      </w:tr>
      <w:tr>
        <w:trPr/>
        <w:tc>
          <w:tcPr>
            <w:tcW w:w="532" w:type="dxa"/>
            <w:tcBorders>
              <w:top w:val="single" w:sz="6" w:space="0" w:color="000000"/>
              <w:left w:val="single" w:sz="6" w:space="0" w:color="000000"/>
              <w:bottom w:val="single" w:sz="2" w:space="0" w:color="000000"/>
              <w:right w:val="single" w:sz="2" w:space="0" w:color="000000"/>
            </w:tcBorders>
            <w:shd w:color="auto" w:fill="FFFFFF" w:val="clear"/>
          </w:tcPr>
          <w:p>
            <w:pPr>
              <w:pStyle w:val="Normal"/>
              <w:widowControl w:val="false"/>
              <w:spacing w:lineRule="auto" w:line="276"/>
              <w:ind w:hanging="0"/>
              <w:jc w:val="left"/>
              <w:rPr>
                <w:rFonts w:eastAsia="Calibri"/>
                <w:sz w:val="24"/>
                <w:szCs w:val="24"/>
                <w:highlight w:val="none"/>
                <w:shd w:fill="auto" w:val="clear"/>
                <w:lang w:eastAsia="en-US"/>
              </w:rPr>
            </w:pPr>
            <w:r>
              <w:rPr>
                <w:rFonts w:eastAsia="Calibri"/>
                <w:sz w:val="24"/>
                <w:szCs w:val="24"/>
                <w:shd w:fill="auto" w:val="clear"/>
                <w:lang w:eastAsia="en-US"/>
              </w:rPr>
            </w:r>
          </w:p>
        </w:tc>
        <w:tc>
          <w:tcPr>
            <w:tcW w:w="1979" w:type="dxa"/>
            <w:tcBorders>
              <w:top w:val="single" w:sz="6" w:space="0" w:color="000000"/>
              <w:left w:val="single" w:sz="2" w:space="0" w:color="000000"/>
              <w:bottom w:val="single" w:sz="2" w:space="0" w:color="000000"/>
              <w:right w:val="single" w:sz="2" w:space="0" w:color="000000"/>
            </w:tcBorders>
            <w:shd w:color="auto" w:fill="FFFFFF" w:val="clear"/>
          </w:tcPr>
          <w:p>
            <w:pPr>
              <w:pStyle w:val="Normal"/>
              <w:widowControl w:val="false"/>
              <w:spacing w:lineRule="auto" w:line="276"/>
              <w:ind w:hanging="0"/>
              <w:jc w:val="left"/>
              <w:rPr>
                <w:rFonts w:eastAsia="Calibri"/>
                <w:sz w:val="24"/>
                <w:szCs w:val="24"/>
                <w:highlight w:val="none"/>
                <w:shd w:fill="auto" w:val="clear"/>
                <w:lang w:eastAsia="en-US"/>
              </w:rPr>
            </w:pPr>
            <w:r>
              <w:rPr>
                <w:rFonts w:eastAsia="Calibri"/>
                <w:sz w:val="24"/>
                <w:szCs w:val="24"/>
                <w:shd w:fill="auto" w:val="clear"/>
                <w:lang w:eastAsia="en-US"/>
              </w:rPr>
            </w:r>
          </w:p>
        </w:tc>
        <w:tc>
          <w:tcPr>
            <w:tcW w:w="2045" w:type="dxa"/>
            <w:tcBorders>
              <w:top w:val="single" w:sz="6" w:space="0" w:color="000000"/>
              <w:left w:val="single" w:sz="2" w:space="0" w:color="000000"/>
              <w:bottom w:val="single" w:sz="2" w:space="0" w:color="000000"/>
              <w:right w:val="single" w:sz="2" w:space="0" w:color="000000"/>
            </w:tcBorders>
            <w:shd w:color="auto" w:fill="FFFFFF" w:val="clear"/>
          </w:tcPr>
          <w:p>
            <w:pPr>
              <w:pStyle w:val="Normal"/>
              <w:widowControl w:val="false"/>
              <w:spacing w:lineRule="auto" w:line="276"/>
              <w:ind w:hanging="0"/>
              <w:jc w:val="left"/>
              <w:rPr>
                <w:rFonts w:eastAsia="Calibri"/>
                <w:sz w:val="24"/>
                <w:szCs w:val="24"/>
                <w:highlight w:val="none"/>
                <w:shd w:fill="auto" w:val="clear"/>
                <w:lang w:eastAsia="en-US"/>
              </w:rPr>
            </w:pPr>
            <w:r>
              <w:rPr>
                <w:rFonts w:eastAsia="Calibri"/>
                <w:sz w:val="24"/>
                <w:szCs w:val="24"/>
                <w:shd w:fill="auto" w:val="clear"/>
                <w:lang w:eastAsia="en-US"/>
              </w:rPr>
            </w:r>
          </w:p>
        </w:tc>
        <w:tc>
          <w:tcPr>
            <w:tcW w:w="1676" w:type="dxa"/>
            <w:tcBorders>
              <w:top w:val="single" w:sz="6" w:space="0" w:color="000000"/>
              <w:left w:val="single" w:sz="2" w:space="0" w:color="000000"/>
              <w:bottom w:val="single" w:sz="2" w:space="0" w:color="000000"/>
              <w:right w:val="single" w:sz="6" w:space="0" w:color="000000"/>
            </w:tcBorders>
            <w:shd w:color="auto" w:fill="FFFFFF" w:val="clear"/>
          </w:tcPr>
          <w:p>
            <w:pPr>
              <w:pStyle w:val="Normal"/>
              <w:widowControl w:val="false"/>
              <w:spacing w:lineRule="auto" w:line="276"/>
              <w:ind w:hanging="0"/>
              <w:jc w:val="left"/>
              <w:rPr>
                <w:rFonts w:eastAsia="Calibri"/>
                <w:sz w:val="24"/>
                <w:szCs w:val="24"/>
                <w:highlight w:val="none"/>
                <w:shd w:fill="auto" w:val="clear"/>
                <w:lang w:eastAsia="en-US"/>
              </w:rPr>
            </w:pPr>
            <w:r>
              <w:rPr>
                <w:rFonts w:eastAsia="Calibri"/>
                <w:sz w:val="24"/>
                <w:szCs w:val="24"/>
                <w:shd w:fill="auto" w:val="clear"/>
                <w:lang w:eastAsia="en-US"/>
              </w:rPr>
            </w:r>
          </w:p>
        </w:tc>
        <w:tc>
          <w:tcPr>
            <w:tcW w:w="1870" w:type="dxa"/>
            <w:tcBorders>
              <w:top w:val="single" w:sz="6" w:space="0" w:color="000000"/>
              <w:left w:val="single" w:sz="6" w:space="0" w:color="000000"/>
              <w:bottom w:val="single" w:sz="2" w:space="0" w:color="000000"/>
              <w:right w:val="single" w:sz="2" w:space="0" w:color="000000"/>
            </w:tcBorders>
            <w:shd w:color="auto" w:fill="FFFFFF" w:val="clear"/>
          </w:tcPr>
          <w:p>
            <w:pPr>
              <w:pStyle w:val="Normal"/>
              <w:widowControl w:val="false"/>
              <w:spacing w:lineRule="auto" w:line="276"/>
              <w:ind w:hanging="0"/>
              <w:jc w:val="left"/>
              <w:rPr>
                <w:rFonts w:eastAsia="Calibri"/>
                <w:sz w:val="24"/>
                <w:szCs w:val="24"/>
                <w:highlight w:val="none"/>
                <w:shd w:fill="auto" w:val="clear"/>
                <w:lang w:eastAsia="en-US"/>
              </w:rPr>
            </w:pPr>
            <w:r>
              <w:rPr>
                <w:rFonts w:eastAsia="Calibri"/>
                <w:sz w:val="24"/>
                <w:szCs w:val="24"/>
                <w:shd w:fill="auto" w:val="clear"/>
                <w:lang w:eastAsia="en-US"/>
              </w:rPr>
            </w:r>
          </w:p>
        </w:tc>
        <w:tc>
          <w:tcPr>
            <w:tcW w:w="1292" w:type="dxa"/>
            <w:tcBorders>
              <w:top w:val="single" w:sz="6" w:space="0" w:color="000000"/>
              <w:left w:val="single" w:sz="2" w:space="0" w:color="000000"/>
              <w:bottom w:val="single" w:sz="2" w:space="0" w:color="000000"/>
              <w:right w:val="single" w:sz="2" w:space="0" w:color="000000"/>
            </w:tcBorders>
            <w:shd w:color="auto" w:fill="FFFFFF" w:val="clear"/>
          </w:tcPr>
          <w:p>
            <w:pPr>
              <w:pStyle w:val="Normal"/>
              <w:widowControl w:val="false"/>
              <w:spacing w:lineRule="auto" w:line="276"/>
              <w:ind w:hanging="0"/>
              <w:jc w:val="left"/>
              <w:rPr>
                <w:rFonts w:eastAsia="Calibri"/>
                <w:sz w:val="24"/>
                <w:szCs w:val="24"/>
                <w:highlight w:val="none"/>
                <w:shd w:fill="auto" w:val="clear"/>
                <w:lang w:eastAsia="en-US"/>
              </w:rPr>
            </w:pPr>
            <w:r>
              <w:rPr>
                <w:rFonts w:eastAsia="Calibri"/>
                <w:sz w:val="24"/>
                <w:szCs w:val="24"/>
                <w:shd w:fill="auto" w:val="clear"/>
                <w:lang w:eastAsia="en-US"/>
              </w:rPr>
            </w:r>
          </w:p>
        </w:tc>
        <w:tc>
          <w:tcPr>
            <w:tcW w:w="668" w:type="dxa"/>
            <w:tcBorders>
              <w:top w:val="single" w:sz="6" w:space="0" w:color="000000"/>
              <w:left w:val="single" w:sz="2" w:space="0" w:color="000000"/>
              <w:bottom w:val="single" w:sz="2" w:space="0" w:color="000000"/>
              <w:right w:val="single" w:sz="6" w:space="0" w:color="000000"/>
            </w:tcBorders>
            <w:shd w:color="auto" w:fill="FFFFFF" w:val="clear"/>
          </w:tcPr>
          <w:p>
            <w:pPr>
              <w:pStyle w:val="Normal"/>
              <w:widowControl w:val="false"/>
              <w:spacing w:lineRule="auto" w:line="276"/>
              <w:ind w:hanging="0"/>
              <w:jc w:val="left"/>
              <w:rPr>
                <w:rFonts w:eastAsia="Calibri"/>
                <w:sz w:val="24"/>
                <w:szCs w:val="24"/>
                <w:highlight w:val="none"/>
                <w:shd w:fill="auto" w:val="clear"/>
                <w:lang w:eastAsia="en-US"/>
              </w:rPr>
            </w:pPr>
            <w:r>
              <w:rPr>
                <w:rFonts w:eastAsia="Calibri"/>
                <w:sz w:val="24"/>
                <w:szCs w:val="24"/>
                <w:shd w:fill="auto" w:val="clear"/>
                <w:lang w:eastAsia="en-US"/>
              </w:rPr>
            </w:r>
          </w:p>
        </w:tc>
      </w:tr>
      <w:tr>
        <w:trPr/>
        <w:tc>
          <w:tcPr>
            <w:tcW w:w="532" w:type="dxa"/>
            <w:tcBorders>
              <w:top w:val="single" w:sz="2" w:space="0" w:color="000000"/>
              <w:left w:val="single" w:sz="6" w:space="0" w:color="000000"/>
              <w:bottom w:val="single" w:sz="6" w:space="0" w:color="000000"/>
              <w:right w:val="single" w:sz="2" w:space="0" w:color="000000"/>
            </w:tcBorders>
            <w:shd w:color="auto" w:fill="FFFFFF" w:val="clear"/>
          </w:tcPr>
          <w:p>
            <w:pPr>
              <w:pStyle w:val="Normal"/>
              <w:widowControl w:val="false"/>
              <w:spacing w:lineRule="auto" w:line="276"/>
              <w:ind w:hanging="0"/>
              <w:jc w:val="left"/>
              <w:rPr>
                <w:rFonts w:eastAsia="Calibri"/>
                <w:sz w:val="24"/>
                <w:szCs w:val="24"/>
                <w:highlight w:val="none"/>
                <w:shd w:fill="auto" w:val="clear"/>
                <w:lang w:eastAsia="en-US"/>
              </w:rPr>
            </w:pPr>
            <w:r>
              <w:rPr>
                <w:rFonts w:eastAsia="Calibri"/>
                <w:sz w:val="24"/>
                <w:szCs w:val="24"/>
                <w:shd w:fill="auto" w:val="clear"/>
                <w:lang w:eastAsia="en-US"/>
              </w:rPr>
            </w:r>
          </w:p>
        </w:tc>
        <w:tc>
          <w:tcPr>
            <w:tcW w:w="1979" w:type="dxa"/>
            <w:tcBorders>
              <w:top w:val="single" w:sz="2" w:space="0" w:color="000000"/>
              <w:left w:val="single" w:sz="2" w:space="0" w:color="000000"/>
              <w:bottom w:val="single" w:sz="6" w:space="0" w:color="000000"/>
              <w:right w:val="single" w:sz="2" w:space="0" w:color="000000"/>
            </w:tcBorders>
            <w:shd w:color="auto" w:fill="FFFFFF" w:val="clear"/>
          </w:tcPr>
          <w:p>
            <w:pPr>
              <w:pStyle w:val="Normal"/>
              <w:widowControl w:val="false"/>
              <w:spacing w:lineRule="auto" w:line="276"/>
              <w:ind w:hanging="0"/>
              <w:jc w:val="left"/>
              <w:rPr>
                <w:rFonts w:eastAsia="Calibri"/>
                <w:sz w:val="24"/>
                <w:szCs w:val="24"/>
                <w:highlight w:val="none"/>
                <w:shd w:fill="auto" w:val="clear"/>
                <w:lang w:eastAsia="en-US"/>
              </w:rPr>
            </w:pPr>
            <w:r>
              <w:rPr>
                <w:rFonts w:eastAsia="Calibri"/>
                <w:sz w:val="24"/>
                <w:szCs w:val="24"/>
                <w:shd w:fill="auto" w:val="clear"/>
                <w:lang w:eastAsia="en-US"/>
              </w:rPr>
            </w:r>
          </w:p>
        </w:tc>
        <w:tc>
          <w:tcPr>
            <w:tcW w:w="2045" w:type="dxa"/>
            <w:tcBorders>
              <w:top w:val="single" w:sz="2" w:space="0" w:color="000000"/>
              <w:left w:val="single" w:sz="2" w:space="0" w:color="000000"/>
              <w:bottom w:val="single" w:sz="6" w:space="0" w:color="000000"/>
              <w:right w:val="single" w:sz="2" w:space="0" w:color="000000"/>
            </w:tcBorders>
            <w:shd w:color="auto" w:fill="FFFFFF" w:val="clear"/>
          </w:tcPr>
          <w:p>
            <w:pPr>
              <w:pStyle w:val="Normal"/>
              <w:widowControl w:val="false"/>
              <w:spacing w:lineRule="auto" w:line="276"/>
              <w:ind w:hanging="0"/>
              <w:jc w:val="left"/>
              <w:rPr>
                <w:rFonts w:eastAsia="Calibri"/>
                <w:sz w:val="24"/>
                <w:szCs w:val="24"/>
                <w:highlight w:val="none"/>
                <w:shd w:fill="auto" w:val="clear"/>
                <w:lang w:eastAsia="en-US"/>
              </w:rPr>
            </w:pPr>
            <w:r>
              <w:rPr>
                <w:rFonts w:eastAsia="Calibri"/>
                <w:sz w:val="24"/>
                <w:szCs w:val="24"/>
                <w:shd w:fill="auto" w:val="clear"/>
                <w:lang w:eastAsia="en-US"/>
              </w:rPr>
            </w:r>
          </w:p>
        </w:tc>
        <w:tc>
          <w:tcPr>
            <w:tcW w:w="1676" w:type="dxa"/>
            <w:tcBorders>
              <w:top w:val="single" w:sz="2" w:space="0" w:color="000000"/>
              <w:left w:val="single" w:sz="2" w:space="0" w:color="000000"/>
              <w:bottom w:val="single" w:sz="6" w:space="0" w:color="000000"/>
              <w:right w:val="single" w:sz="6" w:space="0" w:color="000000"/>
            </w:tcBorders>
            <w:shd w:color="auto" w:fill="FFFFFF" w:val="clear"/>
          </w:tcPr>
          <w:p>
            <w:pPr>
              <w:pStyle w:val="Normal"/>
              <w:widowControl w:val="false"/>
              <w:spacing w:lineRule="auto" w:line="276"/>
              <w:ind w:hanging="0"/>
              <w:jc w:val="left"/>
              <w:rPr>
                <w:rFonts w:eastAsia="Calibri"/>
                <w:sz w:val="24"/>
                <w:szCs w:val="24"/>
                <w:highlight w:val="none"/>
                <w:shd w:fill="auto" w:val="clear"/>
                <w:lang w:eastAsia="en-US"/>
              </w:rPr>
            </w:pPr>
            <w:r>
              <w:rPr>
                <w:rFonts w:eastAsia="Calibri"/>
                <w:sz w:val="24"/>
                <w:szCs w:val="24"/>
                <w:shd w:fill="auto" w:val="clear"/>
                <w:lang w:eastAsia="en-US"/>
              </w:rPr>
            </w:r>
          </w:p>
        </w:tc>
        <w:tc>
          <w:tcPr>
            <w:tcW w:w="1870" w:type="dxa"/>
            <w:tcBorders>
              <w:top w:val="single" w:sz="2" w:space="0" w:color="000000"/>
              <w:left w:val="single" w:sz="6" w:space="0" w:color="000000"/>
              <w:bottom w:val="single" w:sz="6" w:space="0" w:color="000000"/>
              <w:right w:val="single" w:sz="2" w:space="0" w:color="000000"/>
            </w:tcBorders>
            <w:shd w:color="auto" w:fill="FFFFFF" w:val="clear"/>
          </w:tcPr>
          <w:p>
            <w:pPr>
              <w:pStyle w:val="Normal"/>
              <w:widowControl w:val="false"/>
              <w:spacing w:lineRule="auto" w:line="276"/>
              <w:ind w:hanging="0"/>
              <w:jc w:val="left"/>
              <w:rPr>
                <w:rFonts w:eastAsia="Calibri"/>
                <w:sz w:val="24"/>
                <w:szCs w:val="24"/>
                <w:highlight w:val="none"/>
                <w:shd w:fill="auto" w:val="clear"/>
                <w:lang w:eastAsia="en-US"/>
              </w:rPr>
            </w:pPr>
            <w:r>
              <w:rPr>
                <w:rFonts w:eastAsia="Calibri"/>
                <w:sz w:val="24"/>
                <w:szCs w:val="24"/>
                <w:shd w:fill="auto" w:val="clear"/>
                <w:lang w:eastAsia="en-US"/>
              </w:rPr>
            </w:r>
          </w:p>
        </w:tc>
        <w:tc>
          <w:tcPr>
            <w:tcW w:w="1292" w:type="dxa"/>
            <w:tcBorders>
              <w:top w:val="single" w:sz="2" w:space="0" w:color="000000"/>
              <w:left w:val="single" w:sz="2" w:space="0" w:color="000000"/>
              <w:bottom w:val="single" w:sz="6" w:space="0" w:color="000000"/>
              <w:right w:val="single" w:sz="2" w:space="0" w:color="000000"/>
            </w:tcBorders>
            <w:shd w:color="auto" w:fill="FFFFFF" w:val="clear"/>
          </w:tcPr>
          <w:p>
            <w:pPr>
              <w:pStyle w:val="Normal"/>
              <w:widowControl w:val="false"/>
              <w:spacing w:lineRule="auto" w:line="276"/>
              <w:ind w:hanging="0"/>
              <w:jc w:val="left"/>
              <w:rPr>
                <w:rFonts w:eastAsia="Calibri"/>
                <w:sz w:val="24"/>
                <w:szCs w:val="24"/>
                <w:highlight w:val="none"/>
                <w:shd w:fill="auto" w:val="clear"/>
                <w:lang w:eastAsia="en-US"/>
              </w:rPr>
            </w:pPr>
            <w:r>
              <w:rPr>
                <w:rFonts w:eastAsia="Calibri"/>
                <w:sz w:val="24"/>
                <w:szCs w:val="24"/>
                <w:shd w:fill="auto" w:val="clear"/>
                <w:lang w:eastAsia="en-US"/>
              </w:rPr>
            </w:r>
          </w:p>
        </w:tc>
        <w:tc>
          <w:tcPr>
            <w:tcW w:w="668" w:type="dxa"/>
            <w:tcBorders>
              <w:top w:val="single" w:sz="2" w:space="0" w:color="000000"/>
              <w:left w:val="single" w:sz="2" w:space="0" w:color="000000"/>
              <w:bottom w:val="single" w:sz="6" w:space="0" w:color="000000"/>
              <w:right w:val="single" w:sz="6" w:space="0" w:color="000000"/>
            </w:tcBorders>
            <w:shd w:color="auto" w:fill="FFFFFF" w:val="clear"/>
          </w:tcPr>
          <w:p>
            <w:pPr>
              <w:pStyle w:val="Normal"/>
              <w:widowControl w:val="false"/>
              <w:spacing w:lineRule="auto" w:line="276"/>
              <w:ind w:hanging="0"/>
              <w:jc w:val="left"/>
              <w:rPr>
                <w:rFonts w:eastAsia="Calibri"/>
                <w:sz w:val="24"/>
                <w:szCs w:val="24"/>
                <w:highlight w:val="none"/>
                <w:shd w:fill="auto" w:val="clear"/>
                <w:lang w:eastAsia="en-US"/>
              </w:rPr>
            </w:pPr>
            <w:r>
              <w:rPr>
                <w:rFonts w:eastAsia="Calibri"/>
                <w:sz w:val="24"/>
                <w:szCs w:val="24"/>
                <w:shd w:fill="auto" w:val="clear"/>
                <w:lang w:eastAsia="en-US"/>
              </w:rPr>
            </w:r>
          </w:p>
        </w:tc>
      </w:tr>
    </w:tbl>
    <w:p>
      <w:pPr>
        <w:pStyle w:val="Normal"/>
        <w:spacing w:lineRule="auto" w:line="276" w:before="0" w:after="200"/>
        <w:ind w:hanging="0"/>
        <w:jc w:val="left"/>
        <w:rPr>
          <w:highlight w:val="none"/>
          <w:shd w:fill="auto" w:val="clear"/>
        </w:rPr>
      </w:pPr>
      <w:r>
        <w:rPr>
          <w:rFonts w:eastAsia="Calibri"/>
          <w:sz w:val="24"/>
          <w:szCs w:val="24"/>
          <w:shd w:fill="auto" w:val="clear"/>
          <w:lang w:eastAsia="en-US"/>
        </w:rPr>
        <w:t>Итого по смете ___________________________________________________</w:t>
      </w:r>
    </w:p>
    <w:p>
      <w:pPr>
        <w:pStyle w:val="Normal"/>
        <w:spacing w:lineRule="auto" w:line="276" w:before="0" w:after="200"/>
        <w:ind w:firstLine="1845"/>
        <w:jc w:val="center"/>
        <w:rPr>
          <w:highlight w:val="none"/>
          <w:shd w:fill="auto" w:val="clear"/>
        </w:rPr>
      </w:pPr>
      <w:r>
        <w:rPr>
          <w:rFonts w:eastAsia="Calibri"/>
          <w:sz w:val="24"/>
          <w:szCs w:val="24"/>
          <w:shd w:fill="auto" w:val="clear"/>
          <w:lang w:eastAsia="en-US"/>
        </w:rPr>
        <w:t>(сумма прописью)</w:t>
      </w:r>
    </w:p>
    <w:p>
      <w:pPr>
        <w:pStyle w:val="Normal"/>
        <w:spacing w:lineRule="auto" w:line="276" w:before="480" w:after="200"/>
        <w:ind w:hanging="0"/>
        <w:jc w:val="left"/>
        <w:rPr>
          <w:highlight w:val="none"/>
          <w:shd w:fill="auto" w:val="clear"/>
        </w:rPr>
      </w:pPr>
      <w:r>
        <w:rPr>
          <w:sz w:val="24"/>
          <w:szCs w:val="24"/>
          <w:shd w:fill="auto" w:val="clear"/>
          <w:lang w:eastAsia="en-US"/>
        </w:rPr>
        <w:t>Составил:            /должность, организация/                                  /подпись/   /расшифровка подписи/</w:t>
      </w:r>
    </w:p>
    <w:p>
      <w:pPr>
        <w:sectPr>
          <w:headerReference w:type="default" r:id="rId16"/>
          <w:headerReference w:type="first" r:id="rId17"/>
          <w:footerReference w:type="default" r:id="rId18"/>
          <w:footerReference w:type="first" r:id="rId19"/>
          <w:type w:val="nextPage"/>
          <w:pgSz w:w="11906" w:h="16838"/>
          <w:pgMar w:left="993" w:right="850" w:gutter="0" w:header="708" w:top="1134" w:footer="708" w:bottom="1134"/>
          <w:pgNumType w:fmt="decimal"/>
          <w:formProt w:val="false"/>
          <w:textDirection w:val="lrTb"/>
          <w:docGrid w:type="default" w:linePitch="381" w:charSpace="0"/>
        </w:sectPr>
        <w:pStyle w:val="Normal"/>
        <w:spacing w:lineRule="auto" w:line="240"/>
        <w:ind w:hanging="0"/>
        <w:rPr>
          <w:highlight w:val="none"/>
          <w:shd w:fill="auto" w:val="clear"/>
        </w:rPr>
      </w:pPr>
      <w:r>
        <w:rPr>
          <w:sz w:val="24"/>
          <w:szCs w:val="24"/>
          <w:shd w:fill="auto" w:val="clear"/>
          <w:lang w:eastAsia="en-US"/>
        </w:rPr>
        <w:t>Проверил:            /должность, организация/                                 /подпись/   /расшифровка подписи/</w:t>
      </w:r>
      <w:r>
        <w:br w:type="page"/>
      </w:r>
    </w:p>
    <w:p>
      <w:pPr>
        <w:pStyle w:val="Normal"/>
        <w:spacing w:lineRule="auto" w:line="240"/>
        <w:ind w:left="5103" w:hanging="0"/>
        <w:jc w:val="right"/>
        <w:rPr>
          <w:highlight w:val="none"/>
          <w:shd w:fill="auto" w:val="clear"/>
        </w:rPr>
      </w:pPr>
      <w:r>
        <w:rPr>
          <w:sz w:val="22"/>
          <w:szCs w:val="22"/>
          <w:shd w:fill="auto" w:val="clear"/>
        </w:rPr>
        <w:t xml:space="preserve">Приложение </w:t>
      </w:r>
      <w:r>
        <w:rPr>
          <w:b/>
          <w:sz w:val="22"/>
          <w:szCs w:val="22"/>
          <w:shd w:fill="auto" w:val="clear"/>
        </w:rPr>
        <w:t>№ 5</w:t>
      </w:r>
    </w:p>
    <w:p>
      <w:pPr>
        <w:pStyle w:val="Normal"/>
        <w:spacing w:lineRule="auto" w:line="240"/>
        <w:ind w:left="5103" w:hanging="0"/>
        <w:jc w:val="right"/>
        <w:rPr>
          <w:highlight w:val="none"/>
          <w:shd w:fill="auto" w:val="clear"/>
        </w:rPr>
      </w:pPr>
      <w:r>
        <w:rPr>
          <w:sz w:val="22"/>
          <w:szCs w:val="22"/>
          <w:shd w:fill="auto" w:val="clear"/>
        </w:rPr>
        <w:t>к Договору от «____» ____ 20 _ г. № ____</w:t>
      </w:r>
    </w:p>
    <w:p>
      <w:pPr>
        <w:pStyle w:val="Normal"/>
        <w:jc w:val="right"/>
        <w:rPr>
          <w:b/>
          <w:bCs/>
          <w:sz w:val="24"/>
          <w:szCs w:val="24"/>
          <w:highlight w:val="none"/>
          <w:shd w:fill="auto" w:val="clear"/>
        </w:rPr>
      </w:pPr>
      <w:r>
        <w:rPr>
          <w:b/>
          <w:bCs/>
          <w:sz w:val="24"/>
          <w:szCs w:val="24"/>
          <w:shd w:fill="auto" w:val="clear"/>
        </w:rPr>
      </w:r>
    </w:p>
    <w:p>
      <w:pPr>
        <w:pStyle w:val="Normal"/>
        <w:spacing w:lineRule="auto" w:line="240"/>
        <w:jc w:val="center"/>
        <w:rPr>
          <w:highlight w:val="none"/>
          <w:shd w:fill="auto" w:val="clear"/>
        </w:rPr>
      </w:pPr>
      <w:r>
        <w:rPr>
          <w:b/>
          <w:bCs/>
          <w:sz w:val="24"/>
          <w:szCs w:val="24"/>
          <w:shd w:fill="auto" w:val="clear"/>
        </w:rPr>
        <w:t>Размер ответственности Исполнителя за нарушения</w:t>
      </w:r>
    </w:p>
    <w:p>
      <w:pPr>
        <w:pStyle w:val="Normal"/>
        <w:spacing w:lineRule="auto" w:line="240"/>
        <w:jc w:val="center"/>
        <w:rPr>
          <w:highlight w:val="none"/>
          <w:shd w:fill="auto" w:val="clear"/>
        </w:rPr>
      </w:pPr>
      <w:r>
        <w:rPr>
          <w:b/>
          <w:bCs/>
          <w:sz w:val="24"/>
          <w:szCs w:val="24"/>
          <w:shd w:fill="auto" w:val="clear"/>
        </w:rPr>
        <w:t>пропускного и внутриобъектового режима,</w:t>
      </w:r>
    </w:p>
    <w:p>
      <w:pPr>
        <w:pStyle w:val="Normal"/>
        <w:spacing w:lineRule="auto" w:line="240"/>
        <w:jc w:val="center"/>
        <w:rPr>
          <w:highlight w:val="none"/>
          <w:shd w:fill="auto" w:val="clear"/>
        </w:rPr>
      </w:pPr>
      <w:r>
        <w:rPr>
          <w:b/>
          <w:bCs/>
          <w:sz w:val="24"/>
          <w:szCs w:val="24"/>
          <w:shd w:fill="auto" w:val="clear"/>
        </w:rPr>
        <w:t>требований охраны труда,</w:t>
      </w:r>
    </w:p>
    <w:p>
      <w:pPr>
        <w:pStyle w:val="Normal"/>
        <w:spacing w:lineRule="auto" w:line="240"/>
        <w:jc w:val="center"/>
        <w:rPr>
          <w:highlight w:val="none"/>
          <w:shd w:fill="auto" w:val="clear"/>
        </w:rPr>
      </w:pPr>
      <w:r>
        <w:rPr>
          <w:b/>
          <w:bCs/>
          <w:sz w:val="24"/>
          <w:szCs w:val="24"/>
          <w:shd w:fill="auto" w:val="clear"/>
        </w:rPr>
        <w:t>пожарной и промышленной безопасности</w:t>
      </w:r>
    </w:p>
    <w:p>
      <w:pPr>
        <w:pStyle w:val="Normal"/>
        <w:spacing w:lineRule="auto" w:line="240"/>
        <w:ind w:hanging="0"/>
        <w:rPr>
          <w:b/>
          <w:sz w:val="24"/>
          <w:szCs w:val="24"/>
          <w:highlight w:val="none"/>
          <w:shd w:fill="auto" w:val="clear"/>
        </w:rPr>
      </w:pPr>
      <w:r>
        <w:rPr>
          <w:b/>
          <w:sz w:val="24"/>
          <w:szCs w:val="24"/>
          <w:shd w:fill="auto" w:val="clear"/>
        </w:rPr>
      </w:r>
    </w:p>
    <w:tbl>
      <w:tblPr>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067"/>
        <w:gridCol w:w="5503"/>
      </w:tblGrid>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highlight w:val="none"/>
                <w:shd w:fill="auto" w:val="clear"/>
              </w:rPr>
            </w:pPr>
            <w:r>
              <w:rPr>
                <w:b/>
                <w:sz w:val="24"/>
                <w:szCs w:val="24"/>
                <w:shd w:fill="auto" w:val="clear"/>
              </w:rPr>
              <w:t>Виды нарушений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highlight w:val="none"/>
                <w:shd w:fill="auto" w:val="clear"/>
              </w:rPr>
            </w:pPr>
            <w:r>
              <w:rPr>
                <w:b/>
                <w:sz w:val="24"/>
                <w:szCs w:val="24"/>
                <w:shd w:fill="auto" w:val="clear"/>
              </w:rPr>
              <w:t>Штрафные санкции</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120"/>
              <w:ind w:hanging="0"/>
              <w:rPr>
                <w:highlight w:val="none"/>
                <w:shd w:fill="auto" w:val="clear"/>
              </w:rPr>
            </w:pPr>
            <w:r>
              <w:rPr>
                <w:b/>
                <w:sz w:val="24"/>
                <w:szCs w:val="24"/>
                <w:shd w:fill="auto" w:val="clear"/>
              </w:rPr>
              <w:t>1. Нарушение правил пожарной безопасности (ППБ):</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120"/>
              <w:ind w:hanging="0"/>
              <w:rPr>
                <w:sz w:val="24"/>
                <w:szCs w:val="24"/>
                <w:highlight w:val="none"/>
                <w:shd w:fill="auto" w:val="clear"/>
              </w:rPr>
            </w:pPr>
            <w:r>
              <w:rPr>
                <w:sz w:val="24"/>
                <w:szCs w:val="24"/>
                <w:shd w:fill="auto" w:val="clear"/>
              </w:rPr>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120"/>
              <w:ind w:hanging="0"/>
              <w:rPr>
                <w:highlight w:val="none"/>
                <w:shd w:fill="auto" w:val="clear"/>
              </w:rPr>
            </w:pPr>
            <w:r>
              <w:rPr>
                <w:sz w:val="24"/>
                <w:szCs w:val="24"/>
                <w:shd w:fill="auto" w:val="clear"/>
              </w:rPr>
              <w:t>1.1.Нарушение ППБ без возникновения пожара</w:t>
            </w:r>
          </w:p>
          <w:p>
            <w:pPr>
              <w:pStyle w:val="Normal"/>
              <w:widowControl w:val="false"/>
              <w:spacing w:lineRule="auto" w:line="240" w:before="120" w:after="120"/>
              <w:ind w:hanging="0"/>
              <w:rPr>
                <w:b/>
                <w:sz w:val="24"/>
                <w:szCs w:val="24"/>
                <w:highlight w:val="none"/>
                <w:shd w:fill="auto" w:val="clear"/>
              </w:rPr>
            </w:pPr>
            <w:r>
              <w:rPr>
                <w:b/>
                <w:sz w:val="24"/>
                <w:szCs w:val="24"/>
                <w:shd w:fill="auto" w:val="clear"/>
              </w:rPr>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120"/>
              <w:ind w:hanging="0"/>
              <w:rPr>
                <w:highlight w:val="none"/>
                <w:shd w:fill="auto" w:val="clear"/>
              </w:rPr>
            </w:pPr>
            <w:r>
              <w:rPr>
                <w:sz w:val="24"/>
                <w:szCs w:val="24"/>
                <w:shd w:fill="auto" w:val="clear"/>
              </w:rPr>
              <w:t>- 25 000 (двадцать пять тысяч) рублей за каждый случай нарушения;</w:t>
            </w:r>
          </w:p>
          <w:p>
            <w:pPr>
              <w:pStyle w:val="Normal"/>
              <w:widowControl w:val="false"/>
              <w:spacing w:lineRule="auto" w:line="240" w:before="120" w:after="120"/>
              <w:ind w:hanging="0"/>
              <w:rPr>
                <w:highlight w:val="none"/>
                <w:shd w:fill="auto" w:val="clear"/>
              </w:rPr>
            </w:pPr>
            <w:r>
              <w:rPr>
                <w:sz w:val="24"/>
                <w:szCs w:val="24"/>
                <w:shd w:fill="auto" w:val="clear"/>
              </w:rPr>
              <w:t>- сумма штрафа, установленная настоящим пунктом, увеличивается на 50%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120"/>
              <w:ind w:hanging="0"/>
              <w:rPr>
                <w:highlight w:val="none"/>
                <w:shd w:fill="auto" w:val="clear"/>
              </w:rPr>
            </w:pPr>
            <w:r>
              <w:rPr>
                <w:sz w:val="24"/>
                <w:szCs w:val="24"/>
                <w:shd w:fill="auto" w:val="clear"/>
              </w:rPr>
              <w:t>1.2. Нарушение ППБ, ставшее причиной возникновения пожара, не причинившего ущерб имуществу Заказчика и/или собственника объекта строительства</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120"/>
              <w:ind w:hanging="0"/>
              <w:rPr>
                <w:highlight w:val="none"/>
                <w:shd w:fill="auto" w:val="clear"/>
              </w:rPr>
            </w:pPr>
            <w:r>
              <w:rPr>
                <w:sz w:val="24"/>
                <w:szCs w:val="24"/>
                <w:shd w:fill="auto" w:val="clear"/>
              </w:rPr>
              <w:t>- 50 000 (пятьдесят тысяч) рублей за каждый случай нарушения;</w:t>
            </w:r>
          </w:p>
          <w:p>
            <w:pPr>
              <w:pStyle w:val="Normal"/>
              <w:widowControl w:val="false"/>
              <w:spacing w:lineRule="auto" w:line="240" w:before="120" w:after="120"/>
              <w:ind w:hanging="0"/>
              <w:rPr>
                <w:highlight w:val="none"/>
                <w:shd w:fill="auto" w:val="clear"/>
              </w:rPr>
            </w:pPr>
            <w:r>
              <w:rPr>
                <w:sz w:val="24"/>
                <w:szCs w:val="24"/>
                <w:shd w:fill="auto" w:val="clear"/>
              </w:rPr>
              <w:t>- 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120"/>
              <w:ind w:hanging="0"/>
              <w:rPr>
                <w:highlight w:val="none"/>
                <w:shd w:fill="auto" w:val="clear"/>
              </w:rPr>
            </w:pPr>
            <w:r>
              <w:rPr>
                <w:sz w:val="24"/>
                <w:szCs w:val="24"/>
                <w:shd w:fill="auto" w:val="clear"/>
              </w:rPr>
              <w:t>1.3. Нарушение ППБ, ставшее причиной возникновения пожара, причинившего ущерб имуществу Заказчика и/или собственника объекта строительства</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120"/>
              <w:ind w:hanging="0"/>
              <w:rPr>
                <w:highlight w:val="none"/>
                <w:shd w:fill="auto" w:val="clear"/>
              </w:rPr>
            </w:pPr>
            <w:r>
              <w:rPr>
                <w:sz w:val="24"/>
                <w:szCs w:val="24"/>
                <w:shd w:fill="auto" w:val="clear"/>
              </w:rPr>
              <w:t>-  штраф в размере 250 000 (двухсот пятидесяти тысяч) рублей.</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120"/>
              <w:ind w:hanging="0"/>
              <w:rPr>
                <w:highlight w:val="none"/>
                <w:shd w:fill="auto" w:val="clear"/>
              </w:rPr>
            </w:pPr>
            <w:r>
              <w:rPr>
                <w:b/>
                <w:sz w:val="24"/>
                <w:szCs w:val="24"/>
                <w:shd w:fill="auto" w:val="clear"/>
              </w:rPr>
              <w:t>2. 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20" w:after="120"/>
              <w:ind w:hanging="0"/>
              <w:rPr>
                <w:highlight w:val="none"/>
                <w:shd w:fill="auto" w:val="clear"/>
              </w:rPr>
            </w:pPr>
            <w:r>
              <w:rPr>
                <w:sz w:val="24"/>
                <w:szCs w:val="24"/>
                <w:shd w:fill="auto" w:val="clear"/>
              </w:rPr>
              <w:t>- 50 000 (пятьдесят тысяч) рублей за каждый случай нарушения;</w:t>
            </w:r>
          </w:p>
          <w:p>
            <w:pPr>
              <w:pStyle w:val="Normal"/>
              <w:widowControl w:val="false"/>
              <w:spacing w:lineRule="auto" w:line="240" w:before="120" w:after="120"/>
              <w:ind w:hanging="0"/>
              <w:rPr>
                <w:highlight w:val="none"/>
                <w:shd w:fill="auto" w:val="clear"/>
              </w:rPr>
            </w:pPr>
            <w:r>
              <w:rPr>
                <w:sz w:val="24"/>
                <w:szCs w:val="24"/>
                <w:shd w:fill="auto" w:val="clear"/>
              </w:rPr>
              <w:t>- 500 (пятьсот) рублей в случае утраты или приведения в негодность электронного пропуска, выданного Заказчиком.</w:t>
            </w:r>
          </w:p>
          <w:p>
            <w:pPr>
              <w:pStyle w:val="Normal"/>
              <w:widowControl w:val="false"/>
              <w:spacing w:lineRule="auto" w:line="240" w:before="120" w:after="120"/>
              <w:ind w:hanging="0"/>
              <w:rPr>
                <w:highlight w:val="none"/>
                <w:shd w:fill="auto" w:val="clear"/>
              </w:rPr>
            </w:pPr>
            <w:r>
              <w:rPr>
                <w:sz w:val="24"/>
                <w:szCs w:val="24"/>
                <w:shd w:fill="auto" w:val="clear"/>
              </w:rPr>
              <w:t>- 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hanging="0"/>
        <w:rPr>
          <w:sz w:val="22"/>
          <w:szCs w:val="22"/>
          <w:highlight w:val="none"/>
          <w:shd w:fill="auto" w:val="clear"/>
        </w:rPr>
      </w:pPr>
      <w:r>
        <w:rPr>
          <w:sz w:val="22"/>
          <w:szCs w:val="22"/>
          <w:shd w:fill="auto" w:val="clear"/>
        </w:rPr>
      </w:r>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785"/>
      </w:tblGrid>
      <w:tr>
        <w:trPr/>
        <w:tc>
          <w:tcPr>
            <w:tcW w:w="4785" w:type="dxa"/>
            <w:tcBorders/>
            <w:shd w:color="auto" w:fill="FFFFFF" w:val="clear"/>
          </w:tcPr>
          <w:p>
            <w:pPr>
              <w:pStyle w:val="Normal"/>
              <w:widowControl w:val="false"/>
              <w:spacing w:lineRule="auto" w:line="240"/>
              <w:ind w:hanging="0"/>
              <w:rPr>
                <w:highlight w:val="none"/>
                <w:shd w:fill="auto" w:val="clear"/>
              </w:rPr>
            </w:pPr>
            <w:r>
              <w:rPr>
                <w:b/>
                <w:bCs/>
                <w:sz w:val="24"/>
                <w:szCs w:val="24"/>
                <w:u w:val="single"/>
                <w:shd w:fill="auto" w:val="clear"/>
              </w:rPr>
              <w:t>От Заказчика:</w:t>
            </w:r>
          </w:p>
        </w:tc>
        <w:tc>
          <w:tcPr>
            <w:tcW w:w="4785" w:type="dxa"/>
            <w:tcBorders/>
            <w:shd w:color="auto" w:fill="FFFFFF" w:val="clear"/>
          </w:tcPr>
          <w:p>
            <w:pPr>
              <w:pStyle w:val="Normal"/>
              <w:widowControl w:val="false"/>
              <w:spacing w:lineRule="auto" w:line="240"/>
              <w:ind w:hanging="0"/>
              <w:rPr>
                <w:highlight w:val="none"/>
                <w:shd w:fill="auto" w:val="clear"/>
              </w:rPr>
            </w:pPr>
            <w:r>
              <w:rPr>
                <w:b/>
                <w:bCs/>
                <w:sz w:val="24"/>
                <w:szCs w:val="24"/>
                <w:u w:val="single"/>
                <w:shd w:fill="auto" w:val="clear"/>
              </w:rPr>
              <w:t>От Исполнителя:</w:t>
            </w:r>
          </w:p>
        </w:tc>
      </w:tr>
      <w:tr>
        <w:trPr/>
        <w:tc>
          <w:tcPr>
            <w:tcW w:w="4785" w:type="dxa"/>
            <w:tcBorders/>
            <w:shd w:color="auto" w:fill="FFFFFF" w:val="clear"/>
          </w:tcPr>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_______________ / _______________ /</w:t>
            </w:r>
          </w:p>
          <w:p>
            <w:pPr>
              <w:pStyle w:val="Normal"/>
              <w:widowControl w:val="false"/>
              <w:spacing w:lineRule="auto" w:line="240"/>
              <w:ind w:hanging="0"/>
              <w:rPr>
                <w:highlight w:val="none"/>
                <w:shd w:fill="auto" w:val="clear"/>
              </w:rPr>
            </w:pPr>
            <w:r>
              <w:rPr>
                <w:sz w:val="24"/>
                <w:szCs w:val="24"/>
                <w:shd w:fill="auto" w:val="clear"/>
              </w:rPr>
              <w:t>м.п.</w:t>
            </w:r>
          </w:p>
        </w:tc>
        <w:tc>
          <w:tcPr>
            <w:tcW w:w="4785" w:type="dxa"/>
            <w:tcBorders/>
            <w:shd w:color="auto" w:fill="FFFFFF" w:val="clear"/>
          </w:tcPr>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_______________ / _______________ /</w:t>
            </w:r>
          </w:p>
          <w:p>
            <w:pPr>
              <w:pStyle w:val="Normal"/>
              <w:widowControl w:val="false"/>
              <w:spacing w:lineRule="auto" w:line="240"/>
              <w:ind w:hanging="0"/>
              <w:rPr>
                <w:highlight w:val="none"/>
                <w:shd w:fill="auto" w:val="clear"/>
              </w:rPr>
            </w:pPr>
            <w:r>
              <w:rPr>
                <w:sz w:val="24"/>
                <w:szCs w:val="24"/>
                <w:shd w:fill="auto" w:val="clear"/>
              </w:rPr>
              <w:t>м.п.</w:t>
            </w:r>
          </w:p>
        </w:tc>
      </w:tr>
    </w:tbl>
    <w:p>
      <w:pPr>
        <w:sectPr>
          <w:headerReference w:type="default" r:id="rId20"/>
          <w:headerReference w:type="first" r:id="rId21"/>
          <w:footerReference w:type="default" r:id="rId22"/>
          <w:footerReference w:type="first" r:id="rId23"/>
          <w:type w:val="nextPage"/>
          <w:pgSz w:w="11906" w:h="16838"/>
          <w:pgMar w:left="993" w:right="850" w:gutter="0" w:header="708" w:top="1134" w:footer="708" w:bottom="1134"/>
          <w:pgNumType w:fmt="decimal"/>
          <w:formProt w:val="false"/>
          <w:textDirection w:val="lrTb"/>
          <w:docGrid w:type="default" w:linePitch="381" w:charSpace="0"/>
        </w:sectPr>
      </w:pPr>
    </w:p>
    <w:p>
      <w:pPr>
        <w:pStyle w:val="Normal"/>
        <w:spacing w:lineRule="auto" w:line="240"/>
        <w:ind w:left="5103" w:hanging="0"/>
        <w:jc w:val="right"/>
        <w:rPr>
          <w:highlight w:val="none"/>
          <w:shd w:fill="auto" w:val="clear"/>
        </w:rPr>
      </w:pPr>
      <w:r>
        <w:rPr>
          <w:sz w:val="22"/>
          <w:szCs w:val="22"/>
          <w:shd w:fill="auto" w:val="clear"/>
        </w:rPr>
        <w:t xml:space="preserve">Приложение </w:t>
      </w:r>
      <w:r>
        <w:rPr>
          <w:b/>
          <w:sz w:val="22"/>
          <w:szCs w:val="22"/>
          <w:shd w:fill="auto" w:val="clear"/>
        </w:rPr>
        <w:t>№ 6</w:t>
      </w:r>
    </w:p>
    <w:p>
      <w:pPr>
        <w:pStyle w:val="Normal"/>
        <w:spacing w:lineRule="auto" w:line="240"/>
        <w:ind w:left="5103" w:hanging="0"/>
        <w:jc w:val="right"/>
        <w:rPr>
          <w:highlight w:val="none"/>
          <w:shd w:fill="auto" w:val="clear"/>
        </w:rPr>
      </w:pPr>
      <w:r>
        <w:rPr>
          <w:sz w:val="22"/>
          <w:szCs w:val="22"/>
          <w:shd w:fill="auto" w:val="clear"/>
        </w:rPr>
        <w:t>к Договору от «____» ____ 20 _ г. № ____</w:t>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jc w:val="center"/>
        <w:rPr>
          <w:b/>
          <w:bCs/>
          <w:sz w:val="24"/>
          <w:szCs w:val="24"/>
          <w:highlight w:val="none"/>
          <w:shd w:fill="auto" w:val="clear"/>
        </w:rPr>
      </w:pPr>
      <w:r>
        <w:rPr>
          <w:b/>
          <w:bCs/>
          <w:sz w:val="24"/>
          <w:szCs w:val="24"/>
          <w:shd w:fill="auto" w:val="clear"/>
        </w:rPr>
      </w:r>
    </w:p>
    <w:p>
      <w:pPr>
        <w:pStyle w:val="Normal"/>
        <w:spacing w:lineRule="auto" w:line="240"/>
        <w:jc w:val="center"/>
        <w:rPr>
          <w:b/>
          <w:bCs/>
          <w:sz w:val="24"/>
          <w:szCs w:val="24"/>
          <w:highlight w:val="none"/>
          <w:shd w:fill="auto" w:val="clear"/>
        </w:rPr>
      </w:pPr>
      <w:r>
        <w:rPr>
          <w:b/>
          <w:bCs/>
          <w:sz w:val="24"/>
          <w:szCs w:val="24"/>
          <w:shd w:fill="auto" w:val="clear"/>
        </w:rPr>
      </w:r>
    </w:p>
    <w:p>
      <w:pPr>
        <w:pStyle w:val="Normal"/>
        <w:spacing w:lineRule="auto" w:line="240"/>
        <w:jc w:val="center"/>
        <w:rPr>
          <w:highlight w:val="none"/>
          <w:shd w:fill="auto" w:val="clear"/>
        </w:rPr>
      </w:pPr>
      <w:r>
        <w:rPr>
          <w:b/>
          <w:sz w:val="24"/>
          <w:szCs w:val="24"/>
          <w:shd w:fill="auto" w:val="clear"/>
        </w:rPr>
        <w:t>Перечень допусков, разрешений и лицензий Исполнителя</w:t>
      </w:r>
    </w:p>
    <w:p>
      <w:pPr>
        <w:pStyle w:val="Normal"/>
        <w:spacing w:lineRule="auto" w:line="240"/>
        <w:jc w:val="center"/>
        <w:rPr>
          <w:b/>
          <w:sz w:val="24"/>
          <w:szCs w:val="24"/>
          <w:highlight w:val="none"/>
          <w:shd w:fill="auto" w:val="clear"/>
        </w:rPr>
      </w:pPr>
      <w:r>
        <w:rPr>
          <w:b/>
          <w:sz w:val="24"/>
          <w:szCs w:val="24"/>
          <w:shd w:fill="auto" w:val="clear"/>
        </w:rPr>
      </w:r>
    </w:p>
    <w:p>
      <w:pPr>
        <w:pStyle w:val="Normal"/>
        <w:spacing w:lineRule="auto" w:line="240"/>
        <w:jc w:val="center"/>
        <w:rPr>
          <w:b/>
          <w:bCs/>
          <w:sz w:val="24"/>
          <w:szCs w:val="24"/>
          <w:highlight w:val="none"/>
          <w:shd w:fill="auto" w:val="clear"/>
        </w:rPr>
      </w:pPr>
      <w:r>
        <w:rPr>
          <w:b/>
          <w:bCs/>
          <w:sz w:val="24"/>
          <w:szCs w:val="24"/>
          <w:shd w:fill="auto" w:val="clear"/>
        </w:rPr>
      </w:r>
    </w:p>
    <w:tbl>
      <w:tblPr>
        <w:tblW w:w="1017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75"/>
        <w:gridCol w:w="1276"/>
        <w:gridCol w:w="1701"/>
        <w:gridCol w:w="1701"/>
        <w:gridCol w:w="1276"/>
        <w:gridCol w:w="1278"/>
        <w:gridCol w:w="2266"/>
      </w:tblGrid>
      <w:tr>
        <w:trPr/>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120" w:after="120"/>
              <w:ind w:hanging="0"/>
              <w:jc w:val="center"/>
              <w:rPr>
                <w:highlight w:val="none"/>
                <w:shd w:fill="auto" w:val="clear"/>
              </w:rPr>
            </w:pPr>
            <w:r>
              <w:rPr>
                <w:bCs/>
                <w:sz w:val="20"/>
                <w:szCs w:val="24"/>
                <w:shd w:fill="auto" w:val="clear"/>
              </w:rPr>
              <w:t xml:space="preserve">№ </w:t>
            </w:r>
            <w:r>
              <w:rPr>
                <w:bCs/>
                <w:sz w:val="20"/>
                <w:szCs w:val="24"/>
                <w:shd w:fill="auto" w:val="clear"/>
              </w:rPr>
              <w:t>п/п</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120" w:after="120"/>
              <w:ind w:hanging="0"/>
              <w:jc w:val="center"/>
              <w:rPr>
                <w:highlight w:val="none"/>
                <w:shd w:fill="auto" w:val="clear"/>
              </w:rPr>
            </w:pPr>
            <w:r>
              <w:rPr>
                <w:bCs/>
                <w:sz w:val="20"/>
                <w:szCs w:val="24"/>
                <w:shd w:fill="auto" w:val="clear"/>
              </w:rPr>
              <w:t>Разрешительный документ</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120" w:after="120"/>
              <w:ind w:hanging="0"/>
              <w:jc w:val="center"/>
              <w:rPr>
                <w:highlight w:val="none"/>
                <w:shd w:fill="auto" w:val="clear"/>
              </w:rPr>
            </w:pPr>
            <w:r>
              <w:rPr>
                <w:bCs/>
                <w:sz w:val="20"/>
                <w:szCs w:val="24"/>
                <w:shd w:fill="auto" w:val="clear"/>
              </w:rPr>
              <w:t>Дата выдачи,</w:t>
            </w:r>
          </w:p>
          <w:p>
            <w:pPr>
              <w:pStyle w:val="Normal"/>
              <w:widowControl w:val="false"/>
              <w:suppressAutoHyphens w:val="true"/>
              <w:spacing w:lineRule="auto" w:line="240" w:before="120" w:after="120"/>
              <w:ind w:hanging="0"/>
              <w:jc w:val="center"/>
              <w:rPr>
                <w:highlight w:val="none"/>
                <w:shd w:fill="auto" w:val="clear"/>
              </w:rPr>
            </w:pPr>
            <w:r>
              <w:rPr>
                <w:bCs/>
                <w:sz w:val="20"/>
                <w:szCs w:val="24"/>
                <w:shd w:fill="auto" w:val="clear"/>
              </w:rPr>
              <w:t>кем выдан</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120" w:after="120"/>
              <w:ind w:hanging="0"/>
              <w:jc w:val="center"/>
              <w:rPr>
                <w:highlight w:val="none"/>
                <w:shd w:fill="auto" w:val="clear"/>
              </w:rPr>
            </w:pPr>
            <w:r>
              <w:rPr>
                <w:bCs/>
                <w:sz w:val="20"/>
                <w:szCs w:val="24"/>
                <w:shd w:fill="auto" w:val="clear"/>
              </w:rPr>
              <w:t>Разрешаемая деятельность (виды деятельности)</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120" w:after="120"/>
              <w:ind w:hanging="0"/>
              <w:jc w:val="center"/>
              <w:rPr>
                <w:highlight w:val="none"/>
                <w:shd w:fill="auto" w:val="clear"/>
              </w:rPr>
            </w:pPr>
            <w:r>
              <w:rPr>
                <w:bCs/>
                <w:sz w:val="20"/>
                <w:szCs w:val="24"/>
                <w:shd w:fill="auto" w:val="clear"/>
              </w:rPr>
              <w:t>Начало действия разреши-тельного документа</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120" w:after="120"/>
              <w:ind w:hanging="0"/>
              <w:jc w:val="center"/>
              <w:rPr>
                <w:highlight w:val="none"/>
                <w:shd w:fill="auto" w:val="clear"/>
              </w:rPr>
            </w:pPr>
            <w:r>
              <w:rPr>
                <w:bCs/>
                <w:sz w:val="20"/>
                <w:szCs w:val="24"/>
                <w:shd w:fill="auto" w:val="clear"/>
              </w:rPr>
              <w:t>Окончание  действия разреши-тельного документа</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120" w:after="120"/>
              <w:ind w:hanging="0"/>
              <w:jc w:val="center"/>
              <w:rPr>
                <w:highlight w:val="none"/>
                <w:shd w:fill="auto" w:val="clear"/>
              </w:rPr>
            </w:pPr>
            <w:r>
              <w:rPr>
                <w:bCs/>
                <w:sz w:val="20"/>
                <w:szCs w:val="24"/>
                <w:shd w:fill="auto" w:val="clear"/>
              </w:rPr>
              <w:t>Ограничения (условия) использования разрешительного документа  (осуществления разрешаемой деятельности)</w:t>
            </w:r>
          </w:p>
        </w:tc>
      </w:tr>
      <w:tr>
        <w:trPr/>
        <w:tc>
          <w:tcPr>
            <w:tcW w:w="675"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c>
          <w:tcPr>
            <w:tcW w:w="1276"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c>
          <w:tcPr>
            <w:tcW w:w="1701"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c>
          <w:tcPr>
            <w:tcW w:w="1701"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c>
          <w:tcPr>
            <w:tcW w:w="1276"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c>
          <w:tcPr>
            <w:tcW w:w="1278"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c>
          <w:tcPr>
            <w:tcW w:w="2266"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r>
      <w:tr>
        <w:trPr/>
        <w:tc>
          <w:tcPr>
            <w:tcW w:w="675"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c>
          <w:tcPr>
            <w:tcW w:w="1276"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c>
          <w:tcPr>
            <w:tcW w:w="1701"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c>
          <w:tcPr>
            <w:tcW w:w="1701"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c>
          <w:tcPr>
            <w:tcW w:w="1276"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c>
          <w:tcPr>
            <w:tcW w:w="1278"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c>
          <w:tcPr>
            <w:tcW w:w="2266"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r>
      <w:tr>
        <w:trPr/>
        <w:tc>
          <w:tcPr>
            <w:tcW w:w="675"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c>
          <w:tcPr>
            <w:tcW w:w="1276"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c>
          <w:tcPr>
            <w:tcW w:w="1701"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c>
          <w:tcPr>
            <w:tcW w:w="1701"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c>
          <w:tcPr>
            <w:tcW w:w="1276"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c>
          <w:tcPr>
            <w:tcW w:w="1278"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c>
          <w:tcPr>
            <w:tcW w:w="2266"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40" w:before="120" w:after="120"/>
              <w:ind w:hanging="0"/>
              <w:jc w:val="center"/>
              <w:rPr>
                <w:bCs/>
                <w:sz w:val="24"/>
                <w:szCs w:val="24"/>
                <w:highlight w:val="none"/>
                <w:shd w:fill="auto" w:val="clear"/>
              </w:rPr>
            </w:pPr>
            <w:r>
              <w:rPr>
                <w:bCs/>
                <w:sz w:val="24"/>
                <w:szCs w:val="24"/>
                <w:shd w:fill="auto" w:val="clear"/>
              </w:rPr>
            </w:r>
          </w:p>
        </w:tc>
      </w:tr>
    </w:tbl>
    <w:p>
      <w:pPr>
        <w:pStyle w:val="Normal"/>
        <w:spacing w:lineRule="auto" w:line="240"/>
        <w:jc w:val="center"/>
        <w:rPr>
          <w:b/>
          <w:bCs/>
          <w:sz w:val="24"/>
          <w:szCs w:val="24"/>
          <w:highlight w:val="none"/>
          <w:shd w:fill="auto" w:val="clear"/>
        </w:rPr>
      </w:pPr>
      <w:r>
        <w:rPr>
          <w:b/>
          <w:bCs/>
          <w:sz w:val="24"/>
          <w:szCs w:val="24"/>
          <w:shd w:fill="auto" w:val="clear"/>
        </w:rPr>
      </w:r>
    </w:p>
    <w:p>
      <w:pPr>
        <w:pStyle w:val="Normal"/>
        <w:spacing w:lineRule="auto" w:line="240"/>
        <w:jc w:val="center"/>
        <w:rPr>
          <w:b/>
          <w:sz w:val="24"/>
          <w:szCs w:val="24"/>
          <w:highlight w:val="none"/>
          <w:shd w:fill="auto" w:val="clear"/>
        </w:rPr>
      </w:pPr>
      <w:r>
        <w:rPr>
          <w:b/>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785"/>
      </w:tblGrid>
      <w:tr>
        <w:trPr/>
        <w:tc>
          <w:tcPr>
            <w:tcW w:w="4785" w:type="dxa"/>
            <w:tcBorders/>
            <w:shd w:color="auto" w:fill="FFFFFF" w:val="clear"/>
          </w:tcPr>
          <w:p>
            <w:pPr>
              <w:pStyle w:val="Normal"/>
              <w:widowControl w:val="false"/>
              <w:spacing w:lineRule="auto" w:line="240"/>
              <w:ind w:hanging="0"/>
              <w:rPr>
                <w:highlight w:val="none"/>
                <w:shd w:fill="auto" w:val="clear"/>
              </w:rPr>
            </w:pPr>
            <w:r>
              <w:rPr>
                <w:b/>
                <w:bCs/>
                <w:sz w:val="24"/>
                <w:szCs w:val="24"/>
                <w:u w:val="single"/>
                <w:shd w:fill="auto" w:val="clear"/>
              </w:rPr>
              <w:t>От Заказчика:</w:t>
            </w:r>
          </w:p>
        </w:tc>
        <w:tc>
          <w:tcPr>
            <w:tcW w:w="4785" w:type="dxa"/>
            <w:tcBorders/>
            <w:shd w:color="auto" w:fill="FFFFFF" w:val="clear"/>
          </w:tcPr>
          <w:p>
            <w:pPr>
              <w:pStyle w:val="Normal"/>
              <w:widowControl w:val="false"/>
              <w:spacing w:lineRule="auto" w:line="240"/>
              <w:ind w:hanging="0"/>
              <w:rPr>
                <w:highlight w:val="none"/>
                <w:shd w:fill="auto" w:val="clear"/>
              </w:rPr>
            </w:pPr>
            <w:r>
              <w:rPr>
                <w:b/>
                <w:bCs/>
                <w:sz w:val="24"/>
                <w:szCs w:val="24"/>
                <w:u w:val="single"/>
                <w:shd w:fill="auto" w:val="clear"/>
              </w:rPr>
              <w:t>От Исполнителя:</w:t>
            </w:r>
          </w:p>
        </w:tc>
      </w:tr>
      <w:tr>
        <w:trPr/>
        <w:tc>
          <w:tcPr>
            <w:tcW w:w="4785" w:type="dxa"/>
            <w:tcBorders/>
            <w:shd w:color="auto" w:fill="FFFFFF" w:val="clear"/>
          </w:tcPr>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_______________ / _______________ /</w:t>
            </w:r>
          </w:p>
          <w:p>
            <w:pPr>
              <w:pStyle w:val="Normal"/>
              <w:widowControl w:val="false"/>
              <w:spacing w:lineRule="auto" w:line="240"/>
              <w:ind w:hanging="0"/>
              <w:rPr>
                <w:highlight w:val="none"/>
                <w:shd w:fill="auto" w:val="clear"/>
              </w:rPr>
            </w:pPr>
            <w:r>
              <w:rPr>
                <w:sz w:val="24"/>
                <w:szCs w:val="24"/>
                <w:shd w:fill="auto" w:val="clear"/>
              </w:rPr>
              <w:t>м.п.</w:t>
            </w:r>
          </w:p>
        </w:tc>
        <w:tc>
          <w:tcPr>
            <w:tcW w:w="4785" w:type="dxa"/>
            <w:tcBorders/>
            <w:shd w:color="auto" w:fill="FFFFFF" w:val="clear"/>
          </w:tcPr>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_______________ / _______________ /</w:t>
            </w:r>
          </w:p>
          <w:p>
            <w:pPr>
              <w:pStyle w:val="Normal"/>
              <w:widowControl w:val="false"/>
              <w:spacing w:lineRule="auto" w:line="240"/>
              <w:ind w:hanging="0"/>
              <w:rPr>
                <w:highlight w:val="none"/>
                <w:shd w:fill="auto" w:val="clear"/>
              </w:rPr>
            </w:pPr>
            <w:r>
              <w:rPr>
                <w:sz w:val="24"/>
                <w:szCs w:val="24"/>
                <w:shd w:fill="auto" w:val="clear"/>
              </w:rPr>
              <w:t>м.п.</w:t>
            </w:r>
          </w:p>
        </w:tc>
      </w:tr>
    </w:tbl>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hanging="0"/>
        <w:rPr>
          <w:b/>
          <w:sz w:val="24"/>
          <w:szCs w:val="24"/>
          <w:highlight w:val="none"/>
          <w:shd w:fill="auto" w:val="clear"/>
        </w:rPr>
      </w:pPr>
      <w:r>
        <w:rPr>
          <w:b/>
          <w:sz w:val="24"/>
          <w:szCs w:val="24"/>
          <w:shd w:fill="auto" w:val="clear"/>
        </w:rPr>
      </w:r>
    </w:p>
    <w:p>
      <w:pPr>
        <w:pStyle w:val="Normal"/>
        <w:spacing w:lineRule="auto" w:line="240"/>
        <w:ind w:left="5103" w:hanging="0"/>
        <w:jc w:val="right"/>
        <w:rPr>
          <w:highlight w:val="none"/>
          <w:shd w:fill="auto" w:val="clear"/>
        </w:rPr>
      </w:pPr>
      <w:r>
        <w:rPr>
          <w:sz w:val="22"/>
          <w:szCs w:val="22"/>
          <w:shd w:fill="auto" w:val="clear"/>
        </w:rPr>
        <w:t xml:space="preserve">Приложение </w:t>
      </w:r>
      <w:r>
        <w:rPr>
          <w:b/>
          <w:sz w:val="22"/>
          <w:szCs w:val="22"/>
          <w:shd w:fill="auto" w:val="clear"/>
        </w:rPr>
        <w:t>№ 7</w:t>
      </w:r>
    </w:p>
    <w:p>
      <w:pPr>
        <w:pStyle w:val="Normal"/>
        <w:spacing w:lineRule="auto" w:line="240"/>
        <w:ind w:hanging="0"/>
        <w:jc w:val="right"/>
        <w:rPr>
          <w:highlight w:val="none"/>
          <w:shd w:fill="auto" w:val="clear"/>
        </w:rPr>
      </w:pPr>
      <w:r>
        <w:rPr>
          <w:sz w:val="22"/>
          <w:szCs w:val="22"/>
          <w:shd w:fill="auto" w:val="clear"/>
        </w:rPr>
        <w:t>к Договору от «____» ____ 20 _ г. № ____</w:t>
      </w:r>
    </w:p>
    <w:p>
      <w:pPr>
        <w:pStyle w:val="Normal"/>
        <w:spacing w:lineRule="auto" w:line="240"/>
        <w:rPr>
          <w:rFonts w:eastAsia="Calibri"/>
          <w:sz w:val="22"/>
          <w:szCs w:val="22"/>
          <w:highlight w:val="none"/>
          <w:shd w:fill="auto" w:val="clear"/>
          <w:lang w:eastAsia="en-US"/>
        </w:rPr>
      </w:pPr>
      <w:r>
        <w:rPr>
          <w:rFonts w:eastAsia="Calibri"/>
          <w:sz w:val="22"/>
          <w:szCs w:val="22"/>
          <w:shd w:fill="auto" w:val="clear"/>
          <w:lang w:eastAsia="en-US"/>
        </w:rPr>
      </w:r>
    </w:p>
    <w:p>
      <w:pPr>
        <w:pStyle w:val="Normal"/>
        <w:spacing w:lineRule="auto" w:line="240"/>
        <w:jc w:val="center"/>
        <w:rPr>
          <w:highlight w:val="none"/>
          <w:shd w:fill="auto" w:val="clear"/>
        </w:rPr>
      </w:pPr>
      <w:r>
        <w:rPr>
          <w:b/>
          <w:sz w:val="24"/>
          <w:szCs w:val="24"/>
          <w:shd w:fill="auto" w:val="clear"/>
        </w:rPr>
        <w:t xml:space="preserve">ФОРМА </w:t>
      </w:r>
    </w:p>
    <w:p>
      <w:pPr>
        <w:pStyle w:val="Normal"/>
        <w:spacing w:lineRule="auto" w:line="240"/>
        <w:jc w:val="center"/>
        <w:rPr>
          <w:highlight w:val="none"/>
          <w:shd w:fill="auto" w:val="clear"/>
        </w:rPr>
      </w:pPr>
      <w:r>
        <w:rPr>
          <w:b/>
          <w:sz w:val="24"/>
          <w:szCs w:val="24"/>
          <w:shd w:fill="auto" w:val="clear"/>
        </w:rPr>
        <w:t>Акта сдачи-приемки работ</w:t>
      </w:r>
    </w:p>
    <w:p>
      <w:pPr>
        <w:pStyle w:val="Normal"/>
        <w:spacing w:lineRule="auto" w:line="240"/>
        <w:jc w:val="center"/>
        <w:rPr>
          <w:b/>
          <w:sz w:val="24"/>
          <w:szCs w:val="24"/>
          <w:highlight w:val="none"/>
          <w:shd w:fill="auto" w:val="clear"/>
        </w:rPr>
      </w:pPr>
      <w:r>
        <w:rPr>
          <w:b/>
          <w:sz w:val="24"/>
          <w:szCs w:val="24"/>
          <w:shd w:fill="auto" w:val="clear"/>
        </w:rPr>
      </w:r>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1"/>
      </w:tblGrid>
      <w:tr>
        <w:trPr/>
        <w:tc>
          <w:tcPr>
            <w:tcW w:w="95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center"/>
              <w:rPr>
                <w:sz w:val="22"/>
                <w:szCs w:val="22"/>
                <w:highlight w:val="none"/>
                <w:shd w:fill="auto" w:val="clear"/>
              </w:rPr>
            </w:pPr>
            <w:r>
              <w:rPr>
                <w:sz w:val="22"/>
                <w:szCs w:val="22"/>
                <w:shd w:fill="auto" w:val="clear"/>
              </w:rPr>
            </w:r>
          </w:p>
          <w:p>
            <w:pPr>
              <w:pStyle w:val="Normal"/>
              <w:widowControl w:val="false"/>
              <w:spacing w:lineRule="auto" w:line="240"/>
              <w:rPr>
                <w:highlight w:val="none"/>
                <w:shd w:fill="auto" w:val="clear"/>
              </w:rPr>
            </w:pPr>
            <w:r>
              <w:rPr>
                <w:sz w:val="22"/>
                <w:szCs w:val="22"/>
                <w:shd w:fill="auto" w:val="clear"/>
              </w:rPr>
              <w:t>АКТ № ___________________</w:t>
            </w:r>
          </w:p>
          <w:p>
            <w:pPr>
              <w:pStyle w:val="Normal"/>
              <w:widowControl w:val="false"/>
              <w:spacing w:lineRule="auto" w:line="240"/>
              <w:rPr>
                <w:highlight w:val="none"/>
                <w:shd w:fill="auto" w:val="clear"/>
              </w:rPr>
            </w:pPr>
            <w:r>
              <w:rPr>
                <w:sz w:val="22"/>
                <w:szCs w:val="22"/>
                <w:shd w:fill="auto" w:val="clear"/>
              </w:rPr>
              <w:t>сдачи-приемки выполненных работ</w:t>
            </w:r>
          </w:p>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rPr>
                <w:highlight w:val="none"/>
                <w:shd w:fill="auto" w:val="clear"/>
              </w:rPr>
            </w:pPr>
            <w:r>
              <w:rPr>
                <w:sz w:val="22"/>
                <w:szCs w:val="22"/>
                <w:shd w:fill="auto" w:val="clear"/>
              </w:rPr>
              <w:t>«___»________________200__г.</w:t>
            </w:r>
          </w:p>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rPr>
                <w:highlight w:val="none"/>
                <w:shd w:fill="auto" w:val="clear"/>
              </w:rPr>
            </w:pPr>
            <w:r>
              <w:rPr>
                <w:sz w:val="22"/>
                <w:szCs w:val="22"/>
                <w:shd w:fill="auto" w:val="clear"/>
              </w:rPr>
              <w:t>Заказчик:_______________________________________________________</w:t>
            </w:r>
          </w:p>
          <w:p>
            <w:pPr>
              <w:pStyle w:val="Normal"/>
              <w:widowControl w:val="false"/>
              <w:spacing w:lineRule="auto" w:line="240"/>
              <w:rPr>
                <w:highlight w:val="none"/>
                <w:shd w:fill="auto" w:val="clear"/>
              </w:rPr>
            </w:pPr>
            <w:r>
              <w:rPr>
                <w:sz w:val="22"/>
                <w:szCs w:val="22"/>
                <w:shd w:fill="auto" w:val="clear"/>
              </w:rPr>
              <w:t xml:space="preserve">                   </w:t>
            </w:r>
            <w:r>
              <w:rPr>
                <w:sz w:val="22"/>
                <w:szCs w:val="22"/>
                <w:shd w:fill="auto" w:val="clear"/>
              </w:rPr>
              <w:t>(наименование организации, адрес, телефон, факс)</w:t>
            </w:r>
          </w:p>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rPr>
                <w:highlight w:val="none"/>
                <w:shd w:fill="auto" w:val="clear"/>
              </w:rPr>
            </w:pPr>
            <w:r>
              <w:rPr>
                <w:sz w:val="22"/>
                <w:szCs w:val="22"/>
                <w:shd w:fill="auto" w:val="clear"/>
              </w:rPr>
              <w:t>Структурное подразделение Заказчика:_______________________________</w:t>
            </w:r>
          </w:p>
          <w:p>
            <w:pPr>
              <w:pStyle w:val="Normal"/>
              <w:widowControl w:val="false"/>
              <w:spacing w:lineRule="auto" w:line="240"/>
              <w:rPr>
                <w:highlight w:val="none"/>
                <w:shd w:fill="auto" w:val="clear"/>
              </w:rPr>
            </w:pPr>
            <w:r>
              <w:rPr>
                <w:sz w:val="22"/>
                <w:szCs w:val="22"/>
                <w:shd w:fill="auto" w:val="clear"/>
              </w:rPr>
              <w:t xml:space="preserve">                                                                     </w:t>
            </w:r>
            <w:r>
              <w:rPr>
                <w:sz w:val="22"/>
                <w:szCs w:val="22"/>
                <w:shd w:fill="auto" w:val="clear"/>
              </w:rPr>
              <w:t>(наименование подразделения-получателя, адрес,</w:t>
            </w:r>
          </w:p>
          <w:p>
            <w:pPr>
              <w:pStyle w:val="Normal"/>
              <w:widowControl w:val="false"/>
              <w:spacing w:lineRule="auto" w:line="240"/>
              <w:rPr>
                <w:highlight w:val="none"/>
                <w:shd w:fill="auto" w:val="clear"/>
              </w:rPr>
            </w:pPr>
            <w:r>
              <w:rPr>
                <w:sz w:val="22"/>
                <w:szCs w:val="22"/>
                <w:shd w:fill="auto" w:val="clear"/>
              </w:rPr>
              <w:t xml:space="preserve">                                                                      </w:t>
            </w:r>
            <w:r>
              <w:rPr>
                <w:sz w:val="22"/>
                <w:szCs w:val="22"/>
                <w:shd w:fill="auto" w:val="clear"/>
              </w:rPr>
              <w:t>Телефон, факс)</w:t>
            </w:r>
          </w:p>
          <w:p>
            <w:pPr>
              <w:pStyle w:val="Normal"/>
              <w:widowControl w:val="false"/>
              <w:spacing w:lineRule="auto" w:line="240"/>
              <w:rPr>
                <w:highlight w:val="none"/>
                <w:shd w:fill="auto" w:val="clear"/>
              </w:rPr>
            </w:pPr>
            <w:r>
              <w:rPr>
                <w:sz w:val="22"/>
                <w:szCs w:val="22"/>
                <w:shd w:fill="auto" w:val="clear"/>
              </w:rPr>
              <w:t>Исполнитель:__________________________________________________________________</w:t>
            </w:r>
          </w:p>
          <w:p>
            <w:pPr>
              <w:pStyle w:val="Normal"/>
              <w:widowControl w:val="false"/>
              <w:spacing w:lineRule="auto" w:line="240"/>
              <w:rPr>
                <w:highlight w:val="none"/>
                <w:shd w:fill="auto" w:val="clear"/>
              </w:rPr>
            </w:pPr>
            <w:r>
              <w:rPr>
                <w:sz w:val="22"/>
                <w:szCs w:val="22"/>
                <w:shd w:fill="auto" w:val="clear"/>
              </w:rPr>
              <w:t xml:space="preserve">                       </w:t>
            </w:r>
            <w:r>
              <w:rPr>
                <w:sz w:val="22"/>
                <w:szCs w:val="22"/>
                <w:shd w:fill="auto" w:val="clear"/>
              </w:rPr>
              <w:t>(наименование организации, адрес, телефон, факс)</w:t>
            </w:r>
          </w:p>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rPr>
                <w:highlight w:val="none"/>
                <w:shd w:fill="auto" w:val="clear"/>
              </w:rPr>
            </w:pPr>
            <w:r>
              <w:rPr>
                <w:sz w:val="22"/>
                <w:szCs w:val="22"/>
                <w:shd w:fill="auto" w:val="clear"/>
              </w:rPr>
              <w:t>Структурное подразделение</w:t>
            </w:r>
          </w:p>
          <w:p>
            <w:pPr>
              <w:pStyle w:val="Normal"/>
              <w:widowControl w:val="false"/>
              <w:spacing w:lineRule="auto" w:line="240"/>
              <w:rPr>
                <w:highlight w:val="none"/>
                <w:shd w:fill="auto" w:val="clear"/>
              </w:rPr>
            </w:pPr>
            <w:r>
              <w:rPr>
                <w:sz w:val="22"/>
                <w:szCs w:val="22"/>
                <w:shd w:fill="auto" w:val="clear"/>
              </w:rPr>
              <w:t>Исполнителя: _________________________________________________________________</w:t>
            </w:r>
          </w:p>
          <w:p>
            <w:pPr>
              <w:pStyle w:val="Normal"/>
              <w:widowControl w:val="false"/>
              <w:spacing w:lineRule="auto" w:line="240"/>
              <w:rPr>
                <w:highlight w:val="none"/>
                <w:shd w:fill="auto" w:val="clear"/>
              </w:rPr>
            </w:pPr>
            <w:r>
              <w:rPr>
                <w:sz w:val="22"/>
                <w:szCs w:val="22"/>
                <w:shd w:fill="auto" w:val="clear"/>
              </w:rPr>
              <w:t xml:space="preserve">                        </w:t>
            </w:r>
            <w:r>
              <w:rPr>
                <w:sz w:val="22"/>
                <w:szCs w:val="22"/>
                <w:shd w:fill="auto" w:val="clear"/>
              </w:rPr>
              <w:t>(наименование подразделения-исполнителя, адрес, телефон, факс)</w:t>
            </w:r>
          </w:p>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rPr>
                <w:highlight w:val="none"/>
                <w:shd w:fill="auto" w:val="clear"/>
              </w:rPr>
            </w:pPr>
            <w:r>
              <w:rPr>
                <w:sz w:val="22"/>
                <w:szCs w:val="22"/>
                <w:shd w:fill="auto" w:val="clear"/>
              </w:rPr>
              <w:t>Сметная (договорная) стоимость по договору № _____от__________20___г. ________руб.</w:t>
            </w:r>
          </w:p>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rPr>
                <w:sz w:val="22"/>
                <w:szCs w:val="22"/>
                <w:highlight w:val="none"/>
                <w:shd w:fill="auto" w:val="clear"/>
              </w:rPr>
            </w:pPr>
            <w:r>
              <w:rPr>
                <w:sz w:val="22"/>
                <w:szCs w:val="22"/>
                <w:shd w:fill="auto" w:val="clear"/>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51"/>
              <w:gridCol w:w="2616"/>
              <w:gridCol w:w="1255"/>
              <w:gridCol w:w="1278"/>
              <w:gridCol w:w="1119"/>
              <w:gridCol w:w="1414"/>
              <w:gridCol w:w="1111"/>
            </w:tblGrid>
            <w:tr>
              <w:trPr/>
              <w:tc>
                <w:tcPr>
                  <w:tcW w:w="551"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center"/>
                    <w:rPr>
                      <w:highlight w:val="none"/>
                      <w:shd w:fill="auto" w:val="clear"/>
                    </w:rPr>
                  </w:pPr>
                  <w:r>
                    <w:rPr>
                      <w:sz w:val="22"/>
                      <w:szCs w:val="22"/>
                      <w:shd w:fill="auto" w:val="clear"/>
                    </w:rPr>
                    <w:t xml:space="preserve">№ </w:t>
                  </w:r>
                  <w:r>
                    <w:rPr>
                      <w:sz w:val="22"/>
                      <w:szCs w:val="22"/>
                      <w:shd w:fill="auto" w:val="clear"/>
                    </w:rPr>
                    <w:t>п\п</w:t>
                  </w:r>
                </w:p>
              </w:tc>
              <w:tc>
                <w:tcPr>
                  <w:tcW w:w="261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center"/>
                    <w:rPr>
                      <w:highlight w:val="none"/>
                      <w:shd w:fill="auto" w:val="clear"/>
                    </w:rPr>
                  </w:pPr>
                  <w:r>
                    <w:rPr>
                      <w:sz w:val="22"/>
                      <w:szCs w:val="22"/>
                      <w:shd w:fill="auto" w:val="clear"/>
                    </w:rPr>
                    <w:t>Наименование работ (услуг)</w:t>
                  </w:r>
                </w:p>
              </w:tc>
              <w:tc>
                <w:tcPr>
                  <w:tcW w:w="6177"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center"/>
                    <w:rPr>
                      <w:highlight w:val="none"/>
                      <w:shd w:fill="auto" w:val="clear"/>
                    </w:rPr>
                  </w:pPr>
                  <w:r>
                    <w:rPr>
                      <w:sz w:val="22"/>
                      <w:szCs w:val="22"/>
                      <w:shd w:fill="auto" w:val="clear"/>
                    </w:rPr>
                    <w:t>Выполнено работ</w:t>
                  </w:r>
                </w:p>
              </w:tc>
            </w:tr>
            <w:tr>
              <w:trPr/>
              <w:tc>
                <w:tcPr>
                  <w:tcW w:w="55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center"/>
                    <w:rPr>
                      <w:sz w:val="22"/>
                      <w:szCs w:val="22"/>
                      <w:highlight w:val="none"/>
                      <w:shd w:fill="auto" w:val="clear"/>
                    </w:rPr>
                  </w:pPr>
                  <w:r>
                    <w:rPr>
                      <w:sz w:val="22"/>
                      <w:szCs w:val="22"/>
                      <w:shd w:fill="auto" w:val="clear"/>
                    </w:rPr>
                  </w:r>
                </w:p>
              </w:tc>
              <w:tc>
                <w:tcPr>
                  <w:tcW w:w="261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center"/>
                    <w:rPr>
                      <w:sz w:val="22"/>
                      <w:szCs w:val="22"/>
                      <w:highlight w:val="none"/>
                      <w:shd w:fill="auto" w:val="clear"/>
                    </w:rPr>
                  </w:pPr>
                  <w:r>
                    <w:rPr>
                      <w:sz w:val="22"/>
                      <w:szCs w:val="22"/>
                      <w:shd w:fill="auto" w:val="clear"/>
                    </w:rPr>
                  </w:r>
                </w:p>
              </w:tc>
              <w:tc>
                <w:tcPr>
                  <w:tcW w:w="12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center"/>
                    <w:rPr>
                      <w:highlight w:val="none"/>
                      <w:shd w:fill="auto" w:val="clear"/>
                    </w:rPr>
                  </w:pPr>
                  <w:r>
                    <w:rPr>
                      <w:sz w:val="22"/>
                      <w:szCs w:val="22"/>
                      <w:shd w:fill="auto" w:val="clear"/>
                    </w:rPr>
                    <w:t>Ед. изм.</w:t>
                  </w:r>
                </w:p>
              </w:tc>
              <w:tc>
                <w:tcPr>
                  <w:tcW w:w="12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center"/>
                    <w:rPr>
                      <w:highlight w:val="none"/>
                      <w:shd w:fill="auto" w:val="clear"/>
                    </w:rPr>
                  </w:pPr>
                  <w:r>
                    <w:rPr>
                      <w:sz w:val="22"/>
                      <w:szCs w:val="22"/>
                      <w:shd w:fill="auto" w:val="clear"/>
                    </w:rPr>
                    <w:t>количество</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center"/>
                    <w:rPr>
                      <w:highlight w:val="none"/>
                      <w:shd w:fill="auto" w:val="clear"/>
                    </w:rPr>
                  </w:pPr>
                  <w:r>
                    <w:rPr>
                      <w:sz w:val="22"/>
                      <w:szCs w:val="22"/>
                      <w:shd w:fill="auto" w:val="clear"/>
                    </w:rPr>
                    <w:t>Цена за 1 ед., руб.</w:t>
                  </w:r>
                </w:p>
              </w:tc>
              <w:tc>
                <w:tcPr>
                  <w:tcW w:w="14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center"/>
                    <w:rPr>
                      <w:highlight w:val="none"/>
                      <w:shd w:fill="auto" w:val="clear"/>
                    </w:rPr>
                  </w:pPr>
                  <w:r>
                    <w:rPr>
                      <w:sz w:val="22"/>
                      <w:szCs w:val="22"/>
                      <w:shd w:fill="auto" w:val="clear"/>
                    </w:rPr>
                    <w:t>Стоимость, руб.</w:t>
                  </w:r>
                </w:p>
              </w:tc>
              <w:tc>
                <w:tcPr>
                  <w:tcW w:w="11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center"/>
                    <w:rPr>
                      <w:highlight w:val="none"/>
                      <w:shd w:fill="auto" w:val="clear"/>
                    </w:rPr>
                  </w:pPr>
                  <w:r>
                    <w:rPr>
                      <w:sz w:val="22"/>
                      <w:szCs w:val="22"/>
                      <w:shd w:fill="auto" w:val="clear"/>
                    </w:rPr>
                    <w:t>В т.ч. НДС, руб.</w:t>
                  </w:r>
                </w:p>
              </w:tc>
            </w:tr>
            <w:tr>
              <w:trPr/>
              <w:tc>
                <w:tcPr>
                  <w:tcW w:w="5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center"/>
                    <w:rPr>
                      <w:highlight w:val="none"/>
                      <w:shd w:fill="auto" w:val="clear"/>
                    </w:rPr>
                  </w:pPr>
                  <w:r>
                    <w:rPr>
                      <w:sz w:val="22"/>
                      <w:szCs w:val="22"/>
                      <w:shd w:fill="auto" w:val="clear"/>
                    </w:rPr>
                    <w:t>1</w:t>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center"/>
                    <w:rPr>
                      <w:highlight w:val="none"/>
                      <w:shd w:fill="auto" w:val="clear"/>
                    </w:rPr>
                  </w:pPr>
                  <w:r>
                    <w:rPr>
                      <w:sz w:val="22"/>
                      <w:szCs w:val="22"/>
                      <w:shd w:fill="auto" w:val="clear"/>
                    </w:rPr>
                    <w:t>2</w:t>
                  </w:r>
                </w:p>
              </w:tc>
              <w:tc>
                <w:tcPr>
                  <w:tcW w:w="12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center"/>
                    <w:rPr>
                      <w:highlight w:val="none"/>
                      <w:shd w:fill="auto" w:val="clear"/>
                    </w:rPr>
                  </w:pPr>
                  <w:r>
                    <w:rPr>
                      <w:sz w:val="22"/>
                      <w:szCs w:val="22"/>
                      <w:shd w:fill="auto" w:val="clear"/>
                    </w:rPr>
                    <w:t>3</w:t>
                  </w:r>
                </w:p>
              </w:tc>
              <w:tc>
                <w:tcPr>
                  <w:tcW w:w="12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center"/>
                    <w:rPr>
                      <w:highlight w:val="none"/>
                      <w:shd w:fill="auto" w:val="clear"/>
                    </w:rPr>
                  </w:pPr>
                  <w:r>
                    <w:rPr>
                      <w:sz w:val="22"/>
                      <w:szCs w:val="22"/>
                      <w:shd w:fill="auto" w:val="clear"/>
                    </w:rPr>
                    <w:t>4</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center"/>
                    <w:rPr>
                      <w:highlight w:val="none"/>
                      <w:shd w:fill="auto" w:val="clear"/>
                    </w:rPr>
                  </w:pPr>
                  <w:r>
                    <w:rPr>
                      <w:sz w:val="22"/>
                      <w:szCs w:val="22"/>
                      <w:shd w:fill="auto" w:val="clear"/>
                    </w:rPr>
                    <w:t>5</w:t>
                  </w:r>
                </w:p>
              </w:tc>
              <w:tc>
                <w:tcPr>
                  <w:tcW w:w="14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center"/>
                    <w:rPr>
                      <w:highlight w:val="none"/>
                      <w:shd w:fill="auto" w:val="clear"/>
                    </w:rPr>
                  </w:pPr>
                  <w:r>
                    <w:rPr>
                      <w:sz w:val="22"/>
                      <w:szCs w:val="22"/>
                      <w:shd w:fill="auto" w:val="clear"/>
                    </w:rPr>
                    <w:t>6</w:t>
                  </w:r>
                </w:p>
              </w:tc>
              <w:tc>
                <w:tcPr>
                  <w:tcW w:w="11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center"/>
                    <w:rPr>
                      <w:highlight w:val="none"/>
                      <w:shd w:fill="auto" w:val="clear"/>
                    </w:rPr>
                  </w:pPr>
                  <w:r>
                    <w:rPr>
                      <w:sz w:val="22"/>
                      <w:szCs w:val="22"/>
                      <w:shd w:fill="auto" w:val="clear"/>
                    </w:rPr>
                    <w:t>7</w:t>
                  </w:r>
                </w:p>
              </w:tc>
            </w:tr>
            <w:tr>
              <w:trPr/>
              <w:tc>
                <w:tcPr>
                  <w:tcW w:w="5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c>
                <w:tcPr>
                  <w:tcW w:w="12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c>
                <w:tcPr>
                  <w:tcW w:w="12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c>
                <w:tcPr>
                  <w:tcW w:w="14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c>
                <w:tcPr>
                  <w:tcW w:w="11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r>
            <w:tr>
              <w:trPr/>
              <w:tc>
                <w:tcPr>
                  <w:tcW w:w="5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c>
                <w:tcPr>
                  <w:tcW w:w="12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c>
                <w:tcPr>
                  <w:tcW w:w="12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c>
                <w:tcPr>
                  <w:tcW w:w="14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c>
                <w:tcPr>
                  <w:tcW w:w="11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r>
            <w:tr>
              <w:trPr/>
              <w:tc>
                <w:tcPr>
                  <w:tcW w:w="5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c>
                <w:tcPr>
                  <w:tcW w:w="12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c>
                <w:tcPr>
                  <w:tcW w:w="12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c>
                <w:tcPr>
                  <w:tcW w:w="14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c>
                <w:tcPr>
                  <w:tcW w:w="11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r>
            <w:tr>
              <w:trPr/>
              <w:tc>
                <w:tcPr>
                  <w:tcW w:w="316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highlight w:val="none"/>
                      <w:shd w:fill="auto" w:val="clear"/>
                    </w:rPr>
                  </w:pPr>
                  <w:r>
                    <w:rPr>
                      <w:sz w:val="22"/>
                      <w:szCs w:val="22"/>
                      <w:shd w:fill="auto" w:val="clear"/>
                    </w:rPr>
                    <w:t>Выполнено работ за отчетный период по фактическим затратам</w:t>
                  </w:r>
                </w:p>
              </w:tc>
              <w:tc>
                <w:tcPr>
                  <w:tcW w:w="3652"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highlight w:val="none"/>
                      <w:shd w:fill="auto" w:val="clear"/>
                    </w:rPr>
                  </w:pPr>
                  <w:r>
                    <w:rPr>
                      <w:sz w:val="22"/>
                      <w:szCs w:val="22"/>
                      <w:shd w:fill="auto" w:val="clear"/>
                    </w:rPr>
                    <w:t>ИТОГО:</w:t>
                  </w:r>
                </w:p>
              </w:tc>
              <w:tc>
                <w:tcPr>
                  <w:tcW w:w="14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c>
                <w:tcPr>
                  <w:tcW w:w="11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sz w:val="22"/>
                      <w:szCs w:val="22"/>
                      <w:highlight w:val="none"/>
                      <w:shd w:fill="auto" w:val="clear"/>
                    </w:rPr>
                  </w:pPr>
                  <w:r>
                    <w:rPr>
                      <w:sz w:val="22"/>
                      <w:szCs w:val="22"/>
                      <w:shd w:fill="auto" w:val="clear"/>
                    </w:rPr>
                  </w:r>
                </w:p>
              </w:tc>
            </w:tr>
          </w:tbl>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rPr>
                <w:highlight w:val="none"/>
                <w:shd w:fill="auto" w:val="clear"/>
              </w:rPr>
            </w:pPr>
            <w:r>
              <w:rPr>
                <w:sz w:val="22"/>
                <w:szCs w:val="22"/>
                <w:shd w:fill="auto" w:val="clear"/>
              </w:rPr>
              <w:t>Выполненные работы удовлетворяют условиям договора (техническим требованиям).</w:t>
            </w:r>
          </w:p>
          <w:p>
            <w:pPr>
              <w:pStyle w:val="Normal"/>
              <w:widowControl w:val="false"/>
              <w:spacing w:lineRule="auto" w:line="240"/>
              <w:rPr>
                <w:highlight w:val="none"/>
                <w:shd w:fill="auto" w:val="clear"/>
              </w:rPr>
            </w:pPr>
            <w:r>
              <w:rPr>
                <w:sz w:val="22"/>
                <w:szCs w:val="22"/>
                <w:shd w:fill="auto" w:val="clear"/>
              </w:rPr>
              <w:t xml:space="preserve">  </w:t>
            </w:r>
            <w:r>
              <w:rPr>
                <w:sz w:val="22"/>
                <w:szCs w:val="22"/>
                <w:shd w:fill="auto" w:val="clear"/>
              </w:rPr>
              <w:t>Сдал Исполнитель:                                                        Принял Заказчик:</w:t>
            </w:r>
          </w:p>
          <w:p>
            <w:pPr>
              <w:pStyle w:val="Normal"/>
              <w:widowControl w:val="false"/>
              <w:spacing w:lineRule="auto" w:line="240"/>
              <w:rPr>
                <w:highlight w:val="none"/>
                <w:shd w:fill="auto" w:val="clear"/>
              </w:rPr>
            </w:pPr>
            <w:r>
              <w:rPr>
                <w:sz w:val="22"/>
                <w:szCs w:val="22"/>
                <w:shd w:fill="auto" w:val="clear"/>
              </w:rPr>
              <w:t>________________________                                              ____________________________</w:t>
            </w:r>
          </w:p>
          <w:p>
            <w:pPr>
              <w:pStyle w:val="Normal"/>
              <w:widowControl w:val="false"/>
              <w:spacing w:lineRule="auto" w:line="240"/>
              <w:rPr>
                <w:highlight w:val="none"/>
                <w:shd w:fill="auto" w:val="clear"/>
              </w:rPr>
            </w:pPr>
            <w:r>
              <w:rPr>
                <w:sz w:val="22"/>
                <w:szCs w:val="22"/>
                <w:shd w:fill="auto" w:val="clear"/>
              </w:rPr>
              <w:t xml:space="preserve">  </w:t>
            </w:r>
            <w:r>
              <w:rPr>
                <w:sz w:val="22"/>
                <w:szCs w:val="22"/>
                <w:shd w:fill="auto" w:val="clear"/>
              </w:rPr>
              <w:t>(должность)                                                                       (должность)</w:t>
            </w:r>
          </w:p>
          <w:p>
            <w:pPr>
              <w:pStyle w:val="Normal"/>
              <w:widowControl w:val="false"/>
              <w:spacing w:lineRule="auto" w:line="240"/>
              <w:rPr>
                <w:highlight w:val="none"/>
                <w:shd w:fill="auto" w:val="clear"/>
              </w:rPr>
            </w:pPr>
            <w:r>
              <w:rPr>
                <w:sz w:val="22"/>
                <w:szCs w:val="22"/>
                <w:shd w:fill="auto" w:val="clear"/>
              </w:rPr>
              <w:t>________________________                                              ____________________________</w:t>
            </w:r>
          </w:p>
          <w:p>
            <w:pPr>
              <w:pStyle w:val="Normal"/>
              <w:widowControl w:val="false"/>
              <w:spacing w:lineRule="auto" w:line="240"/>
              <w:rPr>
                <w:highlight w:val="none"/>
                <w:shd w:fill="auto" w:val="clear"/>
              </w:rPr>
            </w:pPr>
            <w:r>
              <w:rPr>
                <w:sz w:val="22"/>
                <w:szCs w:val="22"/>
                <w:shd w:fill="auto" w:val="clear"/>
              </w:rPr>
              <w:t xml:space="preserve">  </w:t>
            </w:r>
            <w:r>
              <w:rPr>
                <w:sz w:val="22"/>
                <w:szCs w:val="22"/>
                <w:shd w:fill="auto" w:val="clear"/>
              </w:rPr>
              <w:t>(подпись)                                                                            (подпись)</w:t>
            </w:r>
          </w:p>
          <w:p>
            <w:pPr>
              <w:pStyle w:val="Normal"/>
              <w:widowControl w:val="false"/>
              <w:spacing w:lineRule="auto" w:line="240"/>
              <w:rPr>
                <w:highlight w:val="none"/>
                <w:shd w:fill="auto" w:val="clear"/>
              </w:rPr>
            </w:pPr>
            <w:r>
              <w:rPr>
                <w:sz w:val="22"/>
                <w:szCs w:val="22"/>
                <w:shd w:fill="auto" w:val="clear"/>
              </w:rPr>
              <w:t>________________________                                              ____________________________</w:t>
            </w:r>
          </w:p>
          <w:p>
            <w:pPr>
              <w:pStyle w:val="Normal"/>
              <w:widowControl w:val="false"/>
              <w:spacing w:lineRule="auto" w:line="240"/>
              <w:rPr>
                <w:highlight w:val="none"/>
                <w:shd w:fill="auto" w:val="clear"/>
              </w:rPr>
            </w:pPr>
            <w:r>
              <w:rPr>
                <w:sz w:val="22"/>
                <w:szCs w:val="22"/>
                <w:shd w:fill="auto" w:val="clear"/>
              </w:rPr>
              <w:t>(расшифровка подписи)                                                      (расшифровка подписи)</w:t>
            </w:r>
          </w:p>
        </w:tc>
      </w:tr>
    </w:tbl>
    <w:p>
      <w:pPr>
        <w:pStyle w:val="Normal"/>
        <w:spacing w:lineRule="auto" w:line="240"/>
        <w:ind w:hanging="0"/>
        <w:jc w:val="left"/>
        <w:rPr>
          <w:highlight w:val="none"/>
          <w:shd w:fill="auto" w:val="clear"/>
        </w:rPr>
      </w:pPr>
      <w:r>
        <w:rPr>
          <w:shd w:fill="auto" w:val="clear"/>
        </w:rPr>
      </w:r>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785"/>
      </w:tblGrid>
      <w:tr>
        <w:trPr/>
        <w:tc>
          <w:tcPr>
            <w:tcW w:w="4785" w:type="dxa"/>
            <w:tcBorders/>
            <w:shd w:color="auto" w:fill="FFFFFF" w:val="clear"/>
          </w:tcPr>
          <w:p>
            <w:pPr>
              <w:pStyle w:val="Normal"/>
              <w:widowControl w:val="false"/>
              <w:spacing w:lineRule="auto" w:line="240"/>
              <w:ind w:hanging="0"/>
              <w:rPr>
                <w:highlight w:val="none"/>
                <w:shd w:fill="auto" w:val="clear"/>
              </w:rPr>
            </w:pPr>
            <w:r>
              <w:rPr>
                <w:b/>
                <w:bCs/>
                <w:sz w:val="24"/>
                <w:szCs w:val="24"/>
                <w:u w:val="single"/>
                <w:shd w:fill="auto" w:val="clear"/>
              </w:rPr>
              <w:t>От Заказчика:</w:t>
            </w:r>
          </w:p>
        </w:tc>
        <w:tc>
          <w:tcPr>
            <w:tcW w:w="4785" w:type="dxa"/>
            <w:tcBorders/>
            <w:shd w:color="auto" w:fill="FFFFFF" w:val="clear"/>
          </w:tcPr>
          <w:p>
            <w:pPr>
              <w:pStyle w:val="Normal"/>
              <w:widowControl w:val="false"/>
              <w:spacing w:lineRule="auto" w:line="240"/>
              <w:ind w:hanging="0"/>
              <w:rPr>
                <w:highlight w:val="none"/>
                <w:shd w:fill="auto" w:val="clear"/>
              </w:rPr>
            </w:pPr>
            <w:r>
              <w:rPr>
                <w:b/>
                <w:bCs/>
                <w:sz w:val="24"/>
                <w:szCs w:val="24"/>
                <w:u w:val="single"/>
                <w:shd w:fill="auto" w:val="clear"/>
              </w:rPr>
              <w:t>От Исполнителя:</w:t>
            </w:r>
          </w:p>
        </w:tc>
      </w:tr>
      <w:tr>
        <w:trPr/>
        <w:tc>
          <w:tcPr>
            <w:tcW w:w="4785" w:type="dxa"/>
            <w:tcBorders/>
            <w:shd w:color="auto" w:fill="FFFFFF" w:val="clear"/>
          </w:tcPr>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_______________ / _______________ /</w:t>
            </w:r>
          </w:p>
          <w:p>
            <w:pPr>
              <w:pStyle w:val="Normal"/>
              <w:widowControl w:val="false"/>
              <w:spacing w:lineRule="auto" w:line="240"/>
              <w:ind w:hanging="0"/>
              <w:rPr>
                <w:highlight w:val="none"/>
                <w:shd w:fill="auto" w:val="clear"/>
              </w:rPr>
            </w:pPr>
            <w:r>
              <w:rPr>
                <w:sz w:val="24"/>
                <w:szCs w:val="24"/>
                <w:shd w:fill="auto" w:val="clear"/>
              </w:rPr>
              <w:t>м.п.</w:t>
            </w:r>
          </w:p>
        </w:tc>
        <w:tc>
          <w:tcPr>
            <w:tcW w:w="4785" w:type="dxa"/>
            <w:tcBorders/>
            <w:shd w:color="auto" w:fill="FFFFFF" w:val="clear"/>
          </w:tcPr>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_______________ / _______________ /</w:t>
            </w:r>
          </w:p>
          <w:p>
            <w:pPr>
              <w:pStyle w:val="Normal"/>
              <w:widowControl w:val="false"/>
              <w:spacing w:lineRule="auto" w:line="240"/>
              <w:ind w:hanging="0"/>
              <w:rPr>
                <w:highlight w:val="none"/>
                <w:shd w:fill="auto" w:val="clear"/>
              </w:rPr>
            </w:pPr>
            <w:r>
              <w:rPr>
                <w:sz w:val="24"/>
                <w:szCs w:val="24"/>
                <w:shd w:fill="auto" w:val="clear"/>
              </w:rPr>
              <w:t>м.п.</w:t>
            </w:r>
          </w:p>
        </w:tc>
      </w:tr>
    </w:tbl>
    <w:p>
      <w:pPr>
        <w:pStyle w:val="Normal"/>
        <w:spacing w:lineRule="auto" w:line="240"/>
        <w:rPr>
          <w:highlight w:val="none"/>
          <w:shd w:fill="auto" w:val="clear"/>
        </w:rPr>
      </w:pPr>
      <w:r>
        <w:rPr>
          <w:shd w:fill="auto" w:val="clear"/>
        </w:rPr>
      </w:r>
    </w:p>
    <w:sectPr>
      <w:headerReference w:type="default" r:id="rId24"/>
      <w:headerReference w:type="first" r:id="rId25"/>
      <w:footerReference w:type="default" r:id="rId26"/>
      <w:footerReference w:type="first" r:id="rId27"/>
      <w:type w:val="nextPage"/>
      <w:pgSz w:w="11906" w:h="16838"/>
      <w:pgMar w:left="993" w:right="850" w:gutter="0" w:header="708" w:top="1134" w:footer="708" w:bottom="1134"/>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Arial">
    <w:charset w:val="01"/>
    <w:family w:val="roman"/>
    <w:pitch w:val="variable"/>
  </w:font>
  <w:font w:name="Verdana">
    <w:charset w:val="01"/>
    <w:family w:val="roman"/>
    <w:pitch w:val="variable"/>
  </w:font>
  <w:font w:name="Times New Roman">
    <w:charset w:val="cc"/>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1</w:t>
    </w:r>
    <w:r>
      <w:rPr>
        <w:sz w:val="20"/>
        <w:szCs w:val="20"/>
      </w:rPr>
      <w:fldChar w:fldCharType="end"/>
    </w:r>
  </w:p>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29</w:t>
    </w:r>
    <w:r>
      <w:rPr>
        <w:sz w:val="20"/>
        <w:szCs w:val="20"/>
      </w:rPr>
      <w:fldChar w:fldCharType="end"/>
    </w:r>
  </w:p>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31</w:t>
    </w:r>
    <w:r>
      <w:rPr>
        <w:sz w:val="20"/>
        <w:szCs w:val="20"/>
      </w:rPr>
      <w:fldChar w:fldCharType="end"/>
    </w:r>
  </w:p>
  <w:p>
    <w:pPr>
      <w:pStyle w:val="Footer"/>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25</w:t>
    </w:r>
    <w:r>
      <w:rPr>
        <w:sz w:val="20"/>
        <w:szCs w:val="20"/>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26</w:t>
    </w:r>
    <w:r>
      <w:rPr>
        <w:sz w:val="20"/>
        <w:szCs w:val="20"/>
      </w:rPr>
      <w:fldChar w:fldCharType="end"/>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27</w:t>
    </w:r>
    <w:r>
      <w:rPr>
        <w:sz w:val="20"/>
        <w:szCs w:val="20"/>
      </w:rPr>
      <w:fldChar w:fldCharType="end"/>
    </w:r>
  </w:p>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28</w:t>
    </w:r>
    <w:r>
      <w:rPr>
        <w:sz w:val="20"/>
        <w:szCs w:val="20"/>
      </w:rPr>
      <w:fldChar w:fldCharType="end"/>
    </w:r>
  </w:p>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360" w:hanging="360"/>
      </w:pPr>
      <w:rPr/>
    </w:lvl>
    <w:lvl w:ilvl="1">
      <w:start w:val="1"/>
      <w:numFmt w:val="decimal"/>
      <w:lvlText w:val="%1.%2."/>
      <w:lvlJc w:val="left"/>
      <w:pPr>
        <w:tabs>
          <w:tab w:val="num" w:pos="0"/>
        </w:tabs>
        <w:ind w:left="858" w:hanging="432"/>
      </w:pPr>
      <w:rPr>
        <w:sz w:val="24"/>
        <w:szCs w:val="24"/>
        <w:rFonts w:ascii="Times New Roman" w:hAnsi="Times New Roman"/>
      </w:rPr>
    </w:lvl>
    <w:lvl w:ilvl="2">
      <w:start w:val="1"/>
      <w:numFmt w:val="decimal"/>
      <w:lvlText w:val="%1.%2.%3."/>
      <w:lvlJc w:val="left"/>
      <w:pPr>
        <w:tabs>
          <w:tab w:val="num" w:pos="0"/>
        </w:tabs>
        <w:ind w:left="504" w:hanging="504"/>
      </w:pPr>
      <w:rPr>
        <w:sz w:val="24"/>
        <w:b w:val="false"/>
        <w:szCs w:val="24"/>
        <w:rFonts w:ascii="Times New Roman" w:hAnsi="Times New Roman"/>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360"/>
        </w:tabs>
        <w:ind w:left="360" w:hanging="360"/>
      </w:pPr>
      <w:rPr>
        <w:rFonts w:ascii="Symbol" w:hAnsi="Symbol" w:cs="Symbol" w:hint="default"/>
        <w:u w:val="none"/>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bullet"/>
      <w:lvlText w:val="-"/>
      <w:lvlJc w:val="left"/>
      <w:pPr>
        <w:tabs>
          <w:tab w:val="num" w:pos="0"/>
        </w:tabs>
        <w:ind w:left="1146" w:hanging="360"/>
      </w:pPr>
      <w:rPr>
        <w:rFonts w:ascii="Tahoma" w:hAnsi="Tahoma" w:cs="Tahoma"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decimal"/>
      <w:lvlText w:val="%3."/>
      <w:lvlJc w:val="left"/>
      <w:pPr>
        <w:tabs>
          <w:tab w:val="num" w:pos="928"/>
        </w:tabs>
        <w:ind w:left="928" w:hanging="360"/>
      </w:pPr>
      <w:rPr>
        <w:b/>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4"/>
      <w:numFmt w:val="decimal"/>
      <w:lvlText w:val="%1."/>
      <w:lvlJc w:val="left"/>
      <w:pPr>
        <w:tabs>
          <w:tab w:val="num" w:pos="0"/>
        </w:tabs>
        <w:ind w:left="360" w:hanging="360"/>
      </w:pPr>
      <w:rPr/>
    </w:lvl>
    <w:lvl w:ilvl="1">
      <w:start w:val="1"/>
      <w:numFmt w:val="decimal"/>
      <w:lvlText w:val="%1.%2."/>
      <w:lvlJc w:val="left"/>
      <w:pPr>
        <w:tabs>
          <w:tab w:val="num" w:pos="0"/>
        </w:tabs>
        <w:ind w:left="1211" w:hanging="360"/>
      </w:pPr>
      <w:rPr/>
    </w:lvl>
    <w:lvl w:ilvl="2">
      <w:start w:val="1"/>
      <w:numFmt w:val="decimal"/>
      <w:lvlText w:val="%1.%2.%3."/>
      <w:lvlJc w:val="left"/>
      <w:pPr>
        <w:tabs>
          <w:tab w:val="num" w:pos="0"/>
        </w:tabs>
        <w:ind w:left="1146"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2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Body Text" w:uiPriority="0"/>
    <w:lsdException w:name="Subtitle" w:uiPriority="11" w:semiHidden="0" w:unhideWhenUsed="0" w:qFormat="1"/>
    <w:lsdException w:name="Body Text 3" w:uiPriority="0"/>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93d5e"/>
    <w:pPr>
      <w:widowControl/>
      <w:suppressAutoHyphens w:val="true"/>
      <w:bidi w:val="0"/>
      <w:spacing w:lineRule="auto" w:line="360" w:before="0" w:after="0"/>
      <w:ind w:firstLine="567"/>
      <w:jc w:val="both"/>
    </w:pPr>
    <w:rPr>
      <w:rFonts w:ascii="Times New Roman" w:hAnsi="Times New Roman" w:eastAsia="Times New Roman" w:cs="Times New Roman"/>
      <w:color w:val="auto"/>
      <w:kern w:val="0"/>
      <w:sz w:val="28"/>
      <w:szCs w:val="28"/>
      <w:lang w:val="ru-RU" w:eastAsia="ru-RU" w:bidi="ar-SA"/>
    </w:rPr>
  </w:style>
  <w:style w:type="paragraph" w:styleId="Heading3">
    <w:name w:val="Heading 3"/>
    <w:basedOn w:val="Normal"/>
    <w:next w:val="Normal"/>
    <w:link w:val="31"/>
    <w:qFormat/>
    <w:rsid w:val="00797590"/>
    <w:pPr>
      <w:keepNext w:val="true"/>
      <w:suppressAutoHyphens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3" w:customStyle="1">
    <w:name w:val="Основной текст 3 Знак"/>
    <w:basedOn w:val="DefaultParagraphFont"/>
    <w:link w:val="BodyText3"/>
    <w:qFormat/>
    <w:rsid w:val="00b93d5e"/>
    <w:rPr>
      <w:rFonts w:ascii="Times New Roman" w:hAnsi="Times New Roman" w:eastAsia="Times New Roman" w:cs="Times New Roman"/>
      <w:color w:val="0000FF"/>
      <w:sz w:val="24"/>
      <w:szCs w:val="24"/>
    </w:rPr>
  </w:style>
  <w:style w:type="character" w:styleId="2" w:customStyle="1">
    <w:name w:val="Заголовок №2_"/>
    <w:link w:val="21"/>
    <w:qFormat/>
    <w:rsid w:val="00b93d5e"/>
    <w:rPr>
      <w:b/>
      <w:bCs/>
      <w:spacing w:val="-6"/>
      <w:shd w:fill="FFFFFF" w:val="clear"/>
    </w:rPr>
  </w:style>
  <w:style w:type="character" w:styleId="Annotationreference">
    <w:name w:val="annotation reference"/>
    <w:basedOn w:val="DefaultParagraphFont"/>
    <w:uiPriority w:val="99"/>
    <w:semiHidden/>
    <w:unhideWhenUsed/>
    <w:qFormat/>
    <w:rsid w:val="007b4edc"/>
    <w:rPr>
      <w:sz w:val="16"/>
      <w:szCs w:val="16"/>
    </w:rPr>
  </w:style>
  <w:style w:type="character" w:styleId="Style8" w:customStyle="1">
    <w:name w:val="Текст примечания Знак"/>
    <w:basedOn w:val="DefaultParagraphFont"/>
    <w:link w:val="Annotationtext"/>
    <w:uiPriority w:val="99"/>
    <w:semiHidden/>
    <w:qFormat/>
    <w:rsid w:val="007b4edc"/>
    <w:rPr>
      <w:rFonts w:ascii="Times New Roman" w:hAnsi="Times New Roman" w:eastAsia="Times New Roman" w:cs="Times New Roman"/>
      <w:sz w:val="20"/>
      <w:szCs w:val="20"/>
      <w:lang w:eastAsia="ru-RU"/>
    </w:rPr>
  </w:style>
  <w:style w:type="character" w:styleId="Style9" w:customStyle="1">
    <w:name w:val="Тема примечания Знак"/>
    <w:basedOn w:val="Style8"/>
    <w:link w:val="Annotationsubject"/>
    <w:uiPriority w:val="99"/>
    <w:semiHidden/>
    <w:qFormat/>
    <w:rsid w:val="007b4edc"/>
    <w:rPr>
      <w:rFonts w:ascii="Times New Roman" w:hAnsi="Times New Roman" w:eastAsia="Times New Roman" w:cs="Times New Roman"/>
      <w:b/>
      <w:bCs/>
      <w:sz w:val="20"/>
      <w:szCs w:val="20"/>
      <w:lang w:eastAsia="ru-RU"/>
    </w:rPr>
  </w:style>
  <w:style w:type="character" w:styleId="Style10" w:customStyle="1">
    <w:name w:val="Текст выноски Знак"/>
    <w:basedOn w:val="DefaultParagraphFont"/>
    <w:link w:val="BalloonText"/>
    <w:uiPriority w:val="99"/>
    <w:semiHidden/>
    <w:qFormat/>
    <w:rsid w:val="007b4edc"/>
    <w:rPr>
      <w:rFonts w:ascii="Tahoma" w:hAnsi="Tahoma" w:eastAsia="Times New Roman" w:cs="Tahoma"/>
      <w:sz w:val="16"/>
      <w:szCs w:val="16"/>
      <w:lang w:eastAsia="ru-RU"/>
    </w:rPr>
  </w:style>
  <w:style w:type="character" w:styleId="Style11" w:customStyle="1">
    <w:name w:val="Текст сноски Знак"/>
    <w:basedOn w:val="DefaultParagraphFont"/>
    <w:uiPriority w:val="99"/>
    <w:qFormat/>
    <w:rsid w:val="00085066"/>
    <w:rPr>
      <w:rFonts w:ascii="Times New Roman" w:hAnsi="Times New Roman" w:eastAsia="Times New Roman" w:cs="Times New Roman"/>
      <w:sz w:val="20"/>
      <w:szCs w:val="20"/>
      <w:lang w:eastAsia="ru-RU"/>
    </w:rPr>
  </w:style>
  <w:style w:type="character" w:styleId="Style12">
    <w:name w:val="Символ сноски"/>
    <w:uiPriority w:val="99"/>
    <w:qFormat/>
    <w:rsid w:val="00085066"/>
    <w:rPr>
      <w:vertAlign w:val="superscript"/>
    </w:rPr>
  </w:style>
  <w:style w:type="character" w:styleId="FootnoteReference">
    <w:name w:val="Footnote Reference"/>
    <w:rPr>
      <w:vertAlign w:val="superscript"/>
    </w:rPr>
  </w:style>
  <w:style w:type="character" w:styleId="Style13" w:customStyle="1">
    <w:name w:val="Основной текст Знак"/>
    <w:basedOn w:val="DefaultParagraphFont"/>
    <w:qFormat/>
    <w:rsid w:val="002a2339"/>
    <w:rPr>
      <w:rFonts w:ascii="Times New Roman" w:hAnsi="Times New Roman" w:eastAsia="Times New Roman" w:cs="Times New Roman"/>
      <w:sz w:val="28"/>
      <w:szCs w:val="28"/>
      <w:lang w:eastAsia="ru-RU"/>
    </w:rPr>
  </w:style>
  <w:style w:type="character" w:styleId="Style14" w:customStyle="1">
    <w:name w:val="Верхний колонтитул Знак"/>
    <w:basedOn w:val="DefaultParagraphFont"/>
    <w:uiPriority w:val="99"/>
    <w:qFormat/>
    <w:rsid w:val="008d32e3"/>
    <w:rPr>
      <w:rFonts w:ascii="Times New Roman" w:hAnsi="Times New Roman" w:eastAsia="Times New Roman" w:cs="Times New Roman"/>
      <w:sz w:val="28"/>
      <w:szCs w:val="28"/>
      <w:lang w:eastAsia="ru-RU"/>
    </w:rPr>
  </w:style>
  <w:style w:type="character" w:styleId="Style15" w:customStyle="1">
    <w:name w:val="Нижний колонтитул Знак"/>
    <w:basedOn w:val="DefaultParagraphFont"/>
    <w:uiPriority w:val="99"/>
    <w:qFormat/>
    <w:rsid w:val="008d32e3"/>
    <w:rPr>
      <w:rFonts w:ascii="Times New Roman" w:hAnsi="Times New Roman" w:eastAsia="Times New Roman" w:cs="Times New Roman"/>
      <w:sz w:val="28"/>
      <w:szCs w:val="28"/>
      <w:lang w:eastAsia="ru-RU"/>
    </w:rPr>
  </w:style>
  <w:style w:type="character" w:styleId="Style16" w:customStyle="1">
    <w:name w:val="Название Знак"/>
    <w:basedOn w:val="DefaultParagraphFont"/>
    <w:qFormat/>
    <w:rsid w:val="0095157f"/>
    <w:rPr>
      <w:rFonts w:ascii="Times New Roman" w:hAnsi="Times New Roman" w:eastAsia="Times New Roman" w:cs="Times New Roman"/>
      <w:b/>
      <w:shd w:fill="FFFFFF" w:val="clear"/>
      <w:lang w:eastAsia="ru-RU"/>
    </w:rPr>
  </w:style>
  <w:style w:type="character" w:styleId="31" w:customStyle="1">
    <w:name w:val="Заголовок 3 Знак"/>
    <w:basedOn w:val="DefaultParagraphFont"/>
    <w:qFormat/>
    <w:rsid w:val="00797590"/>
    <w:rPr>
      <w:rFonts w:ascii="Times New Roman" w:hAnsi="Times New Roman" w:eastAsia="Times New Roman" w:cs="Times New Roman"/>
      <w:b/>
      <w:sz w:val="28"/>
      <w:szCs w:val="20"/>
      <w:lang w:val="x-none" w:eastAsia="x-none"/>
    </w:rPr>
  </w:style>
  <w:style w:type="character" w:styleId="Hyperlink">
    <w:name w:val="Hyperlink"/>
    <w:unhideWhenUsed/>
    <w:rsid w:val="00797590"/>
    <w:rPr>
      <w:color w:val="0000FF"/>
      <w:u w:val="single"/>
    </w:rPr>
  </w:style>
  <w:style w:type="character" w:styleId="Style17" w:customStyle="1">
    <w:name w:val="Абзац списка Знак"/>
    <w:link w:val="ListParagraph"/>
    <w:qFormat/>
    <w:locked/>
    <w:rsid w:val="00797590"/>
    <w:rPr>
      <w:rFonts w:ascii="Times New Roman" w:hAnsi="Times New Roman" w:eastAsia="Times New Roman" w:cs="Times New Roman"/>
      <w:sz w:val="24"/>
      <w:szCs w:val="24"/>
      <w:lang w:eastAsia="ru-RU"/>
    </w:rPr>
  </w:style>
  <w:style w:type="character" w:styleId="Style18">
    <w:name w:val="Символ концевой сноски"/>
    <w:qFormat/>
    <w:rPr/>
  </w:style>
  <w:style w:type="character" w:styleId="EndnoteReference">
    <w:name w:val="Endnote Reference"/>
    <w:rPr>
      <w:vertAlign w:val="superscript"/>
    </w:rPr>
  </w:style>
  <w:style w:type="character" w:styleId="FollowedHyperlink">
    <w:name w:val="FollowedHyperlink"/>
    <w:rPr>
      <w:color w:val="800080"/>
      <w:u w:val="single"/>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13"/>
    <w:rsid w:val="002a2339"/>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BodyText3">
    <w:name w:val="Body Text 3"/>
    <w:basedOn w:val="Normal"/>
    <w:link w:val="3"/>
    <w:qFormat/>
    <w:rsid w:val="00b93d5e"/>
    <w:pPr>
      <w:spacing w:lineRule="auto" w:line="240"/>
      <w:ind w:hanging="0"/>
    </w:pPr>
    <w:rPr>
      <w:color w:val="0000FF"/>
      <w:sz w:val="24"/>
      <w:szCs w:val="24"/>
      <w:lang w:eastAsia="en-US"/>
    </w:rPr>
  </w:style>
  <w:style w:type="paragraph" w:styleId="ListParagraph">
    <w:name w:val="List Paragraph"/>
    <w:basedOn w:val="Normal"/>
    <w:link w:val="Style17"/>
    <w:uiPriority w:val="34"/>
    <w:qFormat/>
    <w:rsid w:val="00b93d5e"/>
    <w:pPr>
      <w:spacing w:lineRule="auto" w:line="240" w:before="0" w:after="0"/>
      <w:ind w:left="720" w:hanging="0"/>
      <w:contextualSpacing/>
      <w:jc w:val="left"/>
    </w:pPr>
    <w:rPr>
      <w:sz w:val="24"/>
      <w:szCs w:val="24"/>
    </w:rPr>
  </w:style>
  <w:style w:type="paragraph" w:styleId="21" w:customStyle="1">
    <w:name w:val="Заголовок №2"/>
    <w:basedOn w:val="Normal"/>
    <w:link w:val="2"/>
    <w:qFormat/>
    <w:rsid w:val="00b93d5e"/>
    <w:pPr>
      <w:widowControl w:val="false"/>
      <w:shd w:val="clear" w:color="auto" w:fill="FFFFFF"/>
      <w:spacing w:lineRule="atLeast" w:line="0" w:before="0" w:after="480"/>
      <w:ind w:hanging="0"/>
      <w:jc w:val="center"/>
      <w:outlineLvl w:val="1"/>
    </w:pPr>
    <w:rPr>
      <w:rFonts w:ascii="Calibri" w:hAnsi="Calibri" w:eastAsia="Calibri" w:cs="" w:asciiTheme="minorHAnsi" w:cstheme="minorBidi" w:eastAsiaTheme="minorHAnsi" w:hAnsiTheme="minorHAnsi"/>
      <w:b/>
      <w:bCs/>
      <w:spacing w:val="-6"/>
      <w:sz w:val="22"/>
      <w:szCs w:val="22"/>
      <w:lang w:eastAsia="en-US"/>
    </w:rPr>
  </w:style>
  <w:style w:type="paragraph" w:styleId="Annotationtext">
    <w:name w:val="annotation text"/>
    <w:basedOn w:val="Normal"/>
    <w:link w:val="Style8"/>
    <w:uiPriority w:val="99"/>
    <w:semiHidden/>
    <w:unhideWhenUsed/>
    <w:qFormat/>
    <w:rsid w:val="007b4edc"/>
    <w:pPr>
      <w:spacing w:lineRule="auto" w:line="240"/>
    </w:pPr>
    <w:rPr>
      <w:sz w:val="20"/>
      <w:szCs w:val="20"/>
    </w:rPr>
  </w:style>
  <w:style w:type="paragraph" w:styleId="Annotationsubject">
    <w:name w:val="annotation subject"/>
    <w:basedOn w:val="Annotationtext"/>
    <w:next w:val="Annotationtext"/>
    <w:link w:val="Style9"/>
    <w:uiPriority w:val="99"/>
    <w:semiHidden/>
    <w:unhideWhenUsed/>
    <w:qFormat/>
    <w:rsid w:val="007b4edc"/>
    <w:pPr/>
    <w:rPr>
      <w:b/>
      <w:bCs/>
    </w:rPr>
  </w:style>
  <w:style w:type="paragraph" w:styleId="BalloonText">
    <w:name w:val="Balloon Text"/>
    <w:basedOn w:val="Normal"/>
    <w:link w:val="Style10"/>
    <w:uiPriority w:val="99"/>
    <w:semiHidden/>
    <w:unhideWhenUsed/>
    <w:qFormat/>
    <w:rsid w:val="007b4edc"/>
    <w:pPr>
      <w:spacing w:lineRule="auto" w:line="240"/>
    </w:pPr>
    <w:rPr>
      <w:rFonts w:ascii="Tahoma" w:hAnsi="Tahoma" w:cs="Tahoma"/>
      <w:sz w:val="16"/>
      <w:szCs w:val="16"/>
    </w:rPr>
  </w:style>
  <w:style w:type="paragraph" w:styleId="Revision">
    <w:name w:val="Revision"/>
    <w:uiPriority w:val="99"/>
    <w:semiHidden/>
    <w:qFormat/>
    <w:rsid w:val="00cb3054"/>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8"/>
      <w:lang w:val="ru-RU" w:eastAsia="ru-RU" w:bidi="ar-SA"/>
    </w:rPr>
  </w:style>
  <w:style w:type="paragraph" w:styleId="FootnoteText">
    <w:name w:val="Footnote Text"/>
    <w:basedOn w:val="Normal"/>
    <w:link w:val="Style11"/>
    <w:uiPriority w:val="99"/>
    <w:rsid w:val="00085066"/>
    <w:pPr>
      <w:spacing w:lineRule="auto" w:line="240"/>
      <w:ind w:hanging="0"/>
      <w:jc w:val="left"/>
    </w:pPr>
    <w:rPr>
      <w:sz w:val="20"/>
      <w:szCs w:val="20"/>
    </w:rPr>
  </w:style>
  <w:style w:type="paragraph" w:styleId="Style21" w:customStyle="1">
    <w:name w:val="Пункт договора"/>
    <w:basedOn w:val="Normal"/>
    <w:qFormat/>
    <w:rsid w:val="002a2339"/>
    <w:pPr>
      <w:widowControl w:val="false"/>
      <w:spacing w:lineRule="auto" w:line="240"/>
      <w:ind w:hanging="0"/>
    </w:pPr>
    <w:rPr>
      <w:rFonts w:ascii="Arial" w:hAnsi="Arial"/>
      <w:sz w:val="20"/>
      <w:szCs w:val="20"/>
    </w:rPr>
  </w:style>
  <w:style w:type="paragraph" w:styleId="Style22">
    <w:name w:val="Колонтитул"/>
    <w:basedOn w:val="Normal"/>
    <w:qFormat/>
    <w:pPr/>
    <w:rPr/>
  </w:style>
  <w:style w:type="paragraph" w:styleId="Header">
    <w:name w:val="Header"/>
    <w:basedOn w:val="Normal"/>
    <w:link w:val="Style14"/>
    <w:uiPriority w:val="99"/>
    <w:unhideWhenUsed/>
    <w:rsid w:val="008d32e3"/>
    <w:pPr>
      <w:tabs>
        <w:tab w:val="clear" w:pos="708"/>
        <w:tab w:val="center" w:pos="4677" w:leader="none"/>
        <w:tab w:val="right" w:pos="9355" w:leader="none"/>
      </w:tabs>
      <w:spacing w:lineRule="auto" w:line="240"/>
    </w:pPr>
    <w:rPr/>
  </w:style>
  <w:style w:type="paragraph" w:styleId="Footer">
    <w:name w:val="Footer"/>
    <w:basedOn w:val="Normal"/>
    <w:link w:val="Style15"/>
    <w:uiPriority w:val="99"/>
    <w:unhideWhenUsed/>
    <w:rsid w:val="008d32e3"/>
    <w:pPr>
      <w:tabs>
        <w:tab w:val="clear" w:pos="708"/>
        <w:tab w:val="center" w:pos="4677" w:leader="none"/>
        <w:tab w:val="right" w:pos="9355" w:leader="none"/>
      </w:tabs>
      <w:spacing w:lineRule="auto" w:line="240"/>
    </w:pPr>
    <w:rPr/>
  </w:style>
  <w:style w:type="paragraph" w:styleId="Style23" w:customStyle="1">
    <w:name w:val="Знак Знак Знак Знак Знак Знак Знак Знак Знак"/>
    <w:basedOn w:val="Normal"/>
    <w:qFormat/>
    <w:rsid w:val="00d32186"/>
    <w:pPr>
      <w:spacing w:lineRule="exact" w:line="240" w:before="0" w:after="160"/>
      <w:ind w:hanging="0"/>
    </w:pPr>
    <w:rPr>
      <w:rFonts w:ascii="Verdana" w:hAnsi="Verdana"/>
      <w:sz w:val="22"/>
      <w:szCs w:val="20"/>
      <w:lang w:val="en-US" w:eastAsia="en-US"/>
    </w:rPr>
  </w:style>
  <w:style w:type="paragraph" w:styleId="Title">
    <w:name w:val="Title"/>
    <w:basedOn w:val="Normal"/>
    <w:link w:val="Style16"/>
    <w:qFormat/>
    <w:rsid w:val="0095157f"/>
    <w:pPr>
      <w:shd w:val="clear" w:color="auto" w:fill="FFFFFF"/>
      <w:spacing w:lineRule="auto" w:line="240"/>
      <w:jc w:val="center"/>
    </w:pPr>
    <w:rPr>
      <w:b/>
      <w:sz w:val="22"/>
      <w:szCs w:val="22"/>
    </w:rPr>
  </w:style>
  <w:style w:type="paragraph" w:styleId="1" w:customStyle="1">
    <w:name w:val="Обычный1"/>
    <w:qFormat/>
    <w:rsid w:val="00223c3f"/>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Style24">
    <w:name w:val="Абзац списка"/>
    <w:basedOn w:val="Normal"/>
    <w:qFormat/>
    <w:pPr>
      <w:spacing w:lineRule="auto" w:line="240" w:before="0" w:after="0"/>
      <w:ind w:left="720" w:right="0" w:hanging="0"/>
      <w:contextualSpacing/>
      <w:jc w:val="left"/>
    </w:pPr>
    <w:rPr>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Ufa@rushydro.ru"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1.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header" Target="header4.xml"/><Relationship Id="rId17" Type="http://schemas.openxmlformats.org/officeDocument/2006/relationships/header" Target="header5.xml"/><Relationship Id="rId18" Type="http://schemas.openxmlformats.org/officeDocument/2006/relationships/footer" Target="footer8.xml"/><Relationship Id="rId19" Type="http://schemas.openxmlformats.org/officeDocument/2006/relationships/footer" Target="footer9.xml"/><Relationship Id="rId20" Type="http://schemas.openxmlformats.org/officeDocument/2006/relationships/header" Target="header6.xml"/><Relationship Id="rId21" Type="http://schemas.openxmlformats.org/officeDocument/2006/relationships/header" Target="header7.xml"/><Relationship Id="rId22" Type="http://schemas.openxmlformats.org/officeDocument/2006/relationships/footer" Target="footer10.xml"/><Relationship Id="rId23" Type="http://schemas.openxmlformats.org/officeDocument/2006/relationships/footer" Target="footer11.xml"/><Relationship Id="rId24" Type="http://schemas.openxmlformats.org/officeDocument/2006/relationships/header" Target="header8.xml"/><Relationship Id="rId25" Type="http://schemas.openxmlformats.org/officeDocument/2006/relationships/header" Target="header9.xml"/><Relationship Id="rId26" Type="http://schemas.openxmlformats.org/officeDocument/2006/relationships/footer" Target="footer12.xml"/><Relationship Id="rId27" Type="http://schemas.openxmlformats.org/officeDocument/2006/relationships/footer" Target="footer13.xm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Relationship Id="rId3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73DB9-59B5-4A13-938A-6A402AC69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Application>AlterOffice/3.4.0.9$Linux_X86_64 LibreOffice_project/b8daf9e823b1a5463a2f48435ddc2e8696e7d4fc</Application>
  <AppVersion>15.0000</AppVersion>
  <Pages>31</Pages>
  <Words>9612</Words>
  <Characters>68953</Characters>
  <CharactersWithSpaces>78813</CharactersWithSpaces>
  <Paragraphs>530</Paragraphs>
  <Company>ОАО Ленгидропроект</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2017-11-07T15:08:00Z</dcterms:created>
  <dc:creator>USER</dc:creator>
  <dc:description/>
  <dc:language>ru-RU</dc:language>
  <cp:lastModifiedBy>mikhailivv@corp.gidroogk.com</cp:lastModifiedBy>
  <cp:lastPrinted>2017-11-07T15:07:00Z</cp:lastPrinted>
  <dcterms:modified xsi:type="dcterms:W3CDTF">2026-08-06T18:22:20Z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