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80BC4" w14:textId="77777777" w:rsidR="00B80C16" w:rsidRDefault="00000000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</w:rPr>
        <w:t>Текст запроса:</w:t>
      </w:r>
      <w:r>
        <w:rPr>
          <w:rFonts w:ascii="Times New Roman" w:hAnsi="Times New Roman"/>
          <w:szCs w:val="28"/>
        </w:rPr>
        <w:t xml:space="preserve"> Добрый день! Вопросы по процедуре закупки</w:t>
      </w:r>
    </w:p>
    <w:p w14:paraId="51F8489A" w14:textId="77777777" w:rsidR="00B80C16" w:rsidRDefault="00000000">
      <w:pPr>
        <w:pStyle w:val="a6"/>
        <w:numPr>
          <w:ilvl w:val="0"/>
          <w:numId w:val="1"/>
        </w:numPr>
        <w:tabs>
          <w:tab w:val="clear" w:pos="709"/>
          <w:tab w:val="left" w:pos="0"/>
        </w:tabs>
        <w:spacing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Предполагаемое количество ключевых пользователей для проведения интервью?</w:t>
      </w:r>
    </w:p>
    <w:p w14:paraId="3D061316" w14:textId="77777777" w:rsidR="00B80C16" w:rsidRDefault="00000000">
      <w:pPr>
        <w:pStyle w:val="a6"/>
        <w:numPr>
          <w:ilvl w:val="0"/>
          <w:numId w:val="1"/>
        </w:numPr>
        <w:tabs>
          <w:tab w:val="clear" w:pos="709"/>
          <w:tab w:val="left" w:pos="0"/>
        </w:tabs>
        <w:spacing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Свой вариант сроков выполнения и календарного графика Исполнитель может предложить?</w:t>
      </w:r>
    </w:p>
    <w:p w14:paraId="2D171659" w14:textId="77777777" w:rsidR="00B80C16" w:rsidRDefault="00000000">
      <w:pPr>
        <w:pStyle w:val="a6"/>
        <w:numPr>
          <w:ilvl w:val="0"/>
          <w:numId w:val="1"/>
        </w:numPr>
        <w:tabs>
          <w:tab w:val="clear" w:pos="709"/>
          <w:tab w:val="left" w:pos="0"/>
        </w:tabs>
        <w:spacing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Каким образом следует понимать задачу в подготовке комплексного ТЗ на внедрение, если архитектура должна оставаться технологически нейтральной и не привязываться к конкретному программному продукту, вендору или платформе (невозможно оценить трудозатраты на внедрение, этапы и стоимость работ, требования к аппаратному обеспечению)?</w:t>
      </w:r>
    </w:p>
    <w:p w14:paraId="69C128A0" w14:textId="77777777" w:rsidR="00B80C16" w:rsidRDefault="00B80C16">
      <w:pPr>
        <w:rPr>
          <w:rFonts w:ascii="Times New Roman" w:hAnsi="Times New Roman"/>
          <w:szCs w:val="28"/>
        </w:rPr>
      </w:pPr>
    </w:p>
    <w:p w14:paraId="3240693A" w14:textId="77777777" w:rsidR="00B80C16" w:rsidRDefault="00000000">
      <w:pPr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Ответы на запрос:</w:t>
      </w:r>
    </w:p>
    <w:p w14:paraId="4393A8C9" w14:textId="77777777" w:rsidR="00D344E7" w:rsidRPr="00D344E7" w:rsidRDefault="00000000" w:rsidP="00D344E7">
      <w:pPr>
        <w:pStyle w:val="a6"/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</w:t>
      </w:r>
      <w:r w:rsidR="00D344E7" w:rsidRPr="00D344E7">
        <w:rPr>
          <w:rFonts w:ascii="Times New Roman" w:hAnsi="Times New Roman"/>
          <w:szCs w:val="28"/>
        </w:rPr>
        <w:t>Предполагаемое количество ключевых пользователей, подлежащих охвату в рамках проведения предпроектного обследования, составляет ориентировочно 420 сотрудников.</w:t>
      </w:r>
    </w:p>
    <w:p w14:paraId="6C11AD82" w14:textId="43D4FE7C" w:rsidR="00B80C16" w:rsidRDefault="00D344E7" w:rsidP="00D344E7">
      <w:pPr>
        <w:pStyle w:val="a6"/>
        <w:spacing w:after="0"/>
        <w:rPr>
          <w:rFonts w:ascii="Times New Roman" w:hAnsi="Times New Roman"/>
          <w:szCs w:val="28"/>
        </w:rPr>
      </w:pPr>
      <w:r w:rsidRPr="00D344E7">
        <w:rPr>
          <w:rFonts w:ascii="Times New Roman" w:hAnsi="Times New Roman"/>
          <w:szCs w:val="28"/>
        </w:rPr>
        <w:t>Исполнителю необходимо обеспечить проведение обследования в объёме, достаточном для выполнения требований технического задания и подготовки предусмотренных документацией результатов работ.</w:t>
      </w:r>
    </w:p>
    <w:p w14:paraId="1EBB47DD" w14:textId="77777777" w:rsidR="00D344E7" w:rsidRPr="00D344E7" w:rsidRDefault="00000000" w:rsidP="00D344E7">
      <w:pPr>
        <w:pStyle w:val="a6"/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r w:rsidR="00D344E7" w:rsidRPr="00D344E7">
        <w:rPr>
          <w:rFonts w:ascii="Times New Roman" w:hAnsi="Times New Roman"/>
          <w:szCs w:val="28"/>
        </w:rPr>
        <w:t>Нет. Сроки выполнения работ и календарный план определены условиями закупочной документации и согласованы Генеральным заказчиком.</w:t>
      </w:r>
    </w:p>
    <w:p w14:paraId="11C0A3A8" w14:textId="77777777" w:rsidR="00D344E7" w:rsidRPr="00D344E7" w:rsidRDefault="00D344E7" w:rsidP="00D344E7">
      <w:pPr>
        <w:pStyle w:val="a6"/>
        <w:spacing w:after="0"/>
        <w:rPr>
          <w:rFonts w:ascii="Times New Roman" w:hAnsi="Times New Roman"/>
          <w:szCs w:val="28"/>
        </w:rPr>
      </w:pPr>
      <w:r w:rsidRPr="00D344E7">
        <w:rPr>
          <w:rFonts w:ascii="Times New Roman" w:hAnsi="Times New Roman"/>
          <w:szCs w:val="28"/>
        </w:rPr>
        <w:t>Изменение установленных сроков выполнения работ и календарного плана в рамках исполнения обязательств по договору не предусматривается.</w:t>
      </w:r>
    </w:p>
    <w:p w14:paraId="6130FAB8" w14:textId="77777777" w:rsidR="00D344E7" w:rsidRPr="00D344E7" w:rsidRDefault="00000000" w:rsidP="00D344E7">
      <w:pPr>
        <w:pStyle w:val="a6"/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</w:t>
      </w:r>
      <w:r w:rsidR="00D344E7" w:rsidRPr="00D344E7">
        <w:rPr>
          <w:rFonts w:ascii="Times New Roman" w:hAnsi="Times New Roman"/>
          <w:szCs w:val="28"/>
        </w:rPr>
        <w:t>Подготовка комплексного технического задания осуществляется по результатам предпроектного обследования, включающего обследование бизнес-процессов организации, анализ действующих информационных систем, существующей ИТ-архитектуры, интеграционных взаимодействий и иных исходных данных, необходимых для формирования требований к создаваемой системе.</w:t>
      </w:r>
    </w:p>
    <w:p w14:paraId="2F0F407B" w14:textId="77777777" w:rsidR="00D344E7" w:rsidRPr="00D344E7" w:rsidRDefault="00D344E7" w:rsidP="00D344E7">
      <w:pPr>
        <w:pStyle w:val="a6"/>
        <w:spacing w:after="0"/>
        <w:rPr>
          <w:rFonts w:ascii="Times New Roman" w:hAnsi="Times New Roman"/>
          <w:szCs w:val="28"/>
        </w:rPr>
      </w:pPr>
      <w:r w:rsidRPr="00D344E7">
        <w:rPr>
          <w:rFonts w:ascii="Times New Roman" w:hAnsi="Times New Roman"/>
          <w:szCs w:val="28"/>
        </w:rPr>
        <w:t>По результатам обследования Исполнитель должен сформировать комплексное техническое задание в объёме, предусмотренном закупочной документацией.</w:t>
      </w:r>
    </w:p>
    <w:p w14:paraId="77298E24" w14:textId="77777777" w:rsidR="00D344E7" w:rsidRPr="00D344E7" w:rsidRDefault="00D344E7" w:rsidP="00D344E7">
      <w:pPr>
        <w:pStyle w:val="a6"/>
        <w:spacing w:after="0"/>
        <w:rPr>
          <w:rFonts w:ascii="Times New Roman" w:hAnsi="Times New Roman"/>
          <w:szCs w:val="28"/>
        </w:rPr>
      </w:pPr>
      <w:r w:rsidRPr="00D344E7">
        <w:rPr>
          <w:rFonts w:ascii="Times New Roman" w:hAnsi="Times New Roman"/>
          <w:szCs w:val="28"/>
        </w:rPr>
        <w:t>Требование технологической нейтральности означает, что разрабатываемые требования не должны устанавливать необоснованную зависимость будущего решения от конкретного программного продукта, производителя, вендора или платформы.</w:t>
      </w:r>
    </w:p>
    <w:p w14:paraId="103EE4A8" w14:textId="77777777" w:rsidR="00D344E7" w:rsidRPr="00D344E7" w:rsidRDefault="00D344E7" w:rsidP="00D344E7">
      <w:pPr>
        <w:pStyle w:val="a6"/>
        <w:spacing w:after="0"/>
        <w:rPr>
          <w:rFonts w:ascii="Times New Roman" w:hAnsi="Times New Roman"/>
          <w:szCs w:val="28"/>
        </w:rPr>
      </w:pPr>
      <w:r w:rsidRPr="00D344E7">
        <w:rPr>
          <w:rFonts w:ascii="Times New Roman" w:hAnsi="Times New Roman"/>
          <w:szCs w:val="28"/>
        </w:rPr>
        <w:t>Определение Исполнителем трудоёмкости выполнения работ, состава необходимых специалистов и иных ресурсов осуществляется самостоятельно исходя из требований закупочной документации и является зоной ответственности Исполнителя.</w:t>
      </w:r>
    </w:p>
    <w:p w14:paraId="437A6C7B" w14:textId="77777777" w:rsidR="00B80C16" w:rsidRDefault="00B80C16">
      <w:pPr>
        <w:rPr>
          <w:rFonts w:ascii="Times New Roman" w:hAnsi="Times New Roman"/>
          <w:szCs w:val="28"/>
        </w:rPr>
      </w:pPr>
    </w:p>
    <w:sectPr w:rsidR="00B80C16">
      <w:pgSz w:w="11906" w:h="16838"/>
      <w:pgMar w:top="1134" w:right="737" w:bottom="1134" w:left="130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XO Thames">
    <w:altName w:val="Cambria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F752A4"/>
    <w:multiLevelType w:val="multilevel"/>
    <w:tmpl w:val="241460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0617B61"/>
    <w:multiLevelType w:val="multilevel"/>
    <w:tmpl w:val="35788E96"/>
    <w:lvl w:ilvl="0">
      <w:start w:val="1"/>
      <w:numFmt w:val="decimal"/>
      <w:suff w:val="nothing"/>
      <w:lvlText w:val="%1."/>
      <w:lvlJc w:val="left"/>
      <w:pPr>
        <w:tabs>
          <w:tab w:val="num" w:pos="709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952592728">
    <w:abstractNumId w:val="1"/>
  </w:num>
  <w:num w:numId="2" w16cid:durableId="355158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C16"/>
    <w:rsid w:val="00B12300"/>
    <w:rsid w:val="00B80C16"/>
    <w:rsid w:val="00D3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7FFF"/>
  <w15:docId w15:val="{45E44200-967B-4799-A038-79024528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XO Thames" w:eastAsia="Tahoma" w:hAnsi="XO Thames" w:cs="Noto Sans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a4">
    <w:name w:val="Символ нумерации"/>
    <w:qFormat/>
  </w:style>
  <w:style w:type="paragraph" w:styleId="a5">
    <w:name w:val="Title"/>
    <w:next w:val="a6"/>
    <w:uiPriority w:val="10"/>
    <w:qFormat/>
    <w:pPr>
      <w:spacing w:before="567" w:after="567"/>
      <w:jc w:val="center"/>
    </w:pPr>
    <w:rPr>
      <w:b/>
      <w:caps/>
      <w:sz w:val="40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</w:style>
  <w:style w:type="paragraph" w:styleId="20">
    <w:name w:val="toc 2"/>
    <w:next w:val="a"/>
    <w:uiPriority w:val="39"/>
    <w:pPr>
      <w:ind w:left="200"/>
    </w:pPr>
    <w:rPr>
      <w:sz w:val="28"/>
    </w:rPr>
  </w:style>
  <w:style w:type="paragraph" w:styleId="40">
    <w:name w:val="toc 4"/>
    <w:next w:val="a"/>
    <w:uiPriority w:val="39"/>
    <w:pPr>
      <w:ind w:left="600"/>
    </w:pPr>
    <w:rPr>
      <w:sz w:val="28"/>
    </w:rPr>
  </w:style>
  <w:style w:type="paragraph" w:styleId="6">
    <w:name w:val="toc 6"/>
    <w:next w:val="a"/>
    <w:uiPriority w:val="39"/>
    <w:pPr>
      <w:ind w:left="1000"/>
    </w:pPr>
    <w:rPr>
      <w:sz w:val="28"/>
    </w:rPr>
  </w:style>
  <w:style w:type="paragraph" w:styleId="7">
    <w:name w:val="toc 7"/>
    <w:next w:val="a"/>
    <w:uiPriority w:val="39"/>
    <w:pPr>
      <w:ind w:left="1200"/>
    </w:pPr>
    <w:rPr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sz w:val="22"/>
    </w:rPr>
  </w:style>
  <w:style w:type="paragraph" w:styleId="30">
    <w:name w:val="toc 3"/>
    <w:next w:val="a"/>
    <w:uiPriority w:val="39"/>
    <w:pPr>
      <w:ind w:left="400"/>
    </w:pPr>
    <w:rPr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sz w:val="22"/>
    </w:rPr>
  </w:style>
  <w:style w:type="paragraph" w:styleId="10">
    <w:name w:val="toc 1"/>
    <w:next w:val="a"/>
    <w:uiPriority w:val="39"/>
    <w:rPr>
      <w:b/>
      <w:sz w:val="28"/>
    </w:rPr>
  </w:style>
  <w:style w:type="paragraph" w:customStyle="1" w:styleId="aa">
    <w:name w:val="Колонтитулы"/>
    <w:qFormat/>
    <w:pPr>
      <w:jc w:val="both"/>
    </w:pPr>
    <w:rPr>
      <w:sz w:val="28"/>
    </w:rPr>
  </w:style>
  <w:style w:type="paragraph" w:styleId="9">
    <w:name w:val="toc 9"/>
    <w:next w:val="a"/>
    <w:uiPriority w:val="39"/>
    <w:pPr>
      <w:ind w:left="1600"/>
    </w:pPr>
    <w:rPr>
      <w:sz w:val="28"/>
    </w:rPr>
  </w:style>
  <w:style w:type="paragraph" w:styleId="8">
    <w:name w:val="toc 8"/>
    <w:next w:val="a"/>
    <w:uiPriority w:val="39"/>
    <w:pPr>
      <w:ind w:left="1400"/>
    </w:pPr>
    <w:rPr>
      <w:sz w:val="28"/>
    </w:rPr>
  </w:style>
  <w:style w:type="paragraph" w:styleId="50">
    <w:name w:val="toc 5"/>
    <w:next w:val="a"/>
    <w:uiPriority w:val="39"/>
    <w:pPr>
      <w:ind w:left="800"/>
    </w:pPr>
    <w:rPr>
      <w:sz w:val="28"/>
    </w:rPr>
  </w:style>
  <w:style w:type="paragraph" w:styleId="ab">
    <w:name w:val="Subtitle"/>
    <w:next w:val="a"/>
    <w:uiPriority w:val="11"/>
    <w:qFormat/>
    <w:pPr>
      <w:jc w:val="both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2026-08-10T09:35:00Z</dcterms:created>
  <dcterms:modified xsi:type="dcterms:W3CDTF">2026-08-10T09:35:00Z</dcterms:modified>
  <dc:language>ru-RU</dc:language>
</cp:coreProperties>
</file>