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header6.xml" ContentType="application/vnd.openxmlformats-officedocument.wordprocessingml.header+xml"/>
  <Override PartName="/word/header7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B3411" w:rsidRPr="00C57C56" w:rsidRDefault="00CB3411">
      <w:pPr>
        <w:keepNext/>
        <w:keepLines/>
        <w:jc w:val="right"/>
        <w:rPr>
          <w:bCs/>
          <w:sz w:val="24"/>
          <w:szCs w:val="24"/>
          <w:lang w:val="en-US"/>
        </w:rPr>
      </w:pPr>
    </w:p>
    <w:p w:rsidR="00CB3411" w:rsidRDefault="00DD7B90">
      <w:pPr>
        <w:jc w:val="right"/>
        <w:rPr>
          <w:b/>
          <w:spacing w:val="-20"/>
          <w:sz w:val="24"/>
          <w:szCs w:val="24"/>
        </w:rPr>
      </w:pPr>
      <w:r>
        <w:rPr>
          <w:b/>
          <w:spacing w:val="-20"/>
          <w:sz w:val="24"/>
          <w:szCs w:val="24"/>
        </w:rPr>
        <w:t>« У Т В Е Р Ж Д А Ю»</w:t>
      </w:r>
    </w:p>
    <w:p w:rsidR="00CB3411" w:rsidRDefault="00DD7B90">
      <w:pPr>
        <w:jc w:val="right"/>
        <w:rPr>
          <w:sz w:val="24"/>
          <w:szCs w:val="24"/>
        </w:rPr>
      </w:pPr>
      <w:r>
        <w:rPr>
          <w:b/>
          <w:sz w:val="24"/>
          <w:szCs w:val="24"/>
        </w:rPr>
        <w:t xml:space="preserve">                                                                                                          </w:t>
      </w:r>
      <w:r>
        <w:rPr>
          <w:sz w:val="24"/>
          <w:szCs w:val="24"/>
        </w:rPr>
        <w:t>Директор Южного Филиала</w:t>
      </w:r>
    </w:p>
    <w:p w:rsidR="00CB3411" w:rsidRDefault="00DD7B90">
      <w:pPr>
        <w:jc w:val="right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                                           АО «ТК РусГидро»</w:t>
      </w:r>
    </w:p>
    <w:p w:rsidR="00CB3411" w:rsidRDefault="00DD7B90">
      <w:pPr>
        <w:jc w:val="right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                      _____________ В.А. Изотов</w:t>
      </w:r>
    </w:p>
    <w:p w:rsidR="00CB3411" w:rsidRDefault="00DD7B90">
      <w:pPr>
        <w:keepNext/>
        <w:keepLines/>
        <w:jc w:val="right"/>
        <w:rPr>
          <w:sz w:val="26"/>
          <w:szCs w:val="26"/>
        </w:rPr>
      </w:pPr>
      <w:r>
        <w:rPr>
          <w:sz w:val="24"/>
          <w:szCs w:val="24"/>
        </w:rPr>
        <w:t xml:space="preserve">                                                                                                    «____»______________ 2026 г</w:t>
      </w:r>
    </w:p>
    <w:p w:rsidR="00CB3411" w:rsidRDefault="00CB3411">
      <w:pPr>
        <w:keepNext/>
        <w:keepLines/>
        <w:rPr>
          <w:sz w:val="26"/>
          <w:szCs w:val="26"/>
        </w:rPr>
      </w:pPr>
    </w:p>
    <w:p w:rsidR="00CB3411" w:rsidRDefault="00CB3411">
      <w:pPr>
        <w:keepNext/>
        <w:keepLines/>
        <w:rPr>
          <w:sz w:val="26"/>
          <w:szCs w:val="26"/>
        </w:rPr>
      </w:pPr>
    </w:p>
    <w:p w:rsidR="00CB3411" w:rsidRDefault="00CB3411">
      <w:pPr>
        <w:keepNext/>
        <w:keepLines/>
        <w:rPr>
          <w:sz w:val="26"/>
          <w:szCs w:val="26"/>
        </w:rPr>
      </w:pPr>
    </w:p>
    <w:p w:rsidR="00CB3411" w:rsidRDefault="00CB3411">
      <w:pPr>
        <w:keepNext/>
        <w:keepLines/>
        <w:rPr>
          <w:sz w:val="26"/>
          <w:szCs w:val="26"/>
        </w:rPr>
      </w:pPr>
    </w:p>
    <w:p w:rsidR="00CB3411" w:rsidRDefault="00CB3411">
      <w:pPr>
        <w:keepNext/>
        <w:keepLines/>
        <w:rPr>
          <w:sz w:val="26"/>
          <w:szCs w:val="26"/>
        </w:rPr>
      </w:pPr>
    </w:p>
    <w:p w:rsidR="00CB3411" w:rsidRDefault="00CB3411">
      <w:pPr>
        <w:keepNext/>
        <w:keepLines/>
        <w:rPr>
          <w:sz w:val="26"/>
          <w:szCs w:val="26"/>
        </w:rPr>
      </w:pPr>
    </w:p>
    <w:p w:rsidR="00CB3411" w:rsidRDefault="00CB3411">
      <w:pPr>
        <w:keepNext/>
        <w:keepLines/>
        <w:rPr>
          <w:sz w:val="26"/>
          <w:szCs w:val="26"/>
        </w:rPr>
      </w:pPr>
    </w:p>
    <w:p w:rsidR="00CB3411" w:rsidRDefault="00CB3411">
      <w:pPr>
        <w:keepNext/>
        <w:keepLines/>
        <w:rPr>
          <w:sz w:val="26"/>
          <w:szCs w:val="26"/>
        </w:rPr>
      </w:pPr>
    </w:p>
    <w:p w:rsidR="00CB3411" w:rsidRDefault="00DD7B90">
      <w:pPr>
        <w:keepNext/>
        <w:keepLines/>
        <w:jc w:val="center"/>
        <w:rPr>
          <w:rFonts w:eastAsia="Calibri"/>
          <w:b/>
          <w:sz w:val="26"/>
          <w:szCs w:val="24"/>
        </w:rPr>
      </w:pPr>
      <w:r>
        <w:rPr>
          <w:rFonts w:eastAsia="Calibri"/>
          <w:b/>
          <w:sz w:val="26"/>
          <w:szCs w:val="24"/>
        </w:rPr>
        <w:t>Технические требования на оказание услуг</w:t>
      </w:r>
    </w:p>
    <w:p w:rsidR="00CB3411" w:rsidRDefault="00CB3411">
      <w:pPr>
        <w:keepNext/>
        <w:keepLines/>
        <w:jc w:val="center"/>
        <w:rPr>
          <w:rFonts w:eastAsia="Calibri"/>
          <w:b/>
          <w:sz w:val="24"/>
          <w:szCs w:val="24"/>
        </w:rPr>
      </w:pPr>
    </w:p>
    <w:p w:rsidR="00CB3411" w:rsidRDefault="00CB3411">
      <w:pPr>
        <w:keepNext/>
        <w:keepLines/>
        <w:jc w:val="center"/>
        <w:rPr>
          <w:rFonts w:eastAsia="Calibri"/>
          <w:b/>
          <w:sz w:val="24"/>
          <w:szCs w:val="24"/>
        </w:rPr>
      </w:pPr>
    </w:p>
    <w:p w:rsidR="00CB3411" w:rsidRDefault="00DD7B90">
      <w:pPr>
        <w:widowControl w:val="0"/>
        <w:tabs>
          <w:tab w:val="left" w:pos="426"/>
        </w:tabs>
        <w:jc w:val="center"/>
        <w:rPr>
          <w:rStyle w:val="aff1"/>
          <w:i w:val="0"/>
          <w:sz w:val="24"/>
          <w:szCs w:val="24"/>
          <w:shd w:val="clear" w:color="auto" w:fill="auto"/>
        </w:rPr>
      </w:pPr>
      <w:r>
        <w:rPr>
          <w:rStyle w:val="aff1"/>
          <w:i w:val="0"/>
          <w:sz w:val="24"/>
          <w:szCs w:val="24"/>
          <w:shd w:val="clear" w:color="auto" w:fill="FFFFFF"/>
        </w:rPr>
        <w:t xml:space="preserve">ОКПД2 </w:t>
      </w:r>
      <w:r w:rsidR="007242DB" w:rsidRPr="007242DB">
        <w:rPr>
          <w:b/>
          <w:sz w:val="24"/>
          <w:szCs w:val="24"/>
          <w:shd w:val="clear" w:color="auto" w:fill="FFFFFF"/>
        </w:rPr>
        <w:t>41</w:t>
      </w:r>
      <w:r w:rsidR="007242DB">
        <w:rPr>
          <w:b/>
          <w:sz w:val="24"/>
          <w:szCs w:val="24"/>
          <w:shd w:val="clear" w:color="auto" w:fill="FFFFFF"/>
        </w:rPr>
        <w:t>.49.20.000</w:t>
      </w:r>
      <w:r>
        <w:rPr>
          <w:rStyle w:val="aff1"/>
          <w:i w:val="0"/>
          <w:sz w:val="24"/>
          <w:szCs w:val="24"/>
          <w:shd w:val="clear" w:color="auto" w:fill="FFFFFF"/>
        </w:rPr>
        <w:t xml:space="preserve"> </w:t>
      </w:r>
      <w:r>
        <w:rPr>
          <w:b/>
          <w:sz w:val="24"/>
          <w:szCs w:val="24"/>
          <w:shd w:val="clear" w:color="auto" w:fill="FFFFFF"/>
        </w:rPr>
        <w:t>Оказ</w:t>
      </w:r>
      <w:r>
        <w:rPr>
          <w:b/>
          <w:sz w:val="24"/>
          <w:szCs w:val="24"/>
        </w:rPr>
        <w:t>ание услуг по аренде спецтехники с экипажем при проведении работ по реконструкции и модернизации Сенгилеевской ГЭС для нужд Южного филиала АО «ТК РусГидро»</w:t>
      </w:r>
    </w:p>
    <w:p w:rsidR="00CB3411" w:rsidRDefault="00CB3411">
      <w:pPr>
        <w:widowControl w:val="0"/>
        <w:tabs>
          <w:tab w:val="left" w:pos="426"/>
        </w:tabs>
        <w:jc w:val="center"/>
        <w:rPr>
          <w:rStyle w:val="aff1"/>
          <w:i w:val="0"/>
          <w:sz w:val="24"/>
          <w:szCs w:val="24"/>
          <w:shd w:val="clear" w:color="auto" w:fill="auto"/>
        </w:rPr>
      </w:pPr>
    </w:p>
    <w:p w:rsidR="00CB3411" w:rsidRDefault="0057618B">
      <w:pPr>
        <w:jc w:val="center"/>
        <w:rPr>
          <w:sz w:val="26"/>
          <w:szCs w:val="26"/>
        </w:rPr>
      </w:pPr>
      <w:r>
        <w:rPr>
          <w:rFonts w:eastAsia="Calibri"/>
          <w:b/>
          <w:sz w:val="24"/>
          <w:szCs w:val="24"/>
        </w:rPr>
        <w:t>Лот №6135</w:t>
      </w:r>
      <w:r w:rsidR="00DD7B90">
        <w:rPr>
          <w:rFonts w:eastAsia="Calibri"/>
          <w:b/>
          <w:sz w:val="24"/>
          <w:szCs w:val="24"/>
        </w:rPr>
        <w:t>-ПРО ДЭК ДОХ-2026-ТК_Южный_фил</w:t>
      </w:r>
      <w:r w:rsidR="00DD7B90">
        <w:br w:type="page"/>
      </w:r>
    </w:p>
    <w:p w:rsidR="00CB3411" w:rsidRDefault="00DD7B90">
      <w:pPr>
        <w:jc w:val="center"/>
        <w:rPr>
          <w:b/>
        </w:rPr>
      </w:pPr>
      <w:r>
        <w:rPr>
          <w:b/>
        </w:rPr>
        <w:lastRenderedPageBreak/>
        <w:t>СОДЕРЖАНИЕ</w:t>
      </w:r>
    </w:p>
    <w:sdt>
      <w:sdtPr>
        <w:id w:val="-1799908409"/>
        <w:docPartObj>
          <w:docPartGallery w:val="Table of Contents"/>
          <w:docPartUnique/>
        </w:docPartObj>
      </w:sdtPr>
      <w:sdtEndPr/>
      <w:sdtContent>
        <w:p w:rsidR="00CB3411" w:rsidRDefault="00DD7B90">
          <w:pPr>
            <w:pStyle w:val="17"/>
            <w:tabs>
              <w:tab w:val="left" w:pos="560"/>
              <w:tab w:val="right" w:leader="dot" w:pos="9911"/>
            </w:tabs>
            <w:rPr>
              <w:rFonts w:asciiTheme="minorHAnsi" w:eastAsiaTheme="minorEastAsia" w:hAnsiTheme="minorHAnsi" w:cstheme="minorBidi"/>
              <w:b w:val="0"/>
              <w:bCs w:val="0"/>
              <w:sz w:val="22"/>
              <w:szCs w:val="22"/>
            </w:rPr>
          </w:pPr>
          <w:r>
            <w:fldChar w:fldCharType="begin"/>
          </w:r>
          <w:r>
            <w:rPr>
              <w:rStyle w:val="affd"/>
              <w:webHidden/>
            </w:rPr>
            <w:instrText xml:space="preserve"> TOC \z \o "1-4" \u \h</w:instrText>
          </w:r>
          <w:r>
            <w:rPr>
              <w:rStyle w:val="affd"/>
            </w:rPr>
            <w:fldChar w:fldCharType="separate"/>
          </w:r>
          <w:hyperlink w:anchor="_Toc230602367">
            <w:r>
              <w:rPr>
                <w:rStyle w:val="affd"/>
                <w:webHidden/>
              </w:rPr>
              <w:t>1.</w:t>
            </w:r>
            <w:r>
              <w:rPr>
                <w:rStyle w:val="affd"/>
                <w:rFonts w:asciiTheme="minorHAnsi" w:eastAsiaTheme="minorEastAsia" w:hAnsiTheme="minorHAnsi" w:cstheme="minorBidi"/>
                <w:b w:val="0"/>
                <w:bCs w:val="0"/>
                <w:sz w:val="22"/>
                <w:szCs w:val="22"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>PAGEREF _Toc230602367 \h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>
              <w:rPr>
                <w:rStyle w:val="affd"/>
              </w:rPr>
              <w:t>Общие сведения</w:t>
            </w:r>
            <w:r>
              <w:rPr>
                <w:rStyle w:val="affd"/>
              </w:rPr>
              <w:tab/>
              <w:t>3</w:t>
            </w:r>
            <w:r>
              <w:rPr>
                <w:webHidden/>
              </w:rPr>
              <w:fldChar w:fldCharType="end"/>
            </w:r>
          </w:hyperlink>
        </w:p>
        <w:p w:rsidR="00CB3411" w:rsidRDefault="00015544">
          <w:pPr>
            <w:pStyle w:val="42"/>
            <w:rPr>
              <w:rFonts w:asciiTheme="minorHAnsi" w:eastAsiaTheme="minorEastAsia" w:hAnsiTheme="minorHAnsi" w:cstheme="minorBidi"/>
              <w:sz w:val="22"/>
              <w:szCs w:val="22"/>
            </w:rPr>
          </w:pPr>
          <w:hyperlink w:anchor="_Toc230602368">
            <w:r w:rsidR="00DD7B90">
              <w:rPr>
                <w:rStyle w:val="affd"/>
                <w:iCs/>
                <w:webHidden/>
              </w:rPr>
              <w:t>1.1.</w:t>
            </w:r>
            <w:r w:rsidR="00DD7B90">
              <w:rPr>
                <w:rStyle w:val="affd"/>
                <w:rFonts w:asciiTheme="minorHAnsi" w:eastAsiaTheme="minorEastAsia" w:hAnsiTheme="minorHAnsi" w:cstheme="minorBidi"/>
                <w:sz w:val="22"/>
                <w:szCs w:val="22"/>
              </w:rPr>
              <w:tab/>
            </w:r>
            <w:r w:rsidR="00DD7B90">
              <w:rPr>
                <w:webHidden/>
              </w:rPr>
              <w:fldChar w:fldCharType="begin"/>
            </w:r>
            <w:r w:rsidR="00DD7B90">
              <w:rPr>
                <w:webHidden/>
              </w:rPr>
              <w:instrText>PAGEREF _Toc230602368 \h</w:instrText>
            </w:r>
            <w:r w:rsidR="00DD7B90">
              <w:rPr>
                <w:webHidden/>
              </w:rPr>
            </w:r>
            <w:r w:rsidR="00DD7B90">
              <w:rPr>
                <w:webHidden/>
              </w:rPr>
              <w:fldChar w:fldCharType="separate"/>
            </w:r>
            <w:r w:rsidR="00DD7B90">
              <w:rPr>
                <w:rStyle w:val="affd"/>
              </w:rPr>
              <w:t>Обозначения и сокращения</w:t>
            </w:r>
            <w:r w:rsidR="00DD7B90">
              <w:rPr>
                <w:rStyle w:val="affd"/>
              </w:rPr>
              <w:tab/>
              <w:t>3</w:t>
            </w:r>
            <w:r w:rsidR="00DD7B90">
              <w:rPr>
                <w:webHidden/>
              </w:rPr>
              <w:fldChar w:fldCharType="end"/>
            </w:r>
          </w:hyperlink>
        </w:p>
        <w:p w:rsidR="00CB3411" w:rsidRDefault="00015544">
          <w:pPr>
            <w:pStyle w:val="42"/>
            <w:rPr>
              <w:rFonts w:asciiTheme="minorHAnsi" w:eastAsiaTheme="minorEastAsia" w:hAnsiTheme="minorHAnsi" w:cstheme="minorBidi"/>
              <w:sz w:val="22"/>
              <w:szCs w:val="22"/>
            </w:rPr>
          </w:pPr>
          <w:hyperlink w:anchor="_Toc230602369">
            <w:r w:rsidR="00DD7B90">
              <w:rPr>
                <w:rStyle w:val="affd"/>
                <w:iCs/>
                <w:webHidden/>
              </w:rPr>
              <w:t>1.2.</w:t>
            </w:r>
            <w:r w:rsidR="00DD7B90">
              <w:rPr>
                <w:rStyle w:val="affd"/>
                <w:rFonts w:asciiTheme="minorHAnsi" w:eastAsiaTheme="minorEastAsia" w:hAnsiTheme="minorHAnsi" w:cstheme="minorBidi"/>
                <w:sz w:val="22"/>
                <w:szCs w:val="22"/>
              </w:rPr>
              <w:tab/>
            </w:r>
            <w:r w:rsidR="00DD7B90">
              <w:rPr>
                <w:webHidden/>
              </w:rPr>
              <w:fldChar w:fldCharType="begin"/>
            </w:r>
            <w:r w:rsidR="00DD7B90">
              <w:rPr>
                <w:webHidden/>
              </w:rPr>
              <w:instrText>PAGEREF _Toc230602369 \h</w:instrText>
            </w:r>
            <w:r w:rsidR="00DD7B90">
              <w:rPr>
                <w:webHidden/>
              </w:rPr>
            </w:r>
            <w:r w:rsidR="00DD7B90">
              <w:rPr>
                <w:webHidden/>
              </w:rPr>
              <w:fldChar w:fldCharType="separate"/>
            </w:r>
            <w:r w:rsidR="00DD7B90">
              <w:rPr>
                <w:rStyle w:val="affd"/>
              </w:rPr>
              <w:t>Наименование закупаемой продукции</w:t>
            </w:r>
            <w:r w:rsidR="00DD7B90">
              <w:rPr>
                <w:rStyle w:val="affd"/>
              </w:rPr>
              <w:tab/>
              <w:t>4</w:t>
            </w:r>
            <w:r w:rsidR="00DD7B90">
              <w:rPr>
                <w:webHidden/>
              </w:rPr>
              <w:fldChar w:fldCharType="end"/>
            </w:r>
          </w:hyperlink>
        </w:p>
        <w:p w:rsidR="00CB3411" w:rsidRDefault="00015544">
          <w:pPr>
            <w:pStyle w:val="42"/>
            <w:rPr>
              <w:rFonts w:asciiTheme="minorHAnsi" w:eastAsiaTheme="minorEastAsia" w:hAnsiTheme="minorHAnsi" w:cstheme="minorBidi"/>
              <w:sz w:val="22"/>
              <w:szCs w:val="22"/>
            </w:rPr>
          </w:pPr>
          <w:hyperlink w:anchor="_Toc230602370">
            <w:r w:rsidR="00DD7B90">
              <w:rPr>
                <w:rStyle w:val="affd"/>
                <w:iCs/>
                <w:webHidden/>
              </w:rPr>
              <w:t>1.3.</w:t>
            </w:r>
            <w:r w:rsidR="00DD7B90">
              <w:rPr>
                <w:rStyle w:val="affd"/>
                <w:rFonts w:asciiTheme="minorHAnsi" w:eastAsiaTheme="minorEastAsia" w:hAnsiTheme="minorHAnsi" w:cstheme="minorBidi"/>
                <w:sz w:val="22"/>
                <w:szCs w:val="22"/>
              </w:rPr>
              <w:tab/>
            </w:r>
            <w:r w:rsidR="00DD7B90">
              <w:rPr>
                <w:webHidden/>
              </w:rPr>
              <w:fldChar w:fldCharType="begin"/>
            </w:r>
            <w:r w:rsidR="00DD7B90">
              <w:rPr>
                <w:webHidden/>
              </w:rPr>
              <w:instrText>PAGEREF _Toc230602370 \h</w:instrText>
            </w:r>
            <w:r w:rsidR="00DD7B90">
              <w:rPr>
                <w:webHidden/>
              </w:rPr>
            </w:r>
            <w:r w:rsidR="00DD7B90">
              <w:rPr>
                <w:webHidden/>
              </w:rPr>
              <w:fldChar w:fldCharType="separate"/>
            </w:r>
            <w:r w:rsidR="00DD7B90">
              <w:rPr>
                <w:rStyle w:val="affd"/>
              </w:rPr>
              <w:t>Цель оказания услуг</w:t>
            </w:r>
            <w:r w:rsidR="00DD7B90">
              <w:rPr>
                <w:rStyle w:val="affd"/>
              </w:rPr>
              <w:tab/>
              <w:t>4</w:t>
            </w:r>
            <w:r w:rsidR="00DD7B90">
              <w:rPr>
                <w:webHidden/>
              </w:rPr>
              <w:fldChar w:fldCharType="end"/>
            </w:r>
          </w:hyperlink>
        </w:p>
        <w:p w:rsidR="00CB3411" w:rsidRDefault="00015544">
          <w:pPr>
            <w:pStyle w:val="42"/>
            <w:rPr>
              <w:rFonts w:asciiTheme="minorHAnsi" w:eastAsiaTheme="minorEastAsia" w:hAnsiTheme="minorHAnsi" w:cstheme="minorBidi"/>
              <w:sz w:val="22"/>
              <w:szCs w:val="22"/>
            </w:rPr>
          </w:pPr>
          <w:hyperlink w:anchor="_Toc230602371">
            <w:r w:rsidR="00DD7B90">
              <w:rPr>
                <w:rStyle w:val="affd"/>
                <w:iCs/>
                <w:webHidden/>
              </w:rPr>
              <w:t>1.4.</w:t>
            </w:r>
            <w:r w:rsidR="00DD7B90">
              <w:rPr>
                <w:rStyle w:val="affd"/>
                <w:rFonts w:asciiTheme="minorHAnsi" w:eastAsiaTheme="minorEastAsia" w:hAnsiTheme="minorHAnsi" w:cstheme="minorBidi"/>
                <w:sz w:val="22"/>
                <w:szCs w:val="22"/>
              </w:rPr>
              <w:tab/>
            </w:r>
            <w:r w:rsidR="00DD7B90">
              <w:rPr>
                <w:webHidden/>
              </w:rPr>
              <w:fldChar w:fldCharType="begin"/>
            </w:r>
            <w:r w:rsidR="00DD7B90">
              <w:rPr>
                <w:webHidden/>
              </w:rPr>
              <w:instrText>PAGEREF _Toc230602371 \h</w:instrText>
            </w:r>
            <w:r w:rsidR="00DD7B90">
              <w:rPr>
                <w:webHidden/>
              </w:rPr>
            </w:r>
            <w:r w:rsidR="00DD7B90">
              <w:rPr>
                <w:webHidden/>
              </w:rPr>
              <w:fldChar w:fldCharType="separate"/>
            </w:r>
            <w:r w:rsidR="00DD7B90">
              <w:rPr>
                <w:rStyle w:val="affd"/>
              </w:rPr>
              <w:t>Существующее положение</w:t>
            </w:r>
            <w:r w:rsidR="00DD7B90">
              <w:rPr>
                <w:rStyle w:val="affd"/>
              </w:rPr>
              <w:tab/>
              <w:t>4</w:t>
            </w:r>
            <w:r w:rsidR="00DD7B90">
              <w:rPr>
                <w:webHidden/>
              </w:rPr>
              <w:fldChar w:fldCharType="end"/>
            </w:r>
          </w:hyperlink>
        </w:p>
        <w:p w:rsidR="00CB3411" w:rsidRDefault="00015544">
          <w:pPr>
            <w:pStyle w:val="17"/>
            <w:tabs>
              <w:tab w:val="right" w:leader="dot" w:pos="9911"/>
            </w:tabs>
            <w:rPr>
              <w:rFonts w:asciiTheme="minorHAnsi" w:eastAsiaTheme="minorEastAsia" w:hAnsiTheme="minorHAnsi" w:cstheme="minorBidi"/>
              <w:b w:val="0"/>
              <w:bCs w:val="0"/>
              <w:sz w:val="22"/>
              <w:szCs w:val="22"/>
            </w:rPr>
          </w:pPr>
          <w:hyperlink w:anchor="_Toc230602372">
            <w:r w:rsidR="00DD7B90">
              <w:rPr>
                <w:webHidden/>
              </w:rPr>
              <w:fldChar w:fldCharType="begin"/>
            </w:r>
            <w:r w:rsidR="00DD7B90">
              <w:rPr>
                <w:webHidden/>
              </w:rPr>
              <w:instrText>PAGEREF _Toc230602372 \h</w:instrText>
            </w:r>
            <w:r w:rsidR="00DD7B90">
              <w:rPr>
                <w:webHidden/>
              </w:rPr>
            </w:r>
            <w:r w:rsidR="00DD7B90">
              <w:rPr>
                <w:webHidden/>
              </w:rPr>
              <w:fldChar w:fldCharType="separate"/>
            </w:r>
            <w:r w:rsidR="00DD7B90">
              <w:rPr>
                <w:rStyle w:val="affd"/>
                <w:webHidden/>
              </w:rPr>
              <w:t>Таблица 1. Перечень объектов заказчика</w:t>
            </w:r>
            <w:r w:rsidR="00DD7B90">
              <w:rPr>
                <w:rStyle w:val="affd"/>
                <w:webHidden/>
              </w:rPr>
              <w:tab/>
              <w:t>4</w:t>
            </w:r>
            <w:r w:rsidR="00DD7B90">
              <w:rPr>
                <w:webHidden/>
              </w:rPr>
              <w:fldChar w:fldCharType="end"/>
            </w:r>
          </w:hyperlink>
        </w:p>
        <w:p w:rsidR="00CB3411" w:rsidRDefault="00015544">
          <w:pPr>
            <w:pStyle w:val="42"/>
            <w:rPr>
              <w:rFonts w:asciiTheme="minorHAnsi" w:eastAsiaTheme="minorEastAsia" w:hAnsiTheme="minorHAnsi" w:cstheme="minorBidi"/>
              <w:sz w:val="22"/>
              <w:szCs w:val="22"/>
            </w:rPr>
          </w:pPr>
          <w:hyperlink w:anchor="_Toc230602373">
            <w:r w:rsidR="00DD7B90">
              <w:rPr>
                <w:rStyle w:val="affd"/>
                <w:iCs/>
                <w:webHidden/>
              </w:rPr>
              <w:t>1.5.</w:t>
            </w:r>
            <w:r w:rsidR="00DD7B90">
              <w:rPr>
                <w:rStyle w:val="affd"/>
                <w:rFonts w:asciiTheme="minorHAnsi" w:eastAsiaTheme="minorEastAsia" w:hAnsiTheme="minorHAnsi" w:cstheme="minorBidi"/>
                <w:sz w:val="22"/>
                <w:szCs w:val="22"/>
              </w:rPr>
              <w:tab/>
            </w:r>
            <w:r w:rsidR="00DD7B90">
              <w:rPr>
                <w:webHidden/>
              </w:rPr>
              <w:fldChar w:fldCharType="begin"/>
            </w:r>
            <w:r w:rsidR="00DD7B90">
              <w:rPr>
                <w:webHidden/>
              </w:rPr>
              <w:instrText>PAGEREF _Toc230602373 \h</w:instrText>
            </w:r>
            <w:r w:rsidR="00DD7B90">
              <w:rPr>
                <w:webHidden/>
              </w:rPr>
            </w:r>
            <w:r w:rsidR="00DD7B90">
              <w:rPr>
                <w:webHidden/>
              </w:rPr>
              <w:fldChar w:fldCharType="separate"/>
            </w:r>
            <w:r w:rsidR="00DD7B90">
              <w:rPr>
                <w:rStyle w:val="affd"/>
              </w:rPr>
              <w:t>Информация в отношении исполнения договора, которая должна быть учтена при подготовке заявки (в том числе перечень ресурсов, услуг и документов, предоставляемых заказчиком на этапе исполнения договора)</w:t>
            </w:r>
            <w:r w:rsidR="00DD7B90">
              <w:rPr>
                <w:rStyle w:val="affd"/>
              </w:rPr>
              <w:tab/>
              <w:t>4</w:t>
            </w:r>
            <w:r w:rsidR="00DD7B90">
              <w:rPr>
                <w:webHidden/>
              </w:rPr>
              <w:fldChar w:fldCharType="end"/>
            </w:r>
          </w:hyperlink>
        </w:p>
        <w:p w:rsidR="00CB3411" w:rsidRDefault="00015544">
          <w:pPr>
            <w:pStyle w:val="17"/>
            <w:tabs>
              <w:tab w:val="left" w:pos="560"/>
              <w:tab w:val="right" w:leader="dot" w:pos="9911"/>
            </w:tabs>
            <w:rPr>
              <w:rFonts w:asciiTheme="minorHAnsi" w:eastAsiaTheme="minorEastAsia" w:hAnsiTheme="minorHAnsi" w:cstheme="minorBidi"/>
              <w:b w:val="0"/>
              <w:bCs w:val="0"/>
              <w:sz w:val="22"/>
              <w:szCs w:val="22"/>
            </w:rPr>
          </w:pPr>
          <w:hyperlink w:anchor="_Toc230602374">
            <w:r w:rsidR="00DD7B90">
              <w:rPr>
                <w:rStyle w:val="affd"/>
                <w:webHidden/>
              </w:rPr>
              <w:t>2.</w:t>
            </w:r>
            <w:r w:rsidR="00DD7B90">
              <w:rPr>
                <w:rStyle w:val="affd"/>
                <w:rFonts w:asciiTheme="minorHAnsi" w:eastAsiaTheme="minorEastAsia" w:hAnsiTheme="minorHAnsi" w:cstheme="minorBidi"/>
                <w:b w:val="0"/>
                <w:bCs w:val="0"/>
                <w:sz w:val="22"/>
                <w:szCs w:val="22"/>
              </w:rPr>
              <w:tab/>
            </w:r>
            <w:r w:rsidR="00DD7B90">
              <w:rPr>
                <w:rStyle w:val="affd"/>
                <w:iCs/>
              </w:rPr>
              <w:t>Требования к продукции</w:t>
            </w:r>
            <w:r w:rsidR="00DD7B90">
              <w:rPr>
                <w:webHidden/>
              </w:rPr>
              <w:fldChar w:fldCharType="begin"/>
            </w:r>
            <w:r w:rsidR="00DD7B90">
              <w:rPr>
                <w:webHidden/>
              </w:rPr>
              <w:instrText>PAGEREF _Toc230602374 \h</w:instrText>
            </w:r>
            <w:r w:rsidR="00DD7B90">
              <w:rPr>
                <w:webHidden/>
              </w:rPr>
            </w:r>
            <w:r w:rsidR="00DD7B90">
              <w:rPr>
                <w:webHidden/>
              </w:rPr>
              <w:fldChar w:fldCharType="separate"/>
            </w:r>
            <w:r w:rsidR="00DD7B90">
              <w:rPr>
                <w:rStyle w:val="affd"/>
              </w:rPr>
              <w:tab/>
              <w:t>4</w:t>
            </w:r>
            <w:r w:rsidR="00DD7B90">
              <w:rPr>
                <w:webHidden/>
              </w:rPr>
              <w:fldChar w:fldCharType="end"/>
            </w:r>
          </w:hyperlink>
        </w:p>
        <w:p w:rsidR="00CB3411" w:rsidRDefault="00015544">
          <w:pPr>
            <w:pStyle w:val="42"/>
            <w:rPr>
              <w:rFonts w:asciiTheme="minorHAnsi" w:eastAsiaTheme="minorEastAsia" w:hAnsiTheme="minorHAnsi" w:cstheme="minorBidi"/>
              <w:sz w:val="22"/>
              <w:szCs w:val="22"/>
            </w:rPr>
          </w:pPr>
          <w:hyperlink w:anchor="_Toc230602375">
            <w:r w:rsidR="00DD7B90">
              <w:rPr>
                <w:rStyle w:val="affd"/>
                <w:iCs/>
                <w:webHidden/>
              </w:rPr>
              <w:t>2.1.</w:t>
            </w:r>
            <w:r w:rsidR="00DD7B90">
              <w:rPr>
                <w:rStyle w:val="affd"/>
                <w:rFonts w:asciiTheme="minorHAnsi" w:eastAsiaTheme="minorEastAsia" w:hAnsiTheme="minorHAnsi" w:cstheme="minorBidi"/>
                <w:sz w:val="22"/>
                <w:szCs w:val="22"/>
              </w:rPr>
              <w:tab/>
            </w:r>
            <w:r w:rsidR="00DD7B90">
              <w:rPr>
                <w:webHidden/>
              </w:rPr>
              <w:fldChar w:fldCharType="begin"/>
            </w:r>
            <w:r w:rsidR="00DD7B90">
              <w:rPr>
                <w:webHidden/>
              </w:rPr>
              <w:instrText>PAGEREF _Toc230602375 \h</w:instrText>
            </w:r>
            <w:r w:rsidR="00DD7B90">
              <w:rPr>
                <w:webHidden/>
              </w:rPr>
            </w:r>
            <w:r w:rsidR="00DD7B90">
              <w:rPr>
                <w:webHidden/>
              </w:rPr>
              <w:fldChar w:fldCharType="separate"/>
            </w:r>
            <w:r w:rsidR="00DD7B90">
              <w:rPr>
                <w:rStyle w:val="affd"/>
              </w:rPr>
              <w:t>Требования к объемам и срокам оказания услуг</w:t>
            </w:r>
            <w:r w:rsidR="00DD7B90">
              <w:rPr>
                <w:rStyle w:val="affd"/>
              </w:rPr>
              <w:tab/>
              <w:t>4</w:t>
            </w:r>
            <w:r w:rsidR="00DD7B90">
              <w:rPr>
                <w:webHidden/>
              </w:rPr>
              <w:fldChar w:fldCharType="end"/>
            </w:r>
          </w:hyperlink>
        </w:p>
        <w:p w:rsidR="00CB3411" w:rsidRDefault="00015544">
          <w:pPr>
            <w:pStyle w:val="37"/>
            <w:tabs>
              <w:tab w:val="left" w:pos="1120"/>
              <w:tab w:val="right" w:leader="dot" w:pos="9911"/>
            </w:tabs>
            <w:rPr>
              <w:rFonts w:asciiTheme="minorHAnsi" w:eastAsiaTheme="minorEastAsia" w:hAnsiTheme="minorHAnsi" w:cstheme="minorBidi"/>
              <w:sz w:val="22"/>
              <w:szCs w:val="22"/>
            </w:rPr>
          </w:pPr>
          <w:hyperlink w:anchor="_Toc230602376">
            <w:r w:rsidR="00DD7B90">
              <w:rPr>
                <w:rStyle w:val="affd"/>
                <w:webHidden/>
              </w:rPr>
              <w:t>2.1.1.</w:t>
            </w:r>
            <w:r w:rsidR="00DD7B90">
              <w:rPr>
                <w:rStyle w:val="affd"/>
                <w:rFonts w:asciiTheme="minorHAnsi" w:eastAsiaTheme="minorEastAsia" w:hAnsiTheme="minorHAnsi" w:cstheme="minorBidi"/>
                <w:sz w:val="22"/>
                <w:szCs w:val="22"/>
              </w:rPr>
              <w:tab/>
            </w:r>
            <w:r w:rsidR="00DD7B90">
              <w:rPr>
                <w:webHidden/>
              </w:rPr>
              <w:fldChar w:fldCharType="begin"/>
            </w:r>
            <w:r w:rsidR="00DD7B90">
              <w:rPr>
                <w:webHidden/>
              </w:rPr>
              <w:instrText>PAGEREF _Toc230602376 \h</w:instrText>
            </w:r>
            <w:r w:rsidR="00DD7B90">
              <w:rPr>
                <w:webHidden/>
              </w:rPr>
            </w:r>
            <w:r w:rsidR="00DD7B90">
              <w:rPr>
                <w:webHidden/>
              </w:rPr>
              <w:fldChar w:fldCharType="separate"/>
            </w:r>
            <w:r w:rsidR="00DD7B90">
              <w:rPr>
                <w:rStyle w:val="affd"/>
              </w:rPr>
              <w:t>Требования к перечню и объему услуг</w:t>
            </w:r>
            <w:r w:rsidR="00DD7B90">
              <w:rPr>
                <w:rStyle w:val="affd"/>
              </w:rPr>
              <w:tab/>
              <w:t>4</w:t>
            </w:r>
            <w:r w:rsidR="00DD7B90">
              <w:rPr>
                <w:webHidden/>
              </w:rPr>
              <w:fldChar w:fldCharType="end"/>
            </w:r>
          </w:hyperlink>
        </w:p>
        <w:p w:rsidR="00CB3411" w:rsidRDefault="00015544">
          <w:pPr>
            <w:pStyle w:val="17"/>
            <w:tabs>
              <w:tab w:val="right" w:leader="dot" w:pos="9911"/>
            </w:tabs>
            <w:rPr>
              <w:rFonts w:asciiTheme="minorHAnsi" w:eastAsiaTheme="minorEastAsia" w:hAnsiTheme="minorHAnsi" w:cstheme="minorBidi"/>
              <w:b w:val="0"/>
              <w:bCs w:val="0"/>
              <w:sz w:val="22"/>
              <w:szCs w:val="22"/>
            </w:rPr>
          </w:pPr>
          <w:hyperlink w:anchor="_Toc230602377">
            <w:r w:rsidR="00DD7B90">
              <w:rPr>
                <w:webHidden/>
              </w:rPr>
              <w:fldChar w:fldCharType="begin"/>
            </w:r>
            <w:r w:rsidR="00DD7B90">
              <w:rPr>
                <w:webHidden/>
              </w:rPr>
              <w:instrText>PAGEREF _Toc230602377 \h</w:instrText>
            </w:r>
            <w:r w:rsidR="00DD7B90">
              <w:rPr>
                <w:webHidden/>
              </w:rPr>
            </w:r>
            <w:r w:rsidR="00DD7B90">
              <w:rPr>
                <w:webHidden/>
              </w:rPr>
              <w:fldChar w:fldCharType="separate"/>
            </w:r>
            <w:r w:rsidR="00DD7B90">
              <w:rPr>
                <w:rStyle w:val="affd"/>
                <w:webHidden/>
              </w:rPr>
              <w:t>Таблица 2. Перечень и объем оказываемых услуг</w:t>
            </w:r>
            <w:r w:rsidR="00DD7B90">
              <w:rPr>
                <w:rStyle w:val="affd"/>
                <w:webHidden/>
              </w:rPr>
              <w:tab/>
              <w:t>4</w:t>
            </w:r>
            <w:r w:rsidR="00DD7B90">
              <w:rPr>
                <w:webHidden/>
              </w:rPr>
              <w:fldChar w:fldCharType="end"/>
            </w:r>
          </w:hyperlink>
        </w:p>
        <w:p w:rsidR="00CB3411" w:rsidRDefault="00015544">
          <w:pPr>
            <w:pStyle w:val="37"/>
            <w:tabs>
              <w:tab w:val="left" w:pos="1120"/>
              <w:tab w:val="right" w:leader="dot" w:pos="9911"/>
            </w:tabs>
            <w:rPr>
              <w:rFonts w:asciiTheme="minorHAnsi" w:eastAsiaTheme="minorEastAsia" w:hAnsiTheme="minorHAnsi" w:cstheme="minorBidi"/>
              <w:sz w:val="22"/>
              <w:szCs w:val="22"/>
            </w:rPr>
          </w:pPr>
          <w:hyperlink w:anchor="_Toc230602378">
            <w:r w:rsidR="00DD7B90">
              <w:rPr>
                <w:rStyle w:val="affd"/>
                <w:webHidden/>
              </w:rPr>
              <w:t>2.1.2.</w:t>
            </w:r>
            <w:r w:rsidR="00DD7B90">
              <w:rPr>
                <w:rStyle w:val="affd"/>
                <w:rFonts w:asciiTheme="minorHAnsi" w:eastAsiaTheme="minorEastAsia" w:hAnsiTheme="minorHAnsi" w:cstheme="minorBidi"/>
                <w:sz w:val="22"/>
                <w:szCs w:val="22"/>
              </w:rPr>
              <w:tab/>
            </w:r>
            <w:r w:rsidR="00DD7B90">
              <w:rPr>
                <w:webHidden/>
              </w:rPr>
              <w:fldChar w:fldCharType="begin"/>
            </w:r>
            <w:r w:rsidR="00DD7B90">
              <w:rPr>
                <w:webHidden/>
              </w:rPr>
              <w:instrText>PAGEREF _Toc230602378 \h</w:instrText>
            </w:r>
            <w:r w:rsidR="00DD7B90">
              <w:rPr>
                <w:webHidden/>
              </w:rPr>
            </w:r>
            <w:r w:rsidR="00DD7B90">
              <w:rPr>
                <w:webHidden/>
              </w:rPr>
              <w:fldChar w:fldCharType="separate"/>
            </w:r>
            <w:r w:rsidR="00DD7B90">
              <w:rPr>
                <w:rStyle w:val="affd"/>
              </w:rPr>
              <w:t>Требования к срокам оказания услуг</w:t>
            </w:r>
            <w:r w:rsidR="00DD7B90">
              <w:rPr>
                <w:rStyle w:val="affd"/>
              </w:rPr>
              <w:tab/>
              <w:t>5</w:t>
            </w:r>
            <w:r w:rsidR="00DD7B90">
              <w:rPr>
                <w:webHidden/>
              </w:rPr>
              <w:fldChar w:fldCharType="end"/>
            </w:r>
          </w:hyperlink>
        </w:p>
        <w:p w:rsidR="00CB3411" w:rsidRDefault="00015544">
          <w:pPr>
            <w:pStyle w:val="17"/>
            <w:tabs>
              <w:tab w:val="right" w:leader="dot" w:pos="9911"/>
            </w:tabs>
            <w:rPr>
              <w:rFonts w:asciiTheme="minorHAnsi" w:eastAsiaTheme="minorEastAsia" w:hAnsiTheme="minorHAnsi" w:cstheme="minorBidi"/>
              <w:b w:val="0"/>
              <w:bCs w:val="0"/>
              <w:sz w:val="22"/>
              <w:szCs w:val="22"/>
            </w:rPr>
          </w:pPr>
          <w:hyperlink w:anchor="_Toc230602379">
            <w:r w:rsidR="00DD7B90">
              <w:rPr>
                <w:webHidden/>
              </w:rPr>
              <w:fldChar w:fldCharType="begin"/>
            </w:r>
            <w:r w:rsidR="00DD7B90">
              <w:rPr>
                <w:webHidden/>
              </w:rPr>
              <w:instrText>PAGEREF _Toc230602379 \h</w:instrText>
            </w:r>
            <w:r w:rsidR="00DD7B90">
              <w:rPr>
                <w:webHidden/>
              </w:rPr>
            </w:r>
            <w:r w:rsidR="00DD7B90">
              <w:rPr>
                <w:webHidden/>
              </w:rPr>
              <w:fldChar w:fldCharType="separate"/>
            </w:r>
            <w:r w:rsidR="00DD7B90">
              <w:rPr>
                <w:rStyle w:val="affd"/>
                <w:webHidden/>
              </w:rPr>
              <w:t>Таблица 3. Требования к срокам оказания услуг</w:t>
            </w:r>
            <w:r w:rsidR="00DD7B90">
              <w:rPr>
                <w:rStyle w:val="affd"/>
                <w:webHidden/>
              </w:rPr>
              <w:tab/>
              <w:t>5</w:t>
            </w:r>
            <w:r w:rsidR="00DD7B90">
              <w:rPr>
                <w:webHidden/>
              </w:rPr>
              <w:fldChar w:fldCharType="end"/>
            </w:r>
          </w:hyperlink>
        </w:p>
        <w:p w:rsidR="00CB3411" w:rsidRDefault="00015544">
          <w:pPr>
            <w:pStyle w:val="42"/>
            <w:rPr>
              <w:rFonts w:asciiTheme="minorHAnsi" w:eastAsiaTheme="minorEastAsia" w:hAnsiTheme="minorHAnsi" w:cstheme="minorBidi"/>
              <w:sz w:val="22"/>
              <w:szCs w:val="22"/>
            </w:rPr>
          </w:pPr>
          <w:hyperlink w:anchor="_Toc230602380">
            <w:r w:rsidR="00DD7B90">
              <w:rPr>
                <w:rStyle w:val="affd"/>
                <w:iCs/>
                <w:webHidden/>
              </w:rPr>
              <w:t>2.2.</w:t>
            </w:r>
            <w:r w:rsidR="00DD7B90">
              <w:rPr>
                <w:rStyle w:val="affd"/>
                <w:rFonts w:asciiTheme="minorHAnsi" w:eastAsiaTheme="minorEastAsia" w:hAnsiTheme="minorHAnsi" w:cstheme="minorBidi"/>
                <w:sz w:val="22"/>
                <w:szCs w:val="22"/>
              </w:rPr>
              <w:tab/>
            </w:r>
            <w:r w:rsidR="00DD7B90">
              <w:rPr>
                <w:webHidden/>
              </w:rPr>
              <w:fldChar w:fldCharType="begin"/>
            </w:r>
            <w:r w:rsidR="00DD7B90">
              <w:rPr>
                <w:webHidden/>
              </w:rPr>
              <w:instrText>PAGEREF _Toc230602380 \h</w:instrText>
            </w:r>
            <w:r w:rsidR="00DD7B90">
              <w:rPr>
                <w:webHidden/>
              </w:rPr>
            </w:r>
            <w:r w:rsidR="00DD7B90">
              <w:rPr>
                <w:webHidden/>
              </w:rPr>
              <w:fldChar w:fldCharType="separate"/>
            </w:r>
            <w:r w:rsidR="00DD7B90">
              <w:rPr>
                <w:rStyle w:val="affd"/>
              </w:rPr>
              <w:t>Требования к качеству продукции</w:t>
            </w:r>
            <w:r w:rsidR="00DD7B90">
              <w:rPr>
                <w:rStyle w:val="affd"/>
              </w:rPr>
              <w:tab/>
              <w:t>6</w:t>
            </w:r>
            <w:r w:rsidR="00DD7B90">
              <w:rPr>
                <w:webHidden/>
              </w:rPr>
              <w:fldChar w:fldCharType="end"/>
            </w:r>
          </w:hyperlink>
        </w:p>
        <w:p w:rsidR="00CB3411" w:rsidRDefault="00015544">
          <w:pPr>
            <w:pStyle w:val="17"/>
            <w:tabs>
              <w:tab w:val="right" w:leader="dot" w:pos="9911"/>
            </w:tabs>
            <w:rPr>
              <w:rFonts w:asciiTheme="minorHAnsi" w:eastAsiaTheme="minorEastAsia" w:hAnsiTheme="minorHAnsi" w:cstheme="minorBidi"/>
              <w:b w:val="0"/>
              <w:bCs w:val="0"/>
              <w:sz w:val="22"/>
              <w:szCs w:val="22"/>
            </w:rPr>
          </w:pPr>
          <w:hyperlink w:anchor="_Toc230602381">
            <w:r w:rsidR="00DD7B90">
              <w:rPr>
                <w:webHidden/>
              </w:rPr>
              <w:fldChar w:fldCharType="begin"/>
            </w:r>
            <w:r w:rsidR="00DD7B90">
              <w:rPr>
                <w:webHidden/>
              </w:rPr>
              <w:instrText>PAGEREF _Toc230602381 \h</w:instrText>
            </w:r>
            <w:r w:rsidR="00DD7B90">
              <w:rPr>
                <w:webHidden/>
              </w:rPr>
            </w:r>
            <w:r w:rsidR="00DD7B90">
              <w:rPr>
                <w:webHidden/>
              </w:rPr>
              <w:fldChar w:fldCharType="separate"/>
            </w:r>
            <w:r w:rsidR="00DD7B90">
              <w:rPr>
                <w:rStyle w:val="affd"/>
                <w:webHidden/>
              </w:rPr>
              <w:t>Таблица 4. Требования к качеству продукции</w:t>
            </w:r>
            <w:r w:rsidR="00DD7B90">
              <w:rPr>
                <w:rStyle w:val="affd"/>
                <w:webHidden/>
              </w:rPr>
              <w:tab/>
              <w:t>6</w:t>
            </w:r>
            <w:r w:rsidR="00DD7B90">
              <w:rPr>
                <w:webHidden/>
              </w:rPr>
              <w:fldChar w:fldCharType="end"/>
            </w:r>
          </w:hyperlink>
        </w:p>
        <w:p w:rsidR="00CB3411" w:rsidRDefault="00015544">
          <w:pPr>
            <w:pStyle w:val="37"/>
            <w:tabs>
              <w:tab w:val="left" w:pos="1120"/>
              <w:tab w:val="right" w:leader="dot" w:pos="9911"/>
            </w:tabs>
            <w:rPr>
              <w:rFonts w:asciiTheme="minorHAnsi" w:eastAsiaTheme="minorEastAsia" w:hAnsiTheme="minorHAnsi" w:cstheme="minorBidi"/>
              <w:sz w:val="22"/>
              <w:szCs w:val="22"/>
            </w:rPr>
          </w:pPr>
          <w:hyperlink w:anchor="_Toc230602401">
            <w:r w:rsidR="00DD7B90">
              <w:rPr>
                <w:rStyle w:val="affd"/>
                <w:webHidden/>
              </w:rPr>
              <w:t>2.2.1.</w:t>
            </w:r>
            <w:r w:rsidR="00DD7B90">
              <w:rPr>
                <w:rStyle w:val="affd"/>
                <w:rFonts w:asciiTheme="minorHAnsi" w:eastAsiaTheme="minorEastAsia" w:hAnsiTheme="minorHAnsi" w:cstheme="minorBidi"/>
                <w:sz w:val="22"/>
                <w:szCs w:val="22"/>
              </w:rPr>
              <w:tab/>
            </w:r>
            <w:r w:rsidR="00DD7B90">
              <w:rPr>
                <w:webHidden/>
              </w:rPr>
              <w:fldChar w:fldCharType="begin"/>
            </w:r>
            <w:r w:rsidR="00DD7B90">
              <w:rPr>
                <w:webHidden/>
              </w:rPr>
              <w:instrText>PAGEREF _Toc230602401 \h</w:instrText>
            </w:r>
            <w:r w:rsidR="00DD7B90">
              <w:rPr>
                <w:webHidden/>
              </w:rPr>
            </w:r>
            <w:r w:rsidR="00DD7B90">
              <w:rPr>
                <w:webHidden/>
              </w:rPr>
              <w:fldChar w:fldCharType="separate"/>
            </w:r>
            <w:r w:rsidR="00DD7B90">
              <w:rPr>
                <w:rStyle w:val="affd"/>
              </w:rPr>
              <w:t>В составе заявки необходимо предоставить:</w:t>
            </w:r>
            <w:r w:rsidR="00DD7B90">
              <w:rPr>
                <w:rStyle w:val="affd"/>
              </w:rPr>
              <w:tab/>
              <w:t>8</w:t>
            </w:r>
            <w:r w:rsidR="00DD7B90">
              <w:rPr>
                <w:webHidden/>
              </w:rPr>
              <w:fldChar w:fldCharType="end"/>
            </w:r>
          </w:hyperlink>
        </w:p>
        <w:p w:rsidR="00CB3411" w:rsidRDefault="00015544">
          <w:pPr>
            <w:pStyle w:val="17"/>
            <w:tabs>
              <w:tab w:val="left" w:pos="560"/>
              <w:tab w:val="right" w:leader="dot" w:pos="9911"/>
            </w:tabs>
            <w:rPr>
              <w:rFonts w:asciiTheme="minorHAnsi" w:eastAsiaTheme="minorEastAsia" w:hAnsiTheme="minorHAnsi" w:cstheme="minorBidi"/>
              <w:b w:val="0"/>
              <w:bCs w:val="0"/>
              <w:sz w:val="22"/>
              <w:szCs w:val="22"/>
            </w:rPr>
          </w:pPr>
          <w:hyperlink w:anchor="_Toc230602402">
            <w:r w:rsidR="00DD7B90">
              <w:rPr>
                <w:rStyle w:val="affd"/>
                <w:webHidden/>
              </w:rPr>
              <w:t>3.</w:t>
            </w:r>
            <w:r w:rsidR="00DD7B90">
              <w:rPr>
                <w:rStyle w:val="affd"/>
                <w:rFonts w:asciiTheme="minorHAnsi" w:eastAsiaTheme="minorEastAsia" w:hAnsiTheme="minorHAnsi" w:cstheme="minorBidi"/>
                <w:b w:val="0"/>
                <w:bCs w:val="0"/>
                <w:sz w:val="22"/>
                <w:szCs w:val="22"/>
              </w:rPr>
              <w:tab/>
            </w:r>
            <w:r w:rsidR="00DD7B90">
              <w:rPr>
                <w:webHidden/>
              </w:rPr>
              <w:fldChar w:fldCharType="begin"/>
            </w:r>
            <w:r w:rsidR="00DD7B90">
              <w:rPr>
                <w:webHidden/>
              </w:rPr>
              <w:instrText>PAGEREF _Toc230602402 \h</w:instrText>
            </w:r>
            <w:r w:rsidR="00DD7B90">
              <w:rPr>
                <w:webHidden/>
              </w:rPr>
            </w:r>
            <w:r w:rsidR="00DD7B90">
              <w:rPr>
                <w:webHidden/>
              </w:rPr>
              <w:fldChar w:fldCharType="separate"/>
            </w:r>
            <w:r w:rsidR="00DD7B90">
              <w:rPr>
                <w:rStyle w:val="affd"/>
              </w:rPr>
              <w:t>Требования к документации по ценообразованию на этапе закупки</w:t>
            </w:r>
            <w:r w:rsidR="00DD7B90">
              <w:rPr>
                <w:rStyle w:val="affd"/>
              </w:rPr>
              <w:tab/>
              <w:t>9</w:t>
            </w:r>
            <w:r w:rsidR="00DD7B90">
              <w:rPr>
                <w:webHidden/>
              </w:rPr>
              <w:fldChar w:fldCharType="end"/>
            </w:r>
          </w:hyperlink>
          <w:r w:rsidR="00DD7B90">
            <w:rPr>
              <w:rStyle w:val="affd"/>
            </w:rPr>
            <w:fldChar w:fldCharType="end"/>
          </w:r>
        </w:p>
      </w:sdtContent>
    </w:sdt>
    <w:p w:rsidR="00CB3411" w:rsidRDefault="00CB3411">
      <w:pPr>
        <w:pStyle w:val="22"/>
        <w:tabs>
          <w:tab w:val="clear" w:pos="0"/>
        </w:tabs>
        <w:ind w:left="0" w:firstLine="0"/>
        <w:rPr>
          <w:b w:val="0"/>
          <w:i/>
        </w:rPr>
      </w:pPr>
    </w:p>
    <w:p w:rsidR="00CB3411" w:rsidRDefault="00DD7B90">
      <w:pPr>
        <w:keepNext/>
        <w:keepLines/>
        <w:jc w:val="center"/>
        <w:rPr>
          <w:rFonts w:eastAsia="Calibri"/>
          <w:b/>
          <w:i/>
          <w:sz w:val="24"/>
          <w:szCs w:val="24"/>
        </w:rPr>
      </w:pPr>
      <w:r>
        <w:br w:type="page"/>
      </w:r>
    </w:p>
    <w:p w:rsidR="00CB3411" w:rsidRDefault="00DD7B90">
      <w:pPr>
        <w:pStyle w:val="1"/>
        <w:keepLines/>
        <w:ind w:left="357" w:hanging="357"/>
        <w:jc w:val="center"/>
        <w:rPr>
          <w:caps/>
          <w:lang w:val="ru-RU"/>
        </w:rPr>
      </w:pPr>
      <w:bookmarkStart w:id="0" w:name="_Toc230602367"/>
      <w:r>
        <w:rPr>
          <w:lang w:val="ru-RU"/>
        </w:rPr>
        <w:lastRenderedPageBreak/>
        <w:t>Общие сведения</w:t>
      </w:r>
      <w:bookmarkEnd w:id="0"/>
    </w:p>
    <w:p w:rsidR="00CB3411" w:rsidRDefault="00DD7B90">
      <w:pPr>
        <w:pStyle w:val="4"/>
        <w:numPr>
          <w:ilvl w:val="1"/>
          <w:numId w:val="3"/>
        </w:numPr>
      </w:pPr>
      <w:bookmarkStart w:id="1" w:name="_Toc230602368"/>
      <w:bookmarkStart w:id="2" w:name="_Toc46743505"/>
      <w:r>
        <w:t>Обозначения и сокращения</w:t>
      </w:r>
      <w:bookmarkEnd w:id="1"/>
      <w:bookmarkEnd w:id="2"/>
    </w:p>
    <w:tbl>
      <w:tblPr>
        <w:tblW w:w="9783" w:type="dxa"/>
        <w:jc w:val="center"/>
        <w:tblLayout w:type="fixed"/>
        <w:tblLook w:val="04A0" w:firstRow="1" w:lastRow="0" w:firstColumn="1" w:lastColumn="0" w:noHBand="0" w:noVBand="1"/>
      </w:tblPr>
      <w:tblGrid>
        <w:gridCol w:w="1785"/>
        <w:gridCol w:w="7998"/>
      </w:tblGrid>
      <w:tr w:rsidR="00CB3411">
        <w:trPr>
          <w:cantSplit/>
          <w:jc w:val="center"/>
        </w:trPr>
        <w:tc>
          <w:tcPr>
            <w:tcW w:w="1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3411" w:rsidRDefault="00DD7B90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ТС</w:t>
            </w:r>
          </w:p>
        </w:tc>
        <w:tc>
          <w:tcPr>
            <w:tcW w:w="7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3411" w:rsidRDefault="00DD7B90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Транспортное средство, специализированная техника</w:t>
            </w:r>
          </w:p>
        </w:tc>
      </w:tr>
    </w:tbl>
    <w:p w:rsidR="00CB3411" w:rsidRDefault="00CB3411">
      <w:pPr>
        <w:rPr>
          <w:rStyle w:val="aff1"/>
          <w:b w:val="0"/>
          <w:bCs/>
          <w:iCs/>
          <w:sz w:val="26"/>
          <w:szCs w:val="26"/>
        </w:rPr>
      </w:pPr>
    </w:p>
    <w:p w:rsidR="00CB3411" w:rsidRDefault="00DD7B90">
      <w:pPr>
        <w:pStyle w:val="4"/>
        <w:numPr>
          <w:ilvl w:val="1"/>
          <w:numId w:val="3"/>
        </w:numPr>
      </w:pPr>
      <w:bookmarkStart w:id="3" w:name="_Toc230602369"/>
      <w:bookmarkStart w:id="4" w:name="_Toc46743506"/>
      <w:r>
        <w:t>Наименование закупаемой продукции</w:t>
      </w:r>
      <w:bookmarkEnd w:id="3"/>
      <w:bookmarkEnd w:id="4"/>
    </w:p>
    <w:p w:rsidR="00CB3411" w:rsidRDefault="00DD7B90">
      <w:pPr>
        <w:widowControl w:val="0"/>
        <w:tabs>
          <w:tab w:val="left" w:pos="426"/>
        </w:tabs>
        <w:spacing w:before="120" w:after="120"/>
        <w:jc w:val="both"/>
        <w:rPr>
          <w:b/>
          <w:sz w:val="24"/>
          <w:szCs w:val="24"/>
        </w:rPr>
      </w:pPr>
      <w:r>
        <w:rPr>
          <w:rFonts w:eastAsia="Calibri"/>
          <w:sz w:val="24"/>
          <w:szCs w:val="24"/>
          <w:lang w:eastAsia="x-none"/>
        </w:rPr>
        <w:t>«</w:t>
      </w:r>
      <w:r>
        <w:rPr>
          <w:rStyle w:val="aff1"/>
          <w:b w:val="0"/>
          <w:i w:val="0"/>
          <w:sz w:val="24"/>
          <w:szCs w:val="24"/>
          <w:shd w:val="clear" w:color="auto" w:fill="auto"/>
        </w:rPr>
        <w:t>ОКПД</w:t>
      </w:r>
      <w:r>
        <w:rPr>
          <w:rStyle w:val="aff1"/>
          <w:b w:val="0"/>
          <w:i w:val="0"/>
          <w:sz w:val="24"/>
          <w:szCs w:val="24"/>
          <w:shd w:val="clear" w:color="auto" w:fill="FFFFFF"/>
        </w:rPr>
        <w:t xml:space="preserve">2 </w:t>
      </w:r>
      <w:r w:rsidR="007242DB" w:rsidRPr="007242DB">
        <w:rPr>
          <w:sz w:val="24"/>
          <w:szCs w:val="24"/>
          <w:shd w:val="clear" w:color="auto" w:fill="FFFFFF"/>
        </w:rPr>
        <w:t xml:space="preserve">41.49.20.000 </w:t>
      </w:r>
      <w:r>
        <w:rPr>
          <w:sz w:val="24"/>
          <w:szCs w:val="24"/>
          <w:shd w:val="clear" w:color="auto" w:fill="FFFFFF"/>
        </w:rPr>
        <w:t>Оказани</w:t>
      </w:r>
      <w:r>
        <w:rPr>
          <w:sz w:val="24"/>
          <w:szCs w:val="24"/>
        </w:rPr>
        <w:t>е услуг по аренде спецтехники с экипажем при проведении работ по реконструкции и модернизации Сенгилеевской ГЭС для нужд Южного филиала АО «ТК РусГидро»</w:t>
      </w:r>
    </w:p>
    <w:p w:rsidR="00CB3411" w:rsidRDefault="00DD7B90">
      <w:pPr>
        <w:pStyle w:val="4"/>
        <w:numPr>
          <w:ilvl w:val="1"/>
          <w:numId w:val="3"/>
        </w:numPr>
        <w:spacing w:before="240"/>
        <w:ind w:left="431" w:hanging="431"/>
      </w:pPr>
      <w:bookmarkStart w:id="5" w:name="_Toc46743507"/>
      <w:bookmarkStart w:id="6" w:name="_Toc230602370"/>
      <w:r>
        <w:t xml:space="preserve">Цель </w:t>
      </w:r>
      <w:bookmarkEnd w:id="5"/>
      <w:r>
        <w:rPr>
          <w:lang w:val="ru-RU"/>
        </w:rPr>
        <w:t>оказания услуг</w:t>
      </w:r>
      <w:bookmarkEnd w:id="6"/>
    </w:p>
    <w:p w:rsidR="00CB3411" w:rsidRDefault="00DD7B90">
      <w:pPr>
        <w:widowControl w:val="0"/>
        <w:tabs>
          <w:tab w:val="left" w:pos="426"/>
        </w:tabs>
        <w:spacing w:before="120" w:after="12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Целью закупки является получение услуг с применением спецтехники для обеспечения исполнения обязательств по доходному договору от </w:t>
      </w:r>
      <w:r w:rsidR="00A50FD3" w:rsidRPr="00A50FD3">
        <w:rPr>
          <w:sz w:val="24"/>
          <w:szCs w:val="24"/>
        </w:rPr>
        <w:t>06</w:t>
      </w:r>
      <w:r w:rsidR="00A50FD3">
        <w:rPr>
          <w:sz w:val="24"/>
          <w:szCs w:val="24"/>
        </w:rPr>
        <w:t>.08</w:t>
      </w:r>
      <w:r>
        <w:rPr>
          <w:sz w:val="24"/>
          <w:szCs w:val="24"/>
        </w:rPr>
        <w:t xml:space="preserve">.2026 г. </w:t>
      </w:r>
      <w:r w:rsidRPr="00A50FD3">
        <w:rPr>
          <w:sz w:val="24"/>
          <w:szCs w:val="24"/>
        </w:rPr>
        <w:t>№</w:t>
      </w:r>
      <w:r w:rsidR="00A50FD3" w:rsidRPr="00A50FD3">
        <w:rPr>
          <w:sz w:val="24"/>
          <w:szCs w:val="24"/>
        </w:rPr>
        <w:t>18</w:t>
      </w:r>
      <w:r w:rsidRPr="00A50FD3">
        <w:rPr>
          <w:sz w:val="24"/>
          <w:szCs w:val="24"/>
        </w:rPr>
        <w:t>/2026/ЮФ/Д</w:t>
      </w:r>
      <w:r>
        <w:rPr>
          <w:sz w:val="24"/>
          <w:szCs w:val="24"/>
        </w:rPr>
        <w:t>, заключенному между АО «ТК РусГидро» и АО «ЧиркейГЭСстрой» при проведении работ по реконструкции и модернизации Сенгилеевской ГЭС (далее – Услуги)</w:t>
      </w:r>
    </w:p>
    <w:p w:rsidR="00CB3411" w:rsidRDefault="00DD7B90">
      <w:pPr>
        <w:pStyle w:val="4"/>
        <w:numPr>
          <w:ilvl w:val="1"/>
          <w:numId w:val="3"/>
        </w:numPr>
      </w:pPr>
      <w:bookmarkStart w:id="7" w:name="_Toc46743508"/>
      <w:bookmarkStart w:id="8" w:name="_Toc230602371"/>
      <w:r>
        <w:t>Существующее положение</w:t>
      </w:r>
      <w:bookmarkEnd w:id="7"/>
      <w:bookmarkEnd w:id="8"/>
    </w:p>
    <w:p w:rsidR="00CB3411" w:rsidRDefault="00DD7B90">
      <w:pPr>
        <w:pStyle w:val="1"/>
        <w:keepLines/>
        <w:numPr>
          <w:ilvl w:val="0"/>
          <w:numId w:val="0"/>
        </w:numPr>
        <w:spacing w:before="240"/>
        <w:rPr>
          <w:sz w:val="24"/>
          <w:szCs w:val="24"/>
          <w:lang w:val="ru-RU"/>
        </w:rPr>
      </w:pPr>
      <w:bookmarkStart w:id="9" w:name="_Toc230602372"/>
      <w:r>
        <w:rPr>
          <w:sz w:val="24"/>
          <w:szCs w:val="24"/>
        </w:rPr>
        <w:t>Таблица 1</w:t>
      </w:r>
      <w:r>
        <w:rPr>
          <w:sz w:val="24"/>
          <w:szCs w:val="24"/>
          <w:lang w:val="ru-RU"/>
        </w:rPr>
        <w:t>.</w:t>
      </w:r>
      <w:r>
        <w:rPr>
          <w:sz w:val="24"/>
          <w:szCs w:val="24"/>
        </w:rPr>
        <w:t xml:space="preserve"> </w:t>
      </w:r>
      <w:r>
        <w:rPr>
          <w:sz w:val="24"/>
          <w:szCs w:val="24"/>
          <w:lang w:val="ru-RU"/>
        </w:rPr>
        <w:t>Перечень объектов заказчика</w:t>
      </w:r>
      <w:bookmarkEnd w:id="9"/>
    </w:p>
    <w:tbl>
      <w:tblPr>
        <w:tblW w:w="9918" w:type="dxa"/>
        <w:tblInd w:w="113" w:type="dxa"/>
        <w:tblLayout w:type="fixed"/>
        <w:tblLook w:val="0000" w:firstRow="0" w:lastRow="0" w:firstColumn="0" w:lastColumn="0" w:noHBand="0" w:noVBand="0"/>
      </w:tblPr>
      <w:tblGrid>
        <w:gridCol w:w="818"/>
        <w:gridCol w:w="4141"/>
        <w:gridCol w:w="2691"/>
        <w:gridCol w:w="2268"/>
      </w:tblGrid>
      <w:tr w:rsidR="00CB3411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3411" w:rsidRDefault="00DD7B90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</w:t>
            </w:r>
          </w:p>
          <w:p w:rsidR="00CB3411" w:rsidRDefault="00DD7B90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п/п</w:t>
            </w:r>
          </w:p>
        </w:tc>
        <w:tc>
          <w:tcPr>
            <w:tcW w:w="41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3411" w:rsidRDefault="00DD7B90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Наименование объекта</w:t>
            </w:r>
          </w:p>
          <w:p w:rsidR="00CB3411" w:rsidRDefault="00CB3411">
            <w:pPr>
              <w:widowControl w:val="0"/>
              <w:jc w:val="center"/>
              <w:rPr>
                <w:sz w:val="24"/>
                <w:szCs w:val="24"/>
              </w:rPr>
            </w:pPr>
          </w:p>
        </w:tc>
        <w:tc>
          <w:tcPr>
            <w:tcW w:w="2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3411" w:rsidRDefault="00DD7B90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Расположение объекта </w:t>
            </w:r>
            <w:r>
              <w:rPr>
                <w:sz w:val="24"/>
                <w:szCs w:val="24"/>
              </w:rPr>
              <w:br/>
            </w:r>
            <w:r>
              <w:rPr>
                <w:i/>
                <w:iCs/>
                <w:sz w:val="24"/>
                <w:szCs w:val="24"/>
              </w:rPr>
              <w:t>(место оказания услуг)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3411" w:rsidRDefault="00DD7B90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Наименование основного средства </w:t>
            </w:r>
            <w:r>
              <w:rPr>
                <w:sz w:val="24"/>
                <w:szCs w:val="24"/>
              </w:rPr>
              <w:br/>
              <w:t>(в отношении которого оказываются услуги)</w:t>
            </w:r>
          </w:p>
        </w:tc>
      </w:tr>
      <w:tr w:rsidR="00CB3411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3411" w:rsidRDefault="00DD7B90">
            <w:pPr>
              <w:widowControl w:val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</w:p>
        </w:tc>
        <w:tc>
          <w:tcPr>
            <w:tcW w:w="41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3411" w:rsidRDefault="00DD7B90">
            <w:pPr>
              <w:widowControl w:val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</w:t>
            </w:r>
          </w:p>
        </w:tc>
        <w:tc>
          <w:tcPr>
            <w:tcW w:w="2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3411" w:rsidRDefault="00DD7B90">
            <w:pPr>
              <w:widowControl w:val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3411" w:rsidRDefault="00DD7B90">
            <w:pPr>
              <w:widowControl w:val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</w:t>
            </w:r>
          </w:p>
        </w:tc>
      </w:tr>
      <w:tr w:rsidR="00CB3411">
        <w:trPr>
          <w:trHeight w:val="881"/>
        </w:trPr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3411" w:rsidRDefault="00CB3411">
            <w:pPr>
              <w:pStyle w:val="aff0"/>
              <w:widowControl w:val="0"/>
              <w:numPr>
                <w:ilvl w:val="0"/>
                <w:numId w:val="7"/>
              </w:numPr>
            </w:pPr>
          </w:p>
        </w:tc>
        <w:tc>
          <w:tcPr>
            <w:tcW w:w="41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B3411" w:rsidRDefault="00DD7B90">
            <w:pPr>
              <w:widowControl w:val="0"/>
              <w:jc w:val="center"/>
              <w:rPr>
                <w:iCs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ОКПД2: </w:t>
            </w:r>
            <w:r w:rsidR="007242DB" w:rsidRPr="007242DB">
              <w:rPr>
                <w:sz w:val="24"/>
                <w:szCs w:val="24"/>
              </w:rPr>
              <w:t xml:space="preserve">41.49.20.000 </w:t>
            </w:r>
            <w:r>
              <w:rPr>
                <w:sz w:val="24"/>
                <w:szCs w:val="24"/>
              </w:rPr>
              <w:t>Оказание услуг по аренде спецтехники с экипажем при проведении работ по реконструкции и модернизации Сенгилеевской ГЭС для нужд Южного филиала АО «ТК РусГидро»</w:t>
            </w:r>
          </w:p>
        </w:tc>
        <w:tc>
          <w:tcPr>
            <w:tcW w:w="2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B3411" w:rsidRDefault="00DD7B90">
            <w:pPr>
              <w:widowControl w:val="0"/>
              <w:jc w:val="center"/>
              <w:rPr>
                <w:iCs/>
                <w:sz w:val="24"/>
                <w:szCs w:val="24"/>
              </w:rPr>
            </w:pPr>
            <w:r>
              <w:rPr>
                <w:iCs/>
                <w:sz w:val="24"/>
                <w:szCs w:val="24"/>
              </w:rPr>
              <w:t>РФ, Ставропольский край, Шпаковский район, пос. Приозерный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3411" w:rsidRDefault="00DD7B90">
            <w:pPr>
              <w:widowControl w:val="0"/>
              <w:jc w:val="center"/>
              <w:rPr>
                <w:iCs/>
                <w:sz w:val="24"/>
                <w:szCs w:val="24"/>
              </w:rPr>
            </w:pPr>
            <w:r>
              <w:rPr>
                <w:iCs/>
                <w:sz w:val="24"/>
                <w:szCs w:val="24"/>
              </w:rPr>
              <w:t>Сенгилеевская ГЭС</w:t>
            </w:r>
          </w:p>
        </w:tc>
      </w:tr>
    </w:tbl>
    <w:p w:rsidR="00CB3411" w:rsidRDefault="00CB3411">
      <w:pPr>
        <w:jc w:val="both"/>
        <w:rPr>
          <w:sz w:val="24"/>
          <w:szCs w:val="24"/>
          <w:lang w:eastAsia="x-none"/>
        </w:rPr>
      </w:pPr>
      <w:bookmarkStart w:id="10" w:name="_Hlk48209761"/>
      <w:bookmarkEnd w:id="10"/>
    </w:p>
    <w:p w:rsidR="00CB3411" w:rsidRDefault="00DD7B90">
      <w:pPr>
        <w:pStyle w:val="1"/>
        <w:keepLines/>
        <w:ind w:left="357" w:hanging="357"/>
        <w:jc w:val="center"/>
        <w:rPr>
          <w:iCs/>
          <w:caps/>
          <w:lang w:val="ru-RU"/>
        </w:rPr>
      </w:pPr>
      <w:bookmarkStart w:id="11" w:name="_Hlk48209761_Копия_1"/>
      <w:bookmarkStart w:id="12" w:name="_Toc50125126"/>
      <w:bookmarkStart w:id="13" w:name="_Toc51339693"/>
      <w:bookmarkStart w:id="14" w:name="_Toc230602374"/>
      <w:bookmarkEnd w:id="11"/>
      <w:bookmarkEnd w:id="12"/>
      <w:r>
        <w:rPr>
          <w:iCs/>
          <w:lang w:val="ru-RU"/>
        </w:rPr>
        <w:t>Требования</w:t>
      </w:r>
      <w:r>
        <w:rPr>
          <w:iCs/>
        </w:rPr>
        <w:t xml:space="preserve"> к продукции</w:t>
      </w:r>
      <w:bookmarkEnd w:id="13"/>
      <w:bookmarkEnd w:id="14"/>
    </w:p>
    <w:p w:rsidR="00CB3411" w:rsidRDefault="00DD7B90">
      <w:pPr>
        <w:pStyle w:val="4"/>
        <w:numPr>
          <w:ilvl w:val="1"/>
          <w:numId w:val="3"/>
        </w:numPr>
      </w:pPr>
      <w:bookmarkStart w:id="15" w:name="_Toc230602375"/>
      <w:r>
        <w:t xml:space="preserve">Требования к объемам и срокам </w:t>
      </w:r>
      <w:r>
        <w:rPr>
          <w:lang w:val="ru-RU"/>
        </w:rPr>
        <w:t>оказания услуг</w:t>
      </w:r>
      <w:bookmarkEnd w:id="15"/>
    </w:p>
    <w:p w:rsidR="00CB3411" w:rsidRDefault="00DD7B90">
      <w:pPr>
        <w:pStyle w:val="3"/>
      </w:pPr>
      <w:bookmarkStart w:id="16" w:name="_Toc230602376"/>
      <w:r>
        <w:rPr>
          <w:lang w:val="ru-RU"/>
        </w:rPr>
        <w:t>Требования к перечню и объему услуг</w:t>
      </w:r>
      <w:bookmarkEnd w:id="16"/>
    </w:p>
    <w:p w:rsidR="00CB3411" w:rsidRDefault="00DD7B90">
      <w:pPr>
        <w:pStyle w:val="1"/>
        <w:keepLines/>
        <w:numPr>
          <w:ilvl w:val="0"/>
          <w:numId w:val="0"/>
        </w:numPr>
        <w:spacing w:before="240"/>
        <w:rPr>
          <w:sz w:val="24"/>
          <w:szCs w:val="24"/>
          <w:lang w:val="ru-RU"/>
        </w:rPr>
      </w:pPr>
      <w:bookmarkStart w:id="17" w:name="_Toc51339695"/>
      <w:bookmarkStart w:id="18" w:name="_Toc230602377"/>
      <w:r>
        <w:rPr>
          <w:sz w:val="24"/>
          <w:szCs w:val="24"/>
        </w:rPr>
        <w:t xml:space="preserve">Таблица </w:t>
      </w:r>
      <w:r>
        <w:rPr>
          <w:sz w:val="24"/>
          <w:szCs w:val="24"/>
          <w:lang w:val="ru-RU"/>
        </w:rPr>
        <w:t>2.</w:t>
      </w:r>
      <w:r>
        <w:rPr>
          <w:sz w:val="24"/>
          <w:szCs w:val="24"/>
        </w:rPr>
        <w:t xml:space="preserve"> </w:t>
      </w:r>
      <w:r>
        <w:rPr>
          <w:sz w:val="24"/>
          <w:szCs w:val="24"/>
          <w:lang w:val="ru-RU"/>
        </w:rPr>
        <w:t xml:space="preserve">Перечень </w:t>
      </w:r>
      <w:bookmarkEnd w:id="17"/>
      <w:r>
        <w:rPr>
          <w:sz w:val="24"/>
          <w:szCs w:val="24"/>
          <w:lang w:val="ru-RU"/>
        </w:rPr>
        <w:t>и объем оказываемых услуг</w:t>
      </w:r>
      <w:bookmarkEnd w:id="18"/>
    </w:p>
    <w:tbl>
      <w:tblPr>
        <w:tblW w:w="9809" w:type="dxa"/>
        <w:tblInd w:w="221" w:type="dxa"/>
        <w:tblLayout w:type="fixed"/>
        <w:tblLook w:val="0000" w:firstRow="0" w:lastRow="0" w:firstColumn="0" w:lastColumn="0" w:noHBand="0" w:noVBand="0"/>
      </w:tblPr>
      <w:tblGrid>
        <w:gridCol w:w="850"/>
        <w:gridCol w:w="4424"/>
        <w:gridCol w:w="1414"/>
        <w:gridCol w:w="1562"/>
        <w:gridCol w:w="1559"/>
      </w:tblGrid>
      <w:tr w:rsidR="00CB3411"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B3411" w:rsidRDefault="00DD7B90">
            <w:pPr>
              <w:keepNext/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</w:t>
            </w:r>
          </w:p>
          <w:p w:rsidR="00CB3411" w:rsidRDefault="00DD7B90">
            <w:pPr>
              <w:keepNext/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п/п</w:t>
            </w:r>
          </w:p>
        </w:tc>
        <w:tc>
          <w:tcPr>
            <w:tcW w:w="4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B3411" w:rsidRDefault="00DD7B90">
            <w:pPr>
              <w:keepNext/>
              <w:widowControl w:val="0"/>
              <w:jc w:val="center"/>
              <w:rPr>
                <w:shd w:val="clear" w:color="auto" w:fill="FFFFFF"/>
              </w:rPr>
            </w:pPr>
            <w:r>
              <w:rPr>
                <w:sz w:val="24"/>
                <w:szCs w:val="24"/>
                <w:shd w:val="clear" w:color="auto" w:fill="FFFFFF"/>
              </w:rPr>
              <w:t>Наименование услуг / этапа услуг</w:t>
            </w:r>
          </w:p>
        </w:tc>
        <w:tc>
          <w:tcPr>
            <w:tcW w:w="14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B3411" w:rsidRDefault="00DD7B90">
            <w:pPr>
              <w:keepNext/>
              <w:widowControl w:val="0"/>
              <w:jc w:val="center"/>
              <w:rPr>
                <w:shd w:val="clear" w:color="auto" w:fill="FFFFFF"/>
              </w:rPr>
            </w:pPr>
            <w:r>
              <w:rPr>
                <w:sz w:val="24"/>
                <w:szCs w:val="24"/>
                <w:shd w:val="clear" w:color="auto" w:fill="FFFFFF"/>
              </w:rPr>
              <w:t>Единица измерения</w:t>
            </w:r>
          </w:p>
        </w:tc>
        <w:tc>
          <w:tcPr>
            <w:tcW w:w="1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3411" w:rsidRDefault="00DD7B90">
            <w:pPr>
              <w:keepNext/>
              <w:widowControl w:val="0"/>
              <w:jc w:val="center"/>
              <w:rPr>
                <w:shd w:val="clear" w:color="auto" w:fill="FFFFFF"/>
              </w:rPr>
            </w:pPr>
            <w:r>
              <w:rPr>
                <w:sz w:val="24"/>
                <w:szCs w:val="24"/>
                <w:shd w:val="clear" w:color="auto" w:fill="FFFFFF"/>
              </w:rPr>
              <w:t>Количество ТС*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B3411" w:rsidRDefault="00DD7B90">
            <w:pPr>
              <w:keepNext/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Количество часов*</w:t>
            </w:r>
          </w:p>
        </w:tc>
      </w:tr>
      <w:tr w:rsidR="00CB3411"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3411" w:rsidRDefault="00DD7B90">
            <w:pPr>
              <w:widowControl w:val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</w:p>
        </w:tc>
        <w:tc>
          <w:tcPr>
            <w:tcW w:w="4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3411" w:rsidRDefault="00DD7B90">
            <w:pPr>
              <w:widowControl w:val="0"/>
              <w:jc w:val="center"/>
              <w:rPr>
                <w:shd w:val="clear" w:color="auto" w:fill="FFFFFF"/>
              </w:rPr>
            </w:pPr>
            <w:r>
              <w:rPr>
                <w:b/>
                <w:sz w:val="24"/>
                <w:szCs w:val="24"/>
                <w:shd w:val="clear" w:color="auto" w:fill="FFFFFF"/>
              </w:rPr>
              <w:t>2</w:t>
            </w:r>
          </w:p>
        </w:tc>
        <w:tc>
          <w:tcPr>
            <w:tcW w:w="14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3411" w:rsidRDefault="00DD7B90">
            <w:pPr>
              <w:widowControl w:val="0"/>
              <w:jc w:val="center"/>
              <w:rPr>
                <w:shd w:val="clear" w:color="auto" w:fill="FFFFFF"/>
              </w:rPr>
            </w:pPr>
            <w:r>
              <w:rPr>
                <w:b/>
                <w:sz w:val="24"/>
                <w:szCs w:val="24"/>
                <w:shd w:val="clear" w:color="auto" w:fill="FFFFFF"/>
              </w:rPr>
              <w:t>3</w:t>
            </w:r>
          </w:p>
        </w:tc>
        <w:tc>
          <w:tcPr>
            <w:tcW w:w="1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3411" w:rsidRDefault="00DD7B90">
            <w:pPr>
              <w:widowControl w:val="0"/>
              <w:jc w:val="center"/>
              <w:rPr>
                <w:shd w:val="clear" w:color="auto" w:fill="FFFFFF"/>
              </w:rPr>
            </w:pPr>
            <w:r>
              <w:rPr>
                <w:b/>
                <w:sz w:val="24"/>
                <w:szCs w:val="24"/>
                <w:shd w:val="clear" w:color="auto" w:fill="FFFFFF"/>
              </w:rPr>
              <w:t>4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3411" w:rsidRDefault="00DD7B90">
            <w:pPr>
              <w:widowControl w:val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5</w:t>
            </w:r>
          </w:p>
        </w:tc>
      </w:tr>
      <w:tr w:rsidR="00CB3411"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B3411" w:rsidRDefault="00DD7B90">
            <w:pPr>
              <w:widowControl w:val="0"/>
              <w:contextualSpacing/>
              <w:jc w:val="center"/>
              <w:rPr>
                <w:rStyle w:val="blk"/>
                <w:sz w:val="24"/>
              </w:rPr>
            </w:pPr>
            <w:r>
              <w:rPr>
                <w:rStyle w:val="blk"/>
                <w:sz w:val="24"/>
              </w:rPr>
              <w:t>1.3.</w:t>
            </w:r>
          </w:p>
        </w:tc>
        <w:tc>
          <w:tcPr>
            <w:tcW w:w="4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B3411" w:rsidRDefault="00DD7B90">
            <w:pPr>
              <w:widowControl w:val="0"/>
              <w:rPr>
                <w:sz w:val="24"/>
              </w:rPr>
            </w:pPr>
            <w:r>
              <w:rPr>
                <w:sz w:val="24"/>
              </w:rPr>
              <w:t>Самосвал, г/п от 20т</w:t>
            </w:r>
          </w:p>
        </w:tc>
        <w:tc>
          <w:tcPr>
            <w:tcW w:w="14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B3411" w:rsidRDefault="00DD7B90">
            <w:pPr>
              <w:widowControl w:val="0"/>
              <w:jc w:val="center"/>
              <w:rPr>
                <w:i/>
                <w:sz w:val="24"/>
                <w:szCs w:val="24"/>
              </w:rPr>
            </w:pPr>
            <w:r>
              <w:rPr>
                <w:rFonts w:eastAsia="BatangChe"/>
                <w:color w:val="000000"/>
                <w:sz w:val="24"/>
                <w:szCs w:val="20"/>
              </w:rPr>
              <w:t>шт.</w:t>
            </w:r>
          </w:p>
        </w:tc>
        <w:tc>
          <w:tcPr>
            <w:tcW w:w="1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3411" w:rsidRDefault="00D46EBE">
            <w:pPr>
              <w:widowControl w:val="0"/>
              <w:jc w:val="center"/>
              <w:rPr>
                <w:sz w:val="24"/>
                <w:szCs w:val="22"/>
              </w:rPr>
            </w:pPr>
            <w:r>
              <w:rPr>
                <w:sz w:val="24"/>
                <w:szCs w:val="22"/>
              </w:rPr>
              <w:t>3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B3411" w:rsidRPr="00D46EBE" w:rsidRDefault="00D46EBE">
            <w:pPr>
              <w:widowControl w:val="0"/>
              <w:jc w:val="center"/>
              <w:rPr>
                <w:i/>
                <w:sz w:val="24"/>
                <w:szCs w:val="24"/>
              </w:rPr>
            </w:pPr>
            <w:r>
              <w:rPr>
                <w:sz w:val="24"/>
                <w:szCs w:val="22"/>
              </w:rPr>
              <w:t>1200</w:t>
            </w:r>
          </w:p>
        </w:tc>
      </w:tr>
      <w:tr w:rsidR="00CB3411"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B3411" w:rsidRDefault="00DD7B90">
            <w:pPr>
              <w:widowControl w:val="0"/>
              <w:contextualSpacing/>
              <w:jc w:val="center"/>
              <w:rPr>
                <w:rStyle w:val="blk"/>
                <w:sz w:val="24"/>
              </w:rPr>
            </w:pPr>
            <w:r>
              <w:rPr>
                <w:rStyle w:val="blk"/>
                <w:sz w:val="24"/>
              </w:rPr>
              <w:t>1.4.</w:t>
            </w:r>
          </w:p>
        </w:tc>
        <w:tc>
          <w:tcPr>
            <w:tcW w:w="4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B3411" w:rsidRDefault="00DD7B90">
            <w:pPr>
              <w:widowControl w:val="0"/>
              <w:rPr>
                <w:shd w:val="clear" w:color="auto" w:fill="FFFFFF"/>
              </w:rPr>
            </w:pPr>
            <w:r>
              <w:rPr>
                <w:sz w:val="24"/>
                <w:shd w:val="clear" w:color="auto" w:fill="FFFFFF"/>
              </w:rPr>
              <w:t>Экскаватор, объем ковша не менее 1,5м3</w:t>
            </w:r>
          </w:p>
        </w:tc>
        <w:tc>
          <w:tcPr>
            <w:tcW w:w="14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B3411" w:rsidRDefault="00DD7B90">
            <w:pPr>
              <w:widowControl w:val="0"/>
              <w:jc w:val="center"/>
              <w:rPr>
                <w:shd w:val="clear" w:color="auto" w:fill="FFFFFF"/>
              </w:rPr>
            </w:pPr>
            <w:r>
              <w:rPr>
                <w:rFonts w:eastAsia="BatangChe"/>
                <w:color w:val="000000"/>
                <w:sz w:val="24"/>
                <w:szCs w:val="20"/>
                <w:shd w:val="clear" w:color="auto" w:fill="FFFFFF"/>
              </w:rPr>
              <w:t>шт.</w:t>
            </w:r>
          </w:p>
        </w:tc>
        <w:tc>
          <w:tcPr>
            <w:tcW w:w="1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3411" w:rsidRDefault="00DD7B90">
            <w:pPr>
              <w:widowControl w:val="0"/>
              <w:jc w:val="center"/>
              <w:rPr>
                <w:sz w:val="24"/>
                <w:szCs w:val="22"/>
              </w:rPr>
            </w:pPr>
            <w:r>
              <w:rPr>
                <w:sz w:val="24"/>
                <w:szCs w:val="22"/>
              </w:rPr>
              <w:t>1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B3411" w:rsidRPr="00D46EBE" w:rsidRDefault="00D46EBE">
            <w:pPr>
              <w:widowControl w:val="0"/>
              <w:jc w:val="center"/>
              <w:rPr>
                <w:i/>
                <w:sz w:val="24"/>
                <w:szCs w:val="24"/>
              </w:rPr>
            </w:pPr>
            <w:r>
              <w:rPr>
                <w:sz w:val="24"/>
                <w:szCs w:val="22"/>
              </w:rPr>
              <w:t>440</w:t>
            </w:r>
          </w:p>
        </w:tc>
      </w:tr>
    </w:tbl>
    <w:p w:rsidR="00CB3411" w:rsidRDefault="00DD7B90">
      <w:pPr>
        <w:ind w:firstLine="709"/>
        <w:jc w:val="both"/>
        <w:rPr>
          <w:sz w:val="24"/>
        </w:rPr>
      </w:pPr>
      <w:bookmarkStart w:id="19" w:name="__RefHeading___Toc5481_3158630832_Копия_"/>
      <w:bookmarkStart w:id="20" w:name="_Toc151719584"/>
      <w:bookmarkStart w:id="21" w:name="_Toc207898753"/>
      <w:bookmarkStart w:id="22" w:name="_Toc208930550"/>
      <w:bookmarkStart w:id="23" w:name="_Toc152142174"/>
      <w:bookmarkEnd w:id="19"/>
      <w:r>
        <w:rPr>
          <w:sz w:val="24"/>
        </w:rPr>
        <w:t xml:space="preserve">* </w:t>
      </w:r>
      <w:bookmarkEnd w:id="20"/>
      <w:r>
        <w:rPr>
          <w:sz w:val="24"/>
        </w:rPr>
        <w:t>Количество ТС и/или часов является ориентировочным и Заказчик не несет ответственность за неполную выборку продукции на предельную цену договора.</w:t>
      </w:r>
      <w:bookmarkEnd w:id="21"/>
      <w:bookmarkEnd w:id="22"/>
      <w:bookmarkEnd w:id="23"/>
      <w:r>
        <w:rPr>
          <w:sz w:val="24"/>
        </w:rPr>
        <w:t xml:space="preserve">  Договор может быть исполнен не в полном объеме.</w:t>
      </w:r>
    </w:p>
    <w:p w:rsidR="00CB3411" w:rsidRDefault="00CB3411">
      <w:pPr>
        <w:spacing w:before="120" w:after="60"/>
        <w:ind w:left="142" w:firstLine="578"/>
        <w:jc w:val="both"/>
        <w:outlineLvl w:val="2"/>
        <w:rPr>
          <w:rFonts w:eastAsia="Calibri"/>
          <w:lang w:eastAsia="x-none"/>
        </w:rPr>
      </w:pPr>
      <w:bookmarkStart w:id="24" w:name="__RefHeading___Toc5481_3158630832"/>
      <w:bookmarkEnd w:id="24"/>
    </w:p>
    <w:p w:rsidR="00CB3411" w:rsidRDefault="00DD7B90">
      <w:pPr>
        <w:pStyle w:val="3"/>
        <w:rPr>
          <w:lang w:val="ru-RU"/>
        </w:rPr>
      </w:pPr>
      <w:bookmarkStart w:id="25" w:name="_Toc51339696"/>
      <w:bookmarkStart w:id="26" w:name="_Toc230602378"/>
      <w:r>
        <w:rPr>
          <w:lang w:val="ru-RU"/>
        </w:rPr>
        <w:lastRenderedPageBreak/>
        <w:t xml:space="preserve">Требования </w:t>
      </w:r>
      <w:bookmarkEnd w:id="25"/>
      <w:r>
        <w:rPr>
          <w:lang w:val="ru-RU"/>
        </w:rPr>
        <w:t>к срокам оказания услуг</w:t>
      </w:r>
      <w:bookmarkEnd w:id="26"/>
    </w:p>
    <w:p w:rsidR="00CB3411" w:rsidRDefault="00DD7B90">
      <w:pPr>
        <w:pStyle w:val="1"/>
        <w:keepLines/>
        <w:numPr>
          <w:ilvl w:val="0"/>
          <w:numId w:val="0"/>
        </w:numPr>
        <w:spacing w:before="240"/>
        <w:rPr>
          <w:sz w:val="24"/>
          <w:szCs w:val="24"/>
          <w:lang w:val="ru-RU"/>
        </w:rPr>
      </w:pPr>
      <w:bookmarkStart w:id="27" w:name="_Toc50125126_Копия_1"/>
      <w:bookmarkStart w:id="28" w:name="_Toc50125127"/>
      <w:bookmarkStart w:id="29" w:name="_Toc51339697"/>
      <w:bookmarkStart w:id="30" w:name="_Toc230602379"/>
      <w:bookmarkEnd w:id="27"/>
      <w:r>
        <w:rPr>
          <w:sz w:val="24"/>
          <w:szCs w:val="24"/>
        </w:rPr>
        <w:t xml:space="preserve">Таблица </w:t>
      </w:r>
      <w:r>
        <w:rPr>
          <w:sz w:val="24"/>
          <w:szCs w:val="24"/>
          <w:lang w:val="ru-RU"/>
        </w:rPr>
        <w:t>3</w:t>
      </w:r>
      <w:r>
        <w:rPr>
          <w:sz w:val="24"/>
          <w:szCs w:val="24"/>
        </w:rPr>
        <w:t xml:space="preserve">. </w:t>
      </w:r>
      <w:bookmarkStart w:id="31" w:name="_Hlk50465284"/>
      <w:r>
        <w:rPr>
          <w:sz w:val="24"/>
          <w:szCs w:val="24"/>
        </w:rPr>
        <w:t xml:space="preserve">Требования </w:t>
      </w:r>
      <w:r>
        <w:rPr>
          <w:sz w:val="24"/>
          <w:szCs w:val="24"/>
          <w:lang w:val="ru-RU"/>
        </w:rPr>
        <w:t>к</w:t>
      </w:r>
      <w:r>
        <w:rPr>
          <w:sz w:val="24"/>
          <w:szCs w:val="24"/>
        </w:rPr>
        <w:t xml:space="preserve"> срокам </w:t>
      </w:r>
      <w:bookmarkEnd w:id="28"/>
      <w:bookmarkEnd w:id="29"/>
      <w:bookmarkEnd w:id="31"/>
      <w:r>
        <w:rPr>
          <w:sz w:val="24"/>
          <w:szCs w:val="24"/>
          <w:lang w:val="ru-RU"/>
        </w:rPr>
        <w:t>оказания услуг</w:t>
      </w:r>
      <w:bookmarkEnd w:id="30"/>
    </w:p>
    <w:tbl>
      <w:tblPr>
        <w:tblW w:w="9918" w:type="dxa"/>
        <w:tblInd w:w="113" w:type="dxa"/>
        <w:tblLayout w:type="fixed"/>
        <w:tblLook w:val="04A0" w:firstRow="1" w:lastRow="0" w:firstColumn="1" w:lastColumn="0" w:noHBand="0" w:noVBand="1"/>
      </w:tblPr>
      <w:tblGrid>
        <w:gridCol w:w="707"/>
        <w:gridCol w:w="2974"/>
        <w:gridCol w:w="3405"/>
        <w:gridCol w:w="2832"/>
      </w:tblGrid>
      <w:tr w:rsidR="00CB3411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B3411" w:rsidRDefault="00DD7B90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 п/п</w:t>
            </w:r>
          </w:p>
        </w:tc>
        <w:tc>
          <w:tcPr>
            <w:tcW w:w="29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B3411" w:rsidRDefault="00DD7B90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Наименование услуг/ этапа услуг</w:t>
            </w:r>
          </w:p>
        </w:tc>
        <w:tc>
          <w:tcPr>
            <w:tcW w:w="3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3411" w:rsidRDefault="00DD7B90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Требования к началу срока оказания услуг/ этапа услуг</w:t>
            </w:r>
          </w:p>
        </w:tc>
        <w:tc>
          <w:tcPr>
            <w:tcW w:w="2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B3411" w:rsidRDefault="00DD7B90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Требования к окончанию срока оказания услуг / этапа услуг</w:t>
            </w:r>
          </w:p>
        </w:tc>
      </w:tr>
      <w:tr w:rsidR="00CB3411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B3411" w:rsidRDefault="00DD7B90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</w:p>
        </w:tc>
        <w:tc>
          <w:tcPr>
            <w:tcW w:w="29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B3411" w:rsidRDefault="00DD7B90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</w:t>
            </w:r>
          </w:p>
        </w:tc>
        <w:tc>
          <w:tcPr>
            <w:tcW w:w="3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3411" w:rsidRDefault="00DD7B90">
            <w:pPr>
              <w:pStyle w:val="affff3"/>
              <w:keepNext w:val="0"/>
              <w:widowControl w:val="0"/>
              <w:jc w:val="center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</w:t>
            </w:r>
          </w:p>
        </w:tc>
        <w:tc>
          <w:tcPr>
            <w:tcW w:w="2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3411" w:rsidRDefault="00DD7B90">
            <w:pPr>
              <w:pStyle w:val="affff3"/>
              <w:keepNext w:val="0"/>
              <w:widowControl w:val="0"/>
              <w:jc w:val="center"/>
              <w:rPr>
                <w:sz w:val="24"/>
                <w:szCs w:val="24"/>
              </w:rPr>
            </w:pPr>
            <w:bookmarkStart w:id="32" w:name="_Toc46743510"/>
            <w:r>
              <w:rPr>
                <w:b/>
                <w:sz w:val="24"/>
                <w:szCs w:val="24"/>
              </w:rPr>
              <w:t>4</w:t>
            </w:r>
            <w:bookmarkEnd w:id="32"/>
          </w:p>
        </w:tc>
      </w:tr>
      <w:tr w:rsidR="00CB3411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B3411" w:rsidRDefault="00DD7B90">
            <w:pPr>
              <w:pStyle w:val="aff0"/>
              <w:widowControl w:val="0"/>
              <w:ind w:left="0"/>
              <w:rPr>
                <w:shd w:val="clear" w:color="auto" w:fill="FFFFFF"/>
              </w:rPr>
            </w:pPr>
            <w:r>
              <w:rPr>
                <w:iCs/>
                <w:color w:val="000000"/>
                <w:sz w:val="22"/>
                <w:szCs w:val="22"/>
                <w:shd w:val="clear" w:color="auto" w:fill="FFFFFF"/>
              </w:rPr>
              <w:t>1.</w:t>
            </w:r>
          </w:p>
        </w:tc>
        <w:tc>
          <w:tcPr>
            <w:tcW w:w="29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B3411" w:rsidRDefault="00DD7B90">
            <w:pPr>
              <w:widowControl w:val="0"/>
              <w:rPr>
                <w:shd w:val="clear" w:color="auto" w:fill="FFFF00"/>
              </w:rPr>
            </w:pPr>
            <w:r>
              <w:rPr>
                <w:sz w:val="24"/>
              </w:rPr>
              <w:t xml:space="preserve">ОКПД2: </w:t>
            </w:r>
            <w:r w:rsidR="007242DB" w:rsidRPr="007242DB">
              <w:rPr>
                <w:sz w:val="24"/>
              </w:rPr>
              <w:t xml:space="preserve">41.49.20.000 </w:t>
            </w:r>
            <w:r>
              <w:rPr>
                <w:sz w:val="24"/>
              </w:rPr>
              <w:t>Оказание услуг по аренде спецтехники с экипажем при проведении работ по реконструкции и модернизации Сенгилеевской ГЭС для нужд Южного филиала АО «ТК РусГидро»</w:t>
            </w:r>
          </w:p>
        </w:tc>
        <w:tc>
          <w:tcPr>
            <w:tcW w:w="3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3411" w:rsidRDefault="00DD7B90">
            <w:pPr>
              <w:widowControl w:val="0"/>
              <w:rPr>
                <w:shd w:val="clear" w:color="auto" w:fill="FFFF00"/>
              </w:rPr>
            </w:pPr>
            <w:r>
              <w:rPr>
                <w:sz w:val="24"/>
              </w:rPr>
              <w:t>С даты заключения договора</w:t>
            </w:r>
          </w:p>
        </w:tc>
        <w:tc>
          <w:tcPr>
            <w:tcW w:w="2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B3411" w:rsidRDefault="00DD7B90">
            <w:pPr>
              <w:widowControl w:val="0"/>
              <w:rPr>
                <w:shd w:val="clear" w:color="auto" w:fill="FFFF00"/>
              </w:rPr>
            </w:pPr>
            <w:r>
              <w:rPr>
                <w:sz w:val="24"/>
              </w:rPr>
              <w:tab/>
              <w:t>Не позднее</w:t>
            </w:r>
            <w:r>
              <w:rPr>
                <w:sz w:val="24"/>
              </w:rPr>
              <w:tab/>
              <w:t>31.12.2026</w:t>
            </w:r>
          </w:p>
        </w:tc>
      </w:tr>
    </w:tbl>
    <w:p w:rsidR="00CB3411" w:rsidRDefault="00CB3411">
      <w:pPr>
        <w:sectPr w:rsidR="00CB3411">
          <w:headerReference w:type="even" r:id="rId8"/>
          <w:headerReference w:type="default" r:id="rId9"/>
          <w:headerReference w:type="first" r:id="rId10"/>
          <w:pgSz w:w="11906" w:h="16838"/>
          <w:pgMar w:top="1134" w:right="851" w:bottom="992" w:left="1134" w:header="680" w:footer="0" w:gutter="0"/>
          <w:cols w:space="720"/>
          <w:formProt w:val="0"/>
          <w:titlePg/>
          <w:docGrid w:linePitch="360"/>
        </w:sectPr>
      </w:pPr>
    </w:p>
    <w:p w:rsidR="00CB3411" w:rsidRDefault="00DD7B90">
      <w:pPr>
        <w:pStyle w:val="4"/>
        <w:numPr>
          <w:ilvl w:val="1"/>
          <w:numId w:val="3"/>
        </w:numPr>
      </w:pPr>
      <w:bookmarkStart w:id="33" w:name="_Toc46743511"/>
      <w:bookmarkStart w:id="34" w:name="_Toc230602380"/>
      <w:bookmarkStart w:id="35" w:name="_Toc51339698"/>
      <w:r>
        <w:lastRenderedPageBreak/>
        <w:t xml:space="preserve">Требования к </w:t>
      </w:r>
      <w:bookmarkEnd w:id="33"/>
      <w:r>
        <w:rPr>
          <w:lang w:val="ru-RU"/>
        </w:rPr>
        <w:t>качеству продукции</w:t>
      </w:r>
      <w:bookmarkEnd w:id="34"/>
    </w:p>
    <w:p w:rsidR="00CB3411" w:rsidRDefault="00DD7B90">
      <w:pPr>
        <w:pStyle w:val="1"/>
        <w:keepLines/>
        <w:numPr>
          <w:ilvl w:val="0"/>
          <w:numId w:val="0"/>
        </w:numPr>
        <w:spacing w:before="240"/>
        <w:rPr>
          <w:sz w:val="24"/>
          <w:szCs w:val="24"/>
          <w:lang w:val="ru-RU"/>
        </w:rPr>
      </w:pPr>
      <w:bookmarkStart w:id="36" w:name="_Toc230602381"/>
      <w:r>
        <w:rPr>
          <w:sz w:val="24"/>
          <w:szCs w:val="24"/>
        </w:rPr>
        <w:t>Таблица </w:t>
      </w:r>
      <w:r>
        <w:rPr>
          <w:sz w:val="24"/>
          <w:szCs w:val="24"/>
          <w:lang w:val="ru-RU"/>
        </w:rPr>
        <w:t>4</w:t>
      </w:r>
      <w:r>
        <w:rPr>
          <w:sz w:val="24"/>
          <w:szCs w:val="24"/>
        </w:rPr>
        <w:t xml:space="preserve">. Требования к </w:t>
      </w:r>
      <w:bookmarkEnd w:id="35"/>
      <w:r>
        <w:rPr>
          <w:sz w:val="24"/>
          <w:szCs w:val="24"/>
          <w:lang w:val="ru-RU"/>
        </w:rPr>
        <w:t>качеству продукции</w:t>
      </w:r>
      <w:bookmarkEnd w:id="36"/>
    </w:p>
    <w:p w:rsidR="00CB3411" w:rsidRDefault="00DD7B90">
      <w:pPr>
        <w:pStyle w:val="1"/>
        <w:keepLines/>
        <w:numPr>
          <w:ilvl w:val="0"/>
          <w:numId w:val="0"/>
        </w:numPr>
        <w:spacing w:before="240"/>
        <w:rPr>
          <w:sz w:val="24"/>
          <w:szCs w:val="24"/>
        </w:rPr>
      </w:pPr>
      <w:bookmarkStart w:id="37" w:name="_Toc230592639"/>
      <w:bookmarkStart w:id="38" w:name="_Toc230602382"/>
      <w:r>
        <w:rPr>
          <w:bCs/>
          <w:sz w:val="24"/>
          <w:szCs w:val="24"/>
        </w:rPr>
        <w:t>Наименование</w:t>
      </w:r>
      <w:r>
        <w:rPr>
          <w:bCs/>
          <w:sz w:val="24"/>
          <w:szCs w:val="24"/>
          <w:shd w:val="clear" w:color="auto" w:fill="FFFFFF"/>
        </w:rPr>
        <w:t xml:space="preserve"> услуг/этапа услуг</w:t>
      </w:r>
      <w:r>
        <w:rPr>
          <w:bCs/>
          <w:color w:val="000000"/>
          <w:sz w:val="24"/>
          <w:szCs w:val="24"/>
          <w:shd w:val="clear" w:color="auto" w:fill="FFFFFF"/>
        </w:rPr>
        <w:t xml:space="preserve">  (позиция № 1.1.-1.7 Таблицы 2):</w:t>
      </w:r>
      <w:r>
        <w:rPr>
          <w:bCs/>
          <w:sz w:val="24"/>
          <w:szCs w:val="24"/>
          <w:shd w:val="clear" w:color="auto" w:fill="FFFFFF"/>
        </w:rPr>
        <w:t xml:space="preserve"> </w:t>
      </w:r>
      <w:r>
        <w:rPr>
          <w:sz w:val="24"/>
          <w:szCs w:val="24"/>
          <w:shd w:val="clear" w:color="auto" w:fill="FFFFFF"/>
        </w:rPr>
        <w:t xml:space="preserve">«ОКПД2 </w:t>
      </w:r>
      <w:r w:rsidR="007242DB" w:rsidRPr="007242DB">
        <w:rPr>
          <w:sz w:val="24"/>
          <w:szCs w:val="24"/>
          <w:shd w:val="clear" w:color="auto" w:fill="FFFFFF"/>
          <w:lang w:val="ru-RU"/>
        </w:rPr>
        <w:t xml:space="preserve">41.49.20.000 </w:t>
      </w:r>
      <w:bookmarkStart w:id="39" w:name="_GoBack"/>
      <w:bookmarkEnd w:id="39"/>
      <w:r>
        <w:rPr>
          <w:sz w:val="24"/>
          <w:szCs w:val="24"/>
          <w:shd w:val="clear" w:color="auto" w:fill="FFFFFF"/>
        </w:rPr>
        <w:t>Оказание услуг по аренде спецтехники с экипажем при проведении работ по реконструкции и модернизации Сенгилеевской ГЭС для нужд Южного филиала АО «ТК РусГидро»</w:t>
      </w:r>
      <w:bookmarkEnd w:id="37"/>
      <w:bookmarkEnd w:id="38"/>
      <w:r>
        <w:rPr>
          <w:sz w:val="24"/>
          <w:szCs w:val="24"/>
          <w:shd w:val="clear" w:color="auto" w:fill="FFFFFF"/>
        </w:rPr>
        <w:t>.</w:t>
      </w:r>
    </w:p>
    <w:tbl>
      <w:tblPr>
        <w:tblStyle w:val="affff7"/>
        <w:tblW w:w="14970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829"/>
        <w:gridCol w:w="2230"/>
        <w:gridCol w:w="18"/>
        <w:gridCol w:w="7665"/>
        <w:gridCol w:w="1986"/>
        <w:gridCol w:w="2242"/>
      </w:tblGrid>
      <w:tr w:rsidR="00CB3411" w:rsidRPr="00882C5B">
        <w:trPr>
          <w:trHeight w:val="230"/>
        </w:trPr>
        <w:tc>
          <w:tcPr>
            <w:tcW w:w="829" w:type="dxa"/>
            <w:vMerge w:val="restart"/>
            <w:vAlign w:val="center"/>
          </w:tcPr>
          <w:p w:rsidR="00CB3411" w:rsidRPr="00882C5B" w:rsidRDefault="00DD7B90">
            <w:pPr>
              <w:widowControl w:val="0"/>
              <w:jc w:val="center"/>
              <w:rPr>
                <w:sz w:val="22"/>
                <w:szCs w:val="22"/>
                <w:shd w:val="clear" w:color="auto" w:fill="FFFFFF"/>
              </w:rPr>
            </w:pPr>
            <w:r w:rsidRPr="00882C5B">
              <w:rPr>
                <w:b/>
                <w:bCs/>
                <w:sz w:val="22"/>
                <w:szCs w:val="22"/>
                <w:shd w:val="clear" w:color="auto" w:fill="FFFFFF"/>
              </w:rPr>
              <w:t>№ п/п</w:t>
            </w:r>
          </w:p>
        </w:tc>
        <w:tc>
          <w:tcPr>
            <w:tcW w:w="2248" w:type="dxa"/>
            <w:gridSpan w:val="2"/>
            <w:vMerge w:val="restart"/>
            <w:vAlign w:val="center"/>
          </w:tcPr>
          <w:p w:rsidR="00CB3411" w:rsidRPr="00882C5B" w:rsidRDefault="00DD7B90">
            <w:pPr>
              <w:widowControl w:val="0"/>
              <w:jc w:val="center"/>
              <w:rPr>
                <w:sz w:val="22"/>
                <w:szCs w:val="22"/>
                <w:shd w:val="clear" w:color="auto" w:fill="FFFFFF"/>
              </w:rPr>
            </w:pPr>
            <w:r w:rsidRPr="00882C5B">
              <w:rPr>
                <w:b/>
                <w:bCs/>
                <w:sz w:val="22"/>
                <w:szCs w:val="22"/>
                <w:shd w:val="clear" w:color="auto" w:fill="FFFFFF"/>
              </w:rPr>
              <w:t>Наименование параметра</w:t>
            </w:r>
          </w:p>
        </w:tc>
        <w:tc>
          <w:tcPr>
            <w:tcW w:w="7665" w:type="dxa"/>
            <w:vMerge w:val="restart"/>
            <w:vAlign w:val="center"/>
          </w:tcPr>
          <w:p w:rsidR="00CB3411" w:rsidRPr="00882C5B" w:rsidRDefault="00DD7B90">
            <w:pPr>
              <w:widowControl w:val="0"/>
              <w:jc w:val="center"/>
              <w:rPr>
                <w:sz w:val="22"/>
                <w:szCs w:val="22"/>
                <w:shd w:val="clear" w:color="auto" w:fill="FFFFFF"/>
              </w:rPr>
            </w:pPr>
            <w:r w:rsidRPr="00882C5B">
              <w:rPr>
                <w:b/>
                <w:bCs/>
                <w:sz w:val="22"/>
                <w:szCs w:val="22"/>
                <w:shd w:val="clear" w:color="auto" w:fill="FFFFFF"/>
              </w:rPr>
              <w:t>Требование заказчика</w:t>
            </w:r>
          </w:p>
        </w:tc>
        <w:tc>
          <w:tcPr>
            <w:tcW w:w="4228" w:type="dxa"/>
            <w:gridSpan w:val="2"/>
            <w:tcBorders>
              <w:left w:val="nil"/>
            </w:tcBorders>
          </w:tcPr>
          <w:p w:rsidR="00CB3411" w:rsidRPr="00882C5B" w:rsidRDefault="00DD7B90">
            <w:pPr>
              <w:widowControl w:val="0"/>
              <w:jc w:val="center"/>
              <w:rPr>
                <w:sz w:val="22"/>
                <w:szCs w:val="22"/>
                <w:shd w:val="clear" w:color="auto" w:fill="FFFFFF"/>
              </w:rPr>
            </w:pPr>
            <w:r w:rsidRPr="00882C5B">
              <w:rPr>
                <w:b/>
                <w:bCs/>
                <w:sz w:val="22"/>
                <w:szCs w:val="22"/>
                <w:shd w:val="clear" w:color="auto" w:fill="FFFFFF"/>
              </w:rPr>
              <w:t>Способ подтверждения участником соответствия требованиям</w:t>
            </w:r>
          </w:p>
        </w:tc>
      </w:tr>
      <w:tr w:rsidR="00CB3411" w:rsidRPr="00882C5B">
        <w:tc>
          <w:tcPr>
            <w:tcW w:w="829" w:type="dxa"/>
            <w:vMerge/>
            <w:vAlign w:val="center"/>
          </w:tcPr>
          <w:p w:rsidR="00CB3411" w:rsidRPr="00882C5B" w:rsidRDefault="00CB3411">
            <w:pPr>
              <w:keepNext/>
              <w:widowControl w:val="0"/>
              <w:spacing w:before="120" w:after="60"/>
              <w:ind w:left="5038"/>
              <w:outlineLvl w:val="0"/>
              <w:rPr>
                <w:b/>
                <w:bCs/>
                <w:sz w:val="22"/>
                <w:szCs w:val="22"/>
                <w:shd w:val="clear" w:color="auto" w:fill="FFFFFF"/>
              </w:rPr>
            </w:pPr>
            <w:bookmarkStart w:id="40" w:name="_Toc132107056"/>
            <w:bookmarkStart w:id="41" w:name="_Toc230592640"/>
            <w:bookmarkStart w:id="42" w:name="_Toc230602383"/>
            <w:bookmarkEnd w:id="40"/>
            <w:bookmarkEnd w:id="41"/>
            <w:bookmarkEnd w:id="42"/>
          </w:p>
        </w:tc>
        <w:tc>
          <w:tcPr>
            <w:tcW w:w="2248" w:type="dxa"/>
            <w:gridSpan w:val="2"/>
            <w:vMerge/>
            <w:vAlign w:val="center"/>
          </w:tcPr>
          <w:p w:rsidR="00CB3411" w:rsidRPr="00882C5B" w:rsidRDefault="00CB3411">
            <w:pPr>
              <w:keepNext/>
              <w:widowControl w:val="0"/>
              <w:spacing w:before="120" w:after="60"/>
              <w:ind w:left="5038"/>
              <w:outlineLvl w:val="0"/>
              <w:rPr>
                <w:b/>
                <w:bCs/>
                <w:sz w:val="22"/>
                <w:szCs w:val="22"/>
                <w:shd w:val="clear" w:color="auto" w:fill="FFFFFF"/>
              </w:rPr>
            </w:pPr>
            <w:bookmarkStart w:id="43" w:name="_Toc132107057"/>
            <w:bookmarkStart w:id="44" w:name="_Toc230592641"/>
            <w:bookmarkStart w:id="45" w:name="_Toc230602384"/>
            <w:bookmarkEnd w:id="43"/>
            <w:bookmarkEnd w:id="44"/>
            <w:bookmarkEnd w:id="45"/>
          </w:p>
        </w:tc>
        <w:tc>
          <w:tcPr>
            <w:tcW w:w="7665" w:type="dxa"/>
            <w:vMerge/>
            <w:vAlign w:val="center"/>
          </w:tcPr>
          <w:p w:rsidR="00CB3411" w:rsidRPr="00882C5B" w:rsidRDefault="00CB3411">
            <w:pPr>
              <w:keepNext/>
              <w:widowControl w:val="0"/>
              <w:spacing w:before="120" w:after="60"/>
              <w:ind w:left="5038"/>
              <w:outlineLvl w:val="0"/>
              <w:rPr>
                <w:b/>
                <w:bCs/>
                <w:sz w:val="22"/>
                <w:szCs w:val="22"/>
                <w:shd w:val="clear" w:color="auto" w:fill="FFFFFF"/>
              </w:rPr>
            </w:pPr>
            <w:bookmarkStart w:id="46" w:name="_Toc230602385"/>
            <w:bookmarkStart w:id="47" w:name="_Toc230592642"/>
            <w:bookmarkStart w:id="48" w:name="_Toc132107058"/>
            <w:bookmarkEnd w:id="46"/>
            <w:bookmarkEnd w:id="47"/>
            <w:bookmarkEnd w:id="48"/>
          </w:p>
        </w:tc>
        <w:tc>
          <w:tcPr>
            <w:tcW w:w="1986" w:type="dxa"/>
            <w:vAlign w:val="center"/>
          </w:tcPr>
          <w:p w:rsidR="00CB3411" w:rsidRPr="00882C5B" w:rsidRDefault="00DD7B90">
            <w:pPr>
              <w:widowControl w:val="0"/>
              <w:jc w:val="center"/>
              <w:rPr>
                <w:sz w:val="22"/>
                <w:szCs w:val="22"/>
                <w:shd w:val="clear" w:color="auto" w:fill="FFFFFF"/>
              </w:rPr>
            </w:pPr>
            <w:r w:rsidRPr="00882C5B">
              <w:rPr>
                <w:b/>
                <w:bCs/>
                <w:sz w:val="22"/>
                <w:szCs w:val="22"/>
                <w:shd w:val="clear" w:color="auto" w:fill="FFFFFF"/>
              </w:rPr>
              <w:t>Согласие с требованием/ указание характеристик</w:t>
            </w:r>
          </w:p>
        </w:tc>
        <w:tc>
          <w:tcPr>
            <w:tcW w:w="2242" w:type="dxa"/>
            <w:vAlign w:val="center"/>
          </w:tcPr>
          <w:p w:rsidR="00CB3411" w:rsidRPr="00882C5B" w:rsidRDefault="00DD7B90">
            <w:pPr>
              <w:widowControl w:val="0"/>
              <w:jc w:val="center"/>
              <w:rPr>
                <w:sz w:val="22"/>
                <w:szCs w:val="22"/>
                <w:shd w:val="clear" w:color="auto" w:fill="FFFFFF"/>
              </w:rPr>
            </w:pPr>
            <w:r w:rsidRPr="00882C5B">
              <w:rPr>
                <w:b/>
                <w:bCs/>
                <w:sz w:val="22"/>
                <w:szCs w:val="22"/>
                <w:shd w:val="clear" w:color="auto" w:fill="FFFFFF"/>
              </w:rPr>
              <w:t>Предоставление подтверждающего документа или иной способ подтверждения</w:t>
            </w:r>
            <w:bookmarkStart w:id="49" w:name="_Toc132107059"/>
            <w:bookmarkEnd w:id="49"/>
          </w:p>
        </w:tc>
      </w:tr>
      <w:tr w:rsidR="00CB3411" w:rsidRPr="00882C5B">
        <w:tc>
          <w:tcPr>
            <w:tcW w:w="829" w:type="dxa"/>
            <w:vAlign w:val="center"/>
          </w:tcPr>
          <w:p w:rsidR="00CB3411" w:rsidRPr="00882C5B" w:rsidRDefault="00DD7B90">
            <w:pPr>
              <w:widowControl w:val="0"/>
              <w:jc w:val="center"/>
              <w:rPr>
                <w:sz w:val="22"/>
                <w:szCs w:val="22"/>
                <w:shd w:val="clear" w:color="auto" w:fill="FFFFFF"/>
              </w:rPr>
            </w:pPr>
            <w:r w:rsidRPr="00882C5B">
              <w:rPr>
                <w:b/>
                <w:bCs/>
                <w:sz w:val="22"/>
                <w:szCs w:val="22"/>
                <w:shd w:val="clear" w:color="auto" w:fill="FFFFFF"/>
              </w:rPr>
              <w:t>1</w:t>
            </w:r>
          </w:p>
        </w:tc>
        <w:tc>
          <w:tcPr>
            <w:tcW w:w="2248" w:type="dxa"/>
            <w:gridSpan w:val="2"/>
            <w:vAlign w:val="center"/>
          </w:tcPr>
          <w:p w:rsidR="00CB3411" w:rsidRPr="00882C5B" w:rsidRDefault="00DD7B90">
            <w:pPr>
              <w:widowControl w:val="0"/>
              <w:jc w:val="center"/>
              <w:rPr>
                <w:sz w:val="22"/>
                <w:szCs w:val="22"/>
                <w:shd w:val="clear" w:color="auto" w:fill="FFFFFF"/>
              </w:rPr>
            </w:pPr>
            <w:r w:rsidRPr="00882C5B">
              <w:rPr>
                <w:b/>
                <w:bCs/>
                <w:sz w:val="22"/>
                <w:szCs w:val="22"/>
                <w:shd w:val="clear" w:color="auto" w:fill="FFFFFF"/>
              </w:rPr>
              <w:t>2</w:t>
            </w:r>
          </w:p>
        </w:tc>
        <w:tc>
          <w:tcPr>
            <w:tcW w:w="7665" w:type="dxa"/>
            <w:vAlign w:val="center"/>
          </w:tcPr>
          <w:p w:rsidR="00CB3411" w:rsidRPr="00882C5B" w:rsidRDefault="00DD7B90">
            <w:pPr>
              <w:widowControl w:val="0"/>
              <w:jc w:val="center"/>
              <w:rPr>
                <w:sz w:val="22"/>
                <w:szCs w:val="22"/>
                <w:shd w:val="clear" w:color="auto" w:fill="FFFFFF"/>
              </w:rPr>
            </w:pPr>
            <w:r w:rsidRPr="00882C5B">
              <w:rPr>
                <w:b/>
                <w:bCs/>
                <w:sz w:val="22"/>
                <w:szCs w:val="22"/>
                <w:shd w:val="clear" w:color="auto" w:fill="FFFFFF"/>
              </w:rPr>
              <w:t>3</w:t>
            </w:r>
          </w:p>
        </w:tc>
        <w:tc>
          <w:tcPr>
            <w:tcW w:w="1986" w:type="dxa"/>
            <w:vAlign w:val="center"/>
          </w:tcPr>
          <w:p w:rsidR="00CB3411" w:rsidRPr="00882C5B" w:rsidRDefault="00DD7B90">
            <w:pPr>
              <w:widowControl w:val="0"/>
              <w:jc w:val="center"/>
              <w:rPr>
                <w:sz w:val="22"/>
                <w:szCs w:val="22"/>
                <w:shd w:val="clear" w:color="auto" w:fill="FFFFFF"/>
              </w:rPr>
            </w:pPr>
            <w:r w:rsidRPr="00882C5B">
              <w:rPr>
                <w:b/>
                <w:bCs/>
                <w:sz w:val="22"/>
                <w:szCs w:val="22"/>
                <w:shd w:val="clear" w:color="auto" w:fill="FFFFFF"/>
              </w:rPr>
              <w:t>4</w:t>
            </w:r>
          </w:p>
        </w:tc>
        <w:tc>
          <w:tcPr>
            <w:tcW w:w="2242" w:type="dxa"/>
            <w:vAlign w:val="center"/>
          </w:tcPr>
          <w:p w:rsidR="00CB3411" w:rsidRPr="00882C5B" w:rsidRDefault="00DD7B90">
            <w:pPr>
              <w:widowControl w:val="0"/>
              <w:jc w:val="center"/>
              <w:rPr>
                <w:sz w:val="22"/>
                <w:szCs w:val="22"/>
                <w:shd w:val="clear" w:color="auto" w:fill="FFFFFF"/>
              </w:rPr>
            </w:pPr>
            <w:r w:rsidRPr="00882C5B">
              <w:rPr>
                <w:b/>
                <w:bCs/>
                <w:sz w:val="22"/>
                <w:szCs w:val="22"/>
                <w:shd w:val="clear" w:color="auto" w:fill="FFFFFF"/>
              </w:rPr>
              <w:t>5</w:t>
            </w:r>
          </w:p>
        </w:tc>
      </w:tr>
      <w:tr w:rsidR="00CB3411" w:rsidRPr="00882C5B">
        <w:tc>
          <w:tcPr>
            <w:tcW w:w="829" w:type="dxa"/>
            <w:vAlign w:val="center"/>
          </w:tcPr>
          <w:p w:rsidR="00CB3411" w:rsidRPr="00882C5B" w:rsidRDefault="00CB3411">
            <w:pPr>
              <w:pStyle w:val="aff0"/>
              <w:keepNext/>
              <w:widowControl w:val="0"/>
              <w:numPr>
                <w:ilvl w:val="0"/>
                <w:numId w:val="6"/>
              </w:numPr>
              <w:spacing w:before="120" w:after="60"/>
              <w:jc w:val="center"/>
              <w:outlineLvl w:val="0"/>
              <w:rPr>
                <w:sz w:val="22"/>
                <w:szCs w:val="22"/>
                <w:shd w:val="clear" w:color="auto" w:fill="FFFFFF"/>
              </w:rPr>
            </w:pPr>
            <w:bookmarkStart w:id="50" w:name="_Toc132107060"/>
            <w:bookmarkStart w:id="51" w:name="_Toc230592643"/>
            <w:bookmarkStart w:id="52" w:name="_Toc230602386"/>
            <w:bookmarkEnd w:id="50"/>
            <w:bookmarkEnd w:id="51"/>
            <w:bookmarkEnd w:id="52"/>
          </w:p>
        </w:tc>
        <w:tc>
          <w:tcPr>
            <w:tcW w:w="9913" w:type="dxa"/>
            <w:gridSpan w:val="3"/>
            <w:vAlign w:val="center"/>
          </w:tcPr>
          <w:p w:rsidR="00CB3411" w:rsidRPr="00882C5B" w:rsidRDefault="00DD7B90">
            <w:pPr>
              <w:widowControl w:val="0"/>
              <w:rPr>
                <w:sz w:val="22"/>
                <w:szCs w:val="22"/>
                <w:shd w:val="clear" w:color="auto" w:fill="FFFFFF"/>
              </w:rPr>
            </w:pPr>
            <w:r w:rsidRPr="00882C5B">
              <w:rPr>
                <w:b/>
                <w:sz w:val="22"/>
                <w:szCs w:val="22"/>
                <w:shd w:val="clear" w:color="auto" w:fill="FFFFFF"/>
              </w:rPr>
              <w:t>Требования к оказанию услуг</w:t>
            </w:r>
          </w:p>
        </w:tc>
        <w:tc>
          <w:tcPr>
            <w:tcW w:w="4228" w:type="dxa"/>
            <w:gridSpan w:val="2"/>
            <w:vMerge w:val="restart"/>
            <w:vAlign w:val="center"/>
          </w:tcPr>
          <w:p w:rsidR="00CB3411" w:rsidRPr="00882C5B" w:rsidRDefault="00DD7B90">
            <w:pPr>
              <w:widowControl w:val="0"/>
              <w:jc w:val="center"/>
              <w:rPr>
                <w:sz w:val="22"/>
                <w:szCs w:val="22"/>
                <w:shd w:val="clear" w:color="auto" w:fill="FFFFFF"/>
              </w:rPr>
            </w:pPr>
            <w:r w:rsidRPr="00882C5B">
              <w:rPr>
                <w:rFonts w:eastAsia="BatangChe"/>
                <w:i/>
                <w:color w:val="000000"/>
                <w:sz w:val="22"/>
                <w:szCs w:val="22"/>
                <w:shd w:val="clear" w:color="auto" w:fill="FFFFFF"/>
              </w:rPr>
              <w:t>Участник должен предоставить в заявке согласие оказать услуги, полностью соответствующие настоящим техническим требованиям, по форме Технического предложения</w:t>
            </w:r>
          </w:p>
        </w:tc>
      </w:tr>
      <w:tr w:rsidR="00CB3411" w:rsidRPr="00882C5B">
        <w:tc>
          <w:tcPr>
            <w:tcW w:w="829" w:type="dxa"/>
            <w:vAlign w:val="center"/>
          </w:tcPr>
          <w:p w:rsidR="00CB3411" w:rsidRPr="00882C5B" w:rsidRDefault="00CB3411">
            <w:pPr>
              <w:pStyle w:val="aff0"/>
              <w:keepNext/>
              <w:widowControl w:val="0"/>
              <w:numPr>
                <w:ilvl w:val="1"/>
                <w:numId w:val="6"/>
              </w:numPr>
              <w:spacing w:before="120" w:after="60"/>
              <w:ind w:left="-117" w:firstLine="142"/>
              <w:jc w:val="center"/>
              <w:outlineLvl w:val="0"/>
              <w:rPr>
                <w:b/>
                <w:bCs/>
                <w:sz w:val="22"/>
                <w:szCs w:val="22"/>
                <w:shd w:val="clear" w:color="auto" w:fill="FFFFFF"/>
              </w:rPr>
            </w:pPr>
            <w:bookmarkStart w:id="53" w:name="_Toc132107061"/>
            <w:bookmarkStart w:id="54" w:name="_Toc230602387"/>
            <w:bookmarkStart w:id="55" w:name="_Toc230592644"/>
            <w:bookmarkEnd w:id="53"/>
            <w:bookmarkEnd w:id="54"/>
            <w:bookmarkEnd w:id="55"/>
          </w:p>
        </w:tc>
        <w:tc>
          <w:tcPr>
            <w:tcW w:w="9913" w:type="dxa"/>
            <w:gridSpan w:val="3"/>
            <w:vAlign w:val="center"/>
          </w:tcPr>
          <w:p w:rsidR="00CB3411" w:rsidRPr="00882C5B" w:rsidRDefault="00DD7B90">
            <w:pPr>
              <w:widowControl w:val="0"/>
              <w:rPr>
                <w:sz w:val="22"/>
                <w:szCs w:val="22"/>
                <w:shd w:val="clear" w:color="auto" w:fill="FFFFFF"/>
              </w:rPr>
            </w:pPr>
            <w:r w:rsidRPr="00882C5B">
              <w:rPr>
                <w:b/>
                <w:sz w:val="22"/>
                <w:szCs w:val="22"/>
                <w:shd w:val="clear" w:color="auto" w:fill="FFFFFF"/>
              </w:rPr>
              <w:t>Общие требования к оказанию услуг</w:t>
            </w:r>
          </w:p>
        </w:tc>
        <w:tc>
          <w:tcPr>
            <w:tcW w:w="4228" w:type="dxa"/>
            <w:gridSpan w:val="2"/>
            <w:vMerge/>
            <w:vAlign w:val="center"/>
          </w:tcPr>
          <w:p w:rsidR="00CB3411" w:rsidRPr="00882C5B" w:rsidRDefault="00CB3411">
            <w:pPr>
              <w:widowControl w:val="0"/>
              <w:tabs>
                <w:tab w:val="left" w:pos="426"/>
              </w:tabs>
              <w:jc w:val="center"/>
              <w:rPr>
                <w:b/>
                <w:sz w:val="22"/>
                <w:szCs w:val="22"/>
                <w:shd w:val="clear" w:color="auto" w:fill="FFFFFF"/>
              </w:rPr>
            </w:pPr>
          </w:p>
        </w:tc>
      </w:tr>
      <w:tr w:rsidR="00CB3411" w:rsidRPr="00882C5B">
        <w:tc>
          <w:tcPr>
            <w:tcW w:w="829" w:type="dxa"/>
            <w:vAlign w:val="center"/>
          </w:tcPr>
          <w:p w:rsidR="00CB3411" w:rsidRPr="00882C5B" w:rsidRDefault="00CB3411">
            <w:pPr>
              <w:pStyle w:val="aff0"/>
              <w:keepNext/>
              <w:widowControl w:val="0"/>
              <w:numPr>
                <w:ilvl w:val="2"/>
                <w:numId w:val="6"/>
              </w:numPr>
              <w:spacing w:before="120" w:after="60"/>
              <w:ind w:hanging="1199"/>
              <w:jc w:val="center"/>
              <w:outlineLvl w:val="0"/>
              <w:rPr>
                <w:sz w:val="22"/>
                <w:szCs w:val="22"/>
                <w:shd w:val="clear" w:color="auto" w:fill="FFFFFF"/>
              </w:rPr>
            </w:pPr>
          </w:p>
        </w:tc>
        <w:tc>
          <w:tcPr>
            <w:tcW w:w="2248" w:type="dxa"/>
            <w:gridSpan w:val="2"/>
            <w:shd w:val="clear" w:color="auto" w:fill="auto"/>
            <w:vAlign w:val="center"/>
          </w:tcPr>
          <w:p w:rsidR="00CB3411" w:rsidRPr="00882C5B" w:rsidRDefault="00DD7B90">
            <w:pPr>
              <w:widowControl w:val="0"/>
              <w:rPr>
                <w:sz w:val="22"/>
                <w:szCs w:val="22"/>
                <w:shd w:val="clear" w:color="auto" w:fill="FFFFFF"/>
              </w:rPr>
            </w:pPr>
            <w:r w:rsidRPr="00882C5B">
              <w:rPr>
                <w:rFonts w:eastAsia="BatangChe"/>
                <w:color w:val="000000"/>
                <w:sz w:val="22"/>
                <w:szCs w:val="22"/>
                <w:shd w:val="clear" w:color="auto" w:fill="FFFFFF"/>
              </w:rPr>
              <w:t>Самосвал, г/п от 20т</w:t>
            </w:r>
          </w:p>
        </w:tc>
        <w:tc>
          <w:tcPr>
            <w:tcW w:w="7665" w:type="dxa"/>
            <w:shd w:val="clear" w:color="auto" w:fill="auto"/>
            <w:vAlign w:val="center"/>
          </w:tcPr>
          <w:p w:rsidR="00CB3411" w:rsidRPr="00882C5B" w:rsidRDefault="00DD7B90">
            <w:pPr>
              <w:widowControl w:val="0"/>
              <w:rPr>
                <w:sz w:val="22"/>
                <w:szCs w:val="22"/>
                <w:shd w:val="clear" w:color="auto" w:fill="FFFFFF"/>
              </w:rPr>
            </w:pPr>
            <w:r w:rsidRPr="00882C5B">
              <w:rPr>
                <w:rFonts w:eastAsia="BatangChe"/>
                <w:i/>
                <w:color w:val="000000"/>
                <w:sz w:val="22"/>
                <w:szCs w:val="22"/>
                <w:shd w:val="clear" w:color="auto" w:fill="FFFFFF"/>
              </w:rPr>
              <w:t>Грузоподъемность, т: не менее 20</w:t>
            </w:r>
          </w:p>
        </w:tc>
        <w:tc>
          <w:tcPr>
            <w:tcW w:w="4228" w:type="dxa"/>
            <w:gridSpan w:val="2"/>
            <w:vMerge/>
            <w:shd w:val="clear" w:color="auto" w:fill="auto"/>
            <w:vAlign w:val="center"/>
          </w:tcPr>
          <w:p w:rsidR="00CB3411" w:rsidRPr="00882C5B" w:rsidRDefault="00CB3411">
            <w:pPr>
              <w:widowControl w:val="0"/>
              <w:tabs>
                <w:tab w:val="left" w:pos="426"/>
              </w:tabs>
              <w:jc w:val="center"/>
              <w:rPr>
                <w:sz w:val="22"/>
                <w:szCs w:val="22"/>
                <w:shd w:val="clear" w:color="auto" w:fill="FFFFFF"/>
              </w:rPr>
            </w:pPr>
          </w:p>
        </w:tc>
      </w:tr>
      <w:tr w:rsidR="00CB3411" w:rsidRPr="00882C5B">
        <w:tc>
          <w:tcPr>
            <w:tcW w:w="829" w:type="dxa"/>
            <w:vAlign w:val="center"/>
          </w:tcPr>
          <w:p w:rsidR="00CB3411" w:rsidRPr="00882C5B" w:rsidRDefault="00CB3411">
            <w:pPr>
              <w:pStyle w:val="aff0"/>
              <w:keepNext/>
              <w:widowControl w:val="0"/>
              <w:numPr>
                <w:ilvl w:val="2"/>
                <w:numId w:val="6"/>
              </w:numPr>
              <w:spacing w:before="120" w:after="60"/>
              <w:ind w:hanging="1199"/>
              <w:jc w:val="center"/>
              <w:outlineLvl w:val="0"/>
              <w:rPr>
                <w:sz w:val="22"/>
                <w:szCs w:val="22"/>
                <w:shd w:val="clear" w:color="auto" w:fill="FFFFFF"/>
              </w:rPr>
            </w:pPr>
          </w:p>
        </w:tc>
        <w:tc>
          <w:tcPr>
            <w:tcW w:w="2248" w:type="dxa"/>
            <w:gridSpan w:val="2"/>
            <w:shd w:val="clear" w:color="auto" w:fill="auto"/>
            <w:vAlign w:val="center"/>
          </w:tcPr>
          <w:p w:rsidR="00CB3411" w:rsidRPr="00882C5B" w:rsidRDefault="00DD7B90">
            <w:pPr>
              <w:widowControl w:val="0"/>
              <w:rPr>
                <w:sz w:val="22"/>
                <w:szCs w:val="22"/>
              </w:rPr>
            </w:pPr>
            <w:r w:rsidRPr="00882C5B">
              <w:rPr>
                <w:rFonts w:eastAsia="BatangChe"/>
                <w:color w:val="000000"/>
                <w:sz w:val="22"/>
                <w:szCs w:val="22"/>
                <w:shd w:val="clear" w:color="auto" w:fill="FFFFFF"/>
              </w:rPr>
              <w:t xml:space="preserve">Экскаватор, объем ковша </w:t>
            </w:r>
            <w:r w:rsidRPr="00882C5B">
              <w:rPr>
                <w:sz w:val="22"/>
                <w:szCs w:val="22"/>
              </w:rPr>
              <w:t xml:space="preserve">не  менее </w:t>
            </w:r>
            <w:r w:rsidRPr="00882C5B">
              <w:rPr>
                <w:rFonts w:eastAsia="BatangChe"/>
                <w:color w:val="000000"/>
                <w:sz w:val="22"/>
                <w:szCs w:val="22"/>
                <w:shd w:val="clear" w:color="auto" w:fill="FFFFFF"/>
              </w:rPr>
              <w:t>1,5м</w:t>
            </w:r>
            <w:r w:rsidRPr="00882C5B">
              <w:rPr>
                <w:rFonts w:eastAsia="BatangChe"/>
                <w:color w:val="000000"/>
                <w:sz w:val="22"/>
                <w:szCs w:val="22"/>
                <w:shd w:val="clear" w:color="auto" w:fill="FFFFFF"/>
                <w:vertAlign w:val="superscript"/>
              </w:rPr>
              <w:t>3</w:t>
            </w:r>
          </w:p>
        </w:tc>
        <w:tc>
          <w:tcPr>
            <w:tcW w:w="7665" w:type="dxa"/>
            <w:shd w:val="clear" w:color="auto" w:fill="auto"/>
            <w:vAlign w:val="center"/>
          </w:tcPr>
          <w:p w:rsidR="00CB3411" w:rsidRPr="00882C5B" w:rsidRDefault="00DD7B90">
            <w:pPr>
              <w:widowControl w:val="0"/>
              <w:rPr>
                <w:sz w:val="22"/>
                <w:szCs w:val="22"/>
                <w:shd w:val="clear" w:color="auto" w:fill="FFFFFF"/>
              </w:rPr>
            </w:pPr>
            <w:r w:rsidRPr="00882C5B">
              <w:rPr>
                <w:rFonts w:eastAsia="BatangChe"/>
                <w:i/>
                <w:color w:val="000000"/>
                <w:sz w:val="22"/>
                <w:szCs w:val="22"/>
                <w:shd w:val="clear" w:color="auto" w:fill="FFFFFF"/>
              </w:rPr>
              <w:t>Объем ковша, м3: не менее 1,5</w:t>
            </w:r>
          </w:p>
          <w:p w:rsidR="00CB3411" w:rsidRPr="00882C5B" w:rsidRDefault="00DD7B90">
            <w:pPr>
              <w:widowControl w:val="0"/>
              <w:rPr>
                <w:sz w:val="22"/>
                <w:szCs w:val="22"/>
                <w:shd w:val="clear" w:color="auto" w:fill="FFFFFF"/>
              </w:rPr>
            </w:pPr>
            <w:r w:rsidRPr="00882C5B">
              <w:rPr>
                <w:rFonts w:eastAsia="BatangChe"/>
                <w:i/>
                <w:color w:val="000000"/>
                <w:sz w:val="22"/>
                <w:szCs w:val="22"/>
                <w:shd w:val="clear" w:color="auto" w:fill="FFFFFF"/>
              </w:rPr>
              <w:t>Максимальная глубина копания, мм: не менее 6700</w:t>
            </w:r>
          </w:p>
          <w:p w:rsidR="00CB3411" w:rsidRPr="00882C5B" w:rsidRDefault="00DD7B90">
            <w:pPr>
              <w:widowControl w:val="0"/>
              <w:rPr>
                <w:sz w:val="22"/>
                <w:szCs w:val="22"/>
                <w:shd w:val="clear" w:color="auto" w:fill="FFFFFF"/>
              </w:rPr>
            </w:pPr>
            <w:r w:rsidRPr="00882C5B">
              <w:rPr>
                <w:rFonts w:eastAsia="BatangChe"/>
                <w:i/>
                <w:color w:val="000000"/>
                <w:sz w:val="22"/>
                <w:szCs w:val="22"/>
                <w:shd w:val="clear" w:color="auto" w:fill="FFFFFF"/>
              </w:rPr>
              <w:t>Максимальная высота выгрузки, мм: не менее 6700</w:t>
            </w:r>
          </w:p>
        </w:tc>
        <w:tc>
          <w:tcPr>
            <w:tcW w:w="4228" w:type="dxa"/>
            <w:gridSpan w:val="2"/>
            <w:vMerge/>
            <w:shd w:val="clear" w:color="auto" w:fill="auto"/>
            <w:vAlign w:val="center"/>
          </w:tcPr>
          <w:p w:rsidR="00CB3411" w:rsidRPr="00882C5B" w:rsidRDefault="00CB3411">
            <w:pPr>
              <w:widowControl w:val="0"/>
              <w:tabs>
                <w:tab w:val="left" w:pos="426"/>
              </w:tabs>
              <w:jc w:val="center"/>
              <w:rPr>
                <w:sz w:val="22"/>
                <w:szCs w:val="22"/>
                <w:shd w:val="clear" w:color="auto" w:fill="FFFFFF"/>
              </w:rPr>
            </w:pPr>
          </w:p>
        </w:tc>
      </w:tr>
      <w:tr w:rsidR="00CB3411" w:rsidRPr="00882C5B">
        <w:tc>
          <w:tcPr>
            <w:tcW w:w="829" w:type="dxa"/>
            <w:vAlign w:val="center"/>
          </w:tcPr>
          <w:p w:rsidR="00CB3411" w:rsidRPr="00882C5B" w:rsidRDefault="00CB3411">
            <w:pPr>
              <w:pStyle w:val="aff0"/>
              <w:widowControl w:val="0"/>
              <w:numPr>
                <w:ilvl w:val="1"/>
                <w:numId w:val="6"/>
              </w:numPr>
              <w:ind w:left="-117" w:firstLine="142"/>
              <w:jc w:val="center"/>
              <w:rPr>
                <w:sz w:val="22"/>
                <w:szCs w:val="22"/>
                <w:shd w:val="clear" w:color="auto" w:fill="FFFFFF"/>
              </w:rPr>
            </w:pPr>
            <w:bookmarkStart w:id="56" w:name="_Toc230592645"/>
            <w:bookmarkStart w:id="57" w:name="_Toc230602388"/>
            <w:bookmarkStart w:id="58" w:name="_Toc132107062"/>
            <w:bookmarkEnd w:id="56"/>
            <w:bookmarkEnd w:id="57"/>
            <w:bookmarkEnd w:id="58"/>
          </w:p>
        </w:tc>
        <w:tc>
          <w:tcPr>
            <w:tcW w:w="9913" w:type="dxa"/>
            <w:gridSpan w:val="3"/>
            <w:shd w:val="clear" w:color="auto" w:fill="auto"/>
          </w:tcPr>
          <w:p w:rsidR="00CB3411" w:rsidRPr="00882C5B" w:rsidRDefault="00DD7B90">
            <w:pPr>
              <w:widowControl w:val="0"/>
              <w:tabs>
                <w:tab w:val="left" w:pos="426"/>
              </w:tabs>
              <w:jc w:val="both"/>
              <w:rPr>
                <w:sz w:val="22"/>
                <w:szCs w:val="22"/>
                <w:shd w:val="clear" w:color="auto" w:fill="FFFFFF"/>
              </w:rPr>
            </w:pPr>
            <w:r w:rsidRPr="00882C5B">
              <w:rPr>
                <w:b/>
                <w:sz w:val="22"/>
                <w:szCs w:val="22"/>
                <w:shd w:val="clear" w:color="auto" w:fill="FFFFFF"/>
              </w:rPr>
              <w:t>Требования к способам оказания услуг</w:t>
            </w:r>
          </w:p>
        </w:tc>
        <w:tc>
          <w:tcPr>
            <w:tcW w:w="4228" w:type="dxa"/>
            <w:gridSpan w:val="2"/>
            <w:vMerge/>
            <w:shd w:val="clear" w:color="auto" w:fill="auto"/>
            <w:vAlign w:val="center"/>
          </w:tcPr>
          <w:p w:rsidR="00CB3411" w:rsidRPr="00882C5B" w:rsidRDefault="00CB3411">
            <w:pPr>
              <w:widowControl w:val="0"/>
              <w:tabs>
                <w:tab w:val="left" w:pos="426"/>
              </w:tabs>
              <w:jc w:val="center"/>
              <w:rPr>
                <w:b/>
                <w:sz w:val="22"/>
                <w:szCs w:val="22"/>
                <w:shd w:val="clear" w:color="auto" w:fill="FFFFFF"/>
              </w:rPr>
            </w:pPr>
          </w:p>
        </w:tc>
      </w:tr>
      <w:tr w:rsidR="00CB3411" w:rsidRPr="00882C5B">
        <w:tc>
          <w:tcPr>
            <w:tcW w:w="829" w:type="dxa"/>
            <w:vAlign w:val="center"/>
          </w:tcPr>
          <w:p w:rsidR="00CB3411" w:rsidRPr="00882C5B" w:rsidRDefault="00CB3411">
            <w:pPr>
              <w:pStyle w:val="aff0"/>
              <w:keepNext/>
              <w:widowControl w:val="0"/>
              <w:numPr>
                <w:ilvl w:val="2"/>
                <w:numId w:val="6"/>
              </w:numPr>
              <w:spacing w:before="120" w:after="60"/>
              <w:ind w:hanging="1199"/>
              <w:jc w:val="center"/>
              <w:outlineLvl w:val="0"/>
              <w:rPr>
                <w:sz w:val="22"/>
                <w:szCs w:val="22"/>
                <w:shd w:val="clear" w:color="auto" w:fill="FFFFFF"/>
              </w:rPr>
            </w:pPr>
            <w:bookmarkStart w:id="59" w:name="_Toc230592646"/>
            <w:bookmarkStart w:id="60" w:name="_Toc230602389"/>
            <w:bookmarkStart w:id="61" w:name="_Toc132107063"/>
            <w:bookmarkEnd w:id="59"/>
            <w:bookmarkEnd w:id="60"/>
            <w:bookmarkEnd w:id="61"/>
          </w:p>
        </w:tc>
        <w:tc>
          <w:tcPr>
            <w:tcW w:w="9913" w:type="dxa"/>
            <w:gridSpan w:val="3"/>
            <w:shd w:val="clear" w:color="auto" w:fill="auto"/>
            <w:vAlign w:val="center"/>
          </w:tcPr>
          <w:p w:rsidR="00CB3411" w:rsidRPr="00882C5B" w:rsidRDefault="00DD7B90">
            <w:pPr>
              <w:widowControl w:val="0"/>
              <w:tabs>
                <w:tab w:val="left" w:pos="426"/>
              </w:tabs>
              <w:jc w:val="both"/>
              <w:rPr>
                <w:sz w:val="22"/>
                <w:szCs w:val="22"/>
                <w:shd w:val="clear" w:color="auto" w:fill="FFFFFF"/>
              </w:rPr>
            </w:pPr>
            <w:r w:rsidRPr="00882C5B">
              <w:rPr>
                <w:sz w:val="22"/>
                <w:szCs w:val="22"/>
                <w:shd w:val="clear" w:color="auto" w:fill="FFFFFF"/>
              </w:rPr>
              <w:t>Услуги должны быть оказаны в соответствии с Федеральным законом от 21.07.1997 № 116-ФЗ "О промышленной безопасности опасных производственных объектов" (в действующей редакции), Приказом Ростехнадзора от 26.11.2020 № 461 "Об утверждении федеральных норм и правил в области промышленной безопасности "Правила безопасности опасных производственных объектов, на которых используются подъемные сооружения" (в действующей редакции), Приказом Ростехнадзора от 20.10.2020 № 420 "Об утверждении федеральных норм и правил в области промышленной безопасности "Правила проведения экспертизы промышленной безопасности" (в действующей редакции)</w:t>
            </w:r>
            <w:bookmarkStart w:id="62" w:name="_GoBack_Копия_1"/>
            <w:r w:rsidRPr="00882C5B">
              <w:rPr>
                <w:sz w:val="22"/>
                <w:szCs w:val="22"/>
                <w:shd w:val="clear" w:color="auto" w:fill="FFFFFF"/>
              </w:rPr>
              <w:t>.</w:t>
            </w:r>
            <w:bookmarkEnd w:id="62"/>
          </w:p>
        </w:tc>
        <w:tc>
          <w:tcPr>
            <w:tcW w:w="4228" w:type="dxa"/>
            <w:gridSpan w:val="2"/>
            <w:vMerge/>
            <w:shd w:val="clear" w:color="auto" w:fill="auto"/>
            <w:vAlign w:val="center"/>
          </w:tcPr>
          <w:p w:rsidR="00CB3411" w:rsidRPr="00882C5B" w:rsidRDefault="00CB3411">
            <w:pPr>
              <w:widowControl w:val="0"/>
              <w:tabs>
                <w:tab w:val="left" w:pos="426"/>
              </w:tabs>
              <w:jc w:val="center"/>
              <w:rPr>
                <w:sz w:val="22"/>
                <w:szCs w:val="22"/>
                <w:shd w:val="clear" w:color="auto" w:fill="FFFFFF"/>
              </w:rPr>
            </w:pPr>
          </w:p>
        </w:tc>
      </w:tr>
      <w:tr w:rsidR="00CB3411" w:rsidRPr="00882C5B">
        <w:tc>
          <w:tcPr>
            <w:tcW w:w="829" w:type="dxa"/>
            <w:vAlign w:val="center"/>
          </w:tcPr>
          <w:p w:rsidR="00CB3411" w:rsidRPr="00882C5B" w:rsidRDefault="00CB3411">
            <w:pPr>
              <w:pStyle w:val="aff0"/>
              <w:widowControl w:val="0"/>
              <w:numPr>
                <w:ilvl w:val="1"/>
                <w:numId w:val="6"/>
              </w:numPr>
              <w:ind w:left="-117" w:firstLine="142"/>
              <w:jc w:val="center"/>
              <w:rPr>
                <w:sz w:val="22"/>
                <w:szCs w:val="22"/>
                <w:shd w:val="clear" w:color="auto" w:fill="FFFFFF"/>
              </w:rPr>
            </w:pPr>
          </w:p>
        </w:tc>
        <w:tc>
          <w:tcPr>
            <w:tcW w:w="9913" w:type="dxa"/>
            <w:gridSpan w:val="3"/>
            <w:vAlign w:val="center"/>
          </w:tcPr>
          <w:p w:rsidR="00CB3411" w:rsidRPr="00882C5B" w:rsidRDefault="00DD7B90">
            <w:pPr>
              <w:widowControl w:val="0"/>
              <w:rPr>
                <w:sz w:val="22"/>
                <w:szCs w:val="22"/>
                <w:shd w:val="clear" w:color="auto" w:fill="FFFFFF"/>
              </w:rPr>
            </w:pPr>
            <w:r w:rsidRPr="00882C5B">
              <w:rPr>
                <w:b/>
                <w:sz w:val="22"/>
                <w:szCs w:val="22"/>
                <w:shd w:val="clear" w:color="auto" w:fill="FFFFFF"/>
              </w:rPr>
              <w:t>Требования к процедурам оказания услуг</w:t>
            </w:r>
          </w:p>
        </w:tc>
        <w:tc>
          <w:tcPr>
            <w:tcW w:w="4228" w:type="dxa"/>
            <w:gridSpan w:val="2"/>
            <w:vMerge/>
            <w:vAlign w:val="center"/>
          </w:tcPr>
          <w:p w:rsidR="00CB3411" w:rsidRPr="00882C5B" w:rsidRDefault="00CB3411">
            <w:pPr>
              <w:widowControl w:val="0"/>
              <w:tabs>
                <w:tab w:val="left" w:pos="426"/>
              </w:tabs>
              <w:jc w:val="center"/>
              <w:rPr>
                <w:b/>
                <w:sz w:val="22"/>
                <w:szCs w:val="22"/>
                <w:shd w:val="clear" w:color="auto" w:fill="FFFFFF"/>
              </w:rPr>
            </w:pPr>
          </w:p>
        </w:tc>
      </w:tr>
      <w:tr w:rsidR="00CB3411" w:rsidRPr="00882C5B">
        <w:tc>
          <w:tcPr>
            <w:tcW w:w="829" w:type="dxa"/>
            <w:vAlign w:val="center"/>
          </w:tcPr>
          <w:p w:rsidR="00CB3411" w:rsidRPr="00882C5B" w:rsidRDefault="00CB3411">
            <w:pPr>
              <w:pStyle w:val="aff0"/>
              <w:keepNext/>
              <w:widowControl w:val="0"/>
              <w:numPr>
                <w:ilvl w:val="2"/>
                <w:numId w:val="6"/>
              </w:numPr>
              <w:spacing w:before="120" w:after="60"/>
              <w:ind w:hanging="1199"/>
              <w:jc w:val="center"/>
              <w:outlineLvl w:val="0"/>
              <w:rPr>
                <w:sz w:val="22"/>
                <w:szCs w:val="22"/>
                <w:shd w:val="clear" w:color="auto" w:fill="FFFFFF"/>
              </w:rPr>
            </w:pPr>
            <w:bookmarkStart w:id="63" w:name="_Toc230602391"/>
            <w:bookmarkStart w:id="64" w:name="_Toc230592648"/>
            <w:bookmarkStart w:id="65" w:name="_Toc132107065"/>
            <w:bookmarkEnd w:id="63"/>
            <w:bookmarkEnd w:id="64"/>
            <w:bookmarkEnd w:id="65"/>
          </w:p>
        </w:tc>
        <w:tc>
          <w:tcPr>
            <w:tcW w:w="9913" w:type="dxa"/>
            <w:gridSpan w:val="3"/>
          </w:tcPr>
          <w:p w:rsidR="00CB3411" w:rsidRPr="00882C5B" w:rsidRDefault="00DD7B90">
            <w:pPr>
              <w:widowControl w:val="0"/>
              <w:tabs>
                <w:tab w:val="left" w:pos="426"/>
              </w:tabs>
              <w:jc w:val="both"/>
              <w:rPr>
                <w:sz w:val="22"/>
                <w:szCs w:val="22"/>
                <w:shd w:val="clear" w:color="auto" w:fill="FFFFFF"/>
              </w:rPr>
            </w:pPr>
            <w:r w:rsidRPr="00882C5B">
              <w:rPr>
                <w:sz w:val="22"/>
                <w:szCs w:val="22"/>
                <w:shd w:val="clear" w:color="auto" w:fill="FFFFFF"/>
              </w:rPr>
              <w:t>Исполнитель оказывает Услуги в соответствии с потребностью Заказчика на основании соответствующей заявки</w:t>
            </w:r>
            <w:r w:rsidRPr="00882C5B">
              <w:rPr>
                <w:bCs/>
                <w:sz w:val="22"/>
                <w:szCs w:val="22"/>
                <w:shd w:val="clear" w:color="auto" w:fill="FFFFFF"/>
              </w:rPr>
              <w:t>, в объеме, указанном в заявках Заказчика. Указанный в таблице № 2 объем не подлежит обязательному указанию в заявках в полном объеме.</w:t>
            </w:r>
          </w:p>
          <w:p w:rsidR="00CB3411" w:rsidRPr="00882C5B" w:rsidRDefault="00DD7B90">
            <w:pPr>
              <w:widowControl w:val="0"/>
              <w:tabs>
                <w:tab w:val="left" w:pos="426"/>
              </w:tabs>
              <w:jc w:val="both"/>
              <w:rPr>
                <w:sz w:val="22"/>
                <w:szCs w:val="22"/>
                <w:shd w:val="clear" w:color="auto" w:fill="FFFFFF"/>
              </w:rPr>
            </w:pPr>
            <w:r w:rsidRPr="00882C5B">
              <w:rPr>
                <w:sz w:val="22"/>
                <w:szCs w:val="22"/>
                <w:shd w:val="clear" w:color="auto" w:fill="FFFFFF"/>
              </w:rPr>
              <w:t>При оказании услуг Исполнитель должен обеспечить техническое содержание спецтехники, использовать запасные части и материалы для содержания спецтехники в исправном состоянии. Соответствующие  расходы несет Исполнитель.</w:t>
            </w:r>
          </w:p>
        </w:tc>
        <w:tc>
          <w:tcPr>
            <w:tcW w:w="4228" w:type="dxa"/>
            <w:gridSpan w:val="2"/>
            <w:vMerge/>
            <w:vAlign w:val="center"/>
          </w:tcPr>
          <w:p w:rsidR="00CB3411" w:rsidRPr="00882C5B" w:rsidRDefault="00CB3411">
            <w:pPr>
              <w:widowControl w:val="0"/>
              <w:tabs>
                <w:tab w:val="left" w:pos="426"/>
              </w:tabs>
              <w:jc w:val="center"/>
              <w:rPr>
                <w:sz w:val="22"/>
                <w:szCs w:val="22"/>
                <w:shd w:val="clear" w:color="auto" w:fill="FFFFFF"/>
              </w:rPr>
            </w:pPr>
          </w:p>
        </w:tc>
      </w:tr>
      <w:tr w:rsidR="00CB3411" w:rsidRPr="00882C5B">
        <w:tc>
          <w:tcPr>
            <w:tcW w:w="829" w:type="dxa"/>
            <w:vAlign w:val="center"/>
          </w:tcPr>
          <w:p w:rsidR="00CB3411" w:rsidRPr="00882C5B" w:rsidRDefault="00CB3411">
            <w:pPr>
              <w:pStyle w:val="aff0"/>
              <w:widowControl w:val="0"/>
              <w:numPr>
                <w:ilvl w:val="1"/>
                <w:numId w:val="6"/>
              </w:numPr>
              <w:ind w:left="-117" w:firstLine="142"/>
              <w:jc w:val="center"/>
              <w:rPr>
                <w:sz w:val="22"/>
                <w:szCs w:val="22"/>
                <w:shd w:val="clear" w:color="auto" w:fill="FFFFFF"/>
              </w:rPr>
            </w:pPr>
          </w:p>
        </w:tc>
        <w:tc>
          <w:tcPr>
            <w:tcW w:w="9913" w:type="dxa"/>
            <w:gridSpan w:val="3"/>
            <w:vAlign w:val="center"/>
          </w:tcPr>
          <w:p w:rsidR="00CB3411" w:rsidRPr="00882C5B" w:rsidRDefault="00DD7B90">
            <w:pPr>
              <w:widowControl w:val="0"/>
              <w:rPr>
                <w:sz w:val="22"/>
                <w:szCs w:val="22"/>
                <w:shd w:val="clear" w:color="auto" w:fill="FFFFFF"/>
              </w:rPr>
            </w:pPr>
            <w:r w:rsidRPr="00882C5B">
              <w:rPr>
                <w:b/>
                <w:sz w:val="22"/>
                <w:szCs w:val="22"/>
                <w:shd w:val="clear" w:color="auto" w:fill="FFFFFF"/>
              </w:rPr>
              <w:t>Требования к применяемым при оказании услуг оборудованию и материалам</w:t>
            </w:r>
          </w:p>
        </w:tc>
        <w:tc>
          <w:tcPr>
            <w:tcW w:w="4228" w:type="dxa"/>
            <w:gridSpan w:val="2"/>
            <w:vMerge/>
            <w:vAlign w:val="center"/>
          </w:tcPr>
          <w:p w:rsidR="00CB3411" w:rsidRPr="00882C5B" w:rsidRDefault="00CB3411">
            <w:pPr>
              <w:widowControl w:val="0"/>
              <w:tabs>
                <w:tab w:val="left" w:pos="426"/>
              </w:tabs>
              <w:jc w:val="center"/>
              <w:rPr>
                <w:b/>
                <w:sz w:val="22"/>
                <w:szCs w:val="22"/>
                <w:shd w:val="clear" w:color="auto" w:fill="FFFFFF"/>
              </w:rPr>
            </w:pPr>
          </w:p>
        </w:tc>
      </w:tr>
      <w:tr w:rsidR="00CB3411" w:rsidRPr="00882C5B">
        <w:tc>
          <w:tcPr>
            <w:tcW w:w="829" w:type="dxa"/>
            <w:vAlign w:val="center"/>
          </w:tcPr>
          <w:p w:rsidR="00CB3411" w:rsidRPr="00882C5B" w:rsidRDefault="00CB3411">
            <w:pPr>
              <w:pStyle w:val="aff0"/>
              <w:keepNext/>
              <w:widowControl w:val="0"/>
              <w:numPr>
                <w:ilvl w:val="2"/>
                <w:numId w:val="6"/>
              </w:numPr>
              <w:spacing w:before="120" w:after="60"/>
              <w:ind w:hanging="1199"/>
              <w:jc w:val="center"/>
              <w:outlineLvl w:val="0"/>
              <w:rPr>
                <w:sz w:val="22"/>
                <w:szCs w:val="22"/>
                <w:shd w:val="clear" w:color="auto" w:fill="FFFFFF"/>
              </w:rPr>
            </w:pPr>
            <w:bookmarkStart w:id="66" w:name="_Toc132107066"/>
            <w:bookmarkStart w:id="67" w:name="_Toc230602392"/>
            <w:bookmarkStart w:id="68" w:name="_Toc230592649"/>
            <w:bookmarkEnd w:id="66"/>
            <w:bookmarkEnd w:id="67"/>
            <w:bookmarkEnd w:id="68"/>
          </w:p>
        </w:tc>
        <w:tc>
          <w:tcPr>
            <w:tcW w:w="9913" w:type="dxa"/>
            <w:gridSpan w:val="3"/>
            <w:vAlign w:val="center"/>
          </w:tcPr>
          <w:p w:rsidR="00CB3411" w:rsidRPr="00882C5B" w:rsidRDefault="00DD7B90">
            <w:pPr>
              <w:widowControl w:val="0"/>
              <w:tabs>
                <w:tab w:val="left" w:pos="426"/>
              </w:tabs>
              <w:jc w:val="both"/>
              <w:rPr>
                <w:sz w:val="22"/>
                <w:szCs w:val="22"/>
                <w:shd w:val="clear" w:color="auto" w:fill="FFFFFF"/>
              </w:rPr>
            </w:pPr>
            <w:r w:rsidRPr="00882C5B">
              <w:rPr>
                <w:sz w:val="22"/>
                <w:szCs w:val="22"/>
                <w:shd w:val="clear" w:color="auto" w:fill="FFFFFF"/>
              </w:rPr>
              <w:t>Исполнитель должен использовать ТС, прошедшие в установленном порядке государственный технический осмотр.</w:t>
            </w:r>
          </w:p>
          <w:p w:rsidR="00CB3411" w:rsidRPr="00882C5B" w:rsidRDefault="00DD7B90">
            <w:pPr>
              <w:widowControl w:val="0"/>
              <w:tabs>
                <w:tab w:val="left" w:pos="426"/>
              </w:tabs>
              <w:jc w:val="both"/>
              <w:rPr>
                <w:sz w:val="22"/>
                <w:szCs w:val="22"/>
                <w:shd w:val="clear" w:color="auto" w:fill="FFFFFF"/>
              </w:rPr>
            </w:pPr>
            <w:r w:rsidRPr="00882C5B">
              <w:rPr>
                <w:sz w:val="22"/>
                <w:szCs w:val="22"/>
                <w:shd w:val="clear" w:color="auto" w:fill="FFFFFF"/>
              </w:rPr>
              <w:t>Спецтехника и ТС не должны иметь недостатков и неисправностей, при наличии которых в соответствии с нормативными правовыми актами РФ эксплуатация запрещена.</w:t>
            </w:r>
          </w:p>
          <w:p w:rsidR="00CB3411" w:rsidRPr="00882C5B" w:rsidRDefault="00CB3411">
            <w:pPr>
              <w:widowControl w:val="0"/>
              <w:tabs>
                <w:tab w:val="left" w:pos="426"/>
              </w:tabs>
              <w:rPr>
                <w:sz w:val="22"/>
                <w:szCs w:val="22"/>
                <w:shd w:val="clear" w:color="auto" w:fill="FFFFFF"/>
              </w:rPr>
            </w:pPr>
          </w:p>
        </w:tc>
        <w:tc>
          <w:tcPr>
            <w:tcW w:w="4228" w:type="dxa"/>
            <w:gridSpan w:val="2"/>
            <w:vMerge/>
            <w:vAlign w:val="center"/>
          </w:tcPr>
          <w:p w:rsidR="00CB3411" w:rsidRPr="00882C5B" w:rsidRDefault="00CB3411">
            <w:pPr>
              <w:widowControl w:val="0"/>
              <w:tabs>
                <w:tab w:val="left" w:pos="426"/>
              </w:tabs>
              <w:jc w:val="center"/>
              <w:rPr>
                <w:b/>
                <w:sz w:val="22"/>
                <w:szCs w:val="22"/>
                <w:shd w:val="clear" w:color="auto" w:fill="FFFFFF"/>
              </w:rPr>
            </w:pPr>
          </w:p>
        </w:tc>
      </w:tr>
      <w:tr w:rsidR="00CB3411" w:rsidRPr="00882C5B">
        <w:tc>
          <w:tcPr>
            <w:tcW w:w="829" w:type="dxa"/>
            <w:tcBorders>
              <w:top w:val="nil"/>
            </w:tcBorders>
            <w:vAlign w:val="center"/>
          </w:tcPr>
          <w:p w:rsidR="00CB3411" w:rsidRPr="00882C5B" w:rsidRDefault="00CB3411">
            <w:pPr>
              <w:pStyle w:val="aff0"/>
              <w:keepNext/>
              <w:widowControl w:val="0"/>
              <w:numPr>
                <w:ilvl w:val="2"/>
                <w:numId w:val="6"/>
              </w:numPr>
              <w:spacing w:before="120" w:after="60"/>
              <w:ind w:hanging="1199"/>
              <w:jc w:val="center"/>
              <w:outlineLvl w:val="0"/>
              <w:rPr>
                <w:sz w:val="22"/>
                <w:szCs w:val="22"/>
                <w:shd w:val="clear" w:color="auto" w:fill="FFFFFF"/>
              </w:rPr>
            </w:pPr>
          </w:p>
        </w:tc>
        <w:tc>
          <w:tcPr>
            <w:tcW w:w="9913" w:type="dxa"/>
            <w:gridSpan w:val="3"/>
            <w:tcBorders>
              <w:top w:val="nil"/>
            </w:tcBorders>
            <w:vAlign w:val="center"/>
          </w:tcPr>
          <w:p w:rsidR="00CB3411" w:rsidRPr="00882C5B" w:rsidRDefault="00DD7B90">
            <w:pPr>
              <w:widowControl w:val="0"/>
              <w:tabs>
                <w:tab w:val="left" w:pos="426"/>
              </w:tabs>
              <w:jc w:val="both"/>
              <w:rPr>
                <w:sz w:val="22"/>
                <w:szCs w:val="22"/>
                <w:shd w:val="clear" w:color="auto" w:fill="FFFFFF"/>
              </w:rPr>
            </w:pPr>
            <w:r w:rsidRPr="00882C5B">
              <w:rPr>
                <w:sz w:val="22"/>
                <w:szCs w:val="22"/>
                <w:shd w:val="clear" w:color="auto" w:fill="FFFFFF"/>
              </w:rPr>
              <w:t>Спецтехника и ТС должны быть укомплектованы знаком аварийной остановки, огнетушителем, штатным инструментом, поставляемым заводом-изготовителем.</w:t>
            </w:r>
          </w:p>
          <w:p w:rsidR="00CB3411" w:rsidRPr="00882C5B" w:rsidRDefault="00CB3411">
            <w:pPr>
              <w:widowControl w:val="0"/>
              <w:tabs>
                <w:tab w:val="left" w:pos="426"/>
              </w:tabs>
              <w:jc w:val="both"/>
              <w:rPr>
                <w:sz w:val="22"/>
                <w:szCs w:val="22"/>
                <w:shd w:val="clear" w:color="auto" w:fill="FFFFFF"/>
              </w:rPr>
            </w:pPr>
          </w:p>
        </w:tc>
        <w:tc>
          <w:tcPr>
            <w:tcW w:w="4228" w:type="dxa"/>
            <w:gridSpan w:val="2"/>
            <w:vMerge/>
            <w:tcBorders>
              <w:top w:val="nil"/>
            </w:tcBorders>
            <w:vAlign w:val="center"/>
          </w:tcPr>
          <w:p w:rsidR="00CB3411" w:rsidRPr="00882C5B" w:rsidRDefault="00CB3411">
            <w:pPr>
              <w:widowControl w:val="0"/>
              <w:tabs>
                <w:tab w:val="left" w:pos="426"/>
              </w:tabs>
              <w:jc w:val="center"/>
              <w:rPr>
                <w:b/>
                <w:sz w:val="22"/>
                <w:szCs w:val="22"/>
                <w:shd w:val="clear" w:color="auto" w:fill="FFFFFF"/>
              </w:rPr>
            </w:pPr>
          </w:p>
        </w:tc>
      </w:tr>
      <w:tr w:rsidR="00CB3411" w:rsidRPr="00882C5B">
        <w:tc>
          <w:tcPr>
            <w:tcW w:w="829" w:type="dxa"/>
            <w:tcBorders>
              <w:top w:val="nil"/>
            </w:tcBorders>
            <w:vAlign w:val="center"/>
          </w:tcPr>
          <w:p w:rsidR="00CB3411" w:rsidRPr="00882C5B" w:rsidRDefault="00CB3411">
            <w:pPr>
              <w:pStyle w:val="aff0"/>
              <w:keepNext/>
              <w:widowControl w:val="0"/>
              <w:numPr>
                <w:ilvl w:val="2"/>
                <w:numId w:val="6"/>
              </w:numPr>
              <w:spacing w:before="120" w:after="60"/>
              <w:ind w:hanging="1199"/>
              <w:jc w:val="center"/>
              <w:outlineLvl w:val="0"/>
              <w:rPr>
                <w:sz w:val="22"/>
                <w:szCs w:val="22"/>
                <w:shd w:val="clear" w:color="auto" w:fill="FFFFFF"/>
              </w:rPr>
            </w:pPr>
          </w:p>
        </w:tc>
        <w:tc>
          <w:tcPr>
            <w:tcW w:w="9913" w:type="dxa"/>
            <w:gridSpan w:val="3"/>
            <w:tcBorders>
              <w:top w:val="nil"/>
            </w:tcBorders>
            <w:vAlign w:val="center"/>
          </w:tcPr>
          <w:p w:rsidR="00CB3411" w:rsidRPr="00882C5B" w:rsidRDefault="00DD7B90">
            <w:pPr>
              <w:widowControl w:val="0"/>
              <w:tabs>
                <w:tab w:val="left" w:pos="426"/>
              </w:tabs>
              <w:jc w:val="both"/>
              <w:rPr>
                <w:sz w:val="22"/>
                <w:szCs w:val="22"/>
                <w:shd w:val="clear" w:color="auto" w:fill="FFFFFF"/>
              </w:rPr>
            </w:pPr>
            <w:r w:rsidRPr="00882C5B">
              <w:rPr>
                <w:sz w:val="22"/>
                <w:szCs w:val="22"/>
                <w:shd w:val="clear" w:color="auto" w:fill="FFFFFF"/>
              </w:rPr>
              <w:t>Техника, предоставляемая Заказчику, должна быть оборудована системами передачи данных и/или автоматизированной системой мониторинга (АСМ), обеспечивающими сбор и обработку в электронном виде данных с транспортных средств с предоставлением доступа Заказчику к этим данным с целью контроля перемещения.</w:t>
            </w:r>
          </w:p>
          <w:p w:rsidR="00CB3411" w:rsidRPr="00882C5B" w:rsidRDefault="00CB3411">
            <w:pPr>
              <w:widowControl w:val="0"/>
              <w:tabs>
                <w:tab w:val="left" w:pos="426"/>
              </w:tabs>
              <w:jc w:val="both"/>
              <w:rPr>
                <w:sz w:val="22"/>
                <w:szCs w:val="22"/>
                <w:shd w:val="clear" w:color="auto" w:fill="FFFFFF"/>
              </w:rPr>
            </w:pPr>
          </w:p>
        </w:tc>
        <w:tc>
          <w:tcPr>
            <w:tcW w:w="4228" w:type="dxa"/>
            <w:gridSpan w:val="2"/>
            <w:vMerge/>
            <w:tcBorders>
              <w:top w:val="nil"/>
            </w:tcBorders>
            <w:vAlign w:val="center"/>
          </w:tcPr>
          <w:p w:rsidR="00CB3411" w:rsidRPr="00882C5B" w:rsidRDefault="00CB3411">
            <w:pPr>
              <w:widowControl w:val="0"/>
              <w:tabs>
                <w:tab w:val="left" w:pos="426"/>
              </w:tabs>
              <w:jc w:val="center"/>
              <w:rPr>
                <w:b/>
                <w:sz w:val="22"/>
                <w:szCs w:val="22"/>
                <w:shd w:val="clear" w:color="auto" w:fill="FFFFFF"/>
              </w:rPr>
            </w:pPr>
          </w:p>
        </w:tc>
      </w:tr>
      <w:tr w:rsidR="00CB3411" w:rsidRPr="00882C5B">
        <w:tc>
          <w:tcPr>
            <w:tcW w:w="829" w:type="dxa"/>
            <w:vAlign w:val="center"/>
          </w:tcPr>
          <w:p w:rsidR="00CB3411" w:rsidRPr="00882C5B" w:rsidRDefault="00CB3411">
            <w:pPr>
              <w:pStyle w:val="aff0"/>
              <w:widowControl w:val="0"/>
              <w:numPr>
                <w:ilvl w:val="1"/>
                <w:numId w:val="6"/>
              </w:numPr>
              <w:ind w:left="-117" w:firstLine="142"/>
              <w:jc w:val="center"/>
              <w:rPr>
                <w:sz w:val="22"/>
                <w:szCs w:val="22"/>
                <w:shd w:val="clear" w:color="auto" w:fill="FFFFFF"/>
              </w:rPr>
            </w:pPr>
          </w:p>
        </w:tc>
        <w:tc>
          <w:tcPr>
            <w:tcW w:w="9913" w:type="dxa"/>
            <w:gridSpan w:val="3"/>
          </w:tcPr>
          <w:p w:rsidR="00CB3411" w:rsidRPr="00882C5B" w:rsidRDefault="00DD7B90">
            <w:pPr>
              <w:widowControl w:val="0"/>
              <w:rPr>
                <w:sz w:val="22"/>
                <w:szCs w:val="22"/>
                <w:shd w:val="clear" w:color="auto" w:fill="FFFFFF"/>
              </w:rPr>
            </w:pPr>
            <w:r w:rsidRPr="00882C5B">
              <w:rPr>
                <w:b/>
                <w:sz w:val="22"/>
                <w:szCs w:val="22"/>
                <w:shd w:val="clear" w:color="auto" w:fill="FFFFFF"/>
              </w:rPr>
              <w:t>Требования к персоналу исполнителя</w:t>
            </w:r>
          </w:p>
        </w:tc>
        <w:tc>
          <w:tcPr>
            <w:tcW w:w="4228" w:type="dxa"/>
            <w:gridSpan w:val="2"/>
            <w:vMerge/>
            <w:vAlign w:val="center"/>
          </w:tcPr>
          <w:p w:rsidR="00CB3411" w:rsidRPr="00882C5B" w:rsidRDefault="00CB3411">
            <w:pPr>
              <w:widowControl w:val="0"/>
              <w:tabs>
                <w:tab w:val="left" w:pos="426"/>
              </w:tabs>
              <w:jc w:val="center"/>
              <w:rPr>
                <w:b/>
                <w:sz w:val="22"/>
                <w:szCs w:val="22"/>
                <w:shd w:val="clear" w:color="auto" w:fill="FFFFFF"/>
              </w:rPr>
            </w:pPr>
          </w:p>
        </w:tc>
      </w:tr>
      <w:tr w:rsidR="00CB3411" w:rsidRPr="00882C5B">
        <w:tc>
          <w:tcPr>
            <w:tcW w:w="829" w:type="dxa"/>
            <w:vAlign w:val="center"/>
          </w:tcPr>
          <w:p w:rsidR="00CB3411" w:rsidRPr="00882C5B" w:rsidRDefault="00CB3411">
            <w:pPr>
              <w:pStyle w:val="aff0"/>
              <w:keepNext/>
              <w:widowControl w:val="0"/>
              <w:numPr>
                <w:ilvl w:val="2"/>
                <w:numId w:val="6"/>
              </w:numPr>
              <w:spacing w:before="120" w:after="60"/>
              <w:ind w:hanging="1199"/>
              <w:jc w:val="center"/>
              <w:outlineLvl w:val="0"/>
              <w:rPr>
                <w:sz w:val="22"/>
                <w:szCs w:val="22"/>
                <w:shd w:val="clear" w:color="auto" w:fill="FFFFFF"/>
              </w:rPr>
            </w:pPr>
            <w:bookmarkStart w:id="69" w:name="_Toc132107068"/>
            <w:bookmarkStart w:id="70" w:name="_Toc230602394"/>
            <w:bookmarkStart w:id="71" w:name="_Toc230592651"/>
            <w:bookmarkEnd w:id="69"/>
            <w:bookmarkEnd w:id="70"/>
            <w:bookmarkEnd w:id="71"/>
          </w:p>
        </w:tc>
        <w:tc>
          <w:tcPr>
            <w:tcW w:w="2248" w:type="dxa"/>
            <w:gridSpan w:val="2"/>
            <w:vAlign w:val="center"/>
          </w:tcPr>
          <w:p w:rsidR="00CB3411" w:rsidRPr="00882C5B" w:rsidRDefault="00DD7B90">
            <w:pPr>
              <w:widowControl w:val="0"/>
              <w:tabs>
                <w:tab w:val="left" w:pos="426"/>
              </w:tabs>
              <w:jc w:val="both"/>
              <w:rPr>
                <w:sz w:val="22"/>
                <w:szCs w:val="22"/>
                <w:shd w:val="clear" w:color="auto" w:fill="FFFFFF"/>
              </w:rPr>
            </w:pPr>
            <w:r w:rsidRPr="00882C5B">
              <w:rPr>
                <w:sz w:val="22"/>
                <w:szCs w:val="22"/>
                <w:shd w:val="clear" w:color="auto" w:fill="FFFFFF"/>
              </w:rPr>
              <w:t>Ежедневное прохождение медицинского осмотра</w:t>
            </w:r>
          </w:p>
        </w:tc>
        <w:tc>
          <w:tcPr>
            <w:tcW w:w="7665" w:type="dxa"/>
            <w:vAlign w:val="center"/>
          </w:tcPr>
          <w:p w:rsidR="00CB3411" w:rsidRPr="00882C5B" w:rsidRDefault="00DD7B90">
            <w:pPr>
              <w:widowControl w:val="0"/>
              <w:tabs>
                <w:tab w:val="left" w:pos="426"/>
              </w:tabs>
              <w:jc w:val="both"/>
              <w:rPr>
                <w:sz w:val="22"/>
                <w:szCs w:val="22"/>
                <w:shd w:val="clear" w:color="auto" w:fill="FFFFFF"/>
              </w:rPr>
            </w:pPr>
            <w:r w:rsidRPr="00882C5B">
              <w:rPr>
                <w:sz w:val="22"/>
                <w:szCs w:val="22"/>
                <w:shd w:val="clear" w:color="auto" w:fill="FFFFFF"/>
              </w:rPr>
              <w:t>Обеспечение Исполнителем прохождения водительским составом ежедневного предрейсового и послерейсового медицинского осмотра перед выездом с обязательной отметкой в путевых листах.</w:t>
            </w:r>
          </w:p>
          <w:p w:rsidR="00CB3411" w:rsidRPr="00882C5B" w:rsidRDefault="00CB3411">
            <w:pPr>
              <w:widowControl w:val="0"/>
              <w:tabs>
                <w:tab w:val="left" w:pos="426"/>
              </w:tabs>
              <w:jc w:val="both"/>
              <w:rPr>
                <w:sz w:val="22"/>
                <w:szCs w:val="22"/>
                <w:shd w:val="clear" w:color="auto" w:fill="FFFFFF"/>
              </w:rPr>
            </w:pPr>
          </w:p>
        </w:tc>
        <w:tc>
          <w:tcPr>
            <w:tcW w:w="4228" w:type="dxa"/>
            <w:gridSpan w:val="2"/>
            <w:vMerge/>
            <w:tcBorders>
              <w:top w:val="nil"/>
            </w:tcBorders>
            <w:vAlign w:val="center"/>
          </w:tcPr>
          <w:p w:rsidR="00CB3411" w:rsidRPr="00882C5B" w:rsidRDefault="00CB3411">
            <w:pPr>
              <w:widowControl w:val="0"/>
              <w:tabs>
                <w:tab w:val="left" w:pos="426"/>
              </w:tabs>
              <w:jc w:val="center"/>
              <w:rPr>
                <w:sz w:val="22"/>
                <w:szCs w:val="22"/>
                <w:shd w:val="clear" w:color="auto" w:fill="FFFFFF"/>
              </w:rPr>
            </w:pPr>
          </w:p>
        </w:tc>
      </w:tr>
      <w:tr w:rsidR="00CB3411" w:rsidRPr="00882C5B">
        <w:tc>
          <w:tcPr>
            <w:tcW w:w="829" w:type="dxa"/>
            <w:vAlign w:val="center"/>
          </w:tcPr>
          <w:p w:rsidR="00CB3411" w:rsidRPr="00882C5B" w:rsidRDefault="00CB3411">
            <w:pPr>
              <w:pStyle w:val="aff0"/>
              <w:keepNext/>
              <w:widowControl w:val="0"/>
              <w:numPr>
                <w:ilvl w:val="2"/>
                <w:numId w:val="6"/>
              </w:numPr>
              <w:spacing w:before="120" w:after="60"/>
              <w:ind w:hanging="1199"/>
              <w:jc w:val="center"/>
              <w:outlineLvl w:val="0"/>
              <w:rPr>
                <w:sz w:val="22"/>
                <w:szCs w:val="22"/>
                <w:shd w:val="clear" w:color="auto" w:fill="FFFFFF"/>
              </w:rPr>
            </w:pPr>
          </w:p>
        </w:tc>
        <w:tc>
          <w:tcPr>
            <w:tcW w:w="2248" w:type="dxa"/>
            <w:gridSpan w:val="2"/>
            <w:vAlign w:val="center"/>
          </w:tcPr>
          <w:p w:rsidR="00CB3411" w:rsidRPr="00882C5B" w:rsidRDefault="00DD7B90">
            <w:pPr>
              <w:widowControl w:val="0"/>
              <w:tabs>
                <w:tab w:val="left" w:pos="426"/>
              </w:tabs>
              <w:jc w:val="both"/>
              <w:rPr>
                <w:sz w:val="22"/>
                <w:szCs w:val="22"/>
                <w:shd w:val="clear" w:color="auto" w:fill="FFFFFF"/>
              </w:rPr>
            </w:pPr>
            <w:r w:rsidRPr="00882C5B">
              <w:rPr>
                <w:sz w:val="22"/>
                <w:szCs w:val="22"/>
                <w:shd w:val="clear" w:color="auto" w:fill="FFFFFF"/>
              </w:rPr>
              <w:t>Водительский стаж</w:t>
            </w:r>
          </w:p>
        </w:tc>
        <w:tc>
          <w:tcPr>
            <w:tcW w:w="7665" w:type="dxa"/>
            <w:vAlign w:val="center"/>
          </w:tcPr>
          <w:p w:rsidR="00CB3411" w:rsidRPr="00882C5B" w:rsidRDefault="00DD7B90">
            <w:pPr>
              <w:widowControl w:val="0"/>
              <w:tabs>
                <w:tab w:val="left" w:pos="426"/>
              </w:tabs>
              <w:jc w:val="both"/>
              <w:rPr>
                <w:sz w:val="22"/>
                <w:szCs w:val="22"/>
                <w:shd w:val="clear" w:color="auto" w:fill="FFFFFF"/>
              </w:rPr>
            </w:pPr>
            <w:r w:rsidRPr="00882C5B">
              <w:rPr>
                <w:sz w:val="22"/>
                <w:szCs w:val="22"/>
                <w:shd w:val="clear" w:color="auto" w:fill="FFFFFF"/>
              </w:rPr>
              <w:t>Не менее 3 лет.</w:t>
            </w:r>
          </w:p>
        </w:tc>
        <w:tc>
          <w:tcPr>
            <w:tcW w:w="4228" w:type="dxa"/>
            <w:gridSpan w:val="2"/>
            <w:vMerge/>
            <w:tcBorders>
              <w:top w:val="nil"/>
            </w:tcBorders>
            <w:vAlign w:val="center"/>
          </w:tcPr>
          <w:p w:rsidR="00CB3411" w:rsidRPr="00882C5B" w:rsidRDefault="00CB3411">
            <w:pPr>
              <w:widowControl w:val="0"/>
              <w:tabs>
                <w:tab w:val="left" w:pos="426"/>
              </w:tabs>
              <w:jc w:val="center"/>
              <w:rPr>
                <w:sz w:val="22"/>
                <w:szCs w:val="22"/>
                <w:shd w:val="clear" w:color="auto" w:fill="FFFFFF"/>
              </w:rPr>
            </w:pPr>
          </w:p>
        </w:tc>
      </w:tr>
      <w:tr w:rsidR="00CB3411" w:rsidRPr="00882C5B">
        <w:tc>
          <w:tcPr>
            <w:tcW w:w="829" w:type="dxa"/>
            <w:tcBorders>
              <w:top w:val="nil"/>
            </w:tcBorders>
            <w:vAlign w:val="center"/>
          </w:tcPr>
          <w:p w:rsidR="00CB3411" w:rsidRPr="00882C5B" w:rsidRDefault="00CB3411">
            <w:pPr>
              <w:pStyle w:val="aff0"/>
              <w:keepNext/>
              <w:widowControl w:val="0"/>
              <w:numPr>
                <w:ilvl w:val="2"/>
                <w:numId w:val="6"/>
              </w:numPr>
              <w:spacing w:before="120" w:after="60"/>
              <w:ind w:hanging="1199"/>
              <w:jc w:val="center"/>
              <w:outlineLvl w:val="0"/>
              <w:rPr>
                <w:sz w:val="22"/>
                <w:szCs w:val="22"/>
                <w:shd w:val="clear" w:color="auto" w:fill="FFFFFF"/>
              </w:rPr>
            </w:pPr>
          </w:p>
        </w:tc>
        <w:tc>
          <w:tcPr>
            <w:tcW w:w="2248" w:type="dxa"/>
            <w:gridSpan w:val="2"/>
            <w:tcBorders>
              <w:top w:val="nil"/>
            </w:tcBorders>
            <w:vAlign w:val="center"/>
          </w:tcPr>
          <w:p w:rsidR="00CB3411" w:rsidRPr="00882C5B" w:rsidRDefault="00DD7B90">
            <w:pPr>
              <w:widowControl w:val="0"/>
              <w:tabs>
                <w:tab w:val="left" w:pos="426"/>
              </w:tabs>
              <w:jc w:val="both"/>
              <w:rPr>
                <w:sz w:val="22"/>
                <w:szCs w:val="22"/>
                <w:shd w:val="clear" w:color="auto" w:fill="FFFFFF"/>
              </w:rPr>
            </w:pPr>
            <w:r w:rsidRPr="00882C5B">
              <w:rPr>
                <w:sz w:val="22"/>
                <w:szCs w:val="22"/>
                <w:shd w:val="clear" w:color="auto" w:fill="FFFFFF"/>
              </w:rPr>
              <w:t>Наличие опыта, необходимых категорий и квалификацией</w:t>
            </w:r>
          </w:p>
        </w:tc>
        <w:tc>
          <w:tcPr>
            <w:tcW w:w="7665" w:type="dxa"/>
            <w:vAlign w:val="center"/>
          </w:tcPr>
          <w:p w:rsidR="00CB3411" w:rsidRPr="00882C5B" w:rsidRDefault="00DD7B90">
            <w:pPr>
              <w:widowControl w:val="0"/>
              <w:tabs>
                <w:tab w:val="left" w:pos="426"/>
              </w:tabs>
              <w:jc w:val="both"/>
              <w:rPr>
                <w:sz w:val="22"/>
                <w:szCs w:val="22"/>
                <w:shd w:val="clear" w:color="auto" w:fill="FFFFFF"/>
              </w:rPr>
            </w:pPr>
            <w:r w:rsidRPr="00882C5B">
              <w:rPr>
                <w:sz w:val="22"/>
                <w:szCs w:val="22"/>
                <w:shd w:val="clear" w:color="auto" w:fill="FFFFFF"/>
              </w:rPr>
              <w:t>Машинисты и водители должны иметь категорию, квалификацию, опыт и иные профессиональные характеристики, соответствующие требованиям положений и инструкций по обеспечению безопасности дорожного движения, действующим на автомобильном транспорте, а также в соответствии с Приказом Ростехнадзора от 26.11.2020 № 461 "Об утверждении федеральных норм и правил в области промышленной безопасности "Правила безопасности опасных производственных объектов, на которых используются подъемные сооружения" (в действующей редакции).</w:t>
            </w:r>
          </w:p>
        </w:tc>
        <w:tc>
          <w:tcPr>
            <w:tcW w:w="4228" w:type="dxa"/>
            <w:gridSpan w:val="2"/>
            <w:vMerge/>
            <w:tcBorders>
              <w:top w:val="nil"/>
            </w:tcBorders>
            <w:vAlign w:val="center"/>
          </w:tcPr>
          <w:p w:rsidR="00CB3411" w:rsidRPr="00882C5B" w:rsidRDefault="00CB3411">
            <w:pPr>
              <w:widowControl w:val="0"/>
              <w:tabs>
                <w:tab w:val="left" w:pos="426"/>
              </w:tabs>
              <w:jc w:val="center"/>
              <w:rPr>
                <w:sz w:val="22"/>
                <w:szCs w:val="22"/>
                <w:shd w:val="clear" w:color="auto" w:fill="FFFFFF"/>
              </w:rPr>
            </w:pPr>
          </w:p>
        </w:tc>
      </w:tr>
      <w:tr w:rsidR="00CB3411" w:rsidRPr="00882C5B">
        <w:tc>
          <w:tcPr>
            <w:tcW w:w="829" w:type="dxa"/>
            <w:vAlign w:val="center"/>
          </w:tcPr>
          <w:p w:rsidR="00CB3411" w:rsidRPr="00882C5B" w:rsidRDefault="00CB3411">
            <w:pPr>
              <w:pStyle w:val="aff0"/>
              <w:widowControl w:val="0"/>
              <w:numPr>
                <w:ilvl w:val="0"/>
                <w:numId w:val="6"/>
              </w:numPr>
              <w:jc w:val="center"/>
              <w:rPr>
                <w:sz w:val="22"/>
                <w:szCs w:val="22"/>
                <w:shd w:val="clear" w:color="auto" w:fill="FFFFFF"/>
              </w:rPr>
            </w:pPr>
          </w:p>
        </w:tc>
        <w:tc>
          <w:tcPr>
            <w:tcW w:w="9913" w:type="dxa"/>
            <w:gridSpan w:val="3"/>
            <w:vAlign w:val="center"/>
          </w:tcPr>
          <w:p w:rsidR="00CB3411" w:rsidRPr="00882C5B" w:rsidRDefault="00DD7B90">
            <w:pPr>
              <w:widowControl w:val="0"/>
              <w:rPr>
                <w:sz w:val="22"/>
                <w:szCs w:val="22"/>
                <w:shd w:val="clear" w:color="auto" w:fill="FFFFFF"/>
              </w:rPr>
            </w:pPr>
            <w:r w:rsidRPr="00882C5B">
              <w:rPr>
                <w:b/>
                <w:bCs/>
                <w:sz w:val="22"/>
                <w:szCs w:val="22"/>
                <w:shd w:val="clear" w:color="auto" w:fill="FFFFFF"/>
              </w:rPr>
              <w:t>Требования к результатам у</w:t>
            </w:r>
            <w:r w:rsidRPr="00882C5B">
              <w:rPr>
                <w:b/>
                <w:sz w:val="22"/>
                <w:szCs w:val="22"/>
                <w:shd w:val="clear" w:color="auto" w:fill="FFFFFF"/>
              </w:rPr>
              <w:t>слуг</w:t>
            </w:r>
          </w:p>
        </w:tc>
        <w:tc>
          <w:tcPr>
            <w:tcW w:w="4228" w:type="dxa"/>
            <w:gridSpan w:val="2"/>
            <w:vMerge/>
            <w:vAlign w:val="center"/>
          </w:tcPr>
          <w:p w:rsidR="00CB3411" w:rsidRPr="00882C5B" w:rsidRDefault="00CB3411">
            <w:pPr>
              <w:widowControl w:val="0"/>
              <w:tabs>
                <w:tab w:val="left" w:pos="426"/>
              </w:tabs>
              <w:jc w:val="center"/>
              <w:rPr>
                <w:b/>
                <w:sz w:val="22"/>
                <w:szCs w:val="22"/>
                <w:shd w:val="clear" w:color="auto" w:fill="FFFFFF"/>
              </w:rPr>
            </w:pPr>
          </w:p>
        </w:tc>
      </w:tr>
      <w:tr w:rsidR="00CB3411" w:rsidRPr="00882C5B">
        <w:tc>
          <w:tcPr>
            <w:tcW w:w="829" w:type="dxa"/>
            <w:vAlign w:val="center"/>
          </w:tcPr>
          <w:p w:rsidR="00CB3411" w:rsidRPr="00882C5B" w:rsidRDefault="00CB3411">
            <w:pPr>
              <w:pStyle w:val="aff0"/>
              <w:keepNext/>
              <w:widowControl w:val="0"/>
              <w:numPr>
                <w:ilvl w:val="1"/>
                <w:numId w:val="6"/>
              </w:numPr>
              <w:spacing w:before="120" w:after="60"/>
              <w:ind w:left="-117" w:firstLine="142"/>
              <w:jc w:val="center"/>
              <w:outlineLvl w:val="0"/>
              <w:rPr>
                <w:sz w:val="22"/>
                <w:szCs w:val="22"/>
                <w:shd w:val="clear" w:color="auto" w:fill="FFFFFF"/>
              </w:rPr>
            </w:pPr>
            <w:bookmarkStart w:id="72" w:name="_Toc230592652"/>
            <w:bookmarkStart w:id="73" w:name="_Toc230602395"/>
            <w:bookmarkStart w:id="74" w:name="_Toc132107069"/>
            <w:bookmarkEnd w:id="72"/>
            <w:bookmarkEnd w:id="73"/>
            <w:bookmarkEnd w:id="74"/>
          </w:p>
        </w:tc>
        <w:tc>
          <w:tcPr>
            <w:tcW w:w="9913" w:type="dxa"/>
            <w:gridSpan w:val="3"/>
            <w:vAlign w:val="center"/>
          </w:tcPr>
          <w:p w:rsidR="00CB3411" w:rsidRPr="00882C5B" w:rsidRDefault="00DD7B90">
            <w:pPr>
              <w:widowControl w:val="0"/>
              <w:rPr>
                <w:sz w:val="22"/>
                <w:szCs w:val="22"/>
                <w:shd w:val="clear" w:color="auto" w:fill="FFFFFF"/>
              </w:rPr>
            </w:pPr>
            <w:r w:rsidRPr="00882C5B">
              <w:rPr>
                <w:b/>
                <w:bCs/>
                <w:sz w:val="22"/>
                <w:szCs w:val="22"/>
                <w:shd w:val="clear" w:color="auto" w:fill="FFFFFF"/>
              </w:rPr>
              <w:t>Общие требования к результатам услуг</w:t>
            </w:r>
          </w:p>
        </w:tc>
        <w:tc>
          <w:tcPr>
            <w:tcW w:w="4228" w:type="dxa"/>
            <w:gridSpan w:val="2"/>
            <w:vMerge/>
            <w:vAlign w:val="center"/>
          </w:tcPr>
          <w:p w:rsidR="00CB3411" w:rsidRPr="00882C5B" w:rsidRDefault="00CB3411">
            <w:pPr>
              <w:widowControl w:val="0"/>
              <w:tabs>
                <w:tab w:val="left" w:pos="426"/>
              </w:tabs>
              <w:jc w:val="center"/>
              <w:rPr>
                <w:b/>
                <w:sz w:val="22"/>
                <w:szCs w:val="22"/>
                <w:shd w:val="clear" w:color="auto" w:fill="FFFFFF"/>
              </w:rPr>
            </w:pPr>
          </w:p>
        </w:tc>
      </w:tr>
      <w:tr w:rsidR="00CB3411" w:rsidRPr="00882C5B">
        <w:tc>
          <w:tcPr>
            <w:tcW w:w="829" w:type="dxa"/>
            <w:vAlign w:val="center"/>
          </w:tcPr>
          <w:p w:rsidR="00CB3411" w:rsidRPr="00882C5B" w:rsidRDefault="00CB3411">
            <w:pPr>
              <w:pStyle w:val="aff0"/>
              <w:keepNext/>
              <w:widowControl w:val="0"/>
              <w:numPr>
                <w:ilvl w:val="2"/>
                <w:numId w:val="6"/>
              </w:numPr>
              <w:spacing w:before="120" w:after="60"/>
              <w:ind w:hanging="1199"/>
              <w:jc w:val="center"/>
              <w:outlineLvl w:val="0"/>
              <w:rPr>
                <w:sz w:val="22"/>
                <w:szCs w:val="22"/>
                <w:shd w:val="clear" w:color="auto" w:fill="FFFFFF"/>
              </w:rPr>
            </w:pPr>
            <w:bookmarkStart w:id="75" w:name="_Toc230592653"/>
            <w:bookmarkStart w:id="76" w:name="_Toc132107070"/>
            <w:bookmarkStart w:id="77" w:name="_Toc230602396"/>
            <w:bookmarkEnd w:id="75"/>
            <w:bookmarkEnd w:id="76"/>
            <w:bookmarkEnd w:id="77"/>
          </w:p>
        </w:tc>
        <w:tc>
          <w:tcPr>
            <w:tcW w:w="2230" w:type="dxa"/>
            <w:tcBorders>
              <w:right w:val="nil"/>
            </w:tcBorders>
            <w:vAlign w:val="center"/>
          </w:tcPr>
          <w:p w:rsidR="00CB3411" w:rsidRPr="00882C5B" w:rsidRDefault="00DD7B90">
            <w:pPr>
              <w:pStyle w:val="aff0"/>
              <w:widowControl w:val="0"/>
              <w:tabs>
                <w:tab w:val="left" w:pos="284"/>
                <w:tab w:val="left" w:pos="426"/>
                <w:tab w:val="left" w:pos="567"/>
              </w:tabs>
              <w:ind w:left="0"/>
              <w:rPr>
                <w:sz w:val="22"/>
                <w:szCs w:val="22"/>
                <w:shd w:val="clear" w:color="auto" w:fill="FFFFFF"/>
              </w:rPr>
            </w:pPr>
            <w:r w:rsidRPr="00882C5B">
              <w:rPr>
                <w:sz w:val="22"/>
                <w:szCs w:val="22"/>
                <w:shd w:val="clear" w:color="auto" w:fill="FFFFFF"/>
              </w:rPr>
              <w:t>Аренда ТС</w:t>
            </w:r>
          </w:p>
        </w:tc>
        <w:tc>
          <w:tcPr>
            <w:tcW w:w="7683" w:type="dxa"/>
            <w:gridSpan w:val="2"/>
            <w:vAlign w:val="center"/>
          </w:tcPr>
          <w:p w:rsidR="00CB3411" w:rsidRPr="00882C5B" w:rsidRDefault="00DD7B90">
            <w:pPr>
              <w:pStyle w:val="aff0"/>
              <w:widowControl w:val="0"/>
              <w:tabs>
                <w:tab w:val="left" w:pos="284"/>
                <w:tab w:val="left" w:pos="426"/>
                <w:tab w:val="left" w:pos="567"/>
              </w:tabs>
              <w:ind w:left="0"/>
              <w:jc w:val="both"/>
              <w:rPr>
                <w:sz w:val="22"/>
                <w:szCs w:val="22"/>
                <w:shd w:val="clear" w:color="auto" w:fill="FFFFFF"/>
              </w:rPr>
            </w:pPr>
            <w:r w:rsidRPr="00882C5B">
              <w:rPr>
                <w:sz w:val="22"/>
                <w:szCs w:val="22"/>
                <w:shd w:val="clear" w:color="auto" w:fill="FFFFFF"/>
              </w:rPr>
              <w:t>Предоставление необходимой техники по заявкам в срок, установленный в разделе 3 Проекта договора</w:t>
            </w:r>
          </w:p>
        </w:tc>
        <w:tc>
          <w:tcPr>
            <w:tcW w:w="4228" w:type="dxa"/>
            <w:gridSpan w:val="2"/>
            <w:vMerge/>
            <w:vAlign w:val="center"/>
          </w:tcPr>
          <w:p w:rsidR="00CB3411" w:rsidRPr="00882C5B" w:rsidRDefault="00CB3411">
            <w:pPr>
              <w:widowControl w:val="0"/>
              <w:tabs>
                <w:tab w:val="left" w:pos="426"/>
              </w:tabs>
              <w:jc w:val="center"/>
              <w:rPr>
                <w:b/>
                <w:sz w:val="22"/>
                <w:szCs w:val="22"/>
                <w:shd w:val="clear" w:color="auto" w:fill="FFFFFF"/>
              </w:rPr>
            </w:pPr>
          </w:p>
        </w:tc>
      </w:tr>
      <w:tr w:rsidR="00CB3411" w:rsidRPr="00882C5B">
        <w:tc>
          <w:tcPr>
            <w:tcW w:w="829" w:type="dxa"/>
            <w:vAlign w:val="center"/>
          </w:tcPr>
          <w:p w:rsidR="00CB3411" w:rsidRPr="00882C5B" w:rsidRDefault="00CB3411">
            <w:pPr>
              <w:pStyle w:val="aff0"/>
              <w:widowControl w:val="0"/>
              <w:numPr>
                <w:ilvl w:val="1"/>
                <w:numId w:val="6"/>
              </w:numPr>
              <w:ind w:left="-117" w:firstLine="142"/>
              <w:jc w:val="center"/>
              <w:rPr>
                <w:sz w:val="22"/>
                <w:szCs w:val="22"/>
                <w:shd w:val="clear" w:color="auto" w:fill="FFFFFF"/>
              </w:rPr>
            </w:pPr>
          </w:p>
        </w:tc>
        <w:tc>
          <w:tcPr>
            <w:tcW w:w="9913" w:type="dxa"/>
            <w:gridSpan w:val="3"/>
            <w:vAlign w:val="center"/>
          </w:tcPr>
          <w:p w:rsidR="00CB3411" w:rsidRPr="00882C5B" w:rsidRDefault="00DD7B90">
            <w:pPr>
              <w:widowControl w:val="0"/>
              <w:rPr>
                <w:sz w:val="22"/>
                <w:szCs w:val="22"/>
                <w:shd w:val="clear" w:color="auto" w:fill="FFFFFF"/>
              </w:rPr>
            </w:pPr>
            <w:r w:rsidRPr="00882C5B">
              <w:rPr>
                <w:b/>
                <w:sz w:val="22"/>
                <w:szCs w:val="22"/>
                <w:shd w:val="clear" w:color="auto" w:fill="FFFFFF"/>
              </w:rPr>
              <w:t>Требования к безопасности использования результата оказания услуг</w:t>
            </w:r>
          </w:p>
        </w:tc>
        <w:tc>
          <w:tcPr>
            <w:tcW w:w="4228" w:type="dxa"/>
            <w:gridSpan w:val="2"/>
            <w:vMerge/>
            <w:vAlign w:val="center"/>
          </w:tcPr>
          <w:p w:rsidR="00CB3411" w:rsidRPr="00882C5B" w:rsidRDefault="00CB3411">
            <w:pPr>
              <w:widowControl w:val="0"/>
              <w:tabs>
                <w:tab w:val="left" w:pos="426"/>
              </w:tabs>
              <w:jc w:val="center"/>
              <w:rPr>
                <w:b/>
                <w:sz w:val="22"/>
                <w:szCs w:val="22"/>
                <w:shd w:val="clear" w:color="auto" w:fill="FFFFFF"/>
              </w:rPr>
            </w:pPr>
          </w:p>
        </w:tc>
      </w:tr>
      <w:tr w:rsidR="00CB3411" w:rsidRPr="00882C5B">
        <w:tc>
          <w:tcPr>
            <w:tcW w:w="829" w:type="dxa"/>
            <w:tcBorders>
              <w:top w:val="nil"/>
            </w:tcBorders>
            <w:vAlign w:val="center"/>
          </w:tcPr>
          <w:p w:rsidR="00CB3411" w:rsidRPr="00882C5B" w:rsidRDefault="00CB3411">
            <w:pPr>
              <w:pStyle w:val="aff0"/>
              <w:keepNext/>
              <w:widowControl w:val="0"/>
              <w:numPr>
                <w:ilvl w:val="2"/>
                <w:numId w:val="6"/>
              </w:numPr>
              <w:spacing w:before="120" w:after="60"/>
              <w:ind w:hanging="1199"/>
              <w:jc w:val="center"/>
              <w:outlineLvl w:val="0"/>
              <w:rPr>
                <w:sz w:val="22"/>
                <w:szCs w:val="22"/>
                <w:shd w:val="clear" w:color="auto" w:fill="FFFFFF"/>
              </w:rPr>
            </w:pPr>
            <w:bookmarkStart w:id="78" w:name="_Toc230602397"/>
            <w:bookmarkStart w:id="79" w:name="_Toc230592654"/>
            <w:bookmarkStart w:id="80" w:name="_Toc132107071"/>
            <w:bookmarkEnd w:id="78"/>
            <w:bookmarkEnd w:id="79"/>
            <w:bookmarkEnd w:id="80"/>
          </w:p>
        </w:tc>
        <w:tc>
          <w:tcPr>
            <w:tcW w:w="9913" w:type="dxa"/>
            <w:gridSpan w:val="3"/>
            <w:tcBorders>
              <w:top w:val="nil"/>
            </w:tcBorders>
            <w:vAlign w:val="center"/>
          </w:tcPr>
          <w:p w:rsidR="00CB3411" w:rsidRPr="00882C5B" w:rsidRDefault="00DD7B90">
            <w:pPr>
              <w:widowControl w:val="0"/>
              <w:tabs>
                <w:tab w:val="left" w:pos="426"/>
              </w:tabs>
              <w:jc w:val="both"/>
              <w:rPr>
                <w:sz w:val="22"/>
                <w:szCs w:val="22"/>
                <w:shd w:val="clear" w:color="auto" w:fill="FFFFFF"/>
              </w:rPr>
            </w:pPr>
            <w:r w:rsidRPr="00882C5B">
              <w:rPr>
                <w:sz w:val="22"/>
                <w:szCs w:val="22"/>
                <w:shd w:val="clear" w:color="auto" w:fill="FFFFFF"/>
              </w:rPr>
              <w:t>Техника должна быть в технически исправном состоянии, соответствующем требованиям Постановления Правительства РФ от 23.10.1993 № 1090 "О Правилах дорожного движения" (вместе с "Основными положениями по допуску транспортных средств к эксплуатации и обязанности должностных лиц по обеспечению безопасности дорожного движения") (в действующей редакции), Технического регламента Таможенного союза ТР ТС 010/2011 от 18.10.2011 № 823 «О безопасности машин и оборудования», утвержденный Решением Комиссии Таможенного союза (в действующей редакции).</w:t>
            </w:r>
          </w:p>
        </w:tc>
        <w:tc>
          <w:tcPr>
            <w:tcW w:w="4228" w:type="dxa"/>
            <w:gridSpan w:val="2"/>
            <w:vMerge/>
            <w:tcBorders>
              <w:top w:val="nil"/>
            </w:tcBorders>
            <w:vAlign w:val="center"/>
          </w:tcPr>
          <w:p w:rsidR="00CB3411" w:rsidRPr="00882C5B" w:rsidRDefault="00CB3411">
            <w:pPr>
              <w:widowControl w:val="0"/>
              <w:tabs>
                <w:tab w:val="left" w:pos="426"/>
              </w:tabs>
              <w:jc w:val="center"/>
              <w:rPr>
                <w:sz w:val="22"/>
                <w:szCs w:val="22"/>
                <w:shd w:val="clear" w:color="auto" w:fill="FFFFFF"/>
              </w:rPr>
            </w:pPr>
          </w:p>
        </w:tc>
      </w:tr>
      <w:tr w:rsidR="00CB3411" w:rsidRPr="00882C5B">
        <w:tc>
          <w:tcPr>
            <w:tcW w:w="829" w:type="dxa"/>
            <w:vAlign w:val="center"/>
          </w:tcPr>
          <w:p w:rsidR="00CB3411" w:rsidRPr="00882C5B" w:rsidRDefault="00CB3411">
            <w:pPr>
              <w:pStyle w:val="aff0"/>
              <w:widowControl w:val="0"/>
              <w:numPr>
                <w:ilvl w:val="1"/>
                <w:numId w:val="6"/>
              </w:numPr>
              <w:ind w:left="-117" w:firstLine="142"/>
              <w:jc w:val="center"/>
              <w:rPr>
                <w:sz w:val="22"/>
                <w:szCs w:val="22"/>
                <w:shd w:val="clear" w:color="auto" w:fill="FFFFFF"/>
              </w:rPr>
            </w:pPr>
          </w:p>
        </w:tc>
        <w:tc>
          <w:tcPr>
            <w:tcW w:w="9913" w:type="dxa"/>
            <w:gridSpan w:val="3"/>
            <w:vAlign w:val="center"/>
          </w:tcPr>
          <w:p w:rsidR="00CB3411" w:rsidRPr="00882C5B" w:rsidRDefault="00DD7B90">
            <w:pPr>
              <w:widowControl w:val="0"/>
              <w:rPr>
                <w:sz w:val="22"/>
                <w:szCs w:val="22"/>
                <w:shd w:val="clear" w:color="auto" w:fill="FFFFFF"/>
              </w:rPr>
            </w:pPr>
            <w:r w:rsidRPr="00882C5B">
              <w:rPr>
                <w:b/>
                <w:bCs/>
                <w:sz w:val="22"/>
                <w:szCs w:val="22"/>
                <w:shd w:val="clear" w:color="auto" w:fill="FFFFFF"/>
              </w:rPr>
              <w:t>Требования к приемке результата оказания у</w:t>
            </w:r>
            <w:r w:rsidRPr="00882C5B">
              <w:rPr>
                <w:b/>
                <w:sz w:val="22"/>
                <w:szCs w:val="22"/>
                <w:shd w:val="clear" w:color="auto" w:fill="FFFFFF"/>
              </w:rPr>
              <w:t>слуг</w:t>
            </w:r>
          </w:p>
        </w:tc>
        <w:tc>
          <w:tcPr>
            <w:tcW w:w="4228" w:type="dxa"/>
            <w:gridSpan w:val="2"/>
            <w:vMerge/>
            <w:vAlign w:val="center"/>
          </w:tcPr>
          <w:p w:rsidR="00CB3411" w:rsidRPr="00882C5B" w:rsidRDefault="00CB3411">
            <w:pPr>
              <w:widowControl w:val="0"/>
              <w:tabs>
                <w:tab w:val="left" w:pos="426"/>
              </w:tabs>
              <w:jc w:val="center"/>
              <w:rPr>
                <w:b/>
                <w:sz w:val="22"/>
                <w:szCs w:val="22"/>
                <w:shd w:val="clear" w:color="auto" w:fill="FFFFFF"/>
              </w:rPr>
            </w:pPr>
          </w:p>
        </w:tc>
      </w:tr>
      <w:tr w:rsidR="00CB3411" w:rsidRPr="00882C5B">
        <w:tc>
          <w:tcPr>
            <w:tcW w:w="829" w:type="dxa"/>
            <w:vAlign w:val="center"/>
          </w:tcPr>
          <w:p w:rsidR="00CB3411" w:rsidRPr="00882C5B" w:rsidRDefault="00CB3411">
            <w:pPr>
              <w:pStyle w:val="aff0"/>
              <w:keepNext/>
              <w:widowControl w:val="0"/>
              <w:numPr>
                <w:ilvl w:val="2"/>
                <w:numId w:val="6"/>
              </w:numPr>
              <w:spacing w:before="120" w:after="60"/>
              <w:ind w:hanging="1199"/>
              <w:jc w:val="center"/>
              <w:outlineLvl w:val="0"/>
              <w:rPr>
                <w:sz w:val="22"/>
                <w:szCs w:val="22"/>
                <w:shd w:val="clear" w:color="auto" w:fill="FFFFFF"/>
              </w:rPr>
            </w:pPr>
            <w:bookmarkStart w:id="81" w:name="_Toc230602398"/>
            <w:bookmarkStart w:id="82" w:name="_Toc132107072"/>
            <w:bookmarkStart w:id="83" w:name="_Toc230592655"/>
            <w:bookmarkEnd w:id="81"/>
            <w:bookmarkEnd w:id="82"/>
            <w:bookmarkEnd w:id="83"/>
          </w:p>
        </w:tc>
        <w:tc>
          <w:tcPr>
            <w:tcW w:w="9913" w:type="dxa"/>
            <w:gridSpan w:val="3"/>
            <w:vAlign w:val="center"/>
          </w:tcPr>
          <w:p w:rsidR="00CB3411" w:rsidRPr="00882C5B" w:rsidRDefault="004E4024">
            <w:pPr>
              <w:widowControl w:val="0"/>
              <w:tabs>
                <w:tab w:val="left" w:pos="426"/>
              </w:tabs>
              <w:rPr>
                <w:sz w:val="22"/>
                <w:szCs w:val="22"/>
                <w:shd w:val="clear" w:color="auto" w:fill="FFFFFF"/>
              </w:rPr>
            </w:pPr>
            <w:r>
              <w:rPr>
                <w:sz w:val="22"/>
                <w:szCs w:val="22"/>
                <w:shd w:val="clear" w:color="auto" w:fill="FFFFFF"/>
              </w:rPr>
              <w:t>По окончании оказания Услуг,  И</w:t>
            </w:r>
            <w:r w:rsidR="00DD7B90" w:rsidRPr="00882C5B">
              <w:rPr>
                <w:sz w:val="22"/>
                <w:szCs w:val="22"/>
                <w:shd w:val="clear" w:color="auto" w:fill="FFFFFF"/>
              </w:rPr>
              <w:t>сполнитель направляет Заказчику подписанный со своей стороны в 2 (двух) экземплярах Акт сдачи-приемки оказанных Услуг с приложением комплекта приемо-сдаточной документации и иных отчетных документов, предусмотренных Проектом Договора</w:t>
            </w:r>
          </w:p>
        </w:tc>
        <w:tc>
          <w:tcPr>
            <w:tcW w:w="4228" w:type="dxa"/>
            <w:gridSpan w:val="2"/>
            <w:vMerge/>
            <w:vAlign w:val="center"/>
          </w:tcPr>
          <w:p w:rsidR="00CB3411" w:rsidRPr="00882C5B" w:rsidRDefault="00CB3411">
            <w:pPr>
              <w:widowControl w:val="0"/>
              <w:tabs>
                <w:tab w:val="left" w:pos="426"/>
              </w:tabs>
              <w:jc w:val="center"/>
              <w:rPr>
                <w:b/>
                <w:sz w:val="22"/>
                <w:szCs w:val="22"/>
                <w:shd w:val="clear" w:color="auto" w:fill="FFFFFF"/>
              </w:rPr>
            </w:pPr>
          </w:p>
        </w:tc>
      </w:tr>
      <w:tr w:rsidR="00CB3411" w:rsidRPr="00882C5B">
        <w:tc>
          <w:tcPr>
            <w:tcW w:w="829" w:type="dxa"/>
            <w:vAlign w:val="center"/>
          </w:tcPr>
          <w:p w:rsidR="00CB3411" w:rsidRPr="00882C5B" w:rsidRDefault="00CB3411">
            <w:pPr>
              <w:pStyle w:val="aff0"/>
              <w:widowControl w:val="0"/>
              <w:numPr>
                <w:ilvl w:val="1"/>
                <w:numId w:val="6"/>
              </w:numPr>
              <w:ind w:left="-117" w:firstLine="142"/>
              <w:jc w:val="center"/>
              <w:rPr>
                <w:sz w:val="22"/>
                <w:szCs w:val="22"/>
                <w:shd w:val="clear" w:color="auto" w:fill="FFFFFF"/>
              </w:rPr>
            </w:pPr>
          </w:p>
        </w:tc>
        <w:tc>
          <w:tcPr>
            <w:tcW w:w="9913" w:type="dxa"/>
            <w:gridSpan w:val="3"/>
            <w:vAlign w:val="center"/>
          </w:tcPr>
          <w:p w:rsidR="00CB3411" w:rsidRPr="00882C5B" w:rsidRDefault="00DD7B90">
            <w:pPr>
              <w:widowControl w:val="0"/>
              <w:rPr>
                <w:sz w:val="22"/>
                <w:szCs w:val="22"/>
                <w:shd w:val="clear" w:color="auto" w:fill="FFFFFF"/>
              </w:rPr>
            </w:pPr>
            <w:r w:rsidRPr="00882C5B">
              <w:rPr>
                <w:b/>
                <w:sz w:val="22"/>
                <w:szCs w:val="22"/>
                <w:shd w:val="clear" w:color="auto" w:fill="FFFFFF"/>
              </w:rPr>
              <w:t>Требования к документации, описывающей результат оказания услуг</w:t>
            </w:r>
          </w:p>
        </w:tc>
        <w:tc>
          <w:tcPr>
            <w:tcW w:w="4228" w:type="dxa"/>
            <w:gridSpan w:val="2"/>
            <w:vMerge/>
            <w:vAlign w:val="center"/>
          </w:tcPr>
          <w:p w:rsidR="00CB3411" w:rsidRPr="00882C5B" w:rsidRDefault="00CB3411">
            <w:pPr>
              <w:widowControl w:val="0"/>
              <w:tabs>
                <w:tab w:val="left" w:pos="426"/>
              </w:tabs>
              <w:jc w:val="center"/>
              <w:rPr>
                <w:b/>
                <w:sz w:val="22"/>
                <w:szCs w:val="22"/>
                <w:shd w:val="clear" w:color="auto" w:fill="FFFFFF"/>
              </w:rPr>
            </w:pPr>
          </w:p>
        </w:tc>
      </w:tr>
      <w:tr w:rsidR="00CB3411" w:rsidRPr="00882C5B">
        <w:tc>
          <w:tcPr>
            <w:tcW w:w="829" w:type="dxa"/>
            <w:vAlign w:val="center"/>
          </w:tcPr>
          <w:p w:rsidR="00CB3411" w:rsidRPr="00882C5B" w:rsidRDefault="00CB3411">
            <w:pPr>
              <w:pStyle w:val="aff0"/>
              <w:keepNext/>
              <w:widowControl w:val="0"/>
              <w:numPr>
                <w:ilvl w:val="2"/>
                <w:numId w:val="6"/>
              </w:numPr>
              <w:spacing w:before="120" w:after="60"/>
              <w:ind w:hanging="1199"/>
              <w:jc w:val="center"/>
              <w:outlineLvl w:val="0"/>
              <w:rPr>
                <w:sz w:val="22"/>
                <w:szCs w:val="22"/>
                <w:shd w:val="clear" w:color="auto" w:fill="FFFFFF"/>
              </w:rPr>
            </w:pPr>
            <w:bookmarkStart w:id="84" w:name="_Toc132107073"/>
            <w:bookmarkStart w:id="85" w:name="_Toc230602399"/>
            <w:bookmarkStart w:id="86" w:name="_Toc230592656"/>
            <w:bookmarkEnd w:id="84"/>
            <w:bookmarkEnd w:id="85"/>
            <w:bookmarkEnd w:id="86"/>
          </w:p>
        </w:tc>
        <w:tc>
          <w:tcPr>
            <w:tcW w:w="9913" w:type="dxa"/>
            <w:gridSpan w:val="3"/>
            <w:vAlign w:val="center"/>
          </w:tcPr>
          <w:p w:rsidR="00CB3411" w:rsidRPr="00882C5B" w:rsidRDefault="00DD7B90">
            <w:pPr>
              <w:widowControl w:val="0"/>
              <w:tabs>
                <w:tab w:val="left" w:pos="426"/>
              </w:tabs>
              <w:spacing w:before="60"/>
              <w:jc w:val="both"/>
              <w:rPr>
                <w:sz w:val="22"/>
                <w:szCs w:val="22"/>
                <w:shd w:val="clear" w:color="auto" w:fill="FFFFFF"/>
              </w:rPr>
            </w:pPr>
            <w:r w:rsidRPr="00882C5B">
              <w:rPr>
                <w:sz w:val="22"/>
                <w:szCs w:val="22"/>
                <w:shd w:val="clear" w:color="auto" w:fill="FFFFFF"/>
              </w:rPr>
              <w:t>По окончании оказания Услуг по Заявке Исполнитель в течение 3 (трех) рабочих дней предоставляет Заказчику подписанные со своей стороны в 2 (двух) экземплярах:</w:t>
            </w:r>
          </w:p>
          <w:p w:rsidR="00CB3411" w:rsidRPr="00882C5B" w:rsidRDefault="00DD7B90">
            <w:pPr>
              <w:pStyle w:val="aff0"/>
              <w:widowControl w:val="0"/>
              <w:numPr>
                <w:ilvl w:val="0"/>
                <w:numId w:val="8"/>
              </w:numPr>
              <w:shd w:val="clear" w:color="auto" w:fill="FFFFFF"/>
              <w:tabs>
                <w:tab w:val="left" w:pos="426"/>
              </w:tabs>
              <w:rPr>
                <w:sz w:val="22"/>
                <w:szCs w:val="22"/>
                <w:shd w:val="clear" w:color="auto" w:fill="FFFFFF"/>
              </w:rPr>
            </w:pPr>
            <w:r w:rsidRPr="00882C5B">
              <w:rPr>
                <w:sz w:val="22"/>
                <w:szCs w:val="22"/>
                <w:shd w:val="clear" w:color="auto" w:fill="FFFFFF"/>
              </w:rPr>
              <w:t>Акты об оказании Услуг</w:t>
            </w:r>
          </w:p>
          <w:p w:rsidR="00CB3411" w:rsidRPr="00882C5B" w:rsidRDefault="00DD7B90">
            <w:pPr>
              <w:pStyle w:val="aff0"/>
              <w:widowControl w:val="0"/>
              <w:numPr>
                <w:ilvl w:val="0"/>
                <w:numId w:val="8"/>
              </w:numPr>
              <w:shd w:val="clear" w:color="auto" w:fill="FFFFFF"/>
              <w:tabs>
                <w:tab w:val="left" w:pos="426"/>
              </w:tabs>
              <w:rPr>
                <w:sz w:val="22"/>
                <w:szCs w:val="22"/>
                <w:shd w:val="clear" w:color="auto" w:fill="FFFFFF"/>
              </w:rPr>
            </w:pPr>
            <w:r w:rsidRPr="00882C5B">
              <w:rPr>
                <w:sz w:val="22"/>
                <w:szCs w:val="22"/>
                <w:shd w:val="clear" w:color="auto" w:fill="FFFFFF"/>
              </w:rPr>
              <w:t>Справка по форме ЭСМ-7</w:t>
            </w:r>
          </w:p>
          <w:p w:rsidR="00CB3411" w:rsidRPr="00882C5B" w:rsidRDefault="00DD7B90">
            <w:pPr>
              <w:pStyle w:val="aff0"/>
              <w:widowControl w:val="0"/>
              <w:numPr>
                <w:ilvl w:val="0"/>
                <w:numId w:val="8"/>
              </w:numPr>
              <w:shd w:val="clear" w:color="auto" w:fill="FFFFFF"/>
              <w:tabs>
                <w:tab w:val="left" w:pos="426"/>
              </w:tabs>
              <w:rPr>
                <w:sz w:val="22"/>
                <w:szCs w:val="22"/>
                <w:shd w:val="clear" w:color="auto" w:fill="FFFFFF"/>
              </w:rPr>
            </w:pPr>
            <w:r w:rsidRPr="00882C5B">
              <w:rPr>
                <w:sz w:val="22"/>
                <w:szCs w:val="22"/>
                <w:shd w:val="clear" w:color="auto" w:fill="FFFFFF"/>
              </w:rPr>
              <w:t>Сменный рапорт</w:t>
            </w:r>
          </w:p>
        </w:tc>
        <w:tc>
          <w:tcPr>
            <w:tcW w:w="4228" w:type="dxa"/>
            <w:gridSpan w:val="2"/>
            <w:vMerge/>
            <w:vAlign w:val="center"/>
          </w:tcPr>
          <w:p w:rsidR="00CB3411" w:rsidRPr="00882C5B" w:rsidRDefault="00CB3411">
            <w:pPr>
              <w:widowControl w:val="0"/>
              <w:tabs>
                <w:tab w:val="left" w:pos="426"/>
              </w:tabs>
              <w:jc w:val="center"/>
              <w:rPr>
                <w:sz w:val="22"/>
                <w:szCs w:val="22"/>
                <w:shd w:val="clear" w:color="auto" w:fill="FFFFFF"/>
              </w:rPr>
            </w:pPr>
          </w:p>
        </w:tc>
      </w:tr>
      <w:tr w:rsidR="00CB3411" w:rsidRPr="00882C5B">
        <w:tc>
          <w:tcPr>
            <w:tcW w:w="829" w:type="dxa"/>
            <w:vAlign w:val="center"/>
          </w:tcPr>
          <w:p w:rsidR="00CB3411" w:rsidRPr="00882C5B" w:rsidRDefault="00CB3411">
            <w:pPr>
              <w:pStyle w:val="aff0"/>
              <w:widowControl w:val="0"/>
              <w:numPr>
                <w:ilvl w:val="0"/>
                <w:numId w:val="6"/>
              </w:numPr>
              <w:jc w:val="center"/>
              <w:rPr>
                <w:sz w:val="22"/>
                <w:szCs w:val="22"/>
                <w:shd w:val="clear" w:color="auto" w:fill="FFFFFF"/>
              </w:rPr>
            </w:pPr>
          </w:p>
        </w:tc>
        <w:tc>
          <w:tcPr>
            <w:tcW w:w="9913" w:type="dxa"/>
            <w:gridSpan w:val="3"/>
            <w:vAlign w:val="center"/>
          </w:tcPr>
          <w:p w:rsidR="00CB3411" w:rsidRPr="00882C5B" w:rsidRDefault="00DD7B90">
            <w:pPr>
              <w:widowControl w:val="0"/>
              <w:rPr>
                <w:sz w:val="22"/>
                <w:szCs w:val="22"/>
                <w:shd w:val="clear" w:color="auto" w:fill="FFFFFF"/>
              </w:rPr>
            </w:pPr>
            <w:r w:rsidRPr="00882C5B">
              <w:rPr>
                <w:b/>
                <w:sz w:val="22"/>
                <w:szCs w:val="22"/>
                <w:shd w:val="clear" w:color="auto" w:fill="FFFFFF"/>
              </w:rPr>
              <w:t>Требования к соблюдению положений нормативной и иной обязательной для исполнителя документации, определяемой видами услуг (помимо указанных в других разделах ТТ)</w:t>
            </w:r>
          </w:p>
        </w:tc>
        <w:tc>
          <w:tcPr>
            <w:tcW w:w="4228" w:type="dxa"/>
            <w:gridSpan w:val="2"/>
            <w:vMerge/>
            <w:vAlign w:val="center"/>
          </w:tcPr>
          <w:p w:rsidR="00CB3411" w:rsidRPr="00882C5B" w:rsidRDefault="00CB3411">
            <w:pPr>
              <w:widowControl w:val="0"/>
              <w:tabs>
                <w:tab w:val="left" w:pos="426"/>
              </w:tabs>
              <w:jc w:val="center"/>
              <w:rPr>
                <w:b/>
                <w:sz w:val="22"/>
                <w:szCs w:val="22"/>
                <w:shd w:val="clear" w:color="auto" w:fill="FFFFFF"/>
              </w:rPr>
            </w:pPr>
          </w:p>
        </w:tc>
      </w:tr>
      <w:tr w:rsidR="00CB3411" w:rsidRPr="00882C5B">
        <w:trPr>
          <w:trHeight w:val="337"/>
        </w:trPr>
        <w:tc>
          <w:tcPr>
            <w:tcW w:w="829" w:type="dxa"/>
            <w:vAlign w:val="center"/>
          </w:tcPr>
          <w:p w:rsidR="00CB3411" w:rsidRPr="00882C5B" w:rsidRDefault="00CB3411">
            <w:pPr>
              <w:pStyle w:val="aff0"/>
              <w:keepNext/>
              <w:widowControl w:val="0"/>
              <w:numPr>
                <w:ilvl w:val="1"/>
                <w:numId w:val="6"/>
              </w:numPr>
              <w:spacing w:before="120" w:after="60"/>
              <w:jc w:val="center"/>
              <w:outlineLvl w:val="0"/>
              <w:rPr>
                <w:sz w:val="22"/>
                <w:szCs w:val="22"/>
                <w:shd w:val="clear" w:color="auto" w:fill="FFFFFF"/>
              </w:rPr>
            </w:pPr>
            <w:bookmarkStart w:id="87" w:name="_Toc132107075"/>
            <w:bookmarkStart w:id="88" w:name="_Toc230602400"/>
            <w:bookmarkStart w:id="89" w:name="_Toc230592657"/>
            <w:bookmarkEnd w:id="87"/>
            <w:bookmarkEnd w:id="88"/>
            <w:bookmarkEnd w:id="89"/>
          </w:p>
        </w:tc>
        <w:tc>
          <w:tcPr>
            <w:tcW w:w="9913" w:type="dxa"/>
            <w:gridSpan w:val="3"/>
            <w:tcBorders>
              <w:top w:val="single" w:sz="4" w:space="0" w:color="2A6099"/>
              <w:left w:val="single" w:sz="4" w:space="0" w:color="2A6099"/>
              <w:bottom w:val="single" w:sz="4" w:space="0" w:color="2A6099"/>
              <w:right w:val="single" w:sz="4" w:space="0" w:color="2A6099"/>
            </w:tcBorders>
            <w:vAlign w:val="center"/>
          </w:tcPr>
          <w:p w:rsidR="00CB3411" w:rsidRPr="00882C5B" w:rsidRDefault="00CB3411">
            <w:pPr>
              <w:widowControl w:val="0"/>
              <w:tabs>
                <w:tab w:val="left" w:pos="426"/>
              </w:tabs>
              <w:jc w:val="both"/>
              <w:rPr>
                <w:sz w:val="22"/>
                <w:szCs w:val="22"/>
                <w:shd w:val="clear" w:color="auto" w:fill="FFFFFF"/>
              </w:rPr>
            </w:pPr>
          </w:p>
          <w:p w:rsidR="00CB3411" w:rsidRPr="00882C5B" w:rsidRDefault="00DD7B90">
            <w:pPr>
              <w:widowControl w:val="0"/>
              <w:jc w:val="both"/>
              <w:rPr>
                <w:sz w:val="22"/>
                <w:szCs w:val="22"/>
                <w:shd w:val="clear" w:color="auto" w:fill="FFFFFF"/>
              </w:rPr>
            </w:pPr>
            <w:r w:rsidRPr="00882C5B">
              <w:rPr>
                <w:color w:val="000000"/>
                <w:sz w:val="22"/>
                <w:szCs w:val="22"/>
                <w:shd w:val="clear" w:color="auto" w:fill="FFFFFF"/>
              </w:rPr>
              <w:t>При оказании услуг ТС должны быть укомплектованы в соответствии с Решением Комиссии Таможенного союза от 09.12.2011 № 877 "О принятии технического регламента Таможенного союза "О безопасности колесных транспортных средств" (вместе с "ТР ТС 018/2011. Технический регламент Таможенного союза. О безопасности колесных транспортных средств") (в действующей редакции) огнетушителями, аварийными знаками, аптечками с медикаментами, пр., прошедшими ежегодный государственный технический осмотр, застрахованными (ОСАГО) в соответствии с действующим законодательством РФ, обеспечены путевой документацией  установленных форм, оформленной в соответствии с требованиями Приказа Минтранса России от 28.09.2022 N 390 "Об утверждении состава сведений, указанных в части 3 статьи 6 Федерального закона от 8 ноября 2007 г. N 259-ФЗ "Устав автомобильного транспорта и городского наземного электрического транспорта", и порядка оформления или формирования путевого листа" (в действующей редакции).</w:t>
            </w:r>
          </w:p>
          <w:p w:rsidR="00CB3411" w:rsidRPr="00882C5B" w:rsidRDefault="00DD7B90">
            <w:pPr>
              <w:widowControl w:val="0"/>
              <w:tabs>
                <w:tab w:val="left" w:pos="426"/>
              </w:tabs>
              <w:jc w:val="both"/>
              <w:rPr>
                <w:sz w:val="22"/>
                <w:szCs w:val="22"/>
                <w:shd w:val="clear" w:color="auto" w:fill="FFFFFF"/>
              </w:rPr>
            </w:pPr>
            <w:r w:rsidRPr="00882C5B">
              <w:rPr>
                <w:sz w:val="22"/>
                <w:szCs w:val="22"/>
                <w:shd w:val="clear" w:color="auto" w:fill="FFFFFF"/>
              </w:rPr>
              <w:t>Транспортные средства должны находиться в исправном состоянии, отвечать требованиям, предъявляемым к эксплуатируемым транспортным средствам, в соответствии с ГОСТ 33997-2016 «Межгосударственный стандарт. Колесные транспортные средства. Требования к безопасности в эксплуатации и методы проверки»  (в действующей редакции), используемым для производственных, коммерческих целей в соответствии с их конструктивным назначением, пригодными для перевозки грузов и отвечающие санитарным требованиям, а также отвечать требованиям Постановления Правительства РФ от 23.10.1993 № 1090 "О Правилах дорожного движения" (вместе с "Основными положениями по допуску транспортных средств к эксплуатации и обязанности должностных лиц по обеспечению безопасности дорожного движения")  (в действующей редакции), Решения Комиссии Таможенного союза от 09.12.2011 № 877 "О принятии технического регламента Таможенного союза "О безопасности колесных транспортных средств" (вместе с "ТР ТС 018/2011. Технический регламент Таможенного союза. О безопасности колесных транспортных средств") (в действующей редакции).</w:t>
            </w:r>
          </w:p>
          <w:p w:rsidR="00CB3411" w:rsidRPr="00882C5B" w:rsidRDefault="00CB3411">
            <w:pPr>
              <w:widowControl w:val="0"/>
              <w:tabs>
                <w:tab w:val="left" w:pos="0"/>
                <w:tab w:val="left" w:pos="147"/>
                <w:tab w:val="left" w:pos="426"/>
                <w:tab w:val="left" w:pos="993"/>
              </w:tabs>
              <w:suppressAutoHyphens w:val="0"/>
              <w:snapToGrid w:val="0"/>
              <w:contextualSpacing/>
              <w:rPr>
                <w:sz w:val="22"/>
                <w:szCs w:val="22"/>
                <w:shd w:val="clear" w:color="auto" w:fill="FFFFFF"/>
              </w:rPr>
            </w:pPr>
          </w:p>
        </w:tc>
        <w:tc>
          <w:tcPr>
            <w:tcW w:w="4228" w:type="dxa"/>
            <w:gridSpan w:val="2"/>
            <w:vMerge/>
            <w:vAlign w:val="center"/>
          </w:tcPr>
          <w:p w:rsidR="00CB3411" w:rsidRPr="00882C5B" w:rsidRDefault="00CB3411">
            <w:pPr>
              <w:widowControl w:val="0"/>
              <w:tabs>
                <w:tab w:val="left" w:pos="426"/>
              </w:tabs>
              <w:jc w:val="center"/>
              <w:rPr>
                <w:sz w:val="22"/>
                <w:szCs w:val="22"/>
                <w:shd w:val="clear" w:color="auto" w:fill="FFFFFF"/>
              </w:rPr>
            </w:pPr>
          </w:p>
        </w:tc>
      </w:tr>
      <w:tr w:rsidR="00CB3411" w:rsidRPr="00882C5B">
        <w:trPr>
          <w:trHeight w:val="337"/>
        </w:trPr>
        <w:tc>
          <w:tcPr>
            <w:tcW w:w="829" w:type="dxa"/>
            <w:tcBorders>
              <w:top w:val="nil"/>
            </w:tcBorders>
            <w:vAlign w:val="center"/>
          </w:tcPr>
          <w:p w:rsidR="00CB3411" w:rsidRPr="00882C5B" w:rsidRDefault="00CB3411">
            <w:pPr>
              <w:pStyle w:val="aff0"/>
              <w:keepNext/>
              <w:widowControl w:val="0"/>
              <w:numPr>
                <w:ilvl w:val="1"/>
                <w:numId w:val="6"/>
              </w:numPr>
              <w:spacing w:before="120" w:after="60"/>
              <w:jc w:val="center"/>
              <w:outlineLvl w:val="0"/>
              <w:rPr>
                <w:sz w:val="22"/>
                <w:szCs w:val="22"/>
                <w:shd w:val="clear" w:color="auto" w:fill="FFFFFF"/>
              </w:rPr>
            </w:pPr>
          </w:p>
        </w:tc>
        <w:tc>
          <w:tcPr>
            <w:tcW w:w="9913" w:type="dxa"/>
            <w:gridSpan w:val="3"/>
            <w:tcBorders>
              <w:top w:val="nil"/>
            </w:tcBorders>
            <w:vAlign w:val="center"/>
          </w:tcPr>
          <w:p w:rsidR="00CB3411" w:rsidRPr="00882C5B" w:rsidRDefault="00DD7B90">
            <w:pPr>
              <w:widowControl w:val="0"/>
              <w:tabs>
                <w:tab w:val="left" w:pos="426"/>
              </w:tabs>
              <w:jc w:val="both"/>
              <w:rPr>
                <w:sz w:val="22"/>
                <w:szCs w:val="22"/>
                <w:shd w:val="clear" w:color="auto" w:fill="FFFFFF"/>
              </w:rPr>
            </w:pPr>
            <w:r w:rsidRPr="00882C5B">
              <w:rPr>
                <w:sz w:val="22"/>
                <w:szCs w:val="22"/>
                <w:shd w:val="clear" w:color="auto" w:fill="FFFFFF"/>
              </w:rPr>
              <w:t>Услуги должны быть оказаны в соответствии с Федеральным законом от 08.11.2007 № 259-ФЗ «Устав автомобильного транспорта и городского наземного электрического транспорта» (в действующей редакции), Федеральным законом от 10.12.1995 № 196-ФЗ «О безопасности дорожного движения» (в действующей редакции).</w:t>
            </w:r>
          </w:p>
        </w:tc>
        <w:tc>
          <w:tcPr>
            <w:tcW w:w="4228" w:type="dxa"/>
            <w:gridSpan w:val="2"/>
            <w:tcBorders>
              <w:top w:val="nil"/>
            </w:tcBorders>
            <w:vAlign w:val="center"/>
          </w:tcPr>
          <w:p w:rsidR="00CB3411" w:rsidRPr="00882C5B" w:rsidRDefault="00CB3411">
            <w:pPr>
              <w:widowControl w:val="0"/>
              <w:tabs>
                <w:tab w:val="left" w:pos="426"/>
              </w:tabs>
              <w:jc w:val="center"/>
              <w:rPr>
                <w:sz w:val="22"/>
                <w:szCs w:val="22"/>
                <w:shd w:val="clear" w:color="auto" w:fill="FFFFFF"/>
              </w:rPr>
            </w:pPr>
          </w:p>
        </w:tc>
      </w:tr>
      <w:tr w:rsidR="00CB3411" w:rsidRPr="00882C5B">
        <w:trPr>
          <w:trHeight w:val="337"/>
        </w:trPr>
        <w:tc>
          <w:tcPr>
            <w:tcW w:w="829" w:type="dxa"/>
            <w:tcBorders>
              <w:top w:val="nil"/>
            </w:tcBorders>
            <w:vAlign w:val="center"/>
          </w:tcPr>
          <w:p w:rsidR="00CB3411" w:rsidRPr="00882C5B" w:rsidRDefault="00DD7B90">
            <w:pPr>
              <w:keepNext/>
              <w:widowControl w:val="0"/>
              <w:spacing w:before="120" w:after="60"/>
              <w:jc w:val="center"/>
              <w:outlineLvl w:val="0"/>
              <w:rPr>
                <w:sz w:val="22"/>
                <w:szCs w:val="22"/>
                <w:shd w:val="clear" w:color="auto" w:fill="FFFFFF"/>
              </w:rPr>
            </w:pPr>
            <w:r w:rsidRPr="00882C5B">
              <w:rPr>
                <w:sz w:val="22"/>
                <w:szCs w:val="22"/>
                <w:shd w:val="clear" w:color="auto" w:fill="FFFFFF"/>
                <w:lang w:val="en-US"/>
              </w:rPr>
              <w:t>4</w:t>
            </w:r>
            <w:r w:rsidRPr="00882C5B">
              <w:rPr>
                <w:sz w:val="22"/>
                <w:szCs w:val="22"/>
                <w:shd w:val="clear" w:color="auto" w:fill="FFFFFF"/>
              </w:rPr>
              <w:t>.</w:t>
            </w:r>
          </w:p>
        </w:tc>
        <w:tc>
          <w:tcPr>
            <w:tcW w:w="9913" w:type="dxa"/>
            <w:gridSpan w:val="3"/>
            <w:tcBorders>
              <w:top w:val="nil"/>
            </w:tcBorders>
            <w:vAlign w:val="center"/>
          </w:tcPr>
          <w:p w:rsidR="00CB3411" w:rsidRPr="00882C5B" w:rsidRDefault="00DD7B90">
            <w:pPr>
              <w:widowControl w:val="0"/>
              <w:rPr>
                <w:sz w:val="22"/>
                <w:szCs w:val="22"/>
                <w:shd w:val="clear" w:color="auto" w:fill="FFFFFF"/>
              </w:rPr>
            </w:pPr>
            <w:r w:rsidRPr="00882C5B">
              <w:rPr>
                <w:b/>
                <w:sz w:val="22"/>
                <w:szCs w:val="22"/>
                <w:shd w:val="clear" w:color="auto" w:fill="FFFFFF"/>
              </w:rPr>
              <w:t>Прочие требования к оказанию услуг</w:t>
            </w:r>
          </w:p>
        </w:tc>
        <w:tc>
          <w:tcPr>
            <w:tcW w:w="4228" w:type="dxa"/>
            <w:gridSpan w:val="2"/>
            <w:tcBorders>
              <w:top w:val="nil"/>
            </w:tcBorders>
            <w:vAlign w:val="center"/>
          </w:tcPr>
          <w:p w:rsidR="00CB3411" w:rsidRPr="00882C5B" w:rsidRDefault="00CB3411">
            <w:pPr>
              <w:widowControl w:val="0"/>
              <w:tabs>
                <w:tab w:val="left" w:pos="426"/>
              </w:tabs>
              <w:jc w:val="center"/>
              <w:rPr>
                <w:sz w:val="22"/>
                <w:szCs w:val="22"/>
                <w:shd w:val="clear" w:color="auto" w:fill="FFFFFF"/>
              </w:rPr>
            </w:pPr>
          </w:p>
        </w:tc>
      </w:tr>
      <w:tr w:rsidR="00CB3411" w:rsidRPr="00882C5B">
        <w:trPr>
          <w:trHeight w:val="337"/>
        </w:trPr>
        <w:tc>
          <w:tcPr>
            <w:tcW w:w="829" w:type="dxa"/>
            <w:tcBorders>
              <w:top w:val="nil"/>
            </w:tcBorders>
            <w:vAlign w:val="center"/>
          </w:tcPr>
          <w:p w:rsidR="00CB3411" w:rsidRPr="00882C5B" w:rsidRDefault="00DD7B90">
            <w:pPr>
              <w:widowControl w:val="0"/>
              <w:tabs>
                <w:tab w:val="left" w:pos="426"/>
              </w:tabs>
              <w:jc w:val="center"/>
              <w:rPr>
                <w:sz w:val="22"/>
                <w:szCs w:val="22"/>
                <w:shd w:val="clear" w:color="auto" w:fill="FFFFFF"/>
              </w:rPr>
            </w:pPr>
            <w:r w:rsidRPr="00882C5B">
              <w:rPr>
                <w:sz w:val="22"/>
                <w:szCs w:val="22"/>
                <w:shd w:val="clear" w:color="auto" w:fill="FFFFFF"/>
              </w:rPr>
              <w:t>4.1.</w:t>
            </w:r>
          </w:p>
        </w:tc>
        <w:tc>
          <w:tcPr>
            <w:tcW w:w="9913" w:type="dxa"/>
            <w:gridSpan w:val="3"/>
            <w:tcBorders>
              <w:top w:val="nil"/>
            </w:tcBorders>
            <w:vAlign w:val="center"/>
          </w:tcPr>
          <w:p w:rsidR="00CB3411" w:rsidRPr="00882C5B" w:rsidRDefault="00DD7B90">
            <w:pPr>
              <w:widowControl w:val="0"/>
              <w:tabs>
                <w:tab w:val="left" w:pos="426"/>
              </w:tabs>
              <w:jc w:val="both"/>
              <w:rPr>
                <w:sz w:val="22"/>
                <w:szCs w:val="22"/>
                <w:shd w:val="clear" w:color="auto" w:fill="FFFFFF"/>
              </w:rPr>
            </w:pPr>
            <w:r w:rsidRPr="00882C5B">
              <w:rPr>
                <w:sz w:val="22"/>
                <w:szCs w:val="22"/>
                <w:shd w:val="clear" w:color="auto" w:fill="FFFFFF"/>
              </w:rPr>
              <w:t>С учетом регламентных сроков, установленных на объекте, в зависимости от типа ТС, предоставление информации о гос. номерах ТС и документов водителей для оформления пропусков для въезда на территорию Сенгилеевской ГЭС</w:t>
            </w:r>
          </w:p>
        </w:tc>
        <w:tc>
          <w:tcPr>
            <w:tcW w:w="4228" w:type="dxa"/>
            <w:gridSpan w:val="2"/>
            <w:tcBorders>
              <w:top w:val="nil"/>
            </w:tcBorders>
            <w:vAlign w:val="center"/>
          </w:tcPr>
          <w:p w:rsidR="00CB3411" w:rsidRPr="00882C5B" w:rsidRDefault="00CB3411">
            <w:pPr>
              <w:widowControl w:val="0"/>
              <w:tabs>
                <w:tab w:val="left" w:pos="426"/>
              </w:tabs>
              <w:jc w:val="center"/>
              <w:rPr>
                <w:sz w:val="22"/>
                <w:szCs w:val="22"/>
                <w:shd w:val="clear" w:color="auto" w:fill="FFFFFF"/>
              </w:rPr>
            </w:pPr>
          </w:p>
        </w:tc>
      </w:tr>
    </w:tbl>
    <w:p w:rsidR="00CB3411" w:rsidRDefault="00CB3411">
      <w:pPr>
        <w:sectPr w:rsidR="00CB3411">
          <w:headerReference w:type="default" r:id="rId11"/>
          <w:headerReference w:type="first" r:id="rId12"/>
          <w:pgSz w:w="16838" w:h="11906" w:orient="landscape"/>
          <w:pgMar w:top="851" w:right="567" w:bottom="851" w:left="992" w:header="680" w:footer="0" w:gutter="0"/>
          <w:cols w:space="720"/>
          <w:formProt w:val="0"/>
          <w:titlePg/>
          <w:docGrid w:linePitch="381"/>
        </w:sectPr>
      </w:pPr>
    </w:p>
    <w:p w:rsidR="00CB3411" w:rsidRDefault="00DD7B90">
      <w:pPr>
        <w:pStyle w:val="1"/>
        <w:keepLines/>
        <w:ind w:left="357" w:hanging="357"/>
        <w:jc w:val="center"/>
        <w:rPr>
          <w:shd w:val="clear" w:color="auto" w:fill="FFFFFF"/>
        </w:rPr>
      </w:pPr>
      <w:bookmarkStart w:id="90" w:name="_Toc51339699"/>
      <w:bookmarkStart w:id="91" w:name="_Toc46743519"/>
      <w:bookmarkStart w:id="92" w:name="_Toc53395937"/>
      <w:bookmarkStart w:id="93" w:name="_Toc53393312"/>
      <w:bookmarkStart w:id="94" w:name="_Toc230602402"/>
      <w:bookmarkEnd w:id="90"/>
      <w:bookmarkEnd w:id="91"/>
      <w:r>
        <w:rPr>
          <w:shd w:val="clear" w:color="auto" w:fill="FFFFFF"/>
          <w:lang w:val="ru-RU"/>
        </w:rPr>
        <w:lastRenderedPageBreak/>
        <w:t>Требования к документации по ценообразованию</w:t>
      </w:r>
      <w:bookmarkEnd w:id="92"/>
      <w:bookmarkEnd w:id="93"/>
      <w:r>
        <w:rPr>
          <w:shd w:val="clear" w:color="auto" w:fill="FFFFFF"/>
          <w:lang w:val="ru-RU"/>
        </w:rPr>
        <w:t xml:space="preserve"> на этапе закупки</w:t>
      </w:r>
      <w:bookmarkEnd w:id="94"/>
    </w:p>
    <w:p w:rsidR="00CB3411" w:rsidRDefault="00CB3411">
      <w:pPr>
        <w:widowControl w:val="0"/>
        <w:tabs>
          <w:tab w:val="left" w:pos="426"/>
        </w:tabs>
        <w:spacing w:before="60"/>
        <w:jc w:val="both"/>
        <w:rPr>
          <w:bCs/>
          <w:iCs/>
          <w:sz w:val="24"/>
          <w:szCs w:val="24"/>
          <w:shd w:val="clear" w:color="auto" w:fill="FFFFFF"/>
        </w:rPr>
      </w:pPr>
    </w:p>
    <w:p w:rsidR="00CB3411" w:rsidRDefault="00DD7B90">
      <w:pPr>
        <w:pStyle w:val="4"/>
        <w:numPr>
          <w:ilvl w:val="1"/>
          <w:numId w:val="9"/>
        </w:numPr>
        <w:ind w:left="1276" w:hanging="567"/>
        <w:rPr>
          <w:shd w:val="clear" w:color="auto" w:fill="FFFFFF"/>
        </w:rPr>
      </w:pPr>
      <w:bookmarkStart w:id="95" w:name="_Toc51339699_Копия_1"/>
      <w:bookmarkStart w:id="96" w:name="_Toc46743519_Копия_1"/>
      <w:bookmarkEnd w:id="95"/>
      <w:bookmarkEnd w:id="96"/>
      <w:r>
        <w:rPr>
          <w:b w:val="0"/>
          <w:bCs w:val="0"/>
          <w:shd w:val="clear" w:color="auto" w:fill="FFFFFF"/>
          <w:lang w:val="ru-RU"/>
        </w:rPr>
        <w:t>Стоимость</w:t>
      </w:r>
      <w:r>
        <w:rPr>
          <w:b w:val="0"/>
          <w:bCs w:val="0"/>
          <w:shd w:val="clear" w:color="auto" w:fill="FFFFFF"/>
        </w:rPr>
        <w:t xml:space="preserve"> за единицу продукции </w:t>
      </w:r>
      <w:r>
        <w:rPr>
          <w:b w:val="0"/>
          <w:bCs w:val="0"/>
          <w:shd w:val="clear" w:color="auto" w:fill="FFFFFF"/>
          <w:lang w:val="ru-RU"/>
        </w:rPr>
        <w:t xml:space="preserve">(услуги) </w:t>
      </w:r>
      <w:r>
        <w:rPr>
          <w:b w:val="0"/>
          <w:bCs w:val="0"/>
          <w:shd w:val="clear" w:color="auto" w:fill="FFFFFF"/>
        </w:rPr>
        <w:t xml:space="preserve">должна включать в себя налоги, сборы, пошлины и другие обязательные платежи, </w:t>
      </w:r>
      <w:r>
        <w:rPr>
          <w:b w:val="0"/>
          <w:bCs w:val="0"/>
          <w:shd w:val="clear" w:color="auto" w:fill="FFFFFF"/>
          <w:lang w:val="ru-RU"/>
        </w:rPr>
        <w:t xml:space="preserve">стоимость расходных материалов, используемых при оказании услуг, </w:t>
      </w:r>
      <w:r>
        <w:rPr>
          <w:b w:val="0"/>
          <w:bCs w:val="0"/>
          <w:shd w:val="clear" w:color="auto" w:fill="FFFFFF"/>
        </w:rPr>
        <w:t xml:space="preserve">расходы на содержание, эксплуатацию, перебазировку </w:t>
      </w:r>
      <w:r>
        <w:rPr>
          <w:b w:val="0"/>
          <w:bCs w:val="0"/>
          <w:shd w:val="clear" w:color="auto" w:fill="FFFFFF"/>
          <w:lang w:val="ru-RU"/>
        </w:rPr>
        <w:t>спецоборудования и инструментов</w:t>
      </w:r>
      <w:r>
        <w:rPr>
          <w:b w:val="0"/>
          <w:bCs w:val="0"/>
          <w:shd w:val="clear" w:color="auto" w:fill="FFFFFF"/>
        </w:rPr>
        <w:t>, и прочие расходы</w:t>
      </w:r>
      <w:r>
        <w:rPr>
          <w:b w:val="0"/>
          <w:bCs w:val="0"/>
          <w:shd w:val="clear" w:color="auto" w:fill="FFFFFF"/>
          <w:lang w:val="ru-RU"/>
        </w:rPr>
        <w:t xml:space="preserve">, </w:t>
      </w:r>
      <w:r>
        <w:rPr>
          <w:b w:val="0"/>
          <w:bCs w:val="0"/>
          <w:shd w:val="clear" w:color="auto" w:fill="FFFFFF"/>
        </w:rPr>
        <w:t xml:space="preserve">связанные с </w:t>
      </w:r>
      <w:r>
        <w:rPr>
          <w:b w:val="0"/>
          <w:bCs w:val="0"/>
          <w:shd w:val="clear" w:color="auto" w:fill="FFFFFF"/>
          <w:lang w:val="ru-RU"/>
        </w:rPr>
        <w:t>оказанием услуг</w:t>
      </w:r>
      <w:r>
        <w:rPr>
          <w:b w:val="0"/>
          <w:bCs w:val="0"/>
          <w:shd w:val="clear" w:color="auto" w:fill="FFFFFF"/>
        </w:rPr>
        <w:t>, предусмотренные Проектом договора.</w:t>
      </w:r>
    </w:p>
    <w:p w:rsidR="00CB3411" w:rsidRDefault="00CB3411">
      <w:pPr>
        <w:spacing w:before="120" w:after="60"/>
        <w:ind w:left="1276" w:hanging="567"/>
        <w:rPr>
          <w:shd w:val="clear" w:color="auto" w:fill="FFFFFF"/>
        </w:rPr>
      </w:pPr>
    </w:p>
    <w:p w:rsidR="00CB3411" w:rsidRDefault="00CB3411">
      <w:pPr>
        <w:spacing w:before="120" w:after="60"/>
        <w:ind w:left="1276" w:hanging="567"/>
        <w:rPr>
          <w:shd w:val="clear" w:color="auto" w:fill="FFFFFF"/>
        </w:rPr>
      </w:pPr>
    </w:p>
    <w:p w:rsidR="00CB3411" w:rsidRDefault="00CB3411">
      <w:pPr>
        <w:spacing w:before="120" w:after="60"/>
        <w:ind w:left="1276" w:hanging="567"/>
        <w:rPr>
          <w:shd w:val="clear" w:color="auto" w:fill="FFFFFF"/>
        </w:rPr>
      </w:pPr>
    </w:p>
    <w:p w:rsidR="00CB3411" w:rsidRDefault="00DD7B90">
      <w:pPr>
        <w:tabs>
          <w:tab w:val="left" w:pos="709"/>
        </w:tabs>
        <w:rPr>
          <w:shd w:val="clear" w:color="auto" w:fill="FFFFFF"/>
        </w:rPr>
      </w:pPr>
      <w:r>
        <w:rPr>
          <w:sz w:val="24"/>
          <w:szCs w:val="24"/>
          <w:shd w:val="clear" w:color="auto" w:fill="FFFFFF"/>
        </w:rPr>
        <w:t>Начальник Южного строительного участка</w:t>
      </w:r>
    </w:p>
    <w:p w:rsidR="00CB3411" w:rsidRDefault="00DD7B90">
      <w:pPr>
        <w:tabs>
          <w:tab w:val="left" w:pos="709"/>
        </w:tabs>
        <w:rPr>
          <w:shd w:val="clear" w:color="auto" w:fill="FFFFFF"/>
        </w:rPr>
      </w:pPr>
      <w:r>
        <w:rPr>
          <w:sz w:val="24"/>
          <w:szCs w:val="24"/>
          <w:shd w:val="clear" w:color="auto" w:fill="FFFFFF"/>
        </w:rPr>
        <w:t>Южного филиала АО ТК «РусГидро»</w:t>
      </w:r>
      <w:r>
        <w:rPr>
          <w:sz w:val="24"/>
          <w:szCs w:val="24"/>
          <w:shd w:val="clear" w:color="auto" w:fill="FFFFFF"/>
        </w:rPr>
        <w:tab/>
        <w:t xml:space="preserve">                                                               Гусейнов М.М.</w:t>
      </w:r>
    </w:p>
    <w:p w:rsidR="00CB3411" w:rsidRDefault="00CB3411">
      <w:pPr>
        <w:tabs>
          <w:tab w:val="left" w:pos="709"/>
        </w:tabs>
        <w:ind w:firstLine="567"/>
        <w:rPr>
          <w:shd w:val="clear" w:color="auto" w:fill="FFFFFF"/>
        </w:rPr>
      </w:pPr>
    </w:p>
    <w:sectPr w:rsidR="00CB3411">
      <w:headerReference w:type="default" r:id="rId13"/>
      <w:headerReference w:type="first" r:id="rId14"/>
      <w:pgSz w:w="11906" w:h="16838"/>
      <w:pgMar w:top="1134" w:right="851" w:bottom="992" w:left="1134" w:header="680" w:footer="0" w:gutter="0"/>
      <w:cols w:space="720"/>
      <w:formProt w:val="0"/>
      <w:titlePg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15544" w:rsidRDefault="00015544">
      <w:r>
        <w:separator/>
      </w:r>
    </w:p>
  </w:endnote>
  <w:endnote w:type="continuationSeparator" w:id="0">
    <w:p w:rsidR="00015544" w:rsidRDefault="0001554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iberation Sans">
    <w:altName w:val="Arial"/>
    <w:charset w:val="00"/>
    <w:family w:val="swiss"/>
    <w:pitch w:val="variable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Noto Sans CJK SC">
    <w:panose1 w:val="00000000000000000000"/>
    <w:charset w:val="00"/>
    <w:family w:val="roman"/>
    <w:notTrueType/>
    <w:pitch w:val="default"/>
  </w:font>
  <w:font w:name="Calibri Light (Заголовки)">
    <w:panose1 w:val="00000000000000000000"/>
    <w:charset w:val="00"/>
    <w:family w:val="roman"/>
    <w:notTrueType/>
    <w:pitch w:val="default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Garamond">
    <w:panose1 w:val="02020404030301010803"/>
    <w:charset w:val="CC"/>
    <w:family w:val="roman"/>
    <w:pitch w:val="variable"/>
    <w:sig w:usb0="00000287" w:usb1="00000000" w:usb2="00000000" w:usb3="00000000" w:csb0="0000009F" w:csb1="00000000"/>
  </w:font>
  <w:font w:name="BatangChe"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15544" w:rsidRDefault="00015544">
      <w:r>
        <w:separator/>
      </w:r>
    </w:p>
  </w:footnote>
  <w:footnote w:type="continuationSeparator" w:id="0">
    <w:p w:rsidR="00015544" w:rsidRDefault="0001554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B3411" w:rsidRDefault="00DD7B90">
    <w:pPr>
      <w:pStyle w:val="aff5"/>
    </w:pPr>
    <w:r>
      <w:rPr>
        <w:noProof/>
      </w:rPr>
      <mc:AlternateContent>
        <mc:Choice Requires="wps">
          <w:drawing>
            <wp:anchor distT="0" distB="0" distL="0" distR="0" simplePos="0" relativeHeight="2" behindDoc="1" locked="0" layoutInCell="0" allowOverlap="1" wp14:anchorId="184DB88C">
              <wp:simplePos x="0" y="0"/>
              <wp:positionH relativeFrom="margin">
                <wp:align>center</wp:align>
              </wp:positionH>
              <wp:positionV relativeFrom="paragraph">
                <wp:posOffset>635</wp:posOffset>
              </wp:positionV>
              <wp:extent cx="14605" cy="14605"/>
              <wp:effectExtent l="0" t="0" r="0" b="0"/>
              <wp:wrapSquare wrapText="bothSides"/>
              <wp:docPr id="1" name="Врезка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4760" cy="1476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:rsidR="00CB3411" w:rsidRDefault="00DD7B90">
                          <w:pPr>
                            <w:pStyle w:val="aff5"/>
                            <w:rPr>
                              <w:rStyle w:val="a9"/>
                            </w:rPr>
                          </w:pPr>
                          <w:r>
                            <w:rPr>
                              <w:rStyle w:val="a9"/>
                              <w:color w:val="000000"/>
                            </w:rPr>
                            <w:fldChar w:fldCharType="begin"/>
                          </w:r>
                          <w:r>
                            <w:rPr>
                              <w:rStyle w:val="a9"/>
                              <w:color w:val="000000"/>
                            </w:rPr>
                            <w:instrText xml:space="preserve"> PAGE </w:instrText>
                          </w:r>
                          <w:r>
                            <w:rPr>
                              <w:rStyle w:val="a9"/>
                              <w:color w:val="000000"/>
                            </w:rPr>
                            <w:fldChar w:fldCharType="separate"/>
                          </w:r>
                          <w:r>
                            <w:rPr>
                              <w:rStyle w:val="a9"/>
                              <w:color w:val="000000"/>
                            </w:rPr>
                            <w:t>0</w:t>
                          </w:r>
                          <w:r>
                            <w:rPr>
                              <w:rStyle w:val="a9"/>
                              <w:color w:val="000000"/>
                            </w:rPr>
                            <w:fldChar w:fldCharType="end"/>
                          </w:r>
                        </w:p>
                      </w:txbxContent>
                    </wps:txbx>
                    <wps:bodyPr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w14:anchorId="184DB88C" id="Врезка1" o:spid="_x0000_s1026" style="position:absolute;margin-left:0;margin-top:.05pt;width:1.15pt;height:1.15pt;z-index:-503316478;visibility:visible;mso-wrap-style:square;mso-wrap-distance-left:0;mso-wrap-distance-top:0;mso-wrap-distance-right:0;mso-wrap-distance-bottom:0;mso-position-horizontal:center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" o:allowincell="f" filled="f" stroked="f" strokeweight="0">
              <v:textbox style="mso-fit-shape-to-text:t" inset="0,0,0,0">
                <w:txbxContent>
                  <w:p w:rsidR="00CB3411" w:rsidRDefault="00DD7B90">
                    <w:pPr>
                      <w:pStyle w:val="aff5"/>
                      <w:rPr>
                        <w:rStyle w:val="a9"/>
                      </w:rPr>
                    </w:pPr>
                    <w:r>
                      <w:rPr>
                        <w:rStyle w:val="a9"/>
                        <w:color w:val="000000"/>
                      </w:rPr>
                      <w:fldChar w:fldCharType="begin"/>
                    </w:r>
                    <w:r>
                      <w:rPr>
                        <w:rStyle w:val="a9"/>
                        <w:color w:val="000000"/>
                      </w:rPr>
                      <w:instrText xml:space="preserve"> PAGE </w:instrText>
                    </w:r>
                    <w:r>
                      <w:rPr>
                        <w:rStyle w:val="a9"/>
                        <w:color w:val="000000"/>
                      </w:rPr>
                      <w:fldChar w:fldCharType="separate"/>
                    </w:r>
                    <w:r>
                      <w:rPr>
                        <w:rStyle w:val="a9"/>
                        <w:color w:val="000000"/>
                      </w:rPr>
                      <w:t>0</w:t>
                    </w:r>
                    <w:r>
                      <w:rPr>
                        <w:rStyle w:val="a9"/>
                        <w:color w:val="000000"/>
                      </w:rPr>
                      <w:fldChar w:fldCharType="end"/>
                    </w:r>
                  </w:p>
                </w:txbxContent>
              </v:textbox>
              <w10:wrap type="square" anchorx="margin"/>
            </v:rect>
          </w:pict>
        </mc:Fallback>
      </mc:AlternateConten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B3411" w:rsidRDefault="00DD7B90">
    <w:pPr>
      <w:pStyle w:val="aff5"/>
      <w:jc w:val="center"/>
    </w:pPr>
    <w:r>
      <w:fldChar w:fldCharType="begin"/>
    </w:r>
    <w:r>
      <w:instrText xml:space="preserve"> PAGE </w:instrText>
    </w:r>
    <w:r>
      <w:fldChar w:fldCharType="separate"/>
    </w:r>
    <w:r w:rsidR="007242DB">
      <w:rPr>
        <w:noProof/>
      </w:rPr>
      <w:t>4</w:t>
    </w:r>
    <w:r>
      <w:fldChar w:fldCharType="end"/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B3411" w:rsidRDefault="00CB3411">
    <w:pPr>
      <w:pStyle w:val="aff5"/>
      <w:jc w:val="center"/>
    </w:pP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B3411" w:rsidRDefault="00DD7B90">
    <w:pPr>
      <w:pStyle w:val="aff5"/>
      <w:jc w:val="center"/>
    </w:pPr>
    <w:r>
      <w:fldChar w:fldCharType="begin"/>
    </w:r>
    <w:r>
      <w:instrText xml:space="preserve"> PAGE </w:instrText>
    </w:r>
    <w:r>
      <w:fldChar w:fldCharType="separate"/>
    </w:r>
    <w:r w:rsidR="007242DB">
      <w:rPr>
        <w:noProof/>
      </w:rPr>
      <w:t>8</w:t>
    </w:r>
    <w:r>
      <w:fldChar w:fldCharType="end"/>
    </w:r>
  </w:p>
</w:hdr>
</file>

<file path=word/header5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B3411" w:rsidRDefault="00CB3411">
    <w:pPr>
      <w:pStyle w:val="aff5"/>
      <w:jc w:val="center"/>
    </w:pPr>
  </w:p>
</w:hdr>
</file>

<file path=word/header6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B3411" w:rsidRDefault="00DD7B90">
    <w:pPr>
      <w:pStyle w:val="aff5"/>
      <w:jc w:val="center"/>
    </w:pPr>
    <w:r>
      <w:fldChar w:fldCharType="begin"/>
    </w:r>
    <w:r>
      <w:instrText xml:space="preserve"> PAGE </w:instrText>
    </w:r>
    <w:r>
      <w:fldChar w:fldCharType="separate"/>
    </w:r>
    <w:r>
      <w:t>13</w:t>
    </w:r>
    <w:r>
      <w:fldChar w:fldCharType="end"/>
    </w:r>
  </w:p>
</w:hdr>
</file>

<file path=word/header7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B3411" w:rsidRDefault="00CB3411">
    <w:pPr>
      <w:pStyle w:val="aff5"/>
      <w:jc w:val="cent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1EE0434"/>
    <w:multiLevelType w:val="multilevel"/>
    <w:tmpl w:val="EEC0BF02"/>
    <w:lvl w:ilvl="0">
      <w:start w:val="3"/>
      <w:numFmt w:val="decimal"/>
      <w:lvlText w:val="%1."/>
      <w:lvlJc w:val="left"/>
      <w:pPr>
        <w:tabs>
          <w:tab w:val="num" w:pos="0"/>
        </w:tabs>
        <w:ind w:left="108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1140" w:hanging="420"/>
      </w:pPr>
      <w:rPr>
        <w:rFonts w:cs="Times New Roman"/>
        <w:sz w:val="26"/>
        <w:szCs w:val="26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440" w:hanging="720"/>
      </w:pPr>
      <w:rPr>
        <w:rFonts w:cs="Times New Roman"/>
        <w:b w:val="0"/>
        <w:bCs w:val="0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440" w:hanging="720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800" w:hanging="1080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800" w:hanging="108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2160" w:hanging="144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2160" w:hanging="1440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2520" w:hanging="1800"/>
      </w:pPr>
      <w:rPr>
        <w:rFonts w:cs="Times New Roman"/>
      </w:rPr>
    </w:lvl>
  </w:abstractNum>
  <w:abstractNum w:abstractNumId="1" w15:restartNumberingAfterBreak="0">
    <w:nsid w:val="149259C1"/>
    <w:multiLevelType w:val="multilevel"/>
    <w:tmpl w:val="1AB84CFE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2" w15:restartNumberingAfterBreak="0">
    <w:nsid w:val="1C855A4B"/>
    <w:multiLevelType w:val="multilevel"/>
    <w:tmpl w:val="96329AE0"/>
    <w:lvl w:ilvl="0">
      <w:start w:val="1"/>
      <w:numFmt w:val="decimal"/>
      <w:pStyle w:val="1"/>
      <w:lvlText w:val="%1."/>
      <w:lvlJc w:val="left"/>
      <w:pPr>
        <w:tabs>
          <w:tab w:val="num" w:pos="0"/>
        </w:tabs>
        <w:ind w:left="5038" w:hanging="360"/>
      </w:pPr>
      <w:rPr>
        <w:rFonts w:ascii="Times New Roman" w:hAnsi="Times New Roman" w:cs="Times New Roman"/>
        <w:b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sz w:val="28"/>
        <w:szCs w:val="28"/>
        <w:u w:val="none"/>
        <w:effect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432" w:hanging="432"/>
      </w:pPr>
      <w:rPr>
        <w:b/>
        <w:bCs/>
        <w:i w:val="0"/>
        <w:iCs/>
        <w:sz w:val="24"/>
        <w:szCs w:val="24"/>
      </w:rPr>
    </w:lvl>
    <w:lvl w:ilvl="2">
      <w:start w:val="1"/>
      <w:numFmt w:val="decimal"/>
      <w:pStyle w:val="3"/>
      <w:lvlText w:val="%1.%2.%3."/>
      <w:lvlJc w:val="left"/>
      <w:pPr>
        <w:tabs>
          <w:tab w:val="num" w:pos="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</w:lvl>
  </w:abstractNum>
  <w:abstractNum w:abstractNumId="3" w15:restartNumberingAfterBreak="0">
    <w:nsid w:val="2CDD5327"/>
    <w:multiLevelType w:val="multilevel"/>
    <w:tmpl w:val="0419001F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0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</w:lvl>
  </w:abstractNum>
  <w:abstractNum w:abstractNumId="4" w15:restartNumberingAfterBreak="0">
    <w:nsid w:val="373A6DD0"/>
    <w:multiLevelType w:val="multilevel"/>
    <w:tmpl w:val="3A006DE0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pStyle w:val="a0"/>
      <w:lvlText w:val="%1.%2."/>
      <w:lvlJc w:val="left"/>
      <w:pPr>
        <w:tabs>
          <w:tab w:val="num" w:pos="357"/>
        </w:tabs>
        <w:ind w:left="0" w:firstLine="0"/>
      </w:pPr>
    </w:lvl>
    <w:lvl w:ilvl="2">
      <w:start w:val="1"/>
      <w:numFmt w:val="decimal"/>
      <w:lvlText w:val="%1.%2.%3."/>
      <w:lvlJc w:val="left"/>
      <w:pPr>
        <w:tabs>
          <w:tab w:val="num" w:pos="357"/>
        </w:tabs>
        <w:ind w:left="0" w:firstLine="0"/>
      </w:pPr>
    </w:lvl>
    <w:lvl w:ilvl="3">
      <w:start w:val="1"/>
      <w:numFmt w:val="decimal"/>
      <w:lvlText w:val="%1.%2.%3.%4."/>
      <w:lvlJc w:val="left"/>
      <w:pPr>
        <w:tabs>
          <w:tab w:val="num" w:pos="357"/>
        </w:tabs>
        <w:ind w:left="0" w:firstLine="0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0" w:firstLine="0"/>
      </w:pPr>
    </w:lvl>
    <w:lvl w:ilvl="5">
      <w:start w:val="1"/>
      <w:numFmt w:val="decimal"/>
      <w:lvlText w:val="%1.%2.%3.%4.%5.%6."/>
      <w:lvlJc w:val="left"/>
      <w:pPr>
        <w:tabs>
          <w:tab w:val="num" w:pos="357"/>
        </w:tabs>
        <w:ind w:left="0" w:firstLine="0"/>
      </w:pPr>
    </w:lvl>
    <w:lvl w:ilvl="6">
      <w:start w:val="1"/>
      <w:numFmt w:val="decimal"/>
      <w:lvlText w:val="%1.%2.%3.%4.%5.%6.%7."/>
      <w:lvlJc w:val="left"/>
      <w:pPr>
        <w:tabs>
          <w:tab w:val="num" w:pos="357"/>
        </w:tabs>
        <w:ind w:left="0" w:firstLine="0"/>
      </w:pPr>
    </w:lvl>
    <w:lvl w:ilvl="7">
      <w:start w:val="1"/>
      <w:numFmt w:val="decimal"/>
      <w:lvlText w:val="%1.%2.%3.%4.%5.%6.%7.%8."/>
      <w:lvlJc w:val="left"/>
      <w:pPr>
        <w:tabs>
          <w:tab w:val="num" w:pos="357"/>
        </w:tabs>
        <w:ind w:left="0" w:firstLine="0"/>
      </w:pPr>
    </w:lvl>
    <w:lvl w:ilvl="8">
      <w:start w:val="1"/>
      <w:numFmt w:val="decimal"/>
      <w:lvlText w:val="%1.%2.%3.%4.%5.%6.%7.%8.%9."/>
      <w:lvlJc w:val="left"/>
      <w:pPr>
        <w:tabs>
          <w:tab w:val="num" w:pos="357"/>
        </w:tabs>
        <w:ind w:left="0" w:firstLine="0"/>
      </w:pPr>
    </w:lvl>
  </w:abstractNum>
  <w:abstractNum w:abstractNumId="5" w15:restartNumberingAfterBreak="0">
    <w:nsid w:val="434D1B65"/>
    <w:multiLevelType w:val="multilevel"/>
    <w:tmpl w:val="2A4E6334"/>
    <w:lvl w:ilvl="0">
      <w:start w:val="4"/>
      <w:numFmt w:val="bullet"/>
      <w:pStyle w:val="41"/>
      <w:lvlText w:val="-"/>
      <w:lvlJc w:val="left"/>
      <w:pPr>
        <w:tabs>
          <w:tab w:val="num" w:pos="0"/>
        </w:tabs>
        <w:ind w:left="-207" w:hanging="360"/>
      </w:pPr>
      <w:rPr>
        <w:rFonts w:ascii="Times New Roman" w:hAnsi="Times New Roman" w:cs="Times New Roman" w:hint="default"/>
      </w:rPr>
    </w:lvl>
    <w:lvl w:ilvl="1">
      <w:start w:val="1"/>
      <w:numFmt w:val="bullet"/>
      <w:pStyle w:val="2"/>
      <w:lvlText w:val="o"/>
      <w:lvlJc w:val="left"/>
      <w:pPr>
        <w:tabs>
          <w:tab w:val="num" w:pos="513"/>
        </w:tabs>
        <w:ind w:left="513" w:hanging="360"/>
      </w:pPr>
      <w:rPr>
        <w:rFonts w:ascii="Courier New" w:hAnsi="Courier New" w:cs="Courier New" w:hint="default"/>
      </w:rPr>
    </w:lvl>
    <w:lvl w:ilvl="2">
      <w:start w:val="1"/>
      <w:numFmt w:val="bullet"/>
      <w:pStyle w:val="30"/>
      <w:lvlText w:val=""/>
      <w:lvlJc w:val="left"/>
      <w:pPr>
        <w:tabs>
          <w:tab w:val="num" w:pos="1233"/>
        </w:tabs>
        <w:ind w:left="1233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1953"/>
        </w:tabs>
        <w:ind w:left="1953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2673"/>
        </w:tabs>
        <w:ind w:left="2673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3393"/>
        </w:tabs>
        <w:ind w:left="3393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4113"/>
        </w:tabs>
        <w:ind w:left="4113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4833"/>
        </w:tabs>
        <w:ind w:left="4833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5553"/>
        </w:tabs>
        <w:ind w:left="5553" w:hanging="360"/>
      </w:pPr>
      <w:rPr>
        <w:rFonts w:ascii="Wingdings" w:hAnsi="Wingdings" w:cs="Wingdings" w:hint="default"/>
      </w:rPr>
    </w:lvl>
  </w:abstractNum>
  <w:abstractNum w:abstractNumId="6" w15:restartNumberingAfterBreak="0">
    <w:nsid w:val="49D00800"/>
    <w:multiLevelType w:val="multilevel"/>
    <w:tmpl w:val="0F3CD684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7" w15:restartNumberingAfterBreak="0">
    <w:nsid w:val="526F3FFC"/>
    <w:multiLevelType w:val="multilevel"/>
    <w:tmpl w:val="E5B62B9C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b/>
        <w:bCs w:val="0"/>
        <w:sz w:val="24"/>
        <w:szCs w:val="24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792" w:hanging="432"/>
      </w:pPr>
      <w:rPr>
        <w:b w:val="0"/>
        <w:bCs/>
        <w:sz w:val="22"/>
        <w:szCs w:val="22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24" w:hanging="504"/>
      </w:pPr>
      <w:rPr>
        <w:sz w:val="24"/>
        <w:szCs w:val="24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</w:lvl>
  </w:abstractNum>
  <w:abstractNum w:abstractNumId="8" w15:restartNumberingAfterBreak="0">
    <w:nsid w:val="7AE15795"/>
    <w:multiLevelType w:val="multilevel"/>
    <w:tmpl w:val="4D7E4766"/>
    <w:lvl w:ilvl="0">
      <w:start w:val="1"/>
      <w:numFmt w:val="decimal"/>
      <w:pStyle w:val="20"/>
      <w:lvlText w:val="1.%1"/>
      <w:lvlJc w:val="left"/>
      <w:pPr>
        <w:tabs>
          <w:tab w:val="num" w:pos="0"/>
        </w:tabs>
        <w:ind w:left="1429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2149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869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3589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4309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5029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749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469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7189" w:hanging="180"/>
      </w:pPr>
    </w:lvl>
  </w:abstractNum>
  <w:abstractNum w:abstractNumId="9" w15:restartNumberingAfterBreak="0">
    <w:nsid w:val="7D46342D"/>
    <w:multiLevelType w:val="multilevel"/>
    <w:tmpl w:val="E594F448"/>
    <w:lvl w:ilvl="0">
      <w:start w:val="1"/>
      <w:numFmt w:val="decimal"/>
      <w:lvlText w:val="%1."/>
      <w:lvlJc w:val="left"/>
      <w:pPr>
        <w:tabs>
          <w:tab w:val="num" w:pos="0"/>
        </w:tabs>
        <w:ind w:left="1134" w:hanging="1134"/>
      </w:pPr>
    </w:lvl>
    <w:lvl w:ilvl="1">
      <w:start w:val="1"/>
      <w:numFmt w:val="decimal"/>
      <w:lvlText w:val="%1.%2."/>
      <w:lvlJc w:val="left"/>
      <w:pPr>
        <w:tabs>
          <w:tab w:val="num" w:pos="0"/>
        </w:tabs>
        <w:ind w:left="1134" w:hanging="1134"/>
      </w:p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134" w:hanging="1134"/>
      </w:pPr>
    </w:lvl>
    <w:lvl w:ilvl="3">
      <w:start w:val="1"/>
      <w:numFmt w:val="russianLower"/>
      <w:pStyle w:val="a1"/>
      <w:lvlText w:val="(%4)"/>
      <w:lvlJc w:val="left"/>
      <w:pPr>
        <w:tabs>
          <w:tab w:val="num" w:pos="0"/>
        </w:tabs>
        <w:ind w:left="1985" w:hanging="567"/>
      </w:pPr>
    </w:lvl>
    <w:lvl w:ilvl="4">
      <w:start w:val="1"/>
      <w:numFmt w:val="bullet"/>
      <w:pStyle w:val="-"/>
      <w:lvlText w:val="–"/>
      <w:lvlJc w:val="left"/>
      <w:pPr>
        <w:tabs>
          <w:tab w:val="num" w:pos="0"/>
        </w:tabs>
        <w:ind w:left="2268" w:hanging="567"/>
      </w:pPr>
      <w:rPr>
        <w:rFonts w:ascii="Times New Roman" w:hAnsi="Times New Roman" w:cs="Times New Roman" w:hint="default"/>
      </w:rPr>
    </w:lvl>
    <w:lvl w:ilvl="5">
      <w:start w:val="1"/>
      <w:numFmt w:val="none"/>
      <w:pStyle w:val="a2"/>
      <w:suff w:val="nothing"/>
      <w:lvlText w:val=""/>
      <w:lvlJc w:val="left"/>
      <w:pPr>
        <w:tabs>
          <w:tab w:val="num" w:pos="0"/>
        </w:tabs>
        <w:ind w:left="1134" w:firstLine="0"/>
      </w:pPr>
    </w:lvl>
    <w:lvl w:ilvl="6">
      <w:start w:val="1"/>
      <w:numFmt w:val="none"/>
      <w:pStyle w:val="21"/>
      <w:suff w:val="nothing"/>
      <w:lvlText w:val=""/>
      <w:lvlJc w:val="left"/>
      <w:pPr>
        <w:tabs>
          <w:tab w:val="num" w:pos="0"/>
        </w:tabs>
        <w:ind w:left="1701" w:firstLine="0"/>
      </w:pPr>
    </w:lvl>
    <w:lvl w:ilvl="7">
      <w:start w:val="1"/>
      <w:numFmt w:val="none"/>
      <w:pStyle w:val="31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134" w:firstLine="0"/>
      </w:pPr>
    </w:lvl>
  </w:abstractNum>
  <w:num w:numId="1">
    <w:abstractNumId w:val="4"/>
  </w:num>
  <w:num w:numId="2">
    <w:abstractNumId w:val="5"/>
  </w:num>
  <w:num w:numId="3">
    <w:abstractNumId w:val="2"/>
  </w:num>
  <w:num w:numId="4">
    <w:abstractNumId w:val="9"/>
  </w:num>
  <w:num w:numId="5">
    <w:abstractNumId w:val="8"/>
  </w:num>
  <w:num w:numId="6">
    <w:abstractNumId w:val="7"/>
  </w:num>
  <w:num w:numId="7">
    <w:abstractNumId w:val="3"/>
  </w:num>
  <w:num w:numId="8">
    <w:abstractNumId w:val="6"/>
  </w:num>
  <w:num w:numId="9">
    <w:abstractNumId w:val="0"/>
  </w:num>
  <w:num w:numId="1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B3411"/>
    <w:rsid w:val="00015544"/>
    <w:rsid w:val="00303104"/>
    <w:rsid w:val="004D4988"/>
    <w:rsid w:val="004E4024"/>
    <w:rsid w:val="0057618B"/>
    <w:rsid w:val="005B1EB7"/>
    <w:rsid w:val="00717C0A"/>
    <w:rsid w:val="007242DB"/>
    <w:rsid w:val="00882C5B"/>
    <w:rsid w:val="009B107D"/>
    <w:rsid w:val="00A50FD3"/>
    <w:rsid w:val="00C57C56"/>
    <w:rsid w:val="00CB3411"/>
    <w:rsid w:val="00D46EBE"/>
    <w:rsid w:val="00DD7B90"/>
    <w:rsid w:val="00DF3B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ADCDBE3-3497-4587-AB23-8EC3B3C591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>
      <w:pPr>
        <w:suppressAutoHyphens/>
      </w:pPr>
    </w:pPrDefault>
  </w:docDefaults>
  <w:latentStyles w:defLockedState="0" w:defUIPriority="0" w:defSemiHidden="0" w:defUnhideWhenUsed="0" w:defQFormat="0" w:count="371">
    <w:lsdException w:name="Normal" w:qFormat="1"/>
    <w:lsdException w:name="heading 1" w:uiPriority="9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99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table of authorities" w:semiHidden="1" w:unhideWhenUsed="1"/>
    <w:lsdException w:name="macro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iPriority="99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3">
    <w:name w:val="Normal"/>
    <w:qFormat/>
    <w:rsid w:val="00A2166F"/>
    <w:rPr>
      <w:sz w:val="28"/>
      <w:szCs w:val="28"/>
    </w:rPr>
  </w:style>
  <w:style w:type="paragraph" w:styleId="1">
    <w:name w:val="heading 1"/>
    <w:basedOn w:val="3"/>
    <w:next w:val="a3"/>
    <w:link w:val="10"/>
    <w:uiPriority w:val="9"/>
    <w:qFormat/>
    <w:rsid w:val="00353A27"/>
    <w:pPr>
      <w:numPr>
        <w:ilvl w:val="0"/>
      </w:numPr>
      <w:outlineLvl w:val="0"/>
    </w:pPr>
    <w:rPr>
      <w:sz w:val="28"/>
      <w:szCs w:val="28"/>
    </w:rPr>
  </w:style>
  <w:style w:type="paragraph" w:styleId="22">
    <w:name w:val="heading 2"/>
    <w:basedOn w:val="4"/>
    <w:next w:val="a3"/>
    <w:link w:val="23"/>
    <w:qFormat/>
    <w:rsid w:val="00EA61A8"/>
    <w:pPr>
      <w:outlineLvl w:val="1"/>
    </w:pPr>
  </w:style>
  <w:style w:type="paragraph" w:styleId="3">
    <w:name w:val="heading 3"/>
    <w:basedOn w:val="a3"/>
    <w:next w:val="a3"/>
    <w:link w:val="32"/>
    <w:uiPriority w:val="9"/>
    <w:qFormat/>
    <w:rsid w:val="00035E96"/>
    <w:pPr>
      <w:keepNext/>
      <w:numPr>
        <w:ilvl w:val="2"/>
        <w:numId w:val="3"/>
      </w:numPr>
      <w:spacing w:before="120" w:after="60"/>
      <w:outlineLvl w:val="2"/>
    </w:pPr>
    <w:rPr>
      <w:rFonts w:eastAsia="Calibri"/>
      <w:b/>
      <w:sz w:val="24"/>
      <w:szCs w:val="24"/>
      <w:lang w:val="x-none" w:eastAsia="x-none"/>
    </w:rPr>
  </w:style>
  <w:style w:type="paragraph" w:styleId="4">
    <w:name w:val="heading 4"/>
    <w:basedOn w:val="3"/>
    <w:next w:val="a3"/>
    <w:link w:val="40"/>
    <w:uiPriority w:val="9"/>
    <w:qFormat/>
    <w:rsid w:val="006629C9"/>
    <w:pPr>
      <w:numPr>
        <w:ilvl w:val="0"/>
        <w:numId w:val="0"/>
      </w:numPr>
      <w:tabs>
        <w:tab w:val="left" w:pos="0"/>
      </w:tabs>
      <w:ind w:left="432" w:hanging="432"/>
      <w:outlineLvl w:val="3"/>
    </w:pPr>
    <w:rPr>
      <w:bCs/>
    </w:rPr>
  </w:style>
  <w:style w:type="paragraph" w:styleId="5">
    <w:name w:val="heading 5"/>
    <w:basedOn w:val="a3"/>
    <w:next w:val="a3"/>
    <w:link w:val="50"/>
    <w:uiPriority w:val="9"/>
    <w:qFormat/>
    <w:rsid w:val="0076353A"/>
    <w:pPr>
      <w:spacing w:before="240" w:after="60"/>
      <w:outlineLvl w:val="4"/>
    </w:pPr>
    <w:rPr>
      <w:b/>
      <w:bCs/>
      <w:i/>
      <w:iCs/>
      <w:sz w:val="26"/>
      <w:szCs w:val="26"/>
      <w:lang w:val="x-none" w:eastAsia="x-none"/>
    </w:rPr>
  </w:style>
  <w:style w:type="paragraph" w:styleId="6">
    <w:name w:val="heading 6"/>
    <w:basedOn w:val="a3"/>
    <w:next w:val="a3"/>
    <w:link w:val="60"/>
    <w:uiPriority w:val="9"/>
    <w:qFormat/>
    <w:rsid w:val="00D22F6D"/>
    <w:pPr>
      <w:keepNext/>
      <w:keepLines/>
      <w:spacing w:before="200"/>
      <w:outlineLvl w:val="5"/>
    </w:pPr>
    <w:rPr>
      <w:rFonts w:ascii="Cambria" w:hAnsi="Cambria"/>
      <w:i/>
      <w:iCs/>
      <w:color w:val="243F60"/>
      <w:sz w:val="20"/>
      <w:szCs w:val="20"/>
      <w:lang w:val="x-none" w:eastAsia="x-none"/>
    </w:rPr>
  </w:style>
  <w:style w:type="paragraph" w:styleId="7">
    <w:name w:val="heading 7"/>
    <w:basedOn w:val="a3"/>
    <w:next w:val="a3"/>
    <w:link w:val="70"/>
    <w:uiPriority w:val="9"/>
    <w:qFormat/>
    <w:rsid w:val="00D22F6D"/>
    <w:pPr>
      <w:keepNext/>
      <w:keepLines/>
      <w:spacing w:before="200"/>
      <w:outlineLvl w:val="6"/>
    </w:pPr>
    <w:rPr>
      <w:rFonts w:ascii="Cambria" w:hAnsi="Cambria"/>
      <w:i/>
      <w:iCs/>
      <w:color w:val="404040"/>
      <w:sz w:val="20"/>
      <w:szCs w:val="20"/>
      <w:lang w:val="x-none" w:eastAsia="x-none"/>
    </w:rPr>
  </w:style>
  <w:style w:type="paragraph" w:styleId="8">
    <w:name w:val="heading 8"/>
    <w:basedOn w:val="a3"/>
    <w:next w:val="a3"/>
    <w:link w:val="80"/>
    <w:uiPriority w:val="9"/>
    <w:qFormat/>
    <w:rsid w:val="00D22F6D"/>
    <w:pPr>
      <w:keepNext/>
      <w:keepLines/>
      <w:spacing w:before="200"/>
      <w:outlineLvl w:val="7"/>
    </w:pPr>
    <w:rPr>
      <w:rFonts w:ascii="Cambria" w:hAnsi="Cambria"/>
      <w:color w:val="4F81BD"/>
      <w:sz w:val="20"/>
      <w:szCs w:val="20"/>
      <w:lang w:val="x-none" w:eastAsia="x-none"/>
    </w:rPr>
  </w:style>
  <w:style w:type="paragraph" w:styleId="9">
    <w:name w:val="heading 9"/>
    <w:basedOn w:val="a3"/>
    <w:next w:val="a3"/>
    <w:link w:val="90"/>
    <w:uiPriority w:val="9"/>
    <w:qFormat/>
    <w:rsid w:val="0076353A"/>
    <w:pPr>
      <w:spacing w:before="240" w:after="60"/>
      <w:outlineLvl w:val="8"/>
    </w:pPr>
    <w:rPr>
      <w:rFonts w:ascii="Arial" w:hAnsi="Arial"/>
      <w:sz w:val="22"/>
      <w:szCs w:val="22"/>
      <w:lang w:val="x-none" w:eastAsia="x-none"/>
    </w:rPr>
  </w:style>
  <w:style w:type="character" w:default="1" w:styleId="a4">
    <w:name w:val="Default Paragraph Font"/>
    <w:uiPriority w:val="1"/>
    <w:semiHidden/>
    <w:unhideWhenUsed/>
  </w:style>
  <w:style w:type="table" w:default="1" w:styleId="a5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6">
    <w:name w:val="No List"/>
    <w:uiPriority w:val="99"/>
    <w:semiHidden/>
    <w:unhideWhenUsed/>
  </w:style>
  <w:style w:type="character" w:customStyle="1" w:styleId="a7">
    <w:name w:val="Символ сноски"/>
    <w:qFormat/>
    <w:rsid w:val="00D561D9"/>
    <w:rPr>
      <w:vertAlign w:val="superscript"/>
    </w:rPr>
  </w:style>
  <w:style w:type="character" w:styleId="a8">
    <w:name w:val="footnote reference"/>
    <w:rPr>
      <w:vertAlign w:val="superscript"/>
    </w:rPr>
  </w:style>
  <w:style w:type="character" w:styleId="a9">
    <w:name w:val="page number"/>
    <w:basedOn w:val="a4"/>
    <w:qFormat/>
    <w:rsid w:val="006C2F3F"/>
  </w:style>
  <w:style w:type="character" w:styleId="aa">
    <w:name w:val="Hyperlink"/>
    <w:uiPriority w:val="99"/>
    <w:rsid w:val="006C2F3F"/>
    <w:rPr>
      <w:color w:val="0000FF"/>
      <w:u w:val="single"/>
    </w:rPr>
  </w:style>
  <w:style w:type="character" w:styleId="ab">
    <w:name w:val="annotation reference"/>
    <w:uiPriority w:val="99"/>
    <w:semiHidden/>
    <w:qFormat/>
    <w:rsid w:val="00B714B0"/>
    <w:rPr>
      <w:sz w:val="16"/>
      <w:szCs w:val="16"/>
    </w:rPr>
  </w:style>
  <w:style w:type="character" w:styleId="ac">
    <w:name w:val="Strong"/>
    <w:uiPriority w:val="22"/>
    <w:qFormat/>
    <w:rsid w:val="00165965"/>
    <w:rPr>
      <w:b/>
      <w:bCs/>
    </w:rPr>
  </w:style>
  <w:style w:type="character" w:customStyle="1" w:styleId="60">
    <w:name w:val="Заголовок 6 Знак"/>
    <w:link w:val="6"/>
    <w:uiPriority w:val="9"/>
    <w:qFormat/>
    <w:rsid w:val="00D22F6D"/>
    <w:rPr>
      <w:rFonts w:ascii="Cambria" w:hAnsi="Cambria"/>
      <w:i/>
      <w:iCs/>
      <w:color w:val="243F60"/>
      <w:lang w:val="x-none" w:eastAsia="x-none"/>
    </w:rPr>
  </w:style>
  <w:style w:type="character" w:customStyle="1" w:styleId="70">
    <w:name w:val="Заголовок 7 Знак"/>
    <w:link w:val="7"/>
    <w:uiPriority w:val="9"/>
    <w:qFormat/>
    <w:rsid w:val="00D22F6D"/>
    <w:rPr>
      <w:rFonts w:ascii="Cambria" w:hAnsi="Cambria"/>
      <w:i/>
      <w:iCs/>
      <w:color w:val="404040"/>
      <w:lang w:val="x-none" w:eastAsia="x-none"/>
    </w:rPr>
  </w:style>
  <w:style w:type="character" w:customStyle="1" w:styleId="80">
    <w:name w:val="Заголовок 8 Знак"/>
    <w:link w:val="8"/>
    <w:uiPriority w:val="9"/>
    <w:qFormat/>
    <w:rsid w:val="00D22F6D"/>
    <w:rPr>
      <w:rFonts w:ascii="Cambria" w:hAnsi="Cambria"/>
      <w:color w:val="4F81BD"/>
      <w:lang w:val="x-none" w:eastAsia="x-none"/>
    </w:rPr>
  </w:style>
  <w:style w:type="character" w:customStyle="1" w:styleId="10">
    <w:name w:val="Заголовок 1 Знак"/>
    <w:link w:val="1"/>
    <w:uiPriority w:val="9"/>
    <w:qFormat/>
    <w:rsid w:val="00353A27"/>
    <w:rPr>
      <w:rFonts w:eastAsia="Calibri"/>
      <w:b/>
      <w:sz w:val="28"/>
      <w:szCs w:val="28"/>
      <w:lang w:val="x-none" w:eastAsia="x-none"/>
    </w:rPr>
  </w:style>
  <w:style w:type="character" w:customStyle="1" w:styleId="23">
    <w:name w:val="Заголовок 2 Знак"/>
    <w:link w:val="22"/>
    <w:qFormat/>
    <w:rsid w:val="00EA61A8"/>
    <w:rPr>
      <w:rFonts w:eastAsia="Calibri"/>
      <w:b/>
      <w:bCs/>
      <w:sz w:val="24"/>
      <w:szCs w:val="24"/>
      <w:lang w:val="x-none" w:eastAsia="x-none"/>
    </w:rPr>
  </w:style>
  <w:style w:type="character" w:customStyle="1" w:styleId="32">
    <w:name w:val="Заголовок 3 Знак"/>
    <w:link w:val="3"/>
    <w:qFormat/>
    <w:rsid w:val="00035E96"/>
    <w:rPr>
      <w:rFonts w:eastAsia="Calibri"/>
      <w:b/>
      <w:sz w:val="24"/>
      <w:szCs w:val="24"/>
      <w:lang w:val="x-none" w:eastAsia="x-none"/>
    </w:rPr>
  </w:style>
  <w:style w:type="character" w:customStyle="1" w:styleId="40">
    <w:name w:val="Заголовок 4 Знак"/>
    <w:link w:val="4"/>
    <w:uiPriority w:val="9"/>
    <w:qFormat/>
    <w:rsid w:val="006629C9"/>
    <w:rPr>
      <w:rFonts w:eastAsia="Calibri"/>
      <w:b/>
      <w:bCs/>
      <w:sz w:val="24"/>
      <w:szCs w:val="24"/>
      <w:lang w:val="x-none" w:eastAsia="x-none"/>
    </w:rPr>
  </w:style>
  <w:style w:type="character" w:customStyle="1" w:styleId="50">
    <w:name w:val="Заголовок 5 Знак"/>
    <w:link w:val="5"/>
    <w:uiPriority w:val="9"/>
    <w:qFormat/>
    <w:rsid w:val="00D22F6D"/>
    <w:rPr>
      <w:b/>
      <w:bCs/>
      <w:i/>
      <w:iCs/>
      <w:sz w:val="26"/>
      <w:szCs w:val="26"/>
    </w:rPr>
  </w:style>
  <w:style w:type="character" w:customStyle="1" w:styleId="90">
    <w:name w:val="Заголовок 9 Знак"/>
    <w:link w:val="9"/>
    <w:uiPriority w:val="9"/>
    <w:qFormat/>
    <w:rsid w:val="00D22F6D"/>
    <w:rPr>
      <w:rFonts w:ascii="Arial" w:hAnsi="Arial" w:cs="Arial"/>
      <w:sz w:val="22"/>
      <w:szCs w:val="22"/>
    </w:rPr>
  </w:style>
  <w:style w:type="character" w:customStyle="1" w:styleId="ad">
    <w:name w:val="Название Знак"/>
    <w:link w:val="11"/>
    <w:uiPriority w:val="10"/>
    <w:qFormat/>
    <w:rsid w:val="00D22F6D"/>
    <w:rPr>
      <w:sz w:val="28"/>
    </w:rPr>
  </w:style>
  <w:style w:type="character" w:customStyle="1" w:styleId="ae">
    <w:name w:val="Подзаголовок Знак"/>
    <w:link w:val="af"/>
    <w:uiPriority w:val="11"/>
    <w:qFormat/>
    <w:rsid w:val="00D22F6D"/>
    <w:rPr>
      <w:rFonts w:ascii="Cambria" w:hAnsi="Cambria"/>
      <w:i/>
      <w:iCs/>
      <w:color w:val="4F81BD"/>
      <w:spacing w:val="15"/>
      <w:sz w:val="24"/>
      <w:szCs w:val="24"/>
      <w:lang w:val="x-none" w:eastAsia="x-none"/>
    </w:rPr>
  </w:style>
  <w:style w:type="character" w:styleId="af0">
    <w:name w:val="Emphasis"/>
    <w:uiPriority w:val="20"/>
    <w:qFormat/>
    <w:rsid w:val="00D22F6D"/>
    <w:rPr>
      <w:i/>
      <w:iCs/>
    </w:rPr>
  </w:style>
  <w:style w:type="character" w:customStyle="1" w:styleId="24">
    <w:name w:val="Цитата 2 Знак"/>
    <w:link w:val="25"/>
    <w:uiPriority w:val="29"/>
    <w:qFormat/>
    <w:rsid w:val="00D22F6D"/>
    <w:rPr>
      <w:rFonts w:ascii="Calibri" w:eastAsia="Calibri" w:hAnsi="Calibri"/>
      <w:i/>
      <w:iCs/>
      <w:color w:val="000000"/>
      <w:lang w:val="x-none" w:eastAsia="x-none"/>
    </w:rPr>
  </w:style>
  <w:style w:type="character" w:customStyle="1" w:styleId="af1">
    <w:name w:val="Выделенная цитата Знак"/>
    <w:link w:val="af2"/>
    <w:uiPriority w:val="30"/>
    <w:qFormat/>
    <w:rsid w:val="00D22F6D"/>
    <w:rPr>
      <w:rFonts w:ascii="Calibri" w:eastAsia="Calibri" w:hAnsi="Calibri"/>
      <w:b/>
      <w:bCs/>
      <w:i/>
      <w:iCs/>
      <w:color w:val="4F81BD"/>
      <w:lang w:val="x-none" w:eastAsia="x-none"/>
    </w:rPr>
  </w:style>
  <w:style w:type="character" w:styleId="af3">
    <w:name w:val="Subtle Emphasis"/>
    <w:uiPriority w:val="19"/>
    <w:qFormat/>
    <w:rsid w:val="00D22F6D"/>
    <w:rPr>
      <w:i/>
      <w:iCs/>
      <w:color w:val="808080"/>
    </w:rPr>
  </w:style>
  <w:style w:type="character" w:styleId="af4">
    <w:name w:val="Intense Emphasis"/>
    <w:uiPriority w:val="21"/>
    <w:qFormat/>
    <w:rsid w:val="00D22F6D"/>
    <w:rPr>
      <w:b/>
      <w:bCs/>
      <w:i/>
      <w:iCs/>
      <w:color w:val="4F81BD"/>
    </w:rPr>
  </w:style>
  <w:style w:type="character" w:styleId="af5">
    <w:name w:val="Subtle Reference"/>
    <w:uiPriority w:val="31"/>
    <w:qFormat/>
    <w:rsid w:val="00D22F6D"/>
    <w:rPr>
      <w:smallCaps/>
      <w:color w:val="C0504D"/>
      <w:u w:val="single"/>
    </w:rPr>
  </w:style>
  <w:style w:type="character" w:styleId="af6">
    <w:name w:val="Intense Reference"/>
    <w:uiPriority w:val="32"/>
    <w:qFormat/>
    <w:rsid w:val="00D22F6D"/>
    <w:rPr>
      <w:b/>
      <w:bCs/>
      <w:smallCaps/>
      <w:color w:val="C0504D"/>
      <w:spacing w:val="5"/>
      <w:u w:val="single"/>
    </w:rPr>
  </w:style>
  <w:style w:type="character" w:styleId="af7">
    <w:name w:val="Book Title"/>
    <w:uiPriority w:val="33"/>
    <w:qFormat/>
    <w:rsid w:val="00D22F6D"/>
    <w:rPr>
      <w:b/>
      <w:bCs/>
      <w:smallCaps/>
      <w:spacing w:val="5"/>
    </w:rPr>
  </w:style>
  <w:style w:type="character" w:customStyle="1" w:styleId="af8">
    <w:name w:val="Электронная подпись Знак"/>
    <w:link w:val="af9"/>
    <w:uiPriority w:val="99"/>
    <w:qFormat/>
    <w:rsid w:val="00D22F6D"/>
    <w:rPr>
      <w:rFonts w:eastAsia="Calibri"/>
      <w:sz w:val="24"/>
      <w:szCs w:val="24"/>
    </w:rPr>
  </w:style>
  <w:style w:type="character" w:customStyle="1" w:styleId="12">
    <w:name w:val="Подпункт Знак1"/>
    <w:link w:val="afa"/>
    <w:qFormat/>
    <w:locked/>
    <w:rsid w:val="00D22F6D"/>
    <w:rPr>
      <w:sz w:val="28"/>
    </w:rPr>
  </w:style>
  <w:style w:type="character" w:customStyle="1" w:styleId="afb">
    <w:name w:val="Текст сноски Знак"/>
    <w:link w:val="afc"/>
    <w:qFormat/>
    <w:rsid w:val="00D22F6D"/>
  </w:style>
  <w:style w:type="character" w:customStyle="1" w:styleId="afd">
    <w:name w:val="Основной текст Знак"/>
    <w:link w:val="afe"/>
    <w:qFormat/>
    <w:rsid w:val="004459A5"/>
    <w:rPr>
      <w:sz w:val="28"/>
      <w:szCs w:val="28"/>
    </w:rPr>
  </w:style>
  <w:style w:type="character" w:customStyle="1" w:styleId="blk">
    <w:name w:val="blk"/>
    <w:qFormat/>
    <w:rsid w:val="00431ACE"/>
  </w:style>
  <w:style w:type="character" w:customStyle="1" w:styleId="aff">
    <w:name w:val="Абзац списка Знак"/>
    <w:link w:val="aff0"/>
    <w:uiPriority w:val="34"/>
    <w:qFormat/>
    <w:locked/>
    <w:rsid w:val="00310EB4"/>
    <w:rPr>
      <w:rFonts w:eastAsia="Calibri"/>
      <w:sz w:val="24"/>
      <w:szCs w:val="24"/>
    </w:rPr>
  </w:style>
  <w:style w:type="character" w:customStyle="1" w:styleId="aff1">
    <w:name w:val="комментарий"/>
    <w:qFormat/>
    <w:rsid w:val="0025139E"/>
    <w:rPr>
      <w:b/>
      <w:i/>
      <w:shd w:val="clear" w:color="auto" w:fill="FFFF99"/>
    </w:rPr>
  </w:style>
  <w:style w:type="character" w:customStyle="1" w:styleId="aff2">
    <w:name w:val="Подподпункт Знак"/>
    <w:link w:val="aff3"/>
    <w:qFormat/>
    <w:locked/>
    <w:rsid w:val="0025139E"/>
    <w:rPr>
      <w:sz w:val="26"/>
      <w:szCs w:val="26"/>
    </w:rPr>
  </w:style>
  <w:style w:type="character" w:customStyle="1" w:styleId="33">
    <w:name w:val="УРОВЕНЬ_Абзац_тип3 Знак"/>
    <w:link w:val="31"/>
    <w:qFormat/>
    <w:rsid w:val="00B56F46"/>
    <w:rPr>
      <w:rFonts w:eastAsia="Calibri"/>
      <w:sz w:val="26"/>
      <w:szCs w:val="28"/>
      <w:lang w:eastAsia="en-US"/>
    </w:rPr>
  </w:style>
  <w:style w:type="character" w:customStyle="1" w:styleId="aff4">
    <w:name w:val="Верхний колонтитул Знак"/>
    <w:link w:val="aff5"/>
    <w:uiPriority w:val="99"/>
    <w:qFormat/>
    <w:rsid w:val="002F31AF"/>
    <w:rPr>
      <w:sz w:val="24"/>
      <w:szCs w:val="24"/>
    </w:rPr>
  </w:style>
  <w:style w:type="character" w:customStyle="1" w:styleId="aff6">
    <w:name w:val="Текст примечания Знак"/>
    <w:link w:val="aff7"/>
    <w:qFormat/>
    <w:rsid w:val="00DC0F7D"/>
  </w:style>
  <w:style w:type="character" w:customStyle="1" w:styleId="aff8">
    <w:name w:val="Текст концевой сноски Знак"/>
    <w:basedOn w:val="a4"/>
    <w:link w:val="aff9"/>
    <w:qFormat/>
    <w:rsid w:val="003879D4"/>
  </w:style>
  <w:style w:type="character" w:customStyle="1" w:styleId="affa">
    <w:name w:val="Символ концевой сноски"/>
    <w:qFormat/>
    <w:rsid w:val="003879D4"/>
    <w:rPr>
      <w:vertAlign w:val="superscript"/>
    </w:rPr>
  </w:style>
  <w:style w:type="character" w:styleId="affb">
    <w:name w:val="endnote reference"/>
    <w:rPr>
      <w:vertAlign w:val="superscript"/>
    </w:rPr>
  </w:style>
  <w:style w:type="character" w:customStyle="1" w:styleId="26">
    <w:name w:val="Пункт2 Знак"/>
    <w:link w:val="27"/>
    <w:qFormat/>
    <w:rsid w:val="00DE52BC"/>
    <w:rPr>
      <w:b/>
      <w:sz w:val="28"/>
    </w:rPr>
  </w:style>
  <w:style w:type="character" w:customStyle="1" w:styleId="13">
    <w:name w:val="УРОВЕНЬ_1. Знак"/>
    <w:link w:val="14"/>
    <w:qFormat/>
    <w:rsid w:val="004A17AE"/>
    <w:rPr>
      <w:rFonts w:eastAsia="Calibri"/>
      <w:caps/>
      <w:sz w:val="28"/>
      <w:szCs w:val="28"/>
      <w:lang w:eastAsia="en-US"/>
    </w:rPr>
  </w:style>
  <w:style w:type="character" w:customStyle="1" w:styleId="15">
    <w:name w:val="Название Знак1"/>
    <w:basedOn w:val="a4"/>
    <w:link w:val="affc"/>
    <w:qFormat/>
    <w:rsid w:val="00155E3F"/>
    <w:rPr>
      <w:rFonts w:ascii="Liberation Sans" w:eastAsia="Arial Unicode MS" w:hAnsi="Liberation Sans" w:cs="Arial Unicode MS"/>
      <w:sz w:val="28"/>
      <w:szCs w:val="28"/>
    </w:rPr>
  </w:style>
  <w:style w:type="character" w:customStyle="1" w:styleId="affd">
    <w:name w:val="Ссылка указателя"/>
    <w:qFormat/>
  </w:style>
  <w:style w:type="character" w:customStyle="1" w:styleId="linenumber1">
    <w:name w:val="line number1"/>
    <w:qFormat/>
  </w:style>
  <w:style w:type="character" w:styleId="affe">
    <w:name w:val="line number"/>
    <w:qFormat/>
  </w:style>
  <w:style w:type="paragraph" w:customStyle="1" w:styleId="afff">
    <w:name w:val="Заголовок"/>
    <w:basedOn w:val="a3"/>
    <w:next w:val="afe"/>
    <w:qFormat/>
    <w:pPr>
      <w:keepNext/>
      <w:spacing w:before="240" w:after="120"/>
    </w:pPr>
    <w:rPr>
      <w:rFonts w:ascii="Liberation Sans" w:eastAsia="Noto Sans CJK SC" w:hAnsi="Liberation Sans" w:cs="Arial Unicode MS"/>
    </w:rPr>
  </w:style>
  <w:style w:type="paragraph" w:styleId="afe">
    <w:name w:val="Body Text"/>
    <w:basedOn w:val="a3"/>
    <w:link w:val="afd"/>
    <w:rsid w:val="0076353A"/>
    <w:pPr>
      <w:spacing w:after="120"/>
    </w:pPr>
  </w:style>
  <w:style w:type="paragraph" w:styleId="afff0">
    <w:name w:val="List"/>
    <w:basedOn w:val="afe"/>
    <w:rPr>
      <w:rFonts w:cs="Arial Unicode MS"/>
    </w:rPr>
  </w:style>
  <w:style w:type="paragraph" w:styleId="afff1">
    <w:name w:val="caption"/>
    <w:basedOn w:val="a3"/>
    <w:qFormat/>
    <w:pPr>
      <w:suppressLineNumbers/>
      <w:spacing w:before="120" w:after="120"/>
    </w:pPr>
    <w:rPr>
      <w:i/>
      <w:iCs/>
      <w:sz w:val="24"/>
      <w:szCs w:val="24"/>
    </w:rPr>
  </w:style>
  <w:style w:type="paragraph" w:styleId="afff2">
    <w:name w:val="index heading"/>
    <w:basedOn w:val="afff"/>
  </w:style>
  <w:style w:type="paragraph" w:customStyle="1" w:styleId="caption1">
    <w:name w:val="caption1"/>
    <w:basedOn w:val="a3"/>
    <w:qFormat/>
    <w:pPr>
      <w:suppressLineNumbers/>
      <w:spacing w:before="120" w:after="120"/>
    </w:pPr>
    <w:rPr>
      <w:i/>
      <w:iCs/>
      <w:sz w:val="24"/>
      <w:szCs w:val="24"/>
    </w:rPr>
  </w:style>
  <w:style w:type="paragraph" w:customStyle="1" w:styleId="indexheading1">
    <w:name w:val="index heading1"/>
    <w:basedOn w:val="afff"/>
    <w:qFormat/>
  </w:style>
  <w:style w:type="paragraph" w:customStyle="1" w:styleId="caption11">
    <w:name w:val="caption11"/>
    <w:basedOn w:val="a3"/>
    <w:qFormat/>
    <w:pPr>
      <w:suppressLineNumbers/>
      <w:spacing w:before="120" w:after="120"/>
    </w:pPr>
    <w:rPr>
      <w:rFonts w:cs="Arial Unicode MS"/>
      <w:i/>
      <w:iCs/>
      <w:sz w:val="24"/>
      <w:szCs w:val="24"/>
    </w:rPr>
  </w:style>
  <w:style w:type="paragraph" w:customStyle="1" w:styleId="indexheading11">
    <w:name w:val="index heading11"/>
    <w:basedOn w:val="afff"/>
    <w:qFormat/>
  </w:style>
  <w:style w:type="paragraph" w:customStyle="1" w:styleId="afff3">
    <w:name w:val="Название раздела инструкции"/>
    <w:basedOn w:val="a3"/>
    <w:autoRedefine/>
    <w:qFormat/>
    <w:rsid w:val="00275328"/>
    <w:pPr>
      <w:jc w:val="center"/>
    </w:pPr>
    <w:rPr>
      <w:b/>
    </w:rPr>
  </w:style>
  <w:style w:type="paragraph" w:customStyle="1" w:styleId="a">
    <w:name w:val="Раздел положения"/>
    <w:basedOn w:val="a3"/>
    <w:autoRedefine/>
    <w:qFormat/>
    <w:rsid w:val="007475EE"/>
    <w:pPr>
      <w:numPr>
        <w:numId w:val="1"/>
      </w:numPr>
      <w:spacing w:before="80" w:after="80"/>
      <w:jc w:val="center"/>
    </w:pPr>
    <w:rPr>
      <w:b/>
      <w:sz w:val="32"/>
      <w:szCs w:val="32"/>
    </w:rPr>
  </w:style>
  <w:style w:type="paragraph" w:customStyle="1" w:styleId="a0">
    <w:name w:val="Подраздел раздела положения"/>
    <w:basedOn w:val="a3"/>
    <w:autoRedefine/>
    <w:qFormat/>
    <w:rsid w:val="007475EE"/>
    <w:pPr>
      <w:numPr>
        <w:ilvl w:val="1"/>
        <w:numId w:val="1"/>
      </w:numPr>
      <w:spacing w:before="80" w:after="80"/>
      <w:jc w:val="both"/>
    </w:pPr>
  </w:style>
  <w:style w:type="paragraph" w:styleId="afc">
    <w:name w:val="footnote text"/>
    <w:basedOn w:val="a3"/>
    <w:link w:val="afb"/>
    <w:rsid w:val="00D561D9"/>
    <w:rPr>
      <w:sz w:val="20"/>
      <w:szCs w:val="20"/>
    </w:rPr>
  </w:style>
  <w:style w:type="paragraph" w:customStyle="1" w:styleId="16">
    <w:name w:val="Шапка 1"/>
    <w:basedOn w:val="a3"/>
    <w:qFormat/>
    <w:rsid w:val="00D561D9"/>
    <w:pPr>
      <w:pBdr>
        <w:bottom w:val="thickThinSmallGap" w:sz="24" w:space="1" w:color="000000"/>
      </w:pBdr>
      <w:spacing w:after="240"/>
      <w:jc w:val="center"/>
    </w:pPr>
    <w:rPr>
      <w:sz w:val="22"/>
      <w:szCs w:val="22"/>
    </w:rPr>
  </w:style>
  <w:style w:type="paragraph" w:customStyle="1" w:styleId="28">
    <w:name w:val="Шапка 2"/>
    <w:basedOn w:val="a3"/>
    <w:qFormat/>
    <w:rsid w:val="00D561D9"/>
    <w:pPr>
      <w:pBdr>
        <w:bottom w:val="thickThinSmallGap" w:sz="24" w:space="1" w:color="000000"/>
      </w:pBdr>
      <w:spacing w:after="120"/>
      <w:jc w:val="center"/>
    </w:pPr>
    <w:rPr>
      <w:b/>
      <w:sz w:val="22"/>
      <w:szCs w:val="22"/>
    </w:rPr>
  </w:style>
  <w:style w:type="paragraph" w:customStyle="1" w:styleId="34">
    <w:name w:val="Шапка 3"/>
    <w:basedOn w:val="a3"/>
    <w:qFormat/>
    <w:rsid w:val="00D561D9"/>
    <w:pPr>
      <w:pBdr>
        <w:bottom w:val="thickThinSmallGap" w:sz="24" w:space="1" w:color="000000"/>
      </w:pBdr>
      <w:spacing w:before="240" w:after="360"/>
      <w:jc w:val="center"/>
    </w:pPr>
    <w:rPr>
      <w:b/>
      <w:sz w:val="24"/>
      <w:szCs w:val="24"/>
    </w:rPr>
  </w:style>
  <w:style w:type="paragraph" w:customStyle="1" w:styleId="11">
    <w:name w:val="Название1"/>
    <w:basedOn w:val="a3"/>
    <w:link w:val="ad"/>
    <w:uiPriority w:val="10"/>
    <w:qFormat/>
    <w:rsid w:val="00BD4014"/>
    <w:pPr>
      <w:jc w:val="center"/>
    </w:pPr>
    <w:rPr>
      <w:szCs w:val="20"/>
      <w:lang w:val="x-none" w:eastAsia="x-none"/>
    </w:rPr>
  </w:style>
  <w:style w:type="paragraph" w:customStyle="1" w:styleId="afff4">
    <w:name w:val="Колонтитул"/>
    <w:basedOn w:val="a3"/>
    <w:qFormat/>
  </w:style>
  <w:style w:type="paragraph" w:styleId="aff5">
    <w:name w:val="header"/>
    <w:basedOn w:val="a3"/>
    <w:link w:val="aff4"/>
    <w:uiPriority w:val="99"/>
    <w:rsid w:val="0076353A"/>
    <w:pPr>
      <w:tabs>
        <w:tab w:val="center" w:pos="4677"/>
        <w:tab w:val="right" w:pos="9355"/>
      </w:tabs>
    </w:pPr>
    <w:rPr>
      <w:sz w:val="24"/>
      <w:szCs w:val="24"/>
    </w:rPr>
  </w:style>
  <w:style w:type="paragraph" w:styleId="afff5">
    <w:name w:val="Body Text Indent"/>
    <w:basedOn w:val="a3"/>
    <w:rsid w:val="0076353A"/>
    <w:pPr>
      <w:ind w:left="360"/>
    </w:pPr>
    <w:rPr>
      <w:sz w:val="24"/>
      <w:szCs w:val="24"/>
    </w:rPr>
  </w:style>
  <w:style w:type="paragraph" w:styleId="afff6">
    <w:name w:val="footer"/>
    <w:basedOn w:val="a3"/>
    <w:rsid w:val="0076353A"/>
    <w:pPr>
      <w:tabs>
        <w:tab w:val="center" w:pos="4677"/>
        <w:tab w:val="right" w:pos="9355"/>
      </w:tabs>
    </w:pPr>
  </w:style>
  <w:style w:type="paragraph" w:styleId="29">
    <w:name w:val="Body Text Indent 2"/>
    <w:basedOn w:val="a3"/>
    <w:qFormat/>
    <w:rsid w:val="0076353A"/>
    <w:pPr>
      <w:spacing w:after="120" w:line="480" w:lineRule="auto"/>
      <w:ind w:left="283"/>
    </w:pPr>
  </w:style>
  <w:style w:type="paragraph" w:styleId="35">
    <w:name w:val="Body Text 3"/>
    <w:basedOn w:val="a3"/>
    <w:qFormat/>
    <w:rsid w:val="0076353A"/>
    <w:pPr>
      <w:spacing w:after="120"/>
    </w:pPr>
    <w:rPr>
      <w:sz w:val="16"/>
      <w:szCs w:val="16"/>
    </w:rPr>
  </w:style>
  <w:style w:type="paragraph" w:styleId="36">
    <w:name w:val="Body Text Indent 3"/>
    <w:basedOn w:val="a3"/>
    <w:qFormat/>
    <w:rsid w:val="0076353A"/>
    <w:pPr>
      <w:spacing w:after="120"/>
      <w:ind w:left="283"/>
    </w:pPr>
    <w:rPr>
      <w:sz w:val="16"/>
      <w:szCs w:val="16"/>
    </w:rPr>
  </w:style>
  <w:style w:type="paragraph" w:styleId="2a">
    <w:name w:val="Body Text 2"/>
    <w:basedOn w:val="a3"/>
    <w:qFormat/>
    <w:rsid w:val="0076353A"/>
    <w:pPr>
      <w:spacing w:after="120" w:line="480" w:lineRule="auto"/>
    </w:pPr>
  </w:style>
  <w:style w:type="paragraph" w:styleId="afff7">
    <w:name w:val="Block Text"/>
    <w:basedOn w:val="a3"/>
    <w:qFormat/>
    <w:rsid w:val="0076353A"/>
    <w:pPr>
      <w:ind w:left="-567" w:right="-766"/>
      <w:jc w:val="center"/>
    </w:pPr>
    <w:rPr>
      <w:b/>
      <w:bCs/>
      <w:sz w:val="24"/>
      <w:szCs w:val="20"/>
    </w:rPr>
  </w:style>
  <w:style w:type="paragraph" w:customStyle="1" w:styleId="afa">
    <w:name w:val="Подпункт"/>
    <w:basedOn w:val="a3"/>
    <w:link w:val="12"/>
    <w:qFormat/>
    <w:rsid w:val="0076353A"/>
    <w:pPr>
      <w:tabs>
        <w:tab w:val="left" w:pos="1134"/>
      </w:tabs>
      <w:snapToGrid w:val="0"/>
      <w:spacing w:line="360" w:lineRule="auto"/>
      <w:ind w:left="1134" w:hanging="1134"/>
      <w:jc w:val="both"/>
    </w:pPr>
    <w:rPr>
      <w:szCs w:val="20"/>
      <w:lang w:val="x-none" w:eastAsia="x-none"/>
    </w:rPr>
  </w:style>
  <w:style w:type="paragraph" w:customStyle="1" w:styleId="27">
    <w:name w:val="Пункт2"/>
    <w:basedOn w:val="a3"/>
    <w:link w:val="26"/>
    <w:qFormat/>
    <w:rsid w:val="0076353A"/>
    <w:pPr>
      <w:keepNext/>
      <w:tabs>
        <w:tab w:val="left" w:pos="1134"/>
      </w:tabs>
      <w:snapToGrid w:val="0"/>
      <w:spacing w:before="240" w:after="120"/>
      <w:ind w:left="1134" w:hanging="1134"/>
      <w:outlineLvl w:val="2"/>
    </w:pPr>
    <w:rPr>
      <w:b/>
      <w:szCs w:val="20"/>
    </w:rPr>
  </w:style>
  <w:style w:type="paragraph" w:styleId="17">
    <w:name w:val="toc 1"/>
    <w:basedOn w:val="a3"/>
    <w:next w:val="a3"/>
    <w:autoRedefine/>
    <w:uiPriority w:val="39"/>
    <w:rsid w:val="00C517DE"/>
    <w:pPr>
      <w:spacing w:before="120"/>
    </w:pPr>
    <w:rPr>
      <w:rFonts w:cs="Calibri Light (Заголовки)"/>
      <w:b/>
      <w:bCs/>
      <w:sz w:val="24"/>
      <w:szCs w:val="24"/>
    </w:rPr>
  </w:style>
  <w:style w:type="paragraph" w:styleId="37">
    <w:name w:val="toc 3"/>
    <w:basedOn w:val="a3"/>
    <w:next w:val="a3"/>
    <w:autoRedefine/>
    <w:uiPriority w:val="39"/>
    <w:rsid w:val="006B6B70"/>
    <w:pPr>
      <w:ind w:left="280"/>
    </w:pPr>
    <w:rPr>
      <w:rFonts w:cstheme="minorHAnsi"/>
      <w:sz w:val="20"/>
      <w:szCs w:val="20"/>
    </w:rPr>
  </w:style>
  <w:style w:type="paragraph" w:customStyle="1" w:styleId="afff8">
    <w:name w:val="Раздел регламента"/>
    <w:basedOn w:val="a3"/>
    <w:qFormat/>
    <w:rsid w:val="00E228FA"/>
  </w:style>
  <w:style w:type="paragraph" w:customStyle="1" w:styleId="afff9">
    <w:name w:val="Приложение к регламенту"/>
    <w:basedOn w:val="a3"/>
    <w:qFormat/>
    <w:rsid w:val="00E228FA"/>
    <w:pPr>
      <w:jc w:val="right"/>
    </w:pPr>
  </w:style>
  <w:style w:type="paragraph" w:styleId="2b">
    <w:name w:val="toc 2"/>
    <w:basedOn w:val="a3"/>
    <w:next w:val="a3"/>
    <w:autoRedefine/>
    <w:uiPriority w:val="39"/>
    <w:rsid w:val="00693883"/>
    <w:pPr>
      <w:spacing w:before="240"/>
    </w:pPr>
    <w:rPr>
      <w:rFonts w:cstheme="minorHAnsi"/>
      <w:bCs/>
      <w:sz w:val="20"/>
      <w:szCs w:val="20"/>
    </w:rPr>
  </w:style>
  <w:style w:type="paragraph" w:styleId="afffa">
    <w:name w:val="Balloon Text"/>
    <w:basedOn w:val="a3"/>
    <w:semiHidden/>
    <w:qFormat/>
    <w:rsid w:val="00197C91"/>
    <w:rPr>
      <w:rFonts w:ascii="Tahoma" w:hAnsi="Tahoma" w:cs="Tahoma"/>
      <w:sz w:val="16"/>
      <w:szCs w:val="16"/>
    </w:rPr>
  </w:style>
  <w:style w:type="paragraph" w:styleId="aff7">
    <w:name w:val="annotation text"/>
    <w:basedOn w:val="a3"/>
    <w:link w:val="aff6"/>
    <w:qFormat/>
    <w:rsid w:val="00B714B0"/>
    <w:rPr>
      <w:sz w:val="20"/>
      <w:szCs w:val="20"/>
    </w:rPr>
  </w:style>
  <w:style w:type="paragraph" w:styleId="afffb">
    <w:name w:val="annotation subject"/>
    <w:basedOn w:val="aff7"/>
    <w:next w:val="aff7"/>
    <w:semiHidden/>
    <w:qFormat/>
    <w:rsid w:val="00B714B0"/>
    <w:rPr>
      <w:b/>
      <w:bCs/>
    </w:rPr>
  </w:style>
  <w:style w:type="paragraph" w:customStyle="1" w:styleId="18">
    <w:name w:val="Обычный (веб)1"/>
    <w:basedOn w:val="a3"/>
    <w:uiPriority w:val="99"/>
    <w:qFormat/>
    <w:rsid w:val="002F559A"/>
    <w:pPr>
      <w:spacing w:beforeAutospacing="1" w:afterAutospacing="1"/>
    </w:pPr>
    <w:rPr>
      <w:rFonts w:ascii="Arial Unicode MS" w:eastAsia="Arial Unicode MS" w:hAnsi="Arial Unicode MS" w:cs="Arial Unicode MS"/>
      <w:sz w:val="24"/>
      <w:szCs w:val="24"/>
    </w:rPr>
  </w:style>
  <w:style w:type="paragraph" w:styleId="91">
    <w:name w:val="toc 9"/>
    <w:basedOn w:val="a3"/>
    <w:next w:val="a3"/>
    <w:autoRedefine/>
    <w:semiHidden/>
    <w:rsid w:val="00F57628"/>
    <w:pPr>
      <w:ind w:left="1960"/>
    </w:pPr>
    <w:rPr>
      <w:rFonts w:asciiTheme="minorHAnsi" w:hAnsiTheme="minorHAnsi" w:cstheme="minorHAnsi"/>
      <w:sz w:val="20"/>
      <w:szCs w:val="20"/>
    </w:rPr>
  </w:style>
  <w:style w:type="paragraph" w:styleId="51">
    <w:name w:val="toc 5"/>
    <w:basedOn w:val="a3"/>
    <w:next w:val="a3"/>
    <w:autoRedefine/>
    <w:semiHidden/>
    <w:rsid w:val="00F57628"/>
    <w:pPr>
      <w:ind w:left="840"/>
    </w:pPr>
    <w:rPr>
      <w:rFonts w:asciiTheme="minorHAnsi" w:hAnsiTheme="minorHAnsi" w:cstheme="minorHAnsi"/>
      <w:sz w:val="20"/>
      <w:szCs w:val="20"/>
    </w:rPr>
  </w:style>
  <w:style w:type="paragraph" w:styleId="42">
    <w:name w:val="toc 4"/>
    <w:basedOn w:val="a3"/>
    <w:next w:val="a3"/>
    <w:autoRedefine/>
    <w:uiPriority w:val="39"/>
    <w:rsid w:val="006B6B70"/>
    <w:pPr>
      <w:tabs>
        <w:tab w:val="left" w:pos="1120"/>
        <w:tab w:val="right" w:pos="9911"/>
      </w:tabs>
      <w:ind w:left="560"/>
    </w:pPr>
    <w:rPr>
      <w:rFonts w:cstheme="minorHAnsi"/>
      <w:sz w:val="20"/>
      <w:szCs w:val="20"/>
    </w:rPr>
  </w:style>
  <w:style w:type="paragraph" w:customStyle="1" w:styleId="2c">
    <w:name w:val="Раздел положения 2"/>
    <w:basedOn w:val="a3"/>
    <w:qFormat/>
    <w:rsid w:val="002C1E0E"/>
    <w:pPr>
      <w:pageBreakBefore/>
      <w:jc w:val="both"/>
      <w:outlineLvl w:val="0"/>
    </w:pPr>
    <w:rPr>
      <w:b/>
    </w:rPr>
  </w:style>
  <w:style w:type="paragraph" w:customStyle="1" w:styleId="afffc">
    <w:name w:val="Знак Знак Знак Знак Знак Знак Знак Знак Знак"/>
    <w:basedOn w:val="a3"/>
    <w:qFormat/>
    <w:rsid w:val="00D22F6D"/>
    <w:pPr>
      <w:spacing w:after="160" w:line="240" w:lineRule="exact"/>
      <w:jc w:val="both"/>
    </w:pPr>
    <w:rPr>
      <w:rFonts w:ascii="Verdana" w:hAnsi="Verdana" w:cs="Verdana"/>
      <w:sz w:val="22"/>
      <w:szCs w:val="22"/>
      <w:lang w:val="en-US" w:eastAsia="en-US"/>
    </w:rPr>
  </w:style>
  <w:style w:type="paragraph" w:styleId="afffd">
    <w:name w:val="No Spacing"/>
    <w:basedOn w:val="a3"/>
    <w:uiPriority w:val="1"/>
    <w:qFormat/>
    <w:rsid w:val="00D22F6D"/>
    <w:pPr>
      <w:spacing w:line="360" w:lineRule="auto"/>
    </w:pPr>
    <w:rPr>
      <w:rFonts w:eastAsia="Calibri"/>
      <w:sz w:val="24"/>
      <w:szCs w:val="24"/>
    </w:rPr>
  </w:style>
  <w:style w:type="paragraph" w:customStyle="1" w:styleId="caption111">
    <w:name w:val="caption111"/>
    <w:basedOn w:val="a3"/>
    <w:next w:val="a3"/>
    <w:uiPriority w:val="35"/>
    <w:qFormat/>
    <w:rsid w:val="00D22F6D"/>
    <w:rPr>
      <w:rFonts w:eastAsia="Calibri"/>
      <w:b/>
      <w:bCs/>
      <w:color w:val="4F81BD"/>
      <w:sz w:val="18"/>
      <w:szCs w:val="18"/>
    </w:rPr>
  </w:style>
  <w:style w:type="paragraph" w:styleId="af">
    <w:name w:val="Subtitle"/>
    <w:basedOn w:val="a3"/>
    <w:next w:val="a3"/>
    <w:link w:val="ae"/>
    <w:uiPriority w:val="11"/>
    <w:qFormat/>
    <w:rsid w:val="00D22F6D"/>
    <w:pPr>
      <w:numPr>
        <w:ilvl w:val="1"/>
      </w:numPr>
      <w:ind w:left="1066" w:firstLine="709"/>
    </w:pPr>
    <w:rPr>
      <w:rFonts w:ascii="Cambria" w:hAnsi="Cambria"/>
      <w:i/>
      <w:iCs/>
      <w:color w:val="4F81BD"/>
      <w:spacing w:val="15"/>
      <w:sz w:val="24"/>
      <w:szCs w:val="24"/>
      <w:lang w:val="x-none" w:eastAsia="x-none"/>
    </w:rPr>
  </w:style>
  <w:style w:type="paragraph" w:styleId="aff0">
    <w:name w:val="List Paragraph"/>
    <w:basedOn w:val="a3"/>
    <w:link w:val="aff"/>
    <w:uiPriority w:val="34"/>
    <w:qFormat/>
    <w:rsid w:val="00D22F6D"/>
    <w:pPr>
      <w:ind w:left="720"/>
      <w:contextualSpacing/>
    </w:pPr>
    <w:rPr>
      <w:rFonts w:eastAsia="Calibri"/>
      <w:sz w:val="24"/>
      <w:szCs w:val="24"/>
    </w:rPr>
  </w:style>
  <w:style w:type="paragraph" w:styleId="25">
    <w:name w:val="Quote"/>
    <w:basedOn w:val="a3"/>
    <w:next w:val="a3"/>
    <w:link w:val="24"/>
    <w:uiPriority w:val="29"/>
    <w:qFormat/>
    <w:rsid w:val="00D22F6D"/>
    <w:rPr>
      <w:rFonts w:ascii="Calibri" w:eastAsia="Calibri" w:hAnsi="Calibri"/>
      <w:i/>
      <w:iCs/>
      <w:color w:val="000000"/>
      <w:sz w:val="20"/>
      <w:szCs w:val="20"/>
      <w:lang w:val="x-none" w:eastAsia="x-none"/>
    </w:rPr>
  </w:style>
  <w:style w:type="paragraph" w:styleId="af2">
    <w:name w:val="Intense Quote"/>
    <w:basedOn w:val="a3"/>
    <w:next w:val="a3"/>
    <w:link w:val="af1"/>
    <w:uiPriority w:val="30"/>
    <w:qFormat/>
    <w:rsid w:val="00D22F6D"/>
    <w:pPr>
      <w:pBdr>
        <w:bottom w:val="single" w:sz="4" w:space="4" w:color="4F81BD"/>
      </w:pBdr>
      <w:spacing w:before="200" w:after="280"/>
      <w:ind w:left="936" w:right="936"/>
    </w:pPr>
    <w:rPr>
      <w:rFonts w:ascii="Calibri" w:eastAsia="Calibri" w:hAnsi="Calibri"/>
      <w:b/>
      <w:bCs/>
      <w:i/>
      <w:iCs/>
      <w:color w:val="4F81BD"/>
      <w:sz w:val="20"/>
      <w:szCs w:val="20"/>
      <w:lang w:val="x-none" w:eastAsia="x-none"/>
    </w:rPr>
  </w:style>
  <w:style w:type="paragraph" w:styleId="afffe">
    <w:name w:val="TOC Heading"/>
    <w:basedOn w:val="1"/>
    <w:next w:val="a3"/>
    <w:uiPriority w:val="39"/>
    <w:qFormat/>
    <w:rsid w:val="00D22F6D"/>
    <w:pPr>
      <w:keepLines/>
      <w:spacing w:before="480"/>
      <w:outlineLvl w:val="9"/>
    </w:pPr>
    <w:rPr>
      <w:rFonts w:ascii="Cambria" w:hAnsi="Cambria"/>
      <w:bCs/>
      <w:color w:val="365F91"/>
    </w:rPr>
  </w:style>
  <w:style w:type="paragraph" w:styleId="af9">
    <w:name w:val="E-mail Signature"/>
    <w:basedOn w:val="a3"/>
    <w:link w:val="af8"/>
    <w:uiPriority w:val="99"/>
    <w:unhideWhenUsed/>
    <w:qFormat/>
    <w:rsid w:val="00D22F6D"/>
    <w:rPr>
      <w:rFonts w:eastAsia="Calibri"/>
      <w:sz w:val="24"/>
      <w:szCs w:val="24"/>
      <w:lang w:val="x-none" w:eastAsia="x-none"/>
    </w:rPr>
  </w:style>
  <w:style w:type="paragraph" w:customStyle="1" w:styleId="affff">
    <w:name w:val="Знак"/>
    <w:basedOn w:val="a3"/>
    <w:qFormat/>
    <w:rsid w:val="00D22F6D"/>
    <w:pPr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paragraph" w:customStyle="1" w:styleId="30">
    <w:name w:val="Нумерованный список ур3"/>
    <w:basedOn w:val="a3"/>
    <w:qFormat/>
    <w:rsid w:val="00D22F6D"/>
    <w:pPr>
      <w:numPr>
        <w:ilvl w:val="2"/>
        <w:numId w:val="2"/>
      </w:numPr>
      <w:jc w:val="both"/>
    </w:pPr>
    <w:rPr>
      <w:rFonts w:ascii="Garamond" w:hAnsi="Garamond"/>
      <w:sz w:val="24"/>
      <w:szCs w:val="20"/>
    </w:rPr>
  </w:style>
  <w:style w:type="paragraph" w:customStyle="1" w:styleId="41">
    <w:name w:val="Маркированный список 41"/>
    <w:basedOn w:val="a3"/>
    <w:qFormat/>
    <w:rsid w:val="00D22F6D"/>
    <w:pPr>
      <w:numPr>
        <w:numId w:val="2"/>
      </w:numPr>
      <w:spacing w:before="120"/>
      <w:jc w:val="both"/>
    </w:pPr>
    <w:rPr>
      <w:rFonts w:ascii="Garamond" w:hAnsi="Garamond"/>
      <w:sz w:val="24"/>
      <w:szCs w:val="20"/>
    </w:rPr>
  </w:style>
  <w:style w:type="paragraph" w:customStyle="1" w:styleId="2">
    <w:name w:val="Нумерованный список ур2"/>
    <w:basedOn w:val="a3"/>
    <w:qFormat/>
    <w:rsid w:val="00D22F6D"/>
    <w:pPr>
      <w:numPr>
        <w:ilvl w:val="1"/>
        <w:numId w:val="2"/>
      </w:numPr>
      <w:spacing w:before="120"/>
      <w:jc w:val="both"/>
    </w:pPr>
    <w:rPr>
      <w:rFonts w:ascii="Garamond" w:hAnsi="Garamond"/>
      <w:sz w:val="24"/>
      <w:szCs w:val="20"/>
    </w:rPr>
  </w:style>
  <w:style w:type="paragraph" w:styleId="affff0">
    <w:name w:val="Revision"/>
    <w:uiPriority w:val="99"/>
    <w:semiHidden/>
    <w:qFormat/>
    <w:rsid w:val="00D22F6D"/>
    <w:rPr>
      <w:rFonts w:eastAsia="Calibri"/>
      <w:sz w:val="24"/>
      <w:szCs w:val="24"/>
    </w:rPr>
  </w:style>
  <w:style w:type="paragraph" w:customStyle="1" w:styleId="ConsPlusNormal">
    <w:name w:val="ConsPlusNormal"/>
    <w:qFormat/>
    <w:rsid w:val="00D22F6D"/>
    <w:pPr>
      <w:widowControl w:val="0"/>
      <w:ind w:firstLine="720"/>
    </w:pPr>
    <w:rPr>
      <w:rFonts w:ascii="Arial" w:hAnsi="Arial" w:cs="Arial"/>
    </w:rPr>
  </w:style>
  <w:style w:type="paragraph" w:customStyle="1" w:styleId="38">
    <w:name w:val="Знак Знак3 Знак Знак"/>
    <w:basedOn w:val="a3"/>
    <w:qFormat/>
    <w:rsid w:val="00D22F6D"/>
    <w:pPr>
      <w:spacing w:after="160" w:line="240" w:lineRule="exact"/>
      <w:jc w:val="both"/>
    </w:pPr>
    <w:rPr>
      <w:rFonts w:ascii="Verdana" w:hAnsi="Verdana" w:cs="Verdana"/>
      <w:sz w:val="22"/>
      <w:szCs w:val="22"/>
      <w:lang w:val="en-US" w:eastAsia="en-US"/>
    </w:rPr>
  </w:style>
  <w:style w:type="paragraph" w:customStyle="1" w:styleId="affff1">
    <w:name w:val="Пункт"/>
    <w:basedOn w:val="a3"/>
    <w:qFormat/>
    <w:rsid w:val="00D22F6D"/>
    <w:pPr>
      <w:widowControl w:val="0"/>
      <w:tabs>
        <w:tab w:val="left" w:pos="1134"/>
      </w:tabs>
      <w:spacing w:before="120" w:line="360" w:lineRule="auto"/>
      <w:ind w:left="1134" w:right="800" w:hanging="1134"/>
      <w:jc w:val="both"/>
    </w:pPr>
    <w:rPr>
      <w:rFonts w:ascii="Arial" w:hAnsi="Arial"/>
      <w:b/>
      <w:i/>
      <w:szCs w:val="20"/>
    </w:rPr>
  </w:style>
  <w:style w:type="paragraph" w:customStyle="1" w:styleId="19">
    <w:name w:val="Абзац списка1"/>
    <w:basedOn w:val="a3"/>
    <w:qFormat/>
    <w:rsid w:val="00D22F6D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paragraph" w:customStyle="1" w:styleId="affff2">
    <w:name w:val="Таблица"/>
    <w:basedOn w:val="a3"/>
    <w:qFormat/>
    <w:rsid w:val="0041356C"/>
    <w:pPr>
      <w:keepNext/>
      <w:spacing w:before="60" w:after="60"/>
      <w:jc w:val="center"/>
    </w:pPr>
    <w:rPr>
      <w:rFonts w:eastAsia="Calibri"/>
      <w:b/>
      <w:sz w:val="24"/>
      <w:szCs w:val="24"/>
      <w:lang w:val="x-none" w:eastAsia="x-none"/>
    </w:rPr>
  </w:style>
  <w:style w:type="paragraph" w:customStyle="1" w:styleId="affff3">
    <w:name w:val="Таблица шапка"/>
    <w:basedOn w:val="a3"/>
    <w:qFormat/>
    <w:rsid w:val="00F64089"/>
    <w:pPr>
      <w:keepNext/>
      <w:spacing w:before="40" w:after="40"/>
      <w:ind w:left="57" w:right="57"/>
    </w:pPr>
    <w:rPr>
      <w:sz w:val="22"/>
      <w:szCs w:val="26"/>
    </w:rPr>
  </w:style>
  <w:style w:type="paragraph" w:customStyle="1" w:styleId="aff3">
    <w:name w:val="Подподпункт"/>
    <w:basedOn w:val="afa"/>
    <w:link w:val="aff2"/>
    <w:qFormat/>
    <w:rsid w:val="0025139E"/>
    <w:pPr>
      <w:tabs>
        <w:tab w:val="clear" w:pos="1134"/>
        <w:tab w:val="left" w:pos="5104"/>
      </w:tabs>
      <w:snapToGrid/>
      <w:spacing w:before="120" w:line="240" w:lineRule="auto"/>
      <w:ind w:left="5104" w:hanging="567"/>
    </w:pPr>
    <w:rPr>
      <w:sz w:val="26"/>
      <w:szCs w:val="26"/>
      <w:lang w:val="ru-RU" w:eastAsia="ru-RU"/>
    </w:rPr>
  </w:style>
  <w:style w:type="paragraph" w:customStyle="1" w:styleId="a1">
    <w:name w:val="УРОВЕНЬ_(а)"/>
    <w:basedOn w:val="aff0"/>
    <w:qFormat/>
    <w:rsid w:val="00B56F46"/>
    <w:pPr>
      <w:numPr>
        <w:ilvl w:val="3"/>
        <w:numId w:val="4"/>
      </w:numPr>
      <w:spacing w:before="120" w:line="360" w:lineRule="exact"/>
      <w:contextualSpacing w:val="0"/>
      <w:jc w:val="both"/>
      <w:outlineLvl w:val="3"/>
    </w:pPr>
    <w:rPr>
      <w:sz w:val="26"/>
      <w:szCs w:val="28"/>
      <w:lang w:eastAsia="en-US"/>
    </w:rPr>
  </w:style>
  <w:style w:type="paragraph" w:customStyle="1" w:styleId="-">
    <w:name w:val="УРОВЕНЬ_-"/>
    <w:basedOn w:val="aff0"/>
    <w:qFormat/>
    <w:rsid w:val="00B56F46"/>
    <w:pPr>
      <w:numPr>
        <w:ilvl w:val="4"/>
        <w:numId w:val="4"/>
      </w:numPr>
      <w:spacing w:before="120" w:line="360" w:lineRule="exact"/>
      <w:contextualSpacing w:val="0"/>
      <w:jc w:val="both"/>
      <w:outlineLvl w:val="4"/>
    </w:pPr>
    <w:rPr>
      <w:sz w:val="26"/>
      <w:szCs w:val="28"/>
      <w:lang w:eastAsia="en-US"/>
    </w:rPr>
  </w:style>
  <w:style w:type="paragraph" w:customStyle="1" w:styleId="21">
    <w:name w:val="УРОВЕНЬ_Абзац_тип2"/>
    <w:basedOn w:val="aff0"/>
    <w:qFormat/>
    <w:rsid w:val="00B56F46"/>
    <w:pPr>
      <w:numPr>
        <w:ilvl w:val="6"/>
        <w:numId w:val="4"/>
      </w:numPr>
      <w:spacing w:before="120" w:line="360" w:lineRule="exact"/>
      <w:contextualSpacing w:val="0"/>
      <w:jc w:val="both"/>
    </w:pPr>
    <w:rPr>
      <w:sz w:val="26"/>
      <w:szCs w:val="28"/>
      <w:lang w:eastAsia="en-US"/>
    </w:rPr>
  </w:style>
  <w:style w:type="paragraph" w:customStyle="1" w:styleId="31">
    <w:name w:val="УРОВЕНЬ_Абзац_тип3"/>
    <w:basedOn w:val="aff0"/>
    <w:link w:val="33"/>
    <w:qFormat/>
    <w:rsid w:val="00B56F46"/>
    <w:pPr>
      <w:numPr>
        <w:ilvl w:val="7"/>
        <w:numId w:val="4"/>
      </w:numPr>
      <w:spacing w:before="120" w:line="360" w:lineRule="exact"/>
      <w:contextualSpacing w:val="0"/>
      <w:jc w:val="both"/>
    </w:pPr>
    <w:rPr>
      <w:sz w:val="26"/>
      <w:szCs w:val="28"/>
      <w:lang w:eastAsia="en-US"/>
    </w:rPr>
  </w:style>
  <w:style w:type="paragraph" w:customStyle="1" w:styleId="a2">
    <w:name w:val="УРОВЕНЬ_Подпись"/>
    <w:basedOn w:val="aff0"/>
    <w:qFormat/>
    <w:rsid w:val="00B56F46"/>
    <w:pPr>
      <w:keepNext/>
      <w:numPr>
        <w:ilvl w:val="5"/>
        <w:numId w:val="4"/>
      </w:numPr>
      <w:spacing w:before="120" w:after="120" w:line="360" w:lineRule="exact"/>
      <w:contextualSpacing w:val="0"/>
      <w:jc w:val="right"/>
      <w:outlineLvl w:val="3"/>
    </w:pPr>
    <w:rPr>
      <w:sz w:val="26"/>
      <w:szCs w:val="28"/>
      <w:lang w:eastAsia="en-US"/>
    </w:rPr>
  </w:style>
  <w:style w:type="paragraph" w:customStyle="1" w:styleId="1a">
    <w:name w:val="Стиль Заголовок 1 + по ширине"/>
    <w:basedOn w:val="1"/>
    <w:qFormat/>
    <w:rsid w:val="005773B2"/>
    <w:pPr>
      <w:keepLines/>
      <w:numPr>
        <w:numId w:val="0"/>
      </w:numPr>
      <w:tabs>
        <w:tab w:val="left" w:pos="567"/>
      </w:tabs>
      <w:spacing w:before="480" w:after="240"/>
      <w:ind w:left="567" w:hanging="567"/>
      <w:jc w:val="both"/>
    </w:pPr>
    <w:rPr>
      <w:rFonts w:ascii="Arial" w:eastAsia="Times New Roman" w:hAnsi="Arial"/>
      <w:bCs/>
      <w:kern w:val="2"/>
      <w:sz w:val="40"/>
      <w:szCs w:val="20"/>
      <w:lang w:val="ru-RU" w:eastAsia="ru-RU"/>
    </w:rPr>
  </w:style>
  <w:style w:type="paragraph" w:styleId="aff9">
    <w:name w:val="endnote text"/>
    <w:basedOn w:val="a3"/>
    <w:link w:val="aff8"/>
    <w:rsid w:val="003879D4"/>
    <w:rPr>
      <w:sz w:val="20"/>
      <w:szCs w:val="20"/>
    </w:rPr>
  </w:style>
  <w:style w:type="paragraph" w:customStyle="1" w:styleId="20">
    <w:name w:val="Заголовок 2 КВВ"/>
    <w:basedOn w:val="a3"/>
    <w:qFormat/>
    <w:rsid w:val="00CB35E8"/>
    <w:pPr>
      <w:keepNext/>
      <w:numPr>
        <w:numId w:val="5"/>
      </w:numPr>
      <w:spacing w:before="120" w:after="120"/>
      <w:jc w:val="both"/>
      <w:outlineLvl w:val="0"/>
    </w:pPr>
    <w:rPr>
      <w:b/>
      <w:kern w:val="2"/>
      <w:sz w:val="24"/>
      <w:szCs w:val="20"/>
      <w:lang w:eastAsia="x-none"/>
    </w:rPr>
  </w:style>
  <w:style w:type="paragraph" w:customStyle="1" w:styleId="affff4">
    <w:name w:val="Таблица текст"/>
    <w:basedOn w:val="a3"/>
    <w:qFormat/>
    <w:rsid w:val="00343E95"/>
    <w:pPr>
      <w:spacing w:before="40" w:after="40"/>
      <w:ind w:left="57" w:right="57"/>
    </w:pPr>
    <w:rPr>
      <w:sz w:val="24"/>
      <w:szCs w:val="26"/>
    </w:rPr>
  </w:style>
  <w:style w:type="paragraph" w:styleId="affff5">
    <w:name w:val="Normal (Web)"/>
    <w:basedOn w:val="a3"/>
    <w:uiPriority w:val="99"/>
    <w:unhideWhenUsed/>
    <w:qFormat/>
    <w:rsid w:val="00265D9F"/>
    <w:pPr>
      <w:spacing w:beforeAutospacing="1" w:afterAutospacing="1"/>
    </w:pPr>
    <w:rPr>
      <w:sz w:val="24"/>
      <w:szCs w:val="24"/>
    </w:rPr>
  </w:style>
  <w:style w:type="paragraph" w:customStyle="1" w:styleId="14">
    <w:name w:val="УРОВЕНЬ_1."/>
    <w:basedOn w:val="aff0"/>
    <w:link w:val="13"/>
    <w:qFormat/>
    <w:rsid w:val="004A17AE"/>
    <w:pPr>
      <w:keepNext/>
      <w:keepLines/>
      <w:spacing w:before="240" w:after="120" w:line="276" w:lineRule="auto"/>
      <w:ind w:left="0"/>
      <w:contextualSpacing w:val="0"/>
      <w:jc w:val="both"/>
      <w:outlineLvl w:val="0"/>
    </w:pPr>
    <w:rPr>
      <w:caps/>
      <w:sz w:val="28"/>
      <w:szCs w:val="28"/>
      <w:lang w:eastAsia="en-US"/>
    </w:rPr>
  </w:style>
  <w:style w:type="paragraph" w:styleId="61">
    <w:name w:val="toc 6"/>
    <w:basedOn w:val="a3"/>
    <w:next w:val="a3"/>
    <w:autoRedefine/>
    <w:unhideWhenUsed/>
    <w:rsid w:val="00D849AA"/>
    <w:pPr>
      <w:ind w:left="1120"/>
    </w:pPr>
    <w:rPr>
      <w:rFonts w:asciiTheme="minorHAnsi" w:hAnsiTheme="minorHAnsi" w:cstheme="minorHAnsi"/>
      <w:sz w:val="20"/>
      <w:szCs w:val="20"/>
    </w:rPr>
  </w:style>
  <w:style w:type="paragraph" w:styleId="71">
    <w:name w:val="toc 7"/>
    <w:basedOn w:val="a3"/>
    <w:next w:val="a3"/>
    <w:autoRedefine/>
    <w:unhideWhenUsed/>
    <w:rsid w:val="00D849AA"/>
    <w:pPr>
      <w:ind w:left="1400"/>
    </w:pPr>
    <w:rPr>
      <w:rFonts w:asciiTheme="minorHAnsi" w:hAnsiTheme="minorHAnsi" w:cstheme="minorHAnsi"/>
      <w:sz w:val="20"/>
      <w:szCs w:val="20"/>
    </w:rPr>
  </w:style>
  <w:style w:type="paragraph" w:styleId="81">
    <w:name w:val="toc 8"/>
    <w:basedOn w:val="a3"/>
    <w:next w:val="a3"/>
    <w:autoRedefine/>
    <w:unhideWhenUsed/>
    <w:rsid w:val="00D849AA"/>
    <w:pPr>
      <w:ind w:left="1680"/>
    </w:pPr>
    <w:rPr>
      <w:rFonts w:asciiTheme="minorHAnsi" w:hAnsiTheme="minorHAnsi" w:cstheme="minorHAnsi"/>
      <w:sz w:val="20"/>
      <w:szCs w:val="20"/>
    </w:rPr>
  </w:style>
  <w:style w:type="paragraph" w:styleId="affc">
    <w:name w:val="Title"/>
    <w:basedOn w:val="a3"/>
    <w:next w:val="afe"/>
    <w:link w:val="15"/>
    <w:qFormat/>
    <w:rsid w:val="00155E3F"/>
    <w:pPr>
      <w:keepNext/>
      <w:spacing w:before="240" w:after="120"/>
    </w:pPr>
    <w:rPr>
      <w:rFonts w:ascii="Liberation Sans" w:eastAsia="Arial Unicode MS" w:hAnsi="Liberation Sans" w:cs="Arial Unicode MS"/>
    </w:rPr>
  </w:style>
  <w:style w:type="paragraph" w:customStyle="1" w:styleId="affff6">
    <w:name w:val="Содержимое врезки"/>
    <w:basedOn w:val="a3"/>
    <w:qFormat/>
  </w:style>
  <w:style w:type="numbering" w:customStyle="1" w:styleId="1b">
    <w:name w:val="Стиль1"/>
    <w:uiPriority w:val="99"/>
    <w:qFormat/>
    <w:rsid w:val="00F001E4"/>
  </w:style>
  <w:style w:type="numbering" w:customStyle="1" w:styleId="2d">
    <w:name w:val="Стиль2"/>
    <w:uiPriority w:val="99"/>
    <w:qFormat/>
    <w:rsid w:val="006629C9"/>
  </w:style>
  <w:style w:type="table" w:styleId="affff7">
    <w:name w:val="Table Grid"/>
    <w:basedOn w:val="a5"/>
    <w:rsid w:val="0076353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c">
    <w:name w:val="Сетка таблицы1"/>
    <w:basedOn w:val="a5"/>
    <w:uiPriority w:val="39"/>
    <w:rsid w:val="00214B9F"/>
    <w:rPr>
      <w:rFonts w:asciiTheme="minorHAnsi" w:eastAsiaTheme="minorHAnsi" w:hAnsiTheme="minorHAnsi" w:cstheme="minorBidi"/>
      <w:sz w:val="24"/>
      <w:szCs w:val="24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header" Target="header6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5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4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3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header" Target="header7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63A9CA9-B4F6-4C56-9159-4A46B4A4003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9</Pages>
  <Words>2027</Words>
  <Characters>11555</Characters>
  <Application>Microsoft Office Word</Application>
  <DocSecurity>0</DocSecurity>
  <Lines>96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Российское открытое акционерное общество энергетики и электрификации</vt:lpstr>
    </vt:vector>
  </TitlesOfParts>
  <Company>Microsoft</Company>
  <LinksUpToDate>false</LinksUpToDate>
  <CharactersWithSpaces>13555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Российское открытое акционерное общество энергетики и электрификации</dc:title>
  <dc:subject/>
  <dc:creator>Быстров Олег Геннадьевич</dc:creator>
  <dc:description/>
  <cp:lastModifiedBy>Гусейнов Марат Махачевич</cp:lastModifiedBy>
  <cp:revision>7</cp:revision>
  <cp:lastPrinted>2026-05-28T16:41:00Z</cp:lastPrinted>
  <dcterms:created xsi:type="dcterms:W3CDTF">2026-08-04T15:27:00Z</dcterms:created>
  <dcterms:modified xsi:type="dcterms:W3CDTF">2026-08-11T08:51:00Z</dcterms:modified>
  <dc:language>ru-RU</dc:language>
</cp:coreProperties>
</file>