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39A" w:rsidRDefault="00AB639A" w:rsidP="00AB639A">
      <w:pPr>
        <w:jc w:val="center"/>
        <w:rPr>
          <w:color w:val="000000"/>
          <w:sz w:val="10"/>
          <w:szCs w:val="10"/>
        </w:rPr>
      </w:pPr>
    </w:p>
    <w:p w:rsidR="00AB639A" w:rsidRDefault="00AB639A" w:rsidP="00AB639A">
      <w:pPr>
        <w:widowControl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215ABF" wp14:editId="6EA339D6">
            <wp:simplePos x="0" y="0"/>
            <wp:positionH relativeFrom="column">
              <wp:posOffset>2383785</wp:posOffset>
            </wp:positionH>
            <wp:positionV relativeFrom="paragraph">
              <wp:posOffset>-15243</wp:posOffset>
            </wp:positionV>
            <wp:extent cx="1661163" cy="539752"/>
            <wp:effectExtent l="0" t="0" r="0" b="0"/>
            <wp:wrapNone/>
            <wp:docPr id="1" name="Рисунок 5" descr="C:\Users\portyanaya_vg\Desktop\1_Филиал ПЭС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1163" cy="5397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B639A" w:rsidRDefault="00AB639A" w:rsidP="00AB639A">
      <w:pPr>
        <w:widowControl w:val="0"/>
        <w:jc w:val="center"/>
        <w:outlineLvl w:val="0"/>
        <w:rPr>
          <w:rFonts w:ascii="Arial" w:hAnsi="Arial" w:cs="Arial"/>
          <w:bCs/>
          <w:lang w:val="en-US"/>
        </w:rPr>
      </w:pPr>
    </w:p>
    <w:p w:rsidR="00AB639A" w:rsidRDefault="00AB639A" w:rsidP="00AB639A">
      <w:pPr>
        <w:widowControl w:val="0"/>
        <w:jc w:val="center"/>
        <w:outlineLvl w:val="0"/>
        <w:rPr>
          <w:rFonts w:ascii="Arial" w:hAnsi="Arial" w:cs="Arial"/>
          <w:bCs/>
          <w:lang w:val="en-US"/>
        </w:rPr>
      </w:pPr>
    </w:p>
    <w:p w:rsidR="00AB639A" w:rsidRDefault="00AB639A" w:rsidP="00AB639A">
      <w:pPr>
        <w:widowControl w:val="0"/>
        <w:jc w:val="center"/>
        <w:outlineLvl w:val="0"/>
        <w:rPr>
          <w:rFonts w:ascii="Arial" w:hAnsi="Arial" w:cs="Arial"/>
          <w:b/>
          <w:bCs/>
          <w:sz w:val="10"/>
          <w:szCs w:val="10"/>
        </w:rPr>
      </w:pPr>
    </w:p>
    <w:tbl>
      <w:tblPr>
        <w:tblW w:w="10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73"/>
      </w:tblGrid>
      <w:tr w:rsidR="00AB639A" w:rsidTr="00B565F4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0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9A" w:rsidRDefault="00AB639A" w:rsidP="00B565F4">
            <w:pPr>
              <w:widowControl w:val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 w:rsidR="00AB639A" w:rsidRDefault="00AB639A" w:rsidP="00B565F4">
            <w:pPr>
              <w:widowControl w:val="0"/>
              <w:jc w:val="center"/>
              <w:outlineLvl w:val="0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ФИЛИАЛ «ПРИМОРСКИЕ ЭЛЕКТРИЧЕСКИЕ СЕТИ»</w:t>
            </w:r>
          </w:p>
        </w:tc>
      </w:tr>
      <w:tr w:rsidR="00AB639A" w:rsidTr="00B565F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9A" w:rsidRDefault="00AB639A" w:rsidP="00B565F4">
            <w:pPr>
              <w:widowControl w:val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B639A" w:rsidTr="00B565F4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9A" w:rsidRDefault="00AB639A" w:rsidP="00B565F4">
            <w:pPr>
              <w:widowControl w:val="0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ул. Командорская, 13 А, г. Владивосток, Приморский край, Российская Федерация, 690080</w:t>
            </w:r>
          </w:p>
        </w:tc>
      </w:tr>
      <w:tr w:rsidR="00AB639A" w:rsidTr="00B565F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0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9A" w:rsidRDefault="00AB639A" w:rsidP="00B565F4">
            <w:pPr>
              <w:widowControl w:val="0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телефон: +7(4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232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22-32-12</w:t>
            </w:r>
          </w:p>
        </w:tc>
      </w:tr>
      <w:tr w:rsidR="00AB639A" w:rsidTr="00B565F4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9A" w:rsidRDefault="00AB639A" w:rsidP="00B565F4">
            <w:pPr>
              <w:widowControl w:val="0"/>
              <w:jc w:val="center"/>
            </w:pPr>
            <w:hyperlink r:id="rId5" w:history="1">
              <w:r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doc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@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prim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drsk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Style w:val="a3"/>
                <w:rFonts w:ascii="Arial" w:hAnsi="Arial" w:cs="Arial"/>
                <w:sz w:val="18"/>
                <w:szCs w:val="18"/>
              </w:rPr>
              <w:t xml:space="preserve">; </w:t>
            </w:r>
            <w:hyperlink r:id="rId6" w:history="1">
              <w:r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www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drsk</w:t>
              </w:r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AB639A" w:rsidRDefault="00AB639A" w:rsidP="00B565F4">
            <w:pPr>
              <w:widowControl w:val="0"/>
              <w:jc w:val="center"/>
            </w:pPr>
          </w:p>
          <w:p w:rsidR="00AB639A" w:rsidRDefault="00AB639A" w:rsidP="00B565F4">
            <w:pPr>
              <w:widowControl w:val="0"/>
              <w:jc w:val="center"/>
            </w:pPr>
          </w:p>
        </w:tc>
      </w:tr>
    </w:tbl>
    <w:p w:rsidR="00AB639A" w:rsidRDefault="00AB639A" w:rsidP="00AB639A">
      <w:pPr>
        <w:tabs>
          <w:tab w:val="left" w:pos="6060"/>
        </w:tabs>
        <w:jc w:val="center"/>
        <w:rPr>
          <w:rFonts w:ascii="Franklin Gothic Medium" w:hAnsi="Franklin Gothic Medium"/>
          <w:color w:val="000000"/>
          <w:sz w:val="16"/>
          <w:szCs w:val="16"/>
        </w:rPr>
      </w:pPr>
    </w:p>
    <w:p w:rsidR="00AB639A" w:rsidRDefault="00AB639A" w:rsidP="00AB639A">
      <w:pPr>
        <w:pStyle w:val="11"/>
        <w:tabs>
          <w:tab w:val="clear" w:pos="567"/>
        </w:tabs>
        <w:spacing w:before="360" w:after="360"/>
        <w:ind w:left="0" w:firstLine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Ведомость дефектов</w:t>
      </w:r>
    </w:p>
    <w:p w:rsidR="00AB639A" w:rsidRDefault="00C35513" w:rsidP="00C35513">
      <w:pPr>
        <w:pStyle w:val="11"/>
        <w:tabs>
          <w:tab w:val="clear" w:pos="567"/>
        </w:tabs>
        <w:spacing w:before="360" w:after="360"/>
        <w:ind w:left="0" w:firstLine="0"/>
        <w:outlineLvl w:val="9"/>
        <w:rPr>
          <w:rFonts w:ascii="Times New Roman" w:hAnsi="Times New Roman"/>
          <w:b w:val="0"/>
          <w:sz w:val="28"/>
          <w:szCs w:val="28"/>
        </w:rPr>
      </w:pPr>
      <w:r w:rsidRPr="00C35513">
        <w:rPr>
          <w:rFonts w:ascii="Times New Roman" w:hAnsi="Times New Roman"/>
          <w:b w:val="0"/>
          <w:sz w:val="28"/>
          <w:szCs w:val="28"/>
        </w:rPr>
        <w:t>Ведомость дефектов по результатам экспертного обследования №ВД26-69 от 24.04.2026 года, подъемника самоходного стрелового ПСС-141.29Э зав № 004, рег. № 434</w:t>
      </w:r>
      <w:r>
        <w:rPr>
          <w:rFonts w:ascii="Times New Roman" w:hAnsi="Times New Roman"/>
          <w:b w:val="0"/>
          <w:sz w:val="28"/>
          <w:szCs w:val="28"/>
        </w:rPr>
        <w:t>:</w:t>
      </w:r>
    </w:p>
    <w:tbl>
      <w:tblPr>
        <w:tblW w:w="10047" w:type="dxa"/>
        <w:tblInd w:w="-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8"/>
        <w:gridCol w:w="838"/>
        <w:gridCol w:w="5188"/>
      </w:tblGrid>
      <w:tr w:rsidR="00C35513" w:rsidTr="00B565F4">
        <w:tblPrEx>
          <w:tblCellMar>
            <w:top w:w="0" w:type="dxa"/>
            <w:bottom w:w="0" w:type="dxa"/>
          </w:tblCellMar>
        </w:tblPrEx>
        <w:trPr>
          <w:trHeight w:val="1321"/>
        </w:trPr>
        <w:tc>
          <w:tcPr>
            <w:tcW w:w="87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center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bookmarkStart w:id="0" w:name="RANGE!B2"/>
            <w:r>
              <w:rPr>
                <w:rFonts w:ascii="Liberation Serif" w:hAnsi="Liberation Serif"/>
                <w:bCs/>
                <w:color w:val="00000A"/>
                <w:szCs w:val="24"/>
              </w:rPr>
              <w:t>№ п/п</w:t>
            </w:r>
            <w:bookmarkEnd w:id="0"/>
          </w:p>
        </w:tc>
        <w:tc>
          <w:tcPr>
            <w:tcW w:w="3053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center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Наименование услуги</w:t>
            </w:r>
          </w:p>
        </w:tc>
        <w:tc>
          <w:tcPr>
            <w:tcW w:w="818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center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Количество</w:t>
            </w:r>
          </w:p>
        </w:tc>
        <w:tc>
          <w:tcPr>
            <w:tcW w:w="506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center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Описание услуги</w:t>
            </w:r>
          </w:p>
        </w:tc>
      </w:tr>
      <w:tr w:rsidR="00C35513" w:rsidTr="00B565F4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872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</w:pPr>
          </w:p>
        </w:tc>
        <w:tc>
          <w:tcPr>
            <w:tcW w:w="3053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</w:pPr>
          </w:p>
        </w:tc>
        <w:tc>
          <w:tcPr>
            <w:tcW w:w="818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</w:pPr>
          </w:p>
        </w:tc>
        <w:tc>
          <w:tcPr>
            <w:tcW w:w="5064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</w:pPr>
          </w:p>
        </w:tc>
      </w:tr>
      <w:tr w:rsidR="00C35513" w:rsidTr="00B565F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87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center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 </w:t>
            </w:r>
          </w:p>
        </w:tc>
        <w:tc>
          <w:tcPr>
            <w:tcW w:w="3053" w:type="dxa"/>
            <w:tcBorders>
              <w:bottom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rPr>
                <w:rFonts w:ascii="Liberation Serif" w:hAnsi="Liberation Serif"/>
                <w:bCs/>
                <w:color w:val="00000A"/>
                <w:szCs w:val="24"/>
              </w:rPr>
            </w:pPr>
          </w:p>
        </w:tc>
        <w:tc>
          <w:tcPr>
            <w:tcW w:w="818" w:type="dxa"/>
            <w:tcBorders>
              <w:bottom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 </w:t>
            </w:r>
          </w:p>
        </w:tc>
        <w:tc>
          <w:tcPr>
            <w:tcW w:w="5064" w:type="dxa"/>
            <w:tcBorders>
              <w:bottom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 </w:t>
            </w:r>
          </w:p>
        </w:tc>
      </w:tr>
      <w:tr w:rsidR="00C35513" w:rsidTr="00B565F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center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1</w:t>
            </w:r>
          </w:p>
        </w:tc>
        <w:tc>
          <w:tcPr>
            <w:tcW w:w="3053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ОКПД2 45.20.21.500 Выполнение работ по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ремонту подъемника самоходного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стрелового ПСС-141.29Э зав.№004, рег.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№434 в рамках выполнения годовой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программы ремонтов основных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производственных фондов 2026 года для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нужд филиала «Приморские электрические</w:t>
            </w:r>
          </w:p>
          <w:p w:rsidR="00C35513" w:rsidRDefault="00C35513" w:rsidP="00B565F4">
            <w:pPr>
              <w:suppressAutoHyphens w:val="0"/>
              <w:textAlignment w:val="auto"/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сети»</w:t>
            </w:r>
          </w:p>
        </w:tc>
        <w:tc>
          <w:tcPr>
            <w:tcW w:w="818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center"/>
              <w:textAlignment w:val="auto"/>
              <w:rPr>
                <w:rFonts w:ascii="Liberation Serif" w:hAnsi="Liberation Serif"/>
                <w:bCs/>
                <w:color w:val="00000A"/>
                <w:szCs w:val="24"/>
              </w:rPr>
            </w:pPr>
            <w:r>
              <w:rPr>
                <w:rFonts w:ascii="Liberation Serif" w:hAnsi="Liberation Serif"/>
                <w:bCs/>
                <w:color w:val="00000A"/>
                <w:szCs w:val="24"/>
              </w:rPr>
              <w:t>1 шт.</w:t>
            </w:r>
          </w:p>
        </w:tc>
        <w:tc>
          <w:tcPr>
            <w:tcW w:w="5064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13" w:rsidRDefault="00C35513" w:rsidP="00B565F4">
            <w:pPr>
              <w:suppressAutoHyphens w:val="0"/>
              <w:jc w:val="both"/>
              <w:rPr>
                <w:rFonts w:ascii="Liberation Serif" w:hAnsi="Liberation Serif"/>
                <w:b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/>
                <w:bCs/>
                <w:color w:val="00000A"/>
                <w:sz w:val="23"/>
                <w:szCs w:val="23"/>
              </w:rPr>
              <w:t xml:space="preserve">Устранение неисправностей: </w:t>
            </w:r>
          </w:p>
          <w:p w:rsidR="00C35513" w:rsidRDefault="00C35513" w:rsidP="00B565F4">
            <w:pPr>
              <w:suppressAutoHyphens w:val="0"/>
              <w:textAlignment w:val="auto"/>
            </w:pPr>
            <w:r>
              <w:rPr>
                <w:rFonts w:ascii="Liberation Serif" w:hAnsi="Liberation Serif"/>
                <w:b/>
                <w:bCs/>
                <w:i/>
                <w:color w:val="00000A"/>
                <w:sz w:val="23"/>
                <w:szCs w:val="23"/>
              </w:rPr>
              <w:t>Гидравлическое и электрооборудование подъемника</w:t>
            </w: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: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Течь гидравлической жидкости и нарушение наружного слоя РВ.Щ, а также обрывы и повреждение электрических кабелей, проложенных вдоль стрелы подъемника на верхний пульт управления, требуется проверка (ремонт) работы верхнего пульта управления (фото l, 2,3).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/>
                <w:bCs/>
                <w:i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/>
                <w:bCs/>
                <w:i/>
                <w:color w:val="00000A"/>
                <w:sz w:val="23"/>
                <w:szCs w:val="23"/>
              </w:rPr>
              <w:t>Приборы и устройства безопасности: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2. Неисправен звуковой сигнал и кнопка аварийной остановки с люльки и с нижнего пульта подъемника.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З. Неисправен ограничитель предельного груза OKM-l (отсутствует индикация и сигнализация при нагрузке и без нагрузки).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4. Неисправен анемометр.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5. Неисправно переговорное устройство.</w:t>
            </w:r>
          </w:p>
          <w:p w:rsidR="00C35513" w:rsidRDefault="00C35513" w:rsidP="00B565F4">
            <w:pPr>
              <w:suppressAutoHyphens w:val="0"/>
              <w:textAlignment w:val="auto"/>
            </w:pPr>
            <w:r>
              <w:rPr>
                <w:rFonts w:ascii="Liberation Serif" w:hAnsi="Liberation Serif"/>
                <w:b/>
                <w:bCs/>
                <w:i/>
                <w:color w:val="00000A"/>
                <w:sz w:val="23"/>
                <w:szCs w:val="23"/>
              </w:rPr>
              <w:t>Металлоконструкция</w:t>
            </w: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: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6. Обнаружена трещина длиной l50MM по основному металлу в районе крепления короба передней левой выносной опоры к горизонтальной балке, неудовлетворительное качество ремонтных сварных швов (фото 4, 5).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 xml:space="preserve">7. Обнаружена трещина длиной 200мм по основному металлу верхней горизонтальной </w:t>
            </w: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lastRenderedPageBreak/>
              <w:t>несущей балки подъемника в месте примыкания к транспортной стойке с левой стороны (фото 6, 7, 8).</w:t>
            </w:r>
          </w:p>
          <w:p w:rsidR="00C35513" w:rsidRDefault="00C35513" w:rsidP="00B565F4">
            <w:pPr>
              <w:suppressAutoHyphens w:val="0"/>
              <w:textAlignment w:val="auto"/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</w:pPr>
            <w:r>
              <w:rPr>
                <w:rFonts w:ascii="Liberation Serif" w:hAnsi="Liberation Serif"/>
                <w:bCs/>
                <w:color w:val="00000A"/>
                <w:sz w:val="23"/>
                <w:szCs w:val="23"/>
              </w:rPr>
              <w:t>8. Обнаружена трещина длиной 200мм по основному металлу верхней горизонтальной несущей балки подъемника в месте примыкания к транспортной стойке с правой стороны (фото 9, l0, l l)</w:t>
            </w:r>
          </w:p>
        </w:tc>
      </w:tr>
    </w:tbl>
    <w:p w:rsidR="00C35513" w:rsidRPr="00C35513" w:rsidRDefault="00C35513" w:rsidP="00C35513">
      <w:pPr>
        <w:pStyle w:val="11"/>
        <w:tabs>
          <w:tab w:val="clear" w:pos="567"/>
        </w:tabs>
        <w:spacing w:before="360" w:after="360"/>
        <w:ind w:left="0" w:firstLine="0"/>
        <w:outlineLvl w:val="9"/>
        <w:rPr>
          <w:rFonts w:ascii="Times New Roman" w:hAnsi="Times New Roman"/>
          <w:b w:val="0"/>
          <w:sz w:val="28"/>
          <w:szCs w:val="28"/>
        </w:rPr>
      </w:pPr>
      <w:bookmarkStart w:id="1" w:name="_GoBack"/>
      <w:bookmarkEnd w:id="1"/>
    </w:p>
    <w:p w:rsidR="00DC2DF3" w:rsidRDefault="00DC2DF3"/>
    <w:sectPr w:rsidR="00DC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B3"/>
    <w:rsid w:val="007F21B3"/>
    <w:rsid w:val="00AB639A"/>
    <w:rsid w:val="00C35513"/>
    <w:rsid w:val="00DC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A887"/>
  <w15:chartTrackingRefBased/>
  <w15:docId w15:val="{45A0C9FA-EF04-40E7-AE9D-8080B1BB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63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63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639A"/>
    <w:rPr>
      <w:color w:val="0000FF"/>
      <w:u w:val="single"/>
    </w:rPr>
  </w:style>
  <w:style w:type="paragraph" w:customStyle="1" w:styleId="11">
    <w:name w:val="Стиль Заголовок 1 + по ширине"/>
    <w:basedOn w:val="1"/>
    <w:rsid w:val="00AB639A"/>
    <w:pPr>
      <w:tabs>
        <w:tab w:val="left" w:pos="567"/>
      </w:tabs>
      <w:spacing w:before="480" w:after="240"/>
      <w:ind w:left="567" w:hanging="567"/>
    </w:pPr>
    <w:rPr>
      <w:rFonts w:ascii="Arial" w:eastAsia="Times New Roman" w:hAnsi="Arial" w:cs="Times New Roman"/>
      <w:b/>
      <w:bCs/>
      <w:color w:val="auto"/>
      <w:kern w:val="3"/>
      <w:sz w:val="40"/>
      <w:szCs w:val="20"/>
    </w:rPr>
  </w:style>
  <w:style w:type="character" w:customStyle="1" w:styleId="10">
    <w:name w:val="Заголовок 1 Знак"/>
    <w:basedOn w:val="a0"/>
    <w:link w:val="1"/>
    <w:uiPriority w:val="9"/>
    <w:rsid w:val="00AB63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sk.ru" TargetMode="External"/><Relationship Id="rId5" Type="http://schemas.openxmlformats.org/officeDocument/2006/relationships/hyperlink" Target="mailto:doc@prim.drs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Тяпинский</dc:creator>
  <cp:keywords/>
  <dc:description/>
  <cp:lastModifiedBy>Андрей Тяпинский</cp:lastModifiedBy>
  <cp:revision>3</cp:revision>
  <dcterms:created xsi:type="dcterms:W3CDTF">2026-08-12T03:48:00Z</dcterms:created>
  <dcterms:modified xsi:type="dcterms:W3CDTF">2026-08-12T03:50:00Z</dcterms:modified>
</cp:coreProperties>
</file>