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283210</wp:posOffset>
                </wp:positionH>
                <wp:positionV relativeFrom="paragraph">
                  <wp:posOffset>2722880</wp:posOffset>
                </wp:positionV>
                <wp:extent cx="800100" cy="13335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22.3pt;margin-top:214.4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1256665</wp:posOffset>
                </wp:positionH>
                <wp:positionV relativeFrom="paragraph">
                  <wp:posOffset>2723515</wp:posOffset>
                </wp:positionV>
                <wp:extent cx="927100" cy="133350"/>
                <wp:effectExtent l="0" t="0" r="0" b="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8.95pt;margin-top:214.4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1264285</wp:posOffset>
                </wp:positionH>
                <wp:positionV relativeFrom="paragraph">
                  <wp:posOffset>2914015</wp:posOffset>
                </wp:positionV>
                <wp:extent cx="828040" cy="133350"/>
                <wp:effectExtent l="0" t="0" r="0" b="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9.55pt;margin-top:229.4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3810" distL="0" distR="0" simplePos="0" locked="0" layoutInCell="0" allowOverlap="1" relativeHeight="10">
                <wp:simplePos x="0" y="0"/>
                <wp:positionH relativeFrom="column">
                  <wp:posOffset>3150235</wp:posOffset>
                </wp:positionH>
                <wp:positionV relativeFrom="paragraph">
                  <wp:posOffset>11430</wp:posOffset>
                </wp:positionV>
                <wp:extent cx="2933700" cy="643890"/>
                <wp:effectExtent l="0" t="0" r="0" b="3810"/>
                <wp:wrapNone/>
                <wp:docPr id="7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640" cy="64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ind w:left="142" w:hanging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48.05pt;margin-top:0.9pt;width:230.95pt;height:50.6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8"/>
                        <w:ind w:left="142" w:hanging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8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8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</w:r>
                    </w:p>
                    <w:p>
                      <w:pPr>
                        <w:pStyle w:val="Style18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</w:r>
                    </w:p>
                    <w:p>
                      <w:pPr>
                        <w:pStyle w:val="Style1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3185160" cy="3192780"/>
            <wp:effectExtent l="0" t="0" r="0" b="0"/>
            <wp:docPr id="9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right="-166" w:hanging="0"/>
        <w:contextualSpacing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11"/>
        <w:numPr>
          <w:ilvl w:val="0"/>
          <w:numId w:val="2"/>
        </w:numPr>
        <w:tabs>
          <w:tab w:val="clear" w:pos="708"/>
          <w:tab w:val="left" w:pos="709" w:leader="none"/>
        </w:tabs>
        <w:spacing w:beforeAutospacing="0" w:before="0" w:afterAutospacing="0" w:after="0"/>
        <w:jc w:val="center"/>
        <w:outlineLvl w:val="9"/>
        <w:rPr>
          <w:sz w:val="28"/>
          <w:szCs w:val="28"/>
        </w:rPr>
      </w:pPr>
      <w:r>
        <w:rPr>
          <w:sz w:val="24"/>
          <w:szCs w:val="24"/>
        </w:rPr>
        <w:t xml:space="preserve">Запрос технико-коммерческих предложений в рамках Упрощенной закупки </w:t>
        <w:br/>
        <w:t>по лоту №</w:t>
      </w:r>
      <w:r>
        <w:rPr>
          <w:rFonts w:eastAsia="Times New Roman" w:cs="Times New Roman"/>
          <w:b/>
          <w:bCs/>
          <w:color w:val="auto"/>
          <w:kern w:val="2"/>
          <w:sz w:val="24"/>
          <w:szCs w:val="24"/>
          <w:lang w:val="ru-RU" w:eastAsia="ru-RU" w:bidi="ar-SA"/>
        </w:rPr>
        <w:t xml:space="preserve"> 41077884-ЭКСП ПРОД-2026-СШГЭС</w:t>
      </w:r>
    </w:p>
    <w:p>
      <w:pPr>
        <w:pStyle w:val="11"/>
        <w:numPr>
          <w:ilvl w:val="0"/>
          <w:numId w:val="2"/>
        </w:numPr>
        <w:tabs>
          <w:tab w:val="clear" w:pos="708"/>
          <w:tab w:val="left" w:pos="709" w:leader="none"/>
        </w:tabs>
        <w:spacing w:beforeAutospacing="0" w:before="0" w:afterAutospacing="0" w:after="0"/>
        <w:jc w:val="center"/>
        <w:outlineLvl w:val="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numPr>
          <w:ilvl w:val="0"/>
          <w:numId w:val="2"/>
        </w:numPr>
        <w:tabs>
          <w:tab w:val="clear" w:pos="708"/>
          <w:tab w:val="left" w:pos="709" w:leader="none"/>
        </w:tabs>
        <w:spacing w:beforeAutospacing="0" w:before="0" w:afterAutospacing="0" w:after="0"/>
        <w:jc w:val="center"/>
        <w:outlineLvl w:val="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right="-166" w:firstLine="426"/>
        <w:contextualSpacing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ind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Филиал ПАО «РусГидро» </w:t>
      </w:r>
      <w:r>
        <w:rPr>
          <w:rFonts w:eastAsia="Symbol" w:cs="Symbol" w:ascii="Times New Roman" w:hAnsi="Times New Roman"/>
          <w:szCs w:val="24"/>
        </w:rPr>
        <w:t xml:space="preserve">- </w:t>
      </w:r>
      <w:r>
        <w:rPr>
          <w:rFonts w:ascii="Times New Roman" w:hAnsi="Times New Roman"/>
          <w:szCs w:val="24"/>
        </w:rPr>
        <w:t xml:space="preserve">«Саяно-Шушенская ГЭС имени </w:t>
      </w:r>
      <w:r>
        <w:rPr>
          <w:rFonts w:ascii="Times New Roman" w:hAnsi="Times New Roman"/>
          <w:szCs w:val="24"/>
        </w:rPr>
        <w:br w:type="textWrapping" w:clear="all"/>
      </w:r>
      <w:r>
        <w:rPr>
          <w:rFonts w:ascii="Times New Roman" w:hAnsi="Times New Roman"/>
          <w:szCs w:val="24"/>
        </w:rPr>
        <w:t xml:space="preserve">П.С. Непорожнего»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Лоту № </w:t>
      </w:r>
      <w:r>
        <w:rPr>
          <w:rFonts w:eastAsia="Geneva" w:cs="Times New Roman" w:ascii="Times New Roman" w:hAnsi="Times New Roman"/>
          <w:color w:val="auto"/>
          <w:kern w:val="0"/>
          <w:sz w:val="24"/>
          <w:szCs w:val="24"/>
          <w:lang w:val="ru-RU" w:eastAsia="en-US" w:bidi="ar-SA"/>
        </w:rPr>
        <w:t xml:space="preserve">41077884-ЭКСП ПРОД-2026-СШГЭС </w:t>
      </w:r>
      <w:r>
        <w:rPr>
          <w:rFonts w:ascii="Times New Roman" w:hAnsi="Times New Roman"/>
          <w:szCs w:val="24"/>
        </w:rPr>
        <w:t xml:space="preserve"> </w:t>
      </w:r>
      <w:r>
        <w:rPr>
          <w:rFonts w:eastAsia="Geneva" w:cs="Times New Roman" w:ascii="Times New Roman" w:hAnsi="Times New Roman"/>
          <w:color w:val="auto"/>
          <w:kern w:val="0"/>
          <w:sz w:val="24"/>
          <w:szCs w:val="24"/>
          <w:lang w:val="ru-RU" w:eastAsia="en-US" w:bidi="ar-SA"/>
        </w:rPr>
        <w:t>«</w:t>
      </w:r>
      <w:r>
        <w:rPr>
          <w:rStyle w:val="Strong"/>
          <w:rFonts w:eastAsia="Geneva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ru-RU" w:eastAsia="en-US" w:bidi="ar-SA"/>
        </w:rPr>
        <w:t>28.25.12.190 </w:t>
      </w:r>
      <w:r>
        <w:rPr>
          <w:rStyle w:val="Strong"/>
          <w:rFonts w:eastAsia="Geneva" w:cs="Times New Roman" w:ascii="Times New Roman" w:hAnsi="Times New Roman"/>
          <w:color w:val="auto"/>
          <w:kern w:val="0"/>
          <w:sz w:val="24"/>
          <w:szCs w:val="24"/>
          <w:lang w:val="ru-RU" w:eastAsia="en-US" w:bidi="ar-SA"/>
        </w:rPr>
        <w:t xml:space="preserve"> </w:t>
      </w:r>
      <w:r>
        <w:rPr>
          <w:rFonts w:eastAsia="Geneva" w:cs="Times New Roman" w:ascii="Times New Roman" w:hAnsi="Times New Roman"/>
          <w:color w:val="auto"/>
          <w:kern w:val="0"/>
          <w:sz w:val="24"/>
          <w:szCs w:val="24"/>
          <w:lang w:val="ru-RU" w:eastAsia="en-US" w:bidi="ar-SA"/>
        </w:rPr>
        <w:t>Поставка кондиционеров для нужд филиала</w:t>
      </w:r>
      <w:r>
        <w:rPr>
          <w:rFonts w:eastAsia="Geneva" w:ascii="Times New Roman" w:hAnsi="Times New Roman"/>
          <w:sz w:val="24"/>
          <w:szCs w:val="24"/>
          <w:lang w:val="ru-RU" w:eastAsia="en-US"/>
        </w:rPr>
        <w:t xml:space="preserve"> ПАО «РусГидро»-«Саяно-Шушенская ГЭС имени П.С. Непорожнего»».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Единственным критерием выбора контрагента, с которым впоследствии будет заключен договор при условии соответ</w:t>
      </w:r>
      <w:bookmarkStart w:id="0" w:name="_GoBack"/>
      <w:bookmarkEnd w:id="0"/>
      <w:r>
        <w:rPr>
          <w:rFonts w:ascii="Times New Roman" w:hAnsi="Times New Roman"/>
          <w:szCs w:val="24"/>
        </w:rPr>
        <w:t>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ind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  <w:tab w:val="left" w:pos="709" w:leader="none"/>
          <w:tab w:val="left" w:pos="851" w:leader="none"/>
        </w:tabs>
        <w:ind w:left="0" w:firstLine="426"/>
        <w:jc w:val="both"/>
        <w:rPr/>
      </w:pPr>
      <w:r>
        <w:rPr>
          <w:rFonts w:ascii="Times New Roman" w:hAnsi="Times New Roman"/>
          <w:szCs w:val="24"/>
        </w:rPr>
        <w:t xml:space="preserve">юридический адрес, почтовый адрес, ИНН </w:t>
      </w:r>
      <w:r>
        <w:rPr>
          <w:rStyle w:val="Style14"/>
          <w:rFonts w:ascii="Times New Roman" w:hAnsi="Times New Roman"/>
          <w:b w:val="false"/>
          <w:szCs w:val="24"/>
        </w:rPr>
        <w:t>[для юридических лиц]</w:t>
      </w:r>
      <w:r>
        <w:rPr>
          <w:rFonts w:ascii="Times New Roman" w:hAnsi="Times New Roman"/>
          <w:i/>
          <w:szCs w:val="24"/>
        </w:rPr>
        <w:t xml:space="preserve"> / </w:t>
      </w:r>
      <w:r>
        <w:rPr>
          <w:rFonts w:ascii="Times New Roman" w:hAnsi="Times New Roman"/>
          <w:szCs w:val="24"/>
        </w:rPr>
        <w:t xml:space="preserve">паспортные данные, адрес регистрации, ИНН (при наличии) </w:t>
      </w:r>
      <w:r>
        <w:rPr>
          <w:rStyle w:val="Style14"/>
          <w:rFonts w:ascii="Times New Roman" w:hAnsi="Times New Roman"/>
          <w:b w:val="false"/>
          <w:szCs w:val="24"/>
        </w:rPr>
        <w:t>[для физических лиц]</w:t>
      </w:r>
      <w:r>
        <w:rPr>
          <w:rFonts w:ascii="Times New Roman" w:hAnsi="Times New Roman"/>
          <w:i/>
          <w:szCs w:val="24"/>
        </w:rPr>
        <w:t>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Cs w:val="24"/>
          <w:lang w:val="en-US"/>
        </w:rPr>
        <w:t>e</w:t>
      </w:r>
      <w:r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  <w:lang w:val="en-US"/>
        </w:rPr>
        <w:t>mail</w:t>
      </w:r>
      <w:r>
        <w:rPr>
          <w:rFonts w:ascii="Times New Roman" w:hAnsi="Times New Roman"/>
          <w:szCs w:val="24"/>
        </w:rPr>
        <w:t>, ФИО контактного лица;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цену предложения в рублях (без </w:t>
      </w:r>
      <w:r>
        <w:rPr>
          <w:rFonts w:ascii="Times New Roman" w:hAnsi="Times New Roman"/>
        </w:rPr>
        <w:t xml:space="preserve">учета </w:t>
      </w:r>
      <w:r>
        <w:rPr>
          <w:rFonts w:ascii="Times New Roman" w:hAnsi="Times New Roman"/>
          <w:szCs w:val="24"/>
        </w:rPr>
        <w:t>НДС и с учетом НДС).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  <w:tab w:val="left" w:pos="851" w:leader="none"/>
        </w:tabs>
        <w:ind w:left="0" w:firstLine="426"/>
        <w:jc w:val="both"/>
        <w:rPr/>
      </w:pPr>
      <w:r>
        <w:rPr>
          <w:rFonts w:ascii="Times New Roman" w:hAnsi="Times New Roman"/>
          <w:szCs w:val="24"/>
        </w:rPr>
        <w:t xml:space="preserve">Срок подачи технико-коммерческих предложений: до 10:00 ч. (МСК) </w:t>
      </w:r>
      <w:r>
        <w:rPr>
          <w:rFonts w:ascii="Times New Roman" w:hAnsi="Times New Roman"/>
          <w:szCs w:val="24"/>
        </w:rPr>
        <w:t>19</w:t>
      </w:r>
      <w:r>
        <w:rPr>
          <w:rFonts w:ascii="Times New Roman" w:hAnsi="Times New Roman"/>
          <w:szCs w:val="24"/>
        </w:rPr>
        <w:t>.0</w:t>
      </w:r>
      <w:r>
        <w:rPr>
          <w:rFonts w:ascii="Times New Roman" w:hAnsi="Times New Roman"/>
          <w:szCs w:val="24"/>
        </w:rPr>
        <w:t>8</w:t>
      </w:r>
      <w:r>
        <w:rPr>
          <w:rFonts w:ascii="Times New Roman" w:hAnsi="Times New Roman"/>
          <w:szCs w:val="24"/>
        </w:rPr>
        <w:t>.2026.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Предложения должны быть направлены в виде сканированной электронной копии в адрес Электронная площадка: </w:t>
      </w:r>
      <w:hyperlink r:id="rId3">
        <w:r>
          <w:rPr>
            <w:rStyle w:val="Hyperlink"/>
            <w:rFonts w:ascii="Times New Roman" w:hAnsi="Times New Roman"/>
            <w:szCs w:val="24"/>
          </w:rPr>
          <w:t>https://tender.lot-online.ru</w:t>
        </w:r>
      </w:hyperlink>
      <w:r>
        <w:rPr>
          <w:rFonts w:ascii="Times New Roman" w:hAnsi="Times New Roman"/>
          <w:szCs w:val="24"/>
        </w:rPr>
        <w:t>. Регламент ЭП, в соответствии с которым проводится закупка, размещен по адресу: https://tender.lot-online.ru/app/EtpDocList/pag</w:t>
      </w:r>
      <w:r>
        <w:rPr>
          <w:rFonts w:ascii="Times New Roman" w:hAnsi="Times New Roman"/>
          <w:b/>
          <w:szCs w:val="24"/>
        </w:rPr>
        <w:t>e.</w:t>
      </w:r>
      <w:r>
        <w:rPr>
          <w:rFonts w:ascii="Times New Roman" w:hAnsi="Times New Roman"/>
          <w:szCs w:val="24"/>
        </w:rPr>
        <w:t xml:space="preserve"> </w:t>
      </w:r>
    </w:p>
    <w:p>
      <w:pPr>
        <w:pStyle w:val="Normal"/>
        <w:keepNext w:val="true"/>
        <w:tabs>
          <w:tab w:val="clear" w:pos="708"/>
          <w:tab w:val="left" w:pos="709" w:leader="none"/>
          <w:tab w:val="left" w:pos="851" w:leader="none"/>
        </w:tabs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Приложения: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  <w:tab w:val="left" w:pos="851" w:leader="none"/>
        </w:tabs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709" w:leader="none"/>
        </w:tabs>
        <w:ind w:right="-166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tabs>
          <w:tab w:val="clear" w:pos="708"/>
          <w:tab w:val="left" w:pos="709" w:leader="none"/>
        </w:tabs>
        <w:ind w:right="-166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tabs>
          <w:tab w:val="clear" w:pos="708"/>
          <w:tab w:val="left" w:pos="709" w:leader="none"/>
        </w:tabs>
        <w:ind w:right="-166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tabs>
          <w:tab w:val="clear" w:pos="708"/>
          <w:tab w:val="left" w:pos="709" w:leader="none"/>
        </w:tabs>
        <w:ind w:right="-166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right="-166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right="-166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right="-166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right="-166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right="-166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right="-166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right="-166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right="-166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right="-166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right="-166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right="-166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right="-166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Вороткова Ю.В.</w:t>
      </w:r>
    </w:p>
    <w:p>
      <w:pPr>
        <w:pStyle w:val="Normal"/>
        <w:ind w:right="-166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8 390 427-13-67</w:t>
      </w:r>
    </w:p>
    <w:p>
      <w:pPr>
        <w:pStyle w:val="Normal"/>
        <w:ind w:right="-166" w:hanging="0"/>
        <w:rPr>
          <w:rFonts w:ascii="Times New Roman" w:hAnsi="Times New Roman"/>
          <w:szCs w:val="24"/>
        </w:rPr>
      </w:pPr>
      <w:r>
        <w:rPr/>
      </w:r>
    </w:p>
    <w:sectPr>
      <w:headerReference w:type="even" r:id="rId4"/>
      <w:headerReference w:type="default" r:id="rId5"/>
      <w:type w:val="nextPage"/>
      <w:pgSz w:w="11906" w:h="16838"/>
      <w:pgMar w:left="1701" w:right="851" w:gutter="0" w:header="964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21473974"/>
    </w:sdtPr>
    <w:sdtContent>
      <w:p>
        <w:pPr>
          <w:pStyle w:val="Header"/>
          <w:jc w:val="center"/>
          <w:rPr>
            <w:rFonts w:ascii="Times New Roman" w:hAnsi="Times New Roman"/>
            <w:szCs w:val="24"/>
          </w:rPr>
        </w:pPr>
        <w:r>
          <w:rPr>
            <w:rFonts w:ascii="Times New Roman" w:hAnsi="Times New Roman"/>
            <w:szCs w:val="24"/>
          </w:rPr>
          <w:fldChar w:fldCharType="begin"/>
        </w:r>
        <w:r>
          <w:rPr>
            <w:szCs w:val="24"/>
            <w:rFonts w:ascii="Times New Roman" w:hAnsi="Times New Roman"/>
          </w:rPr>
          <w:instrText xml:space="preserve"> PAGE </w:instrText>
        </w:r>
        <w:r>
          <w:rPr>
            <w:szCs w:val="24"/>
            <w:rFonts w:ascii="Times New Roman" w:hAnsi="Times New Roman"/>
          </w:rPr>
          <w:fldChar w:fldCharType="separate"/>
        </w:r>
        <w:r>
          <w:rPr>
            <w:szCs w:val="24"/>
            <w:rFonts w:ascii="Times New Roman" w:hAnsi="Times New Roman"/>
          </w:rPr>
          <w:t>2</w:t>
        </w:r>
        <w:r>
          <w:rPr>
            <w:szCs w:val="24"/>
            <w:rFonts w:ascii="Times New Roman" w:hAnsi="Times New Roman"/>
          </w:rPr>
          <w:fldChar w:fldCharType="end"/>
        </w:r>
      </w:p>
    </w:sdtContent>
  </w:sdt>
  <w:p>
    <w:pPr>
      <w:pStyle w:val="Header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revisionView w:insDel="0" w:formatting="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Style15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7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8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9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1" w:customStyle="1">
    <w:name w:val="Strong1"/>
    <w:basedOn w:val="DefaultParagraphFont"/>
    <w:uiPriority w:val="22"/>
    <w:qFormat/>
    <w:rsid w:val="00a75c23"/>
    <w:rPr>
      <w:b/>
      <w:bCs/>
    </w:rPr>
  </w:style>
  <w:style w:type="character" w:styleId="Style10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character" w:styleId="Style11" w:customStyle="1">
    <w:name w:val="Текст сноски Знак"/>
    <w:basedOn w:val="DefaultParagraphFont"/>
    <w:uiPriority w:val="99"/>
    <w:semiHidden/>
    <w:qFormat/>
    <w:rsid w:val="00f971fa"/>
    <w:rPr>
      <w:rFonts w:ascii="Geneva CY" w:hAnsi="Geneva CY" w:eastAsia="Geneva"/>
      <w:lang w:val="ru-RU" w:eastAsia="en-US"/>
    </w:rPr>
  </w:style>
  <w:style w:type="character" w:styleId="Style12" w:customStyle="1">
    <w:name w:val="Символ сноски"/>
    <w:uiPriority w:val="99"/>
    <w:semiHidden/>
    <w:unhideWhenUsed/>
    <w:qFormat/>
    <w:rsid w:val="00f971f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2">
    <w:name w:val="Strong2"/>
    <w:qFormat/>
    <w:rPr>
      <w:b/>
      <w:bCs/>
    </w:rPr>
  </w:style>
  <w:style w:type="character" w:styleId="Style14" w:customStyle="1">
    <w:name w:val="комментарий"/>
    <w:qFormat/>
    <w:rPr>
      <w:b/>
      <w:i/>
      <w:shd w:fill="FFFF99" w:val="clear"/>
    </w:rPr>
  </w:style>
  <w:style w:type="character" w:styleId="Strong3">
    <w:name w:val="Strong3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9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7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0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1"/>
    <w:uiPriority w:val="99"/>
    <w:semiHidden/>
    <w:unhideWhenUsed/>
    <w:rsid w:val="00f971fa"/>
    <w:pPr/>
    <w:rPr>
      <w:sz w:val="20"/>
    </w:rPr>
  </w:style>
  <w:style w:type="paragraph" w:styleId="ListParagraph">
    <w:name w:val="List Paragraph"/>
    <w:basedOn w:val="Normal"/>
    <w:uiPriority w:val="34"/>
    <w:qFormat/>
    <w:rsid w:val="0017555a"/>
    <w:pPr>
      <w:spacing w:before="0" w:after="0"/>
      <w:ind w:left="720" w:hanging="0"/>
      <w:contextualSpacing/>
    </w:pPr>
    <w:rPr/>
  </w:style>
  <w:style w:type="paragraph" w:styleId="Style18" w:customStyle="1">
    <w:name w:val="Содержимое врезки"/>
    <w:basedOn w:val="Normal"/>
    <w:qFormat/>
    <w:pPr/>
    <w:rPr/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11" w:customStyle="1">
    <w:name w:val="Стиль Заголовок 1 + по ширине"/>
    <w:basedOn w:val="Heading1"/>
    <w:qFormat/>
    <w:pPr>
      <w:numPr>
        <w:ilvl w:val="0"/>
        <w:numId w:val="2"/>
      </w:numPr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14667-374E-4C73-A9B3-B665296A7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Application>AlterOffice/3.4.0.9$Linux_X86_64 LibreOffice_project/b8daf9e823b1a5463a2f48435ddc2e8696e7d4fc</Application>
  <AppVersion>15.0000</AppVersion>
  <Pages>2</Pages>
  <Words>488</Words>
  <Characters>3456</Characters>
  <CharactersWithSpaces>3519</CharactersWithSpaces>
  <Paragraphs>30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2025-01-10T04:09:00Z</dcterms:created>
  <dc:creator>Andrey Zhurin</dc:creator>
  <dc:description/>
  <dc:language>ru-RU</dc:language>
  <cp:lastModifiedBy>maksimovag@corp.gidroogk.com</cp:lastModifiedBy>
  <cp:lastPrinted>2022-06-02T06:22:00Z</cp:lastPrinted>
  <dcterms:modified xsi:type="dcterms:W3CDTF">2026-08-12T15:50:33Z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