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B65" w:rsidRDefault="00D57B65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32"/>
          <w:szCs w:val="32"/>
        </w:rPr>
      </w:pPr>
    </w:p>
    <w:p w:rsidR="002322E6" w:rsidRPr="002322E6" w:rsidRDefault="001828B0" w:rsidP="002322E6">
      <w:pPr>
        <w:pStyle w:val="1"/>
        <w:numPr>
          <w:ilvl w:val="0"/>
          <w:numId w:val="0"/>
        </w:numPr>
        <w:spacing w:before="0" w:after="0"/>
        <w:ind w:left="567" w:firstLine="142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Запрос технико-коммерческих предложений в рамках плановой закупки запрос предложений в электронной форме по Лоту № </w:t>
      </w:r>
      <w:r w:rsidR="00541177" w:rsidRPr="00541177">
        <w:rPr>
          <w:rFonts w:ascii="Times New Roman" w:hAnsi="Times New Roman"/>
          <w:sz w:val="24"/>
          <w:szCs w:val="24"/>
        </w:rPr>
        <w:t>6004-ЭКСП ПРОД-2027-ТК_Южный_фил</w:t>
      </w:r>
      <w:r w:rsidR="00C473B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322E6" w:rsidRPr="002322E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«ОКПД2 86.10.19.000. Услуги по проведению предрейсовых и послерейсовых медосмотров водителей Дагестанского транспортного участка Южного филиала АО «ТК РусГидро» г. Каспийск»</w:t>
      </w:r>
    </w:p>
    <w:p w:rsidR="002322E6" w:rsidRPr="002322E6" w:rsidRDefault="002322E6" w:rsidP="002322E6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4"/>
          <w:szCs w:val="24"/>
        </w:rPr>
      </w:pPr>
    </w:p>
    <w:p w:rsidR="002322E6" w:rsidRPr="002322E6" w:rsidRDefault="001828B0" w:rsidP="002322E6">
      <w:pPr>
        <w:numPr>
          <w:ilvl w:val="0"/>
          <w:numId w:val="4"/>
        </w:numPr>
        <w:tabs>
          <w:tab w:val="left" w:pos="709"/>
        </w:tabs>
        <w:spacing w:before="120" w:line="240" w:lineRule="auto"/>
        <w:ind w:left="567" w:hanging="567"/>
        <w:rPr>
          <w:sz w:val="24"/>
          <w:szCs w:val="24"/>
        </w:rPr>
      </w:pPr>
      <w:r w:rsidRPr="002322E6">
        <w:rPr>
          <w:sz w:val="24"/>
          <w:szCs w:val="24"/>
        </w:rPr>
        <w:t>Акционерное общество «Транспортная компания РусГидро»</w:t>
      </w:r>
      <w:r w:rsidRPr="002322E6">
        <w:rPr>
          <w:i/>
          <w:sz w:val="24"/>
          <w:szCs w:val="24"/>
        </w:rPr>
        <w:t xml:space="preserve"> </w:t>
      </w:r>
      <w:r w:rsidRPr="002322E6">
        <w:rPr>
          <w:sz w:val="24"/>
          <w:szCs w:val="24"/>
        </w:rPr>
        <w:t xml:space="preserve">(далее – Заказчик) сообщает о проведении анализа технико-коммерческих предложений потенциальных поставщиков в рамках плановой закупки запрос предложений в электронной форме </w:t>
      </w:r>
      <w:r w:rsidR="002322E6" w:rsidRPr="002322E6">
        <w:rPr>
          <w:sz w:val="24"/>
          <w:szCs w:val="24"/>
        </w:rPr>
        <w:t>«ОКПД2 86.10.19.000. Услуги по проведению предрейсовых и послерейсовых медосмотров водителей Дагестанского транспортного участка Южного филиала АО «ТК РусГидро» г. Каспийск»</w:t>
      </w:r>
    </w:p>
    <w:p w:rsidR="00D57B65" w:rsidRPr="002322E6" w:rsidRDefault="001828B0" w:rsidP="0052088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 w:rsidRPr="002322E6">
        <w:rPr>
          <w:sz w:val="24"/>
          <w:szCs w:val="24"/>
        </w:rPr>
        <w:t>Подробные требования к оказанию услуг (в том числе, сведения об объеме, месте, сроках оказания услуг)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</w:t>
      </w:r>
      <w:proofErr w:type="spellStart"/>
      <w:r>
        <w:rPr>
          <w:sz w:val="24"/>
          <w:szCs w:val="24"/>
        </w:rPr>
        <w:t>т.ч</w:t>
      </w:r>
      <w:proofErr w:type="spellEnd"/>
      <w:r>
        <w:rPr>
          <w:sz w:val="24"/>
          <w:szCs w:val="24"/>
        </w:rPr>
        <w:t>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дату направления предложения;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полное наименование Поставщика, с указанием организационно-правовой формы (для юридических лиц);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адрес, почтовый адрес, ИНН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юридических лиц]</w:t>
      </w:r>
      <w:r>
        <w:rPr>
          <w:i/>
          <w:sz w:val="24"/>
          <w:szCs w:val="24"/>
        </w:rPr>
        <w:t xml:space="preserve"> / </w:t>
      </w:r>
      <w:r>
        <w:rPr>
          <w:sz w:val="24"/>
          <w:szCs w:val="24"/>
        </w:rPr>
        <w:t xml:space="preserve">паспортные данные, адрес регистрации, ИНН (при наличии) </w:t>
      </w:r>
      <w:r>
        <w:rPr>
          <w:rStyle w:val="a7"/>
          <w:b w:val="0"/>
          <w:i w:val="0"/>
          <w:sz w:val="24"/>
          <w:szCs w:val="24"/>
          <w:shd w:val="clear" w:color="auto" w:fill="auto"/>
        </w:rPr>
        <w:t>[для физических лиц]</w:t>
      </w:r>
      <w:r>
        <w:rPr>
          <w:i/>
          <w:sz w:val="24"/>
          <w:szCs w:val="24"/>
        </w:rPr>
        <w:t>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контактные данные: номер телефона,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>, ФИО контактного лица;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гарантии наличия у Поставщика </w:t>
      </w:r>
      <w:r>
        <w:rPr>
          <w:sz w:val="24"/>
          <w:szCs w:val="24"/>
          <w:lang w:eastAsia="en-US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подтверждение возможности оказания требуемого объема услуг 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lastRenderedPageBreak/>
        <w:t xml:space="preserve">сроки оказания услуг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sz w:val="24"/>
          <w:szCs w:val="24"/>
          <w:lang w:eastAsia="en-US"/>
        </w:rPr>
        <w:t> приложение 2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сроки и условия гарантийных обязательств в соответствии с установленными требованиями </w:t>
      </w:r>
      <w:r>
        <w:rPr>
          <w:sz w:val="24"/>
          <w:szCs w:val="24"/>
        </w:rPr>
        <w:t>(см.</w:t>
      </w:r>
      <w:r>
        <w:rPr>
          <w:sz w:val="24"/>
          <w:szCs w:val="24"/>
          <w:lang w:eastAsia="en-US"/>
        </w:rPr>
        <w:t> приложение 1 к настоящему запросу);</w:t>
      </w:r>
    </w:p>
    <w:p w:rsidR="00D57B65" w:rsidRDefault="001828B0">
      <w:pPr>
        <w:numPr>
          <w:ilvl w:val="0"/>
          <w:numId w:val="3"/>
        </w:numPr>
        <w:tabs>
          <w:tab w:val="left" w:pos="567"/>
        </w:tabs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 xml:space="preserve">цену предложения в рублях (без </w:t>
      </w:r>
      <w:r>
        <w:rPr>
          <w:sz w:val="24"/>
        </w:rPr>
        <w:t xml:space="preserve">учета </w:t>
      </w:r>
      <w:r>
        <w:rPr>
          <w:sz w:val="24"/>
          <w:szCs w:val="24"/>
        </w:rPr>
        <w:t>НДС и с учетом НДС).</w:t>
      </w:r>
    </w:p>
    <w:p w:rsidR="00D57B65" w:rsidRDefault="001828B0">
      <w:pPr>
        <w:numPr>
          <w:ilvl w:val="0"/>
          <w:numId w:val="4"/>
        </w:numPr>
        <w:spacing w:before="120" w:line="240" w:lineRule="auto"/>
        <w:ind w:left="567" w:hanging="567"/>
        <w:rPr>
          <w:sz w:val="24"/>
          <w:szCs w:val="24"/>
        </w:rPr>
      </w:pPr>
      <w:r>
        <w:rPr>
          <w:sz w:val="24"/>
          <w:szCs w:val="24"/>
        </w:rPr>
        <w:t>Срок подачи технико-комме</w:t>
      </w:r>
      <w:r w:rsidR="00C473B3">
        <w:rPr>
          <w:sz w:val="24"/>
          <w:szCs w:val="24"/>
        </w:rPr>
        <w:t xml:space="preserve">рческих предложений: до 10-00 </w:t>
      </w:r>
      <w:r w:rsidR="00541177">
        <w:rPr>
          <w:sz w:val="24"/>
          <w:szCs w:val="24"/>
        </w:rPr>
        <w:t>17</w:t>
      </w:r>
      <w:bookmarkStart w:id="0" w:name="_GoBack"/>
      <w:bookmarkEnd w:id="0"/>
      <w:r>
        <w:rPr>
          <w:sz w:val="24"/>
          <w:szCs w:val="24"/>
        </w:rPr>
        <w:t>.0</w:t>
      </w:r>
      <w:r w:rsidR="00541177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541177">
        <w:rPr>
          <w:sz w:val="24"/>
          <w:szCs w:val="24"/>
        </w:rPr>
        <w:t>6</w:t>
      </w:r>
      <w:r>
        <w:rPr>
          <w:sz w:val="24"/>
          <w:szCs w:val="24"/>
        </w:rPr>
        <w:t> г.</w:t>
      </w:r>
    </w:p>
    <w:p w:rsidR="00C473B3" w:rsidRDefault="00C473B3" w:rsidP="00C473B3">
      <w:pPr>
        <w:numPr>
          <w:ilvl w:val="0"/>
          <w:numId w:val="4"/>
        </w:numPr>
        <w:spacing w:before="120" w:line="240" w:lineRule="auto"/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     Предложения должны быть направлены в виде сканированной электронной копии на          ЭТП АО «Российский аукционный дом» </w:t>
      </w:r>
      <w:hyperlink r:id="rId5">
        <w:r>
          <w:rPr>
            <w:rStyle w:val="aa"/>
            <w:sz w:val="24"/>
            <w:szCs w:val="24"/>
          </w:rPr>
          <w:t>https://tender.lot-online.ru</w:t>
        </w:r>
      </w:hyperlink>
      <w:hyperlink>
        <w:r>
          <w:rPr>
            <w:sz w:val="24"/>
            <w:szCs w:val="24"/>
          </w:rPr>
          <w:t xml:space="preserve">. </w:t>
        </w:r>
      </w:hyperlink>
      <w:r>
        <w:rPr>
          <w:sz w:val="24"/>
          <w:szCs w:val="24"/>
        </w:rPr>
        <w:t xml:space="preserve">или на эл. почту </w:t>
      </w:r>
      <w:r w:rsidRPr="00085261">
        <w:rPr>
          <w:sz w:val="24"/>
          <w:szCs w:val="24"/>
          <w:u w:val="single"/>
        </w:rPr>
        <w:t>AlievGS@rushydro.ru</w:t>
      </w:r>
    </w:p>
    <w:p w:rsidR="00D57B65" w:rsidRDefault="00D57B65">
      <w:pPr>
        <w:ind w:left="567" w:firstLine="0"/>
        <w:rPr>
          <w:sz w:val="24"/>
          <w:szCs w:val="24"/>
          <w:lang w:eastAsia="en-US"/>
        </w:rPr>
      </w:pPr>
    </w:p>
    <w:p w:rsidR="00D57B65" w:rsidRDefault="00D57B65">
      <w:pPr>
        <w:tabs>
          <w:tab w:val="left" w:pos="567"/>
        </w:tabs>
        <w:spacing w:before="120" w:line="240" w:lineRule="auto"/>
        <w:ind w:left="567" w:firstLine="0"/>
        <w:rPr>
          <w:sz w:val="24"/>
          <w:szCs w:val="24"/>
          <w:u w:val="single"/>
        </w:rPr>
      </w:pPr>
    </w:p>
    <w:p w:rsidR="00D57B65" w:rsidRDefault="00D57B65">
      <w:pPr>
        <w:spacing w:before="120" w:line="240" w:lineRule="auto"/>
        <w:rPr>
          <w:sz w:val="24"/>
          <w:szCs w:val="24"/>
        </w:rPr>
      </w:pPr>
    </w:p>
    <w:p w:rsidR="00D57B65" w:rsidRDefault="001828B0">
      <w:pPr>
        <w:keepNext/>
        <w:ind w:firstLine="851"/>
        <w:rPr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C473B3" w:rsidRDefault="00C473B3" w:rsidP="00C473B3">
      <w:pPr>
        <w:numPr>
          <w:ilvl w:val="0"/>
          <w:numId w:val="7"/>
        </w:numPr>
        <w:tabs>
          <w:tab w:val="left" w:pos="851"/>
        </w:tabs>
        <w:spacing w:before="120" w:line="240" w:lineRule="auto"/>
        <w:ind w:left="850" w:hanging="493"/>
        <w:rPr>
          <w:sz w:val="24"/>
          <w:szCs w:val="24"/>
        </w:rPr>
      </w:pPr>
      <w:r>
        <w:rPr>
          <w:sz w:val="24"/>
          <w:szCs w:val="24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D57B65" w:rsidRDefault="00D57B65"/>
    <w:sectPr w:rsidR="00D57B65" w:rsidSect="006B6304">
      <w:pgSz w:w="11906" w:h="16838"/>
      <w:pgMar w:top="851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4B55"/>
    <w:multiLevelType w:val="multilevel"/>
    <w:tmpl w:val="80A837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1DB04A4"/>
    <w:multiLevelType w:val="multilevel"/>
    <w:tmpl w:val="7E0274D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EA122C3"/>
    <w:multiLevelType w:val="multilevel"/>
    <w:tmpl w:val="A1B89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1E84A3F"/>
    <w:multiLevelType w:val="multilevel"/>
    <w:tmpl w:val="4E125B2A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9A95902"/>
    <w:multiLevelType w:val="multilevel"/>
    <w:tmpl w:val="E56616E2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5" w15:restartNumberingAfterBreak="0">
    <w:nsid w:val="543F2E1E"/>
    <w:multiLevelType w:val="multilevel"/>
    <w:tmpl w:val="C9EAAC3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63E51D0C"/>
    <w:multiLevelType w:val="multilevel"/>
    <w:tmpl w:val="0360B4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B65"/>
    <w:rsid w:val="000D21DC"/>
    <w:rsid w:val="001828B0"/>
    <w:rsid w:val="002322E6"/>
    <w:rsid w:val="00541177"/>
    <w:rsid w:val="006B6304"/>
    <w:rsid w:val="00841009"/>
    <w:rsid w:val="00C473B3"/>
    <w:rsid w:val="00D57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2C83"/>
  <w15:docId w15:val="{68AB50A3-3527-4410-B2D7-767EFAB16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C60"/>
    <w:pPr>
      <w:spacing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EA3C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EA3C60"/>
    <w:pPr>
      <w:keepNext/>
      <w:numPr>
        <w:ilvl w:val="2"/>
        <w:numId w:val="5"/>
      </w:numPr>
      <w:spacing w:before="120" w:after="120" w:line="240" w:lineRule="auto"/>
      <w:outlineLvl w:val="2"/>
    </w:pPr>
    <w:rPr>
      <w:b/>
    </w:rPr>
  </w:style>
  <w:style w:type="paragraph" w:styleId="4">
    <w:name w:val="heading 4"/>
    <w:basedOn w:val="a"/>
    <w:next w:val="a"/>
    <w:link w:val="40"/>
    <w:qFormat/>
    <w:rsid w:val="00EA3C60"/>
    <w:pPr>
      <w:keepNext/>
      <w:numPr>
        <w:ilvl w:val="3"/>
        <w:numId w:val="5"/>
      </w:numPr>
      <w:tabs>
        <w:tab w:val="left" w:pos="1134"/>
      </w:tabs>
      <w:spacing w:before="240" w:after="120" w:line="240" w:lineRule="auto"/>
      <w:ind w:left="1134" w:firstLine="567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sid w:val="00C962CC"/>
    <w:rPr>
      <w:vertAlign w:val="superscript"/>
    </w:rPr>
  </w:style>
  <w:style w:type="character" w:customStyle="1" w:styleId="a5">
    <w:name w:val="Текст сноски Знак"/>
    <w:basedOn w:val="a0"/>
    <w:link w:val="a6"/>
    <w:semiHidden/>
    <w:qFormat/>
    <w:rsid w:val="00C962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EA3C6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qFormat/>
    <w:rsid w:val="00EA3C60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a7">
    <w:name w:val="комментарий"/>
    <w:qFormat/>
    <w:rsid w:val="00EA3C60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EA3C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7B24A2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semiHidden/>
    <w:unhideWhenUsed/>
    <w:rsid w:val="008C19E6"/>
    <w:rPr>
      <w:color w:val="0000FF"/>
      <w:u w:val="single"/>
    </w:rPr>
  </w:style>
  <w:style w:type="character" w:styleId="ab">
    <w:name w:val="FollowedHyperlink"/>
    <w:rPr>
      <w:color w:val="800080"/>
      <w:u w:val="single"/>
    </w:rPr>
  </w:style>
  <w:style w:type="paragraph" w:customStyle="1" w:styleId="12">
    <w:name w:val="Заголовок1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0">
    <w:name w:val="Title"/>
    <w:basedOn w:val="a"/>
    <w:next w:val="ac"/>
    <w:qFormat/>
    <w:pPr>
      <w:keepNext/>
      <w:spacing w:before="240" w:after="120"/>
    </w:pPr>
    <w:rPr>
      <w:rFonts w:ascii="Liberation Sans" w:eastAsia="Arial Unicode MS" w:hAnsi="Liberation Sans" w:cs="Arial Unicode MS"/>
      <w:szCs w:val="28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6">
    <w:name w:val="footnote text"/>
    <w:basedOn w:val="a"/>
    <w:link w:val="a5"/>
    <w:semiHidden/>
    <w:rsid w:val="00C962CC"/>
    <w:pPr>
      <w:spacing w:line="240" w:lineRule="auto"/>
    </w:pPr>
    <w:rPr>
      <w:sz w:val="20"/>
    </w:rPr>
  </w:style>
  <w:style w:type="paragraph" w:customStyle="1" w:styleId="1">
    <w:name w:val="Стиль Заголовок 1 + по ширине"/>
    <w:basedOn w:val="10"/>
    <w:qFormat/>
    <w:rsid w:val="00EA3C60"/>
    <w:pPr>
      <w:numPr>
        <w:numId w:val="5"/>
      </w:numPr>
      <w:spacing w:before="480" w:after="240" w:line="240" w:lineRule="auto"/>
      <w:ind w:left="720" w:hanging="360"/>
    </w:pPr>
    <w:rPr>
      <w:rFonts w:ascii="Arial" w:eastAsia="Times New Roman" w:hAnsi="Arial" w:cs="Times New Roman"/>
      <w:b/>
      <w:bCs/>
      <w:color w:val="auto"/>
      <w:kern w:val="2"/>
      <w:sz w:val="40"/>
      <w:szCs w:val="20"/>
    </w:rPr>
  </w:style>
  <w:style w:type="paragraph" w:styleId="a9">
    <w:name w:val="Balloon Text"/>
    <w:basedOn w:val="a"/>
    <w:link w:val="a8"/>
    <w:uiPriority w:val="99"/>
    <w:semiHidden/>
    <w:unhideWhenUsed/>
    <w:qFormat/>
    <w:rsid w:val="007B24A2"/>
    <w:pPr>
      <w:spacing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nder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Разумов Юрий Владимирович</dc:creator>
  <dc:description/>
  <cp:lastModifiedBy>Алиев Гаджиибрагим Садикович</cp:lastModifiedBy>
  <cp:revision>2</cp:revision>
  <cp:lastPrinted>2024-01-09T15:39:00Z</cp:lastPrinted>
  <dcterms:created xsi:type="dcterms:W3CDTF">2026-08-12T13:56:00Z</dcterms:created>
  <dcterms:modified xsi:type="dcterms:W3CDTF">2026-08-12T13:56:00Z</dcterms:modified>
  <dc:language>ru-RU</dc:language>
</cp:coreProperties>
</file>