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eastAsia="Calibri"/>
          <w:b/>
          <w:caps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 wp14:anchorId="7EE89F16">
                <wp:simplePos x="0" y="0"/>
                <wp:positionH relativeFrom="column">
                  <wp:posOffset>177165</wp:posOffset>
                </wp:positionH>
                <wp:positionV relativeFrom="paragraph">
                  <wp:posOffset>2342515</wp:posOffset>
                </wp:positionV>
                <wp:extent cx="933450" cy="11430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3.95pt;margin-top:184.45pt;width:73.45pt;height:8.95pt;mso-wrap-style:none;v-text-anchor:middle" wp14:anchorId="7EE89F1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635" distR="0" simplePos="0" locked="0" layoutInCell="0" allowOverlap="1" relativeHeight="5" wp14:anchorId="608843A8">
                <wp:simplePos x="0" y="0"/>
                <wp:positionH relativeFrom="column">
                  <wp:posOffset>1234440</wp:posOffset>
                </wp:positionH>
                <wp:positionV relativeFrom="paragraph">
                  <wp:posOffset>2332990</wp:posOffset>
                </wp:positionV>
                <wp:extent cx="847725" cy="123825"/>
                <wp:effectExtent l="635" t="635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7.2pt;margin-top:183.7pt;width:66.7pt;height:9.7pt;mso-wrap-style:none;v-text-anchor:middle" wp14:anchorId="608843A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 wp14:anchorId="5B7E434C">
                <wp:simplePos x="0" y="0"/>
                <wp:positionH relativeFrom="column">
                  <wp:posOffset>69850</wp:posOffset>
                </wp:positionH>
                <wp:positionV relativeFrom="paragraph">
                  <wp:posOffset>2515235</wp:posOffset>
                </wp:positionV>
                <wp:extent cx="647700" cy="133350"/>
                <wp:effectExtent l="0" t="0" r="0" b="0"/>
                <wp:wrapNone/>
                <wp:docPr id="5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  <w:softHyphen/>
                              <w:softHyphen/>
                              <w:softHyphen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5.5pt;margin-top:198.05pt;width:50.95pt;height:10.45pt;mso-wrap-style:square;v-text-anchor:top" wp14:anchorId="5B7E434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 wp14:anchorId="164BF4AF">
                <wp:simplePos x="0" y="0"/>
                <wp:positionH relativeFrom="column">
                  <wp:posOffset>979170</wp:posOffset>
                </wp:positionH>
                <wp:positionV relativeFrom="paragraph">
                  <wp:posOffset>2513965</wp:posOffset>
                </wp:positionV>
                <wp:extent cx="828040" cy="133350"/>
                <wp:effectExtent l="0" t="0" r="0" b="0"/>
                <wp:wrapNone/>
                <wp:docPr id="7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77.1pt;margin-top:197.95pt;width:65.15pt;height:10.45pt;mso-wrap-style:none;v-text-anchor:middle" wp14:anchorId="164BF4A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spacing w:lineRule="exact" w:line="360" w:before="120" w:after="0"/>
        <w:jc w:val="both"/>
        <w:rPr>
          <w:rFonts w:ascii="Times New Roman" w:hAnsi="Times New Roman" w:eastAsia="Calibri"/>
          <w:i/>
          <w:i/>
          <w:sz w:val="26"/>
          <w:szCs w:val="26"/>
          <w:highlight w:val="yellow"/>
        </w:rPr>
      </w:pPr>
      <w:r>
        <w:rPr>
          <w:rFonts w:eastAsia="Calibri" w:ascii="Times New Roman" w:hAnsi="Times New Roman"/>
          <w:i/>
          <w:sz w:val="26"/>
          <w:szCs w:val="26"/>
          <w:highlight w:val="yellow"/>
        </w:rPr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95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2724"/>
        <w:gridCol w:w="6521"/>
      </w:tblGrid>
      <w:tr>
        <w:trPr/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72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652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lef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72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лота</w:t>
            </w:r>
          </w:p>
        </w:tc>
        <w:tc>
          <w:tcPr>
            <w:tcW w:w="652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left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ascii="Times New Roman" w:hAnsi="Times New Roman"/>
                <w:i/>
                <w:kern w:val="0"/>
                <w:lang w:val="ru-RU" w:eastAsia="en-US" w:bidi="ar-SA"/>
              </w:rPr>
              <w:t>ОКПД2 95.11.10 Услуги по техническому обслуживанию и ремонту вычислительной и оргтехники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72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65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left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ascii="Times New Roman" w:hAnsi="Times New Roman"/>
                <w:i/>
                <w:kern w:val="0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/>
                <w:i/>
                <w:kern w:val="0"/>
                <w:lang w:val="ru-RU" w:eastAsia="en-US" w:bidi="ar-SA"/>
              </w:rPr>
              <w:t>19-ЭКСП-ДИТ-2026-ИА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72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НМЦ лота</w:t>
            </w:r>
          </w:p>
        </w:tc>
        <w:tc>
          <w:tcPr>
            <w:tcW w:w="652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left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ascii="Times New Roman" w:hAnsi="Times New Roman"/>
                <w:i/>
                <w:kern w:val="0"/>
                <w:lang w:val="ru-RU" w:eastAsia="en-US" w:bidi="ar-SA"/>
              </w:rPr>
              <w:t>5 000 000,00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рублей без НДС</w:t>
            </w:r>
          </w:p>
        </w:tc>
      </w:tr>
    </w:tbl>
    <w:p>
      <w:pPr>
        <w:pStyle w:val="Normal"/>
        <w:spacing w:lineRule="exact" w:line="360" w:before="120" w:after="0"/>
        <w:jc w:val="both"/>
        <w:rPr>
          <w:rFonts w:ascii="Times New Roman" w:hAnsi="Times New Roman" w:eastAsia="Calibri"/>
          <w:i/>
          <w:i/>
          <w:sz w:val="26"/>
          <w:szCs w:val="26"/>
          <w:highlight w:val="yellow"/>
        </w:rPr>
      </w:pPr>
      <w:r>
        <w:rPr>
          <w:rFonts w:eastAsia="Calibri" w:ascii="Times New Roman" w:hAnsi="Times New Roman"/>
          <w:i/>
          <w:sz w:val="26"/>
          <w:szCs w:val="26"/>
          <w:highlight w:val="yellow"/>
        </w:rPr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120"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Метод анализа технико-коммерческих предложений, полученных в рамках мониторинга цен RAD260020151</w:t>
      </w:r>
    </w:p>
    <w:p>
      <w:pPr>
        <w:pStyle w:val="Normal"/>
        <w:spacing w:before="0" w:after="120"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Обоснование расчета НМЦ:</w:t>
      </w:r>
    </w:p>
    <w:tbl>
      <w:tblPr>
        <w:tblW w:w="92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50"/>
        <w:gridCol w:w="2616"/>
        <w:gridCol w:w="1944"/>
        <w:gridCol w:w="2013"/>
      </w:tblGrid>
      <w:tr>
        <w:trPr>
          <w:trHeight w:val="70" w:hRule="atLeast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ind w:left="48" w:hanging="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товара/ работы/ услуги в составе лота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ind w:left="48" w:hanging="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ind w:left="48" w:hanging="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Цена из соответствующего ИЦИ, в руб. без НДС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ind w:left="48" w:hanging="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Цена итоговая, в руб. без НДС</w:t>
            </w:r>
          </w:p>
        </w:tc>
      </w:tr>
      <w:tr>
        <w:trPr>
          <w:trHeight w:val="477" w:hRule="atLeast"/>
        </w:trPr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2"/>
                <w:szCs w:val="22"/>
                <w:lang w:eastAsia="ru-RU"/>
              </w:rPr>
              <w:t>Услуги по техническому обслуживанию и ремонту вычислительной и оргтехники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2"/>
                <w:szCs w:val="22"/>
                <w:lang w:eastAsia="ru-RU"/>
              </w:rPr>
              <w:t>ТКП №1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ind w:left="48" w:hanging="0"/>
              <w:jc w:val="center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  <w:t>4 841 339,</w:t>
            </w:r>
            <w:r>
              <w:rPr>
                <w:rFonts w:eastAsia="Calibri" w:ascii="Times New Roman" w:hAnsi="Times New Roman"/>
                <w:sz w:val="22"/>
                <w:szCs w:val="22"/>
                <w:shd w:fill="auto" w:val="clear"/>
              </w:rPr>
              <w:t>00</w:t>
            </w:r>
            <w:r>
              <w:rPr>
                <w:rFonts w:eastAsia="Calibri" w:ascii="Times New Roman" w:hAnsi="Times New Roman"/>
                <w:sz w:val="22"/>
                <w:szCs w:val="22"/>
              </w:rPr>
              <w:t xml:space="preserve"> ₽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48" w:hanging="0"/>
              <w:jc w:val="center"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</w:rPr>
              <w:t>Среднее арифметическое значение полученных ТКП</w:t>
            </w:r>
          </w:p>
          <w:p>
            <w:pPr>
              <w:pStyle w:val="Normal"/>
              <w:widowControl w:val="false"/>
              <w:spacing w:before="60" w:after="60"/>
              <w:ind w:left="48" w:hanging="0"/>
              <w:jc w:val="center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ascii="Times New Roman" w:hAnsi="Times New Roman"/>
                <w:i/>
              </w:rPr>
              <w:t xml:space="preserve">5 000 000,00 </w:t>
            </w:r>
            <w:r>
              <w:rPr>
                <w:rFonts w:eastAsia="Calibri" w:ascii="Times New Roman" w:hAnsi="Times New Roman"/>
                <w:sz w:val="22"/>
                <w:szCs w:val="22"/>
              </w:rPr>
              <w:t>₽</w:t>
            </w:r>
          </w:p>
        </w:tc>
      </w:tr>
      <w:tr>
        <w:trPr>
          <w:trHeight w:val="524" w:hRule="atLeast"/>
        </w:trPr>
        <w:tc>
          <w:tcPr>
            <w:tcW w:w="2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0"/>
                <w:shd w:fill="FFFF99" w:val="clear"/>
                <w:lang w:eastAsia="ru-RU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2"/>
                <w:szCs w:val="22"/>
                <w:lang w:eastAsia="ru-RU"/>
              </w:rPr>
              <w:t>ТКП №2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ind w:left="48" w:hanging="0"/>
              <w:jc w:val="center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  <w:t>5 462 737,00 ₽</w:t>
            </w:r>
          </w:p>
        </w:tc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0"/>
                <w:shd w:fill="FFFF99" w:val="clear"/>
                <w:lang w:eastAsia="ru-RU"/>
              </w:rPr>
            </w:r>
          </w:p>
        </w:tc>
      </w:tr>
      <w:tr>
        <w:trPr>
          <w:trHeight w:val="70" w:hRule="atLeast"/>
        </w:trPr>
        <w:tc>
          <w:tcPr>
            <w:tcW w:w="2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0"/>
                <w:shd w:fill="FFFF99" w:val="clear"/>
                <w:lang w:eastAsia="ru-RU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2"/>
                <w:szCs w:val="22"/>
                <w:lang w:eastAsia="ru-RU"/>
              </w:rPr>
              <w:t>ТКП №3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ind w:left="48" w:hanging="0"/>
              <w:jc w:val="center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  <w:t>4 695 924,</w:t>
            </w:r>
            <w:r>
              <w:rPr>
                <w:rFonts w:eastAsia="Calibri" w:ascii="Times New Roman" w:hAnsi="Times New Roman"/>
                <w:sz w:val="22"/>
                <w:szCs w:val="22"/>
                <w:shd w:fill="auto" w:val="clear"/>
              </w:rPr>
              <w:t>00</w:t>
            </w:r>
            <w:r>
              <w:rPr>
                <w:rFonts w:eastAsia="Calibri" w:ascii="Times New Roman" w:hAnsi="Times New Roman"/>
                <w:sz w:val="22"/>
                <w:szCs w:val="22"/>
              </w:rPr>
              <w:t xml:space="preserve"> ₽</w:t>
            </w:r>
          </w:p>
        </w:tc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ind w:left="48" w:hanging="0"/>
              <w:rPr>
                <w:rFonts w:ascii="Times New Roman" w:hAnsi="Times New Roman" w:eastAsia="Times New Roman"/>
                <w:i/>
                <w:i/>
                <w:sz w:val="20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0"/>
                <w:shd w:fill="FFFF99" w:val="clear"/>
                <w:lang w:eastAsia="ru-RU"/>
              </w:rPr>
            </w:r>
          </w:p>
        </w:tc>
      </w:tr>
    </w:tbl>
    <w:p>
      <w:pPr>
        <w:pStyle w:val="Normal"/>
        <w:pBdr>
          <w:bottom w:val="single" w:sz="4" w:space="1" w:color="000000"/>
        </w:pBdr>
        <w:shd w:val="clear" w:color="auto" w:fill="D9D9D9"/>
        <w:spacing w:lineRule="exact" w:line="360" w:before="240" w:after="120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418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95790491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0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6083"/>
    <w:pPr>
      <w:widowControl/>
      <w:suppressAutoHyphens w:val="true"/>
      <w:bidi w:val="0"/>
      <w:spacing w:lineRule="auto" w:line="240"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a86083"/>
    <w:rPr>
      <w:rFonts w:ascii="Geneva CY" w:hAnsi="Geneva CY" w:eastAsia="Geneva" w:cs="Times New Roman"/>
      <w:sz w:val="24"/>
      <w:szCs w:val="20"/>
    </w:rPr>
  </w:style>
  <w:style w:type="character" w:styleId="Pagenumber">
    <w:name w:val="page number"/>
    <w:basedOn w:val="DefaultParagraphFont"/>
    <w:qFormat/>
    <w:rsid w:val="00a8608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d10de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5d10de"/>
    <w:rPr>
      <w:rFonts w:ascii="Geneva CY" w:hAnsi="Geneva CY" w:eastAsia="Geneva" w:cs="Times New Roman"/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5d10de"/>
    <w:rPr>
      <w:rFonts w:ascii="Geneva CY" w:hAnsi="Geneva CY" w:eastAsia="Geneva" w:cs="Times New Roman"/>
      <w:b/>
      <w:bCs/>
      <w:sz w:val="20"/>
      <w:szCs w:val="20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5d10de"/>
    <w:rPr>
      <w:rFonts w:ascii="Segoe UI" w:hAnsi="Segoe UI" w:eastAsia="Geneva" w:cs="Segoe UI"/>
      <w:sz w:val="18"/>
      <w:szCs w:val="1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a86083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5d10de"/>
    <w:pPr/>
    <w:rPr>
      <w:sz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5d10de"/>
    <w:pPr/>
    <w:rPr>
      <w:b/>
      <w:bCs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5d10de"/>
    <w:pPr/>
    <w:rPr>
      <w:rFonts w:ascii="Segoe UI" w:hAnsi="Segoe UI" w:cs="Segoe UI"/>
      <w:sz w:val="18"/>
      <w:szCs w:val="18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86083"/>
    <w:pPr>
      <w:spacing w:after="0" w:line="240" w:lineRule="auto"/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6">
    <w:name w:val="Table Grid"/>
    <w:basedOn w:val="a1"/>
    <w:uiPriority w:val="39"/>
    <w:rsid w:val="00a860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AlterOffice/2025.3.0.0$Linux_X86_64 LibreOffice_project/4ba31b6a4271509a884f95065d0a726e9cb2bdbb</Application>
  <AppVersion>15.0000</AppVersion>
  <Pages>1</Pages>
  <Words>141</Words>
  <Characters>792</Characters>
  <CharactersWithSpaces>895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2026-07-06T11:24:00Z</dcterms:created>
  <dc:creator>Ракутина Тамара Андреевна</dc:creator>
  <dc:description/>
  <dc:language>ru-RU</dc:language>
  <cp:lastModifiedBy/>
  <dcterms:modified xsi:type="dcterms:W3CDTF">2026-07-07T16:40:04Z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