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E2847" w14:textId="77777777" w:rsidR="002B570F" w:rsidRPr="002B570F" w:rsidRDefault="002B570F" w:rsidP="002B570F">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2B570F">
        <w:rPr>
          <w:rFonts w:ascii="Times New Roman" w:eastAsia="Times New Roman" w:hAnsi="Times New Roman" w:cs="Times New Roman"/>
          <w:b/>
          <w:bCs/>
          <w:iCs/>
          <w:sz w:val="28"/>
          <w:szCs w:val="28"/>
          <w:lang w:eastAsia="ru-RU"/>
        </w:rPr>
        <w:t xml:space="preserve">Информация о товарах, работах, услугах для проведения закупки способом </w:t>
      </w:r>
      <w:bookmarkEnd w:id="0"/>
      <w:bookmarkEnd w:id="1"/>
      <w:r w:rsidRPr="002B570F">
        <w:rPr>
          <w:rFonts w:ascii="Times New Roman" w:eastAsia="Times New Roman" w:hAnsi="Times New Roman" w:cs="Times New Roman"/>
          <w:b/>
          <w:bCs/>
          <w:iCs/>
          <w:sz w:val="28"/>
          <w:szCs w:val="28"/>
          <w:lang w:eastAsia="ru-RU"/>
        </w:rPr>
        <w:t>ЭМ СМСП</w:t>
      </w:r>
    </w:p>
    <w:p w14:paraId="5ACC05DB" w14:textId="77777777" w:rsidR="002B570F" w:rsidRPr="002B570F" w:rsidRDefault="002B570F" w:rsidP="002B570F">
      <w:pPr>
        <w:spacing w:after="0" w:line="240" w:lineRule="auto"/>
        <w:jc w:val="center"/>
        <w:rPr>
          <w:rFonts w:ascii="Times New Roman" w:eastAsia="Times New Roman" w:hAnsi="Times New Roman" w:cs="Times New Roman"/>
          <w:bCs/>
          <w:i/>
          <w:iCs/>
          <w:sz w:val="24"/>
          <w:szCs w:val="24"/>
          <w:lang w:eastAsia="ru-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384"/>
      </w:tblGrid>
      <w:tr w:rsidR="00F07D9B" w:rsidRPr="002B570F" w14:paraId="6698A876" w14:textId="77777777" w:rsidTr="002C168C">
        <w:trPr>
          <w:trHeight w:val="20"/>
        </w:trPr>
        <w:tc>
          <w:tcPr>
            <w:tcW w:w="3964" w:type="dxa"/>
          </w:tcPr>
          <w:p w14:paraId="0FAEECB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384" w:type="dxa"/>
          </w:tcPr>
          <w:p w14:paraId="44BB7587"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p>
        </w:tc>
      </w:tr>
      <w:tr w:rsidR="00F07D9B" w:rsidRPr="002B570F" w14:paraId="5F746B4C" w14:textId="77777777" w:rsidTr="002C168C">
        <w:trPr>
          <w:trHeight w:val="20"/>
        </w:trPr>
        <w:tc>
          <w:tcPr>
            <w:tcW w:w="3964" w:type="dxa"/>
          </w:tcPr>
          <w:p w14:paraId="0983B0B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Место нахождения Организатора закупки</w:t>
            </w:r>
          </w:p>
        </w:tc>
        <w:tc>
          <w:tcPr>
            <w:tcW w:w="6384" w:type="dxa"/>
          </w:tcPr>
          <w:p w14:paraId="1C1EAA35"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sidRPr="00536AAE">
              <w:rPr>
                <w:rFonts w:ascii="Times New Roman" w:eastAsia="Times New Roman" w:hAnsi="Times New Roman" w:cs="Times New Roman"/>
                <w:iCs/>
                <w:sz w:val="24"/>
                <w:szCs w:val="24"/>
                <w:lang w:eastAsia="ru-RU"/>
              </w:rPr>
              <w:t>630099, г. Новосибирск, ул. Ленина, 5</w:t>
            </w:r>
          </w:p>
        </w:tc>
      </w:tr>
      <w:tr w:rsidR="00F07D9B" w:rsidRPr="002B570F" w14:paraId="5D05719F" w14:textId="77777777" w:rsidTr="002C168C">
        <w:trPr>
          <w:trHeight w:val="20"/>
        </w:trPr>
        <w:tc>
          <w:tcPr>
            <w:tcW w:w="3964" w:type="dxa"/>
          </w:tcPr>
          <w:p w14:paraId="10453DB8"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Наименование Организатора</w:t>
            </w:r>
          </w:p>
        </w:tc>
        <w:tc>
          <w:tcPr>
            <w:tcW w:w="6384" w:type="dxa"/>
          </w:tcPr>
          <w:p w14:paraId="4B5D8007" w14:textId="77777777" w:rsidR="00F07D9B" w:rsidRPr="002B570F" w:rsidRDefault="00F07D9B" w:rsidP="00E67C5D">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УФПС Новосибирской области</w:t>
            </w:r>
            <w:r w:rsidRPr="002B570F">
              <w:rPr>
                <w:rFonts w:ascii="Times New Roman" w:eastAsia="Times New Roman" w:hAnsi="Times New Roman" w:cs="Times New Roman"/>
                <w:sz w:val="24"/>
                <w:szCs w:val="24"/>
                <w:lang w:eastAsia="ru-RU"/>
              </w:rPr>
              <w:t xml:space="preserve"> </w:t>
            </w:r>
          </w:p>
        </w:tc>
      </w:tr>
      <w:tr w:rsidR="00F07D9B" w:rsidRPr="002B570F" w14:paraId="042923EA" w14:textId="77777777" w:rsidTr="002C168C">
        <w:trPr>
          <w:trHeight w:val="20"/>
        </w:trPr>
        <w:tc>
          <w:tcPr>
            <w:tcW w:w="3964" w:type="dxa"/>
          </w:tcPr>
          <w:p w14:paraId="34E4BBE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Контактная информация</w:t>
            </w:r>
          </w:p>
        </w:tc>
        <w:tc>
          <w:tcPr>
            <w:tcW w:w="6384" w:type="dxa"/>
          </w:tcPr>
          <w:p w14:paraId="36F0BB65" w14:textId="77777777" w:rsidR="00C46D27" w:rsidRPr="00D767F4" w:rsidRDefault="00C46D27" w:rsidP="00C46D27">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Моб. +7 (993) 023-10-90</w:t>
            </w:r>
          </w:p>
          <w:p w14:paraId="4C51D534" w14:textId="77777777" w:rsidR="00C46D27" w:rsidRPr="00D767F4" w:rsidRDefault="00C46D27" w:rsidP="00C46D27">
            <w:pPr>
              <w:tabs>
                <w:tab w:val="right" w:pos="9354"/>
              </w:tabs>
              <w:spacing w:after="0" w:line="240" w:lineRule="auto"/>
              <w:jc w:val="center"/>
              <w:rPr>
                <w:rFonts w:ascii="Times New Roman" w:eastAsia="Times New Roman" w:hAnsi="Times New Roman" w:cs="Times New Roman"/>
                <w:sz w:val="24"/>
                <w:szCs w:val="24"/>
                <w:lang w:eastAsia="ru-RU"/>
              </w:rPr>
            </w:pPr>
            <w:hyperlink r:id="rId8" w:history="1">
              <w:r w:rsidRPr="001414D6">
                <w:rPr>
                  <w:rStyle w:val="ad"/>
                  <w:rFonts w:ascii="Times New Roman" w:eastAsia="Times New Roman" w:hAnsi="Times New Roman" w:cs="Times New Roman"/>
                  <w:sz w:val="24"/>
                  <w:szCs w:val="24"/>
                  <w:lang w:eastAsia="ru-RU"/>
                </w:rPr>
                <w:t>Konstantin.Marmylo@russianpost.ru</w:t>
              </w:r>
            </w:hyperlink>
            <w:r>
              <w:rPr>
                <w:rFonts w:ascii="Times New Roman" w:eastAsia="Times New Roman" w:hAnsi="Times New Roman" w:cs="Times New Roman"/>
                <w:sz w:val="24"/>
                <w:szCs w:val="24"/>
                <w:lang w:eastAsia="ru-RU"/>
              </w:rPr>
              <w:t xml:space="preserve"> </w:t>
            </w:r>
          </w:p>
          <w:p w14:paraId="7A6CF89D" w14:textId="77777777" w:rsidR="00C46D27" w:rsidRPr="00D767F4" w:rsidRDefault="00C46D27" w:rsidP="00C46D27">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Должность: Руководитель группы</w:t>
            </w:r>
          </w:p>
          <w:p w14:paraId="0B9C3EFD" w14:textId="418A9F3D" w:rsidR="00F07D9B" w:rsidRPr="00995478" w:rsidRDefault="00C46D27" w:rsidP="00C46D27">
            <w:pPr>
              <w:tabs>
                <w:tab w:val="right" w:pos="9354"/>
              </w:tabs>
              <w:spacing w:after="0" w:line="240" w:lineRule="auto"/>
              <w:jc w:val="center"/>
              <w:rPr>
                <w:rFonts w:ascii="Times New Roman" w:eastAsia="Times New Roman" w:hAnsi="Times New Roman" w:cs="Times New Roman"/>
                <w:sz w:val="24"/>
                <w:szCs w:val="24"/>
                <w:lang w:eastAsia="ru-RU"/>
              </w:rPr>
            </w:pPr>
            <w:r w:rsidRPr="00D767F4">
              <w:rPr>
                <w:rFonts w:ascii="Times New Roman" w:eastAsia="Times New Roman" w:hAnsi="Times New Roman" w:cs="Times New Roman"/>
                <w:sz w:val="24"/>
                <w:szCs w:val="24"/>
                <w:lang w:eastAsia="ru-RU"/>
              </w:rPr>
              <w:t>ФИО: Мармыло Константин Юрьевич</w:t>
            </w:r>
          </w:p>
        </w:tc>
      </w:tr>
      <w:tr w:rsidR="00F07D9B" w:rsidRPr="002B570F" w14:paraId="18844028" w14:textId="77777777" w:rsidTr="002C168C">
        <w:trPr>
          <w:trHeight w:val="20"/>
        </w:trPr>
        <w:tc>
          <w:tcPr>
            <w:tcW w:w="3964" w:type="dxa"/>
            <w:shd w:val="clear" w:color="auto" w:fill="auto"/>
          </w:tcPr>
          <w:p w14:paraId="39537DBB"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ЭП, на которых размещается Информация о ТРУ</w:t>
            </w:r>
          </w:p>
        </w:tc>
        <w:tc>
          <w:tcPr>
            <w:tcW w:w="6384" w:type="dxa"/>
            <w:shd w:val="clear" w:color="auto" w:fill="auto"/>
          </w:tcPr>
          <w:p w14:paraId="0311F49B" w14:textId="47965D7A" w:rsidR="00995478" w:rsidRPr="00995478" w:rsidRDefault="00995478" w:rsidP="003F7222">
            <w:pPr>
              <w:tabs>
                <w:tab w:val="right" w:pos="9354"/>
              </w:tabs>
              <w:spacing w:after="0" w:line="240" w:lineRule="auto"/>
              <w:jc w:val="center"/>
              <w:rPr>
                <w:rFonts w:ascii="Times New Roman" w:hAnsi="Times New Roman" w:cs="Times New Roman"/>
                <w:sz w:val="24"/>
                <w:szCs w:val="24"/>
              </w:rPr>
            </w:pPr>
            <w:r w:rsidRPr="00995478">
              <w:rPr>
                <w:rFonts w:ascii="Times New Roman" w:hAnsi="Times New Roman" w:cs="Times New Roman"/>
                <w:sz w:val="24"/>
                <w:szCs w:val="24"/>
              </w:rPr>
              <w:t>АО «РАД»</w:t>
            </w:r>
          </w:p>
          <w:p w14:paraId="276CEB1B" w14:textId="74FCEEB3" w:rsidR="006A7CD6" w:rsidRPr="002B570F" w:rsidRDefault="00D53E43" w:rsidP="003F7222">
            <w:pPr>
              <w:tabs>
                <w:tab w:val="right" w:pos="9354"/>
              </w:tabs>
              <w:spacing w:after="0" w:line="240" w:lineRule="auto"/>
              <w:jc w:val="center"/>
              <w:rPr>
                <w:rFonts w:ascii="Times New Roman" w:eastAsia="Times New Roman" w:hAnsi="Times New Roman" w:cs="Times New Roman"/>
                <w:iCs/>
                <w:sz w:val="24"/>
                <w:szCs w:val="24"/>
                <w:u w:val="single"/>
                <w:lang w:eastAsia="ru-RU"/>
              </w:rPr>
            </w:pPr>
            <w:hyperlink r:id="rId9" w:history="1">
              <w:r w:rsidR="00995478" w:rsidRPr="00F81CB6">
                <w:rPr>
                  <w:rStyle w:val="ad"/>
                  <w:rFonts w:ascii="Times New Roman" w:eastAsia="Times New Roman" w:hAnsi="Times New Roman" w:cs="Times New Roman"/>
                  <w:iCs/>
                  <w:sz w:val="24"/>
                  <w:szCs w:val="24"/>
                  <w:lang w:eastAsia="ru-RU"/>
                </w:rPr>
                <w:t>https://tender.lot-online.ru/</w:t>
              </w:r>
            </w:hyperlink>
            <w:r w:rsidR="00F07D9B">
              <w:rPr>
                <w:rFonts w:ascii="Times New Roman" w:eastAsia="Times New Roman" w:hAnsi="Times New Roman" w:cs="Times New Roman"/>
                <w:iCs/>
                <w:sz w:val="24"/>
                <w:szCs w:val="24"/>
                <w:u w:val="single"/>
                <w:lang w:eastAsia="ru-RU"/>
              </w:rPr>
              <w:t xml:space="preserve"> </w:t>
            </w:r>
          </w:p>
        </w:tc>
      </w:tr>
      <w:tr w:rsidR="00F07D9B" w:rsidRPr="002B570F" w14:paraId="3D5376AD" w14:textId="77777777" w:rsidTr="002C168C">
        <w:trPr>
          <w:trHeight w:val="20"/>
        </w:trPr>
        <w:tc>
          <w:tcPr>
            <w:tcW w:w="3964" w:type="dxa"/>
          </w:tcPr>
          <w:p w14:paraId="249DEDBD"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384" w:type="dxa"/>
          </w:tcPr>
          <w:p w14:paraId="59B62FC5"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3 рабочих дня</w:t>
            </w:r>
            <w:r w:rsidRPr="002B570F">
              <w:rPr>
                <w:rFonts w:ascii="Times New Roman" w:eastAsia="Times New Roman" w:hAnsi="Times New Roman" w:cs="Times New Roman"/>
                <w:sz w:val="24"/>
                <w:szCs w:val="24"/>
                <w:lang w:eastAsia="ru-RU"/>
              </w:rPr>
              <w:t xml:space="preserve"> </w:t>
            </w:r>
          </w:p>
        </w:tc>
      </w:tr>
      <w:tr w:rsidR="00F07D9B" w:rsidRPr="002B570F" w14:paraId="21E59331" w14:textId="77777777" w:rsidTr="002C168C">
        <w:trPr>
          <w:trHeight w:val="20"/>
        </w:trPr>
        <w:tc>
          <w:tcPr>
            <w:tcW w:w="3964" w:type="dxa"/>
          </w:tcPr>
          <w:p w14:paraId="45FCAA15"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Описание потребности</w:t>
            </w:r>
          </w:p>
        </w:tc>
        <w:tc>
          <w:tcPr>
            <w:tcW w:w="6384" w:type="dxa"/>
          </w:tcPr>
          <w:p w14:paraId="0915BC4D" w14:textId="2C550443" w:rsidR="00F07D9B" w:rsidRPr="00235486" w:rsidRDefault="00596A3B" w:rsidP="00235486">
            <w:pPr>
              <w:jc w:val="center"/>
              <w:rPr>
                <w:rFonts w:ascii="Times New Roman" w:hAnsi="Times New Roman" w:cs="Times New Roman"/>
                <w:b/>
                <w:bCs/>
                <w:sz w:val="24"/>
              </w:rPr>
            </w:pPr>
            <w:r w:rsidRPr="00596A3B">
              <w:rPr>
                <w:rFonts w:ascii="Times New Roman" w:hAnsi="Times New Roman" w:cs="Times New Roman"/>
                <w:b/>
                <w:bCs/>
                <w:sz w:val="24"/>
              </w:rPr>
              <w:t>Оказание услуг по ремонту и техническому обслуживанию автомобилей Барабинского почтамта УФПС Новосибирской области</w:t>
            </w:r>
          </w:p>
        </w:tc>
      </w:tr>
      <w:tr w:rsidR="00F07D9B" w:rsidRPr="002B570F" w14:paraId="2D947D48" w14:textId="77777777" w:rsidTr="002C168C">
        <w:trPr>
          <w:trHeight w:val="20"/>
        </w:trPr>
        <w:tc>
          <w:tcPr>
            <w:tcW w:w="3964" w:type="dxa"/>
          </w:tcPr>
          <w:p w14:paraId="7F4C81A2"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384" w:type="dxa"/>
          </w:tcPr>
          <w:p w14:paraId="351624F4" w14:textId="77777777" w:rsidR="00F07D9B" w:rsidRPr="002B570F" w:rsidRDefault="00F07D9B" w:rsidP="00E87E87">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Согласно</w:t>
            </w:r>
            <w:r w:rsidR="00AC633E">
              <w:rPr>
                <w:rFonts w:ascii="Times New Roman" w:eastAsia="Times New Roman" w:hAnsi="Times New Roman" w:cs="Times New Roman"/>
                <w:sz w:val="24"/>
                <w:szCs w:val="24"/>
                <w:lang w:eastAsia="ru-RU"/>
              </w:rPr>
              <w:t xml:space="preserve"> проекта</w:t>
            </w:r>
            <w:r>
              <w:rPr>
                <w:rFonts w:ascii="Times New Roman" w:eastAsia="Times New Roman" w:hAnsi="Times New Roman" w:cs="Times New Roman"/>
                <w:sz w:val="24"/>
                <w:szCs w:val="24"/>
                <w:lang w:eastAsia="ru-RU"/>
              </w:rPr>
              <w:t xml:space="preserve"> договора и технического задания.</w:t>
            </w:r>
          </w:p>
        </w:tc>
      </w:tr>
      <w:tr w:rsidR="00F07D9B" w:rsidRPr="002B570F" w14:paraId="40459836" w14:textId="77777777" w:rsidTr="002C168C">
        <w:trPr>
          <w:trHeight w:val="20"/>
        </w:trPr>
        <w:tc>
          <w:tcPr>
            <w:tcW w:w="3964" w:type="dxa"/>
          </w:tcPr>
          <w:p w14:paraId="3497086D"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Закупка товара</w:t>
            </w:r>
            <w:r w:rsidRPr="002B570F">
              <w:rPr>
                <w:rFonts w:ascii="Times New Roman" w:eastAsia="Times New Roman" w:hAnsi="Times New Roman" w:cs="Times New Roman"/>
                <w:b/>
                <w:sz w:val="24"/>
                <w:szCs w:val="24"/>
                <w:lang w:eastAsia="ru-RU"/>
              </w:rPr>
              <w:br/>
              <w:t xml:space="preserve">в соответствии с ППРФ </w:t>
            </w:r>
          </w:p>
          <w:p w14:paraId="212B0C33" w14:textId="3B1D499A"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 </w:t>
            </w:r>
            <w:r w:rsidR="00373E2A">
              <w:rPr>
                <w:rFonts w:ascii="Times New Roman" w:eastAsia="Times New Roman" w:hAnsi="Times New Roman" w:cs="Times New Roman"/>
                <w:b/>
                <w:sz w:val="24"/>
                <w:szCs w:val="24"/>
                <w:lang w:eastAsia="ru-RU"/>
              </w:rPr>
              <w:t>1875</w:t>
            </w:r>
            <w:r w:rsidRPr="002B570F">
              <w:rPr>
                <w:rFonts w:ascii="Times New Roman" w:eastAsia="Times New Roman" w:hAnsi="Times New Roman" w:cs="Times New Roman"/>
                <w:b/>
                <w:sz w:val="24"/>
                <w:szCs w:val="24"/>
                <w:lang w:eastAsia="ru-RU"/>
              </w:rPr>
              <w:t xml:space="preserve"> (при закупке квотируемых товаров)</w:t>
            </w:r>
          </w:p>
        </w:tc>
        <w:tc>
          <w:tcPr>
            <w:tcW w:w="6384" w:type="dxa"/>
          </w:tcPr>
          <w:p w14:paraId="4BD7A866" w14:textId="77777777" w:rsidR="00A824D3" w:rsidRPr="00A824D3" w:rsidRDefault="00A824D3" w:rsidP="00A824D3">
            <w:pPr>
              <w:tabs>
                <w:tab w:val="right" w:pos="9354"/>
              </w:tabs>
              <w:spacing w:after="0" w:line="240" w:lineRule="auto"/>
              <w:jc w:val="center"/>
              <w:rPr>
                <w:rFonts w:ascii="Times New Roman" w:eastAsia="Times New Roman" w:hAnsi="Times New Roman" w:cs="Times New Roman"/>
                <w:sz w:val="24"/>
                <w:szCs w:val="24"/>
                <w:lang w:eastAsia="ru-RU"/>
              </w:rPr>
            </w:pPr>
            <w:r w:rsidRPr="00A824D3">
              <w:rPr>
                <w:rFonts w:ascii="Times New Roman" w:eastAsia="Times New Roman" w:hAnsi="Times New Roman" w:cs="Times New Roman"/>
                <w:sz w:val="24"/>
                <w:szCs w:val="24"/>
                <w:lang w:eastAsia="ru-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613BE01E" w14:textId="77777777" w:rsidR="00F07D9B" w:rsidRDefault="00A824D3" w:rsidP="00A824D3">
            <w:pPr>
              <w:tabs>
                <w:tab w:val="right" w:pos="9354"/>
              </w:tabs>
              <w:spacing w:after="0" w:line="240" w:lineRule="auto"/>
              <w:jc w:val="center"/>
              <w:rPr>
                <w:rFonts w:ascii="Times New Roman" w:eastAsia="Times New Roman" w:hAnsi="Times New Roman" w:cs="Times New Roman"/>
                <w:sz w:val="24"/>
                <w:szCs w:val="24"/>
                <w:lang w:eastAsia="ru-RU"/>
              </w:rPr>
            </w:pPr>
            <w:r w:rsidRPr="00A824D3">
              <w:rPr>
                <w:rFonts w:ascii="Times New Roman" w:eastAsia="Times New Roman" w:hAnsi="Times New Roman" w:cs="Times New Roman"/>
                <w:i/>
                <w:iCs/>
                <w:sz w:val="24"/>
                <w:szCs w:val="24"/>
                <w:lang w:eastAsia="ru-RU"/>
              </w:rPr>
              <w:t>Запрет, ограничение или преимущество в соответствии с законодательством Российской Федерации не установлены</w:t>
            </w:r>
            <w:r>
              <w:rPr>
                <w:rFonts w:ascii="Times New Roman" w:eastAsia="Times New Roman" w:hAnsi="Times New Roman" w:cs="Times New Roman"/>
                <w:sz w:val="24"/>
                <w:szCs w:val="24"/>
                <w:lang w:eastAsia="ru-RU"/>
              </w:rPr>
              <w:t>.</w:t>
            </w:r>
          </w:p>
          <w:p w14:paraId="0B7FC8C3" w14:textId="31CB59AC" w:rsidR="00A824D3" w:rsidRPr="007174C2" w:rsidRDefault="00A824D3" w:rsidP="00A824D3">
            <w:pPr>
              <w:tabs>
                <w:tab w:val="right" w:pos="9354"/>
              </w:tabs>
              <w:spacing w:after="0" w:line="240" w:lineRule="auto"/>
              <w:jc w:val="center"/>
              <w:rPr>
                <w:rFonts w:ascii="Times New Roman" w:eastAsia="Times New Roman" w:hAnsi="Times New Roman" w:cs="Times New Roman"/>
                <w:i/>
                <w:iCs/>
                <w:sz w:val="24"/>
                <w:szCs w:val="24"/>
                <w:lang w:eastAsia="ru-RU"/>
              </w:rPr>
            </w:pPr>
          </w:p>
        </w:tc>
      </w:tr>
      <w:tr w:rsidR="00F07D9B" w:rsidRPr="002B570F" w14:paraId="29ABB3BA" w14:textId="77777777" w:rsidTr="002C168C">
        <w:trPr>
          <w:trHeight w:val="20"/>
        </w:trPr>
        <w:tc>
          <w:tcPr>
            <w:tcW w:w="3964" w:type="dxa"/>
          </w:tcPr>
          <w:p w14:paraId="48ED325F"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Предложения</w:t>
            </w:r>
            <w:r w:rsidRPr="002B570F">
              <w:rPr>
                <w:rFonts w:ascii="Times New Roman" w:eastAsia="Times New Roman" w:hAnsi="Times New Roman" w:cs="Times New Roman"/>
                <w:b/>
                <w:sz w:val="24"/>
                <w:szCs w:val="24"/>
                <w:lang w:eastAsia="ru-RU"/>
              </w:rPr>
              <w:br/>
              <w:t>по эквивалентам (необязательно</w:t>
            </w:r>
            <w:r w:rsidRPr="002B570F">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2B570F">
              <w:rPr>
                <w:rFonts w:ascii="Times New Roman" w:eastAsia="Times New Roman" w:hAnsi="Times New Roman" w:cs="Times New Roman"/>
                <w:b/>
                <w:sz w:val="24"/>
                <w:szCs w:val="24"/>
                <w:lang w:eastAsia="ru-RU"/>
              </w:rPr>
              <w:br/>
              <w:t xml:space="preserve">и допустимости поставки эквивалентов) </w:t>
            </w:r>
          </w:p>
        </w:tc>
        <w:tc>
          <w:tcPr>
            <w:tcW w:w="6384" w:type="dxa"/>
          </w:tcPr>
          <w:p w14:paraId="4EB24FC9"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применимо</w:t>
            </w:r>
          </w:p>
        </w:tc>
      </w:tr>
      <w:tr w:rsidR="00F07D9B" w:rsidRPr="002B570F" w14:paraId="7919770C" w14:textId="77777777" w:rsidTr="002C168C">
        <w:trPr>
          <w:trHeight w:val="20"/>
        </w:trPr>
        <w:tc>
          <w:tcPr>
            <w:tcW w:w="3964" w:type="dxa"/>
          </w:tcPr>
          <w:p w14:paraId="3B1ABB04"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6384" w:type="dxa"/>
          </w:tcPr>
          <w:p w14:paraId="0B855722" w14:textId="2AE5018D" w:rsidR="00F07D9B" w:rsidRPr="00D52AE3" w:rsidRDefault="00F07D9B" w:rsidP="00403F4E">
            <w:pPr>
              <w:tabs>
                <w:tab w:val="right" w:pos="9354"/>
              </w:tabs>
              <w:spacing w:after="0" w:line="240" w:lineRule="auto"/>
              <w:jc w:val="center"/>
              <w:rPr>
                <w:rFonts w:ascii="Times New Roman" w:eastAsia="Times New Roman" w:hAnsi="Times New Roman" w:cs="Times New Roman"/>
                <w:b/>
                <w:bCs/>
                <w:sz w:val="24"/>
                <w:szCs w:val="24"/>
                <w:lang w:eastAsia="ru-RU"/>
              </w:rPr>
            </w:pPr>
            <w:r w:rsidRPr="00D52AE3">
              <w:rPr>
                <w:rFonts w:ascii="Times New Roman" w:eastAsia="Times New Roman" w:hAnsi="Times New Roman" w:cs="Times New Roman"/>
                <w:b/>
                <w:bCs/>
                <w:sz w:val="24"/>
                <w:szCs w:val="24"/>
                <w:lang w:eastAsia="ru-RU"/>
              </w:rPr>
              <w:t xml:space="preserve"> НМЦ </w:t>
            </w:r>
            <w:r w:rsidR="00A824D3" w:rsidRPr="00A824D3">
              <w:rPr>
                <w:rFonts w:ascii="Times New Roman" w:eastAsia="Times New Roman" w:hAnsi="Times New Roman" w:cs="Times New Roman"/>
                <w:b/>
                <w:bCs/>
                <w:sz w:val="24"/>
                <w:szCs w:val="24"/>
                <w:lang w:eastAsia="ru-RU"/>
              </w:rPr>
              <w:t>195 000,00</w:t>
            </w:r>
            <w:r w:rsidRPr="00D52AE3">
              <w:rPr>
                <w:rFonts w:ascii="Times New Roman" w:eastAsia="Times New Roman" w:hAnsi="Times New Roman" w:cs="Times New Roman"/>
                <w:b/>
                <w:bCs/>
                <w:sz w:val="24"/>
                <w:szCs w:val="24"/>
                <w:lang w:eastAsia="ru-RU"/>
              </w:rPr>
              <w:t>руб.</w:t>
            </w:r>
            <w:r w:rsidR="0012490A" w:rsidRPr="00D52AE3">
              <w:rPr>
                <w:rStyle w:val="a5"/>
                <w:rFonts w:ascii="Times New Roman" w:eastAsia="Times New Roman" w:hAnsi="Times New Roman" w:cs="Times New Roman"/>
                <w:b/>
                <w:bCs/>
                <w:sz w:val="24"/>
                <w:szCs w:val="24"/>
                <w:lang w:eastAsia="ru-RU"/>
              </w:rPr>
              <w:footnoteReference w:id="1"/>
            </w:r>
          </w:p>
          <w:p w14:paraId="156C5C31" w14:textId="41B90E39" w:rsidR="00F07D9B" w:rsidRPr="002B570F" w:rsidRDefault="00A824D3" w:rsidP="00403F4E">
            <w:pPr>
              <w:tabs>
                <w:tab w:val="right" w:pos="9354"/>
              </w:tabs>
              <w:spacing w:after="0" w:line="240" w:lineRule="auto"/>
              <w:jc w:val="center"/>
              <w:rPr>
                <w:rFonts w:ascii="Times New Roman" w:eastAsia="Times New Roman" w:hAnsi="Times New Roman" w:cs="Times New Roman"/>
                <w:iCs/>
                <w:sz w:val="24"/>
                <w:szCs w:val="24"/>
                <w:lang w:eastAsia="ru-RU"/>
              </w:rPr>
            </w:pPr>
            <w:r w:rsidRPr="00A824D3">
              <w:rPr>
                <w:rFonts w:ascii="Times New Roman" w:eastAsia="Times New Roman" w:hAnsi="Times New Roman" w:cs="Times New Roman"/>
                <w:iCs/>
                <w:sz w:val="24"/>
                <w:szCs w:val="24"/>
                <w:lang w:eastAsia="ru-RU"/>
              </w:rPr>
              <w:t>(с возможностью корректировки)</w:t>
            </w:r>
          </w:p>
        </w:tc>
      </w:tr>
      <w:tr w:rsidR="00F07D9B" w:rsidRPr="002B570F" w14:paraId="327EF740" w14:textId="77777777" w:rsidTr="002C168C">
        <w:trPr>
          <w:trHeight w:val="20"/>
        </w:trPr>
        <w:tc>
          <w:tcPr>
            <w:tcW w:w="3964" w:type="dxa"/>
          </w:tcPr>
          <w:p w14:paraId="60F910DA"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384" w:type="dxa"/>
          </w:tcPr>
          <w:p w14:paraId="4E086106" w14:textId="77777777" w:rsidR="00F07D9B" w:rsidRPr="002B570F" w:rsidRDefault="00F07D9B" w:rsidP="000E3803">
            <w:pPr>
              <w:tabs>
                <w:tab w:val="right" w:pos="9354"/>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установлено</w:t>
            </w:r>
          </w:p>
        </w:tc>
      </w:tr>
      <w:tr w:rsidR="00B50D47" w:rsidRPr="002B570F" w14:paraId="517EF516" w14:textId="77777777" w:rsidTr="002C168C">
        <w:trPr>
          <w:trHeight w:val="146"/>
        </w:trPr>
        <w:tc>
          <w:tcPr>
            <w:tcW w:w="3964" w:type="dxa"/>
          </w:tcPr>
          <w:p w14:paraId="4BE02472" w14:textId="77777777" w:rsidR="00B50D47" w:rsidRPr="002B570F" w:rsidRDefault="00B50D47" w:rsidP="00B50D47">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384" w:type="dxa"/>
          </w:tcPr>
          <w:p w14:paraId="70E30D37" w14:textId="4BA79A17" w:rsidR="00B50D47" w:rsidRPr="00B707A1" w:rsidRDefault="00B50D47" w:rsidP="00B50D47">
            <w:pPr>
              <w:jc w:val="center"/>
              <w:rPr>
                <w:rFonts w:ascii="Times New Roman" w:eastAsia="Times New Roman" w:hAnsi="Times New Roman" w:cs="Times New Roman"/>
                <w:sz w:val="24"/>
                <w:szCs w:val="24"/>
                <w:lang w:eastAsia="ru-RU"/>
              </w:rPr>
            </w:pPr>
            <w:r>
              <w:rPr>
                <w:rFonts w:ascii="Times New Roman" w:hAnsi="Times New Roman"/>
                <w:sz w:val="24"/>
                <w:szCs w:val="24"/>
              </w:rPr>
              <w:t>Согласно проекта договора и ТЗ</w:t>
            </w:r>
          </w:p>
        </w:tc>
      </w:tr>
      <w:tr w:rsidR="00782064" w:rsidRPr="002B570F" w14:paraId="206F6BBC" w14:textId="77777777" w:rsidTr="002C168C">
        <w:trPr>
          <w:trHeight w:val="20"/>
        </w:trPr>
        <w:tc>
          <w:tcPr>
            <w:tcW w:w="3964" w:type="dxa"/>
          </w:tcPr>
          <w:p w14:paraId="0E8D1B72" w14:textId="77777777" w:rsidR="00782064" w:rsidRPr="002B570F" w:rsidRDefault="00782064" w:rsidP="00782064">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384" w:type="dxa"/>
          </w:tcPr>
          <w:p w14:paraId="56629EB5" w14:textId="0D6B89CE" w:rsidR="00782064" w:rsidRDefault="002A6DB5" w:rsidP="00782064">
            <w:pPr>
              <w:pStyle w:val="VL"/>
              <w:jc w:val="center"/>
              <w:rPr>
                <w:rFonts w:ascii="Times New Roman" w:hAnsi="Times New Roman"/>
                <w:sz w:val="24"/>
                <w:szCs w:val="24"/>
              </w:rPr>
            </w:pPr>
            <w:r>
              <w:rPr>
                <w:rFonts w:ascii="Times New Roman" w:hAnsi="Times New Roman"/>
                <w:sz w:val="24"/>
                <w:szCs w:val="24"/>
              </w:rPr>
              <w:t>Согласно проекта договора и ТЗ</w:t>
            </w:r>
          </w:p>
        </w:tc>
      </w:tr>
      <w:tr w:rsidR="00F07D9B" w:rsidRPr="002B570F" w14:paraId="7B9B9A7D" w14:textId="77777777" w:rsidTr="002C168C">
        <w:trPr>
          <w:trHeight w:val="20"/>
        </w:trPr>
        <w:tc>
          <w:tcPr>
            <w:tcW w:w="3964" w:type="dxa"/>
          </w:tcPr>
          <w:p w14:paraId="6D84C6F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lastRenderedPageBreak/>
              <w:t>Сроки и порядок оплаты по договору</w:t>
            </w:r>
          </w:p>
        </w:tc>
        <w:tc>
          <w:tcPr>
            <w:tcW w:w="6384" w:type="dxa"/>
          </w:tcPr>
          <w:p w14:paraId="19D0D582"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7 рабочих дней</w:t>
            </w:r>
          </w:p>
        </w:tc>
      </w:tr>
      <w:tr w:rsidR="00F07D9B" w:rsidRPr="002B570F" w14:paraId="04CA870F" w14:textId="77777777" w:rsidTr="002C168C">
        <w:trPr>
          <w:trHeight w:val="20"/>
        </w:trPr>
        <w:tc>
          <w:tcPr>
            <w:tcW w:w="3964" w:type="dxa"/>
          </w:tcPr>
          <w:p w14:paraId="1B82AB71"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Срок заключения договора общий</w:t>
            </w:r>
          </w:p>
        </w:tc>
        <w:tc>
          <w:tcPr>
            <w:tcW w:w="6384" w:type="dxa"/>
          </w:tcPr>
          <w:p w14:paraId="7EF7D59B" w14:textId="77777777" w:rsidR="00F07D9B" w:rsidRPr="002B570F" w:rsidRDefault="00F07D9B" w:rsidP="00FE2CDB">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Не более 15 рабочих дней</w:t>
            </w:r>
          </w:p>
        </w:tc>
      </w:tr>
      <w:tr w:rsidR="00F07D9B" w:rsidRPr="002B570F" w14:paraId="60C4E995" w14:textId="77777777" w:rsidTr="002C168C">
        <w:trPr>
          <w:trHeight w:val="20"/>
        </w:trPr>
        <w:tc>
          <w:tcPr>
            <w:tcW w:w="3964" w:type="dxa"/>
          </w:tcPr>
          <w:p w14:paraId="68AC05B7" w14:textId="77777777" w:rsidR="00F07D9B" w:rsidRPr="002B570F" w:rsidRDefault="00F07D9B" w:rsidP="006B0377">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Типовая форма договора</w:t>
            </w:r>
          </w:p>
        </w:tc>
        <w:tc>
          <w:tcPr>
            <w:tcW w:w="6384" w:type="dxa"/>
          </w:tcPr>
          <w:p w14:paraId="2A643152" w14:textId="77777777" w:rsidR="00F07D9B" w:rsidRPr="002B570F" w:rsidRDefault="00F07D9B" w:rsidP="002B570F">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Приложена в отдельном файле.</w:t>
            </w:r>
          </w:p>
        </w:tc>
      </w:tr>
      <w:tr w:rsidR="00F07D9B" w:rsidRPr="002B570F" w14:paraId="40B143C3" w14:textId="77777777" w:rsidTr="002C168C">
        <w:trPr>
          <w:trHeight w:val="20"/>
        </w:trPr>
        <w:tc>
          <w:tcPr>
            <w:tcW w:w="3964" w:type="dxa"/>
          </w:tcPr>
          <w:p w14:paraId="7D41EE50"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 xml:space="preserve">ОКПД2 </w:t>
            </w:r>
          </w:p>
        </w:tc>
        <w:tc>
          <w:tcPr>
            <w:tcW w:w="6384" w:type="dxa"/>
          </w:tcPr>
          <w:p w14:paraId="6560768F" w14:textId="611E9D09" w:rsidR="00F07D9B" w:rsidRPr="00B44BE6" w:rsidRDefault="00A824D3" w:rsidP="00993FF8">
            <w:pPr>
              <w:tabs>
                <w:tab w:val="right" w:pos="9354"/>
              </w:tabs>
              <w:spacing w:after="0" w:line="240" w:lineRule="auto"/>
              <w:jc w:val="center"/>
              <w:rPr>
                <w:rFonts w:ascii="Times New Roman" w:eastAsia="Times New Roman" w:hAnsi="Times New Roman" w:cs="Times New Roman"/>
                <w:iCs/>
                <w:sz w:val="24"/>
                <w:szCs w:val="24"/>
                <w:lang w:eastAsia="ru-RU"/>
              </w:rPr>
            </w:pPr>
            <w:r w:rsidRPr="00A824D3">
              <w:rPr>
                <w:rFonts w:ascii="Times New Roman" w:eastAsia="Times New Roman" w:hAnsi="Times New Roman" w:cs="Times New Roman"/>
                <w:iCs/>
                <w:sz w:val="24"/>
                <w:szCs w:val="24"/>
                <w:lang w:eastAsia="ru-RU"/>
              </w:rPr>
              <w:t>45.20.21.111</w:t>
            </w:r>
          </w:p>
        </w:tc>
      </w:tr>
      <w:tr w:rsidR="00F07D9B" w:rsidRPr="002B570F" w14:paraId="43E419BA" w14:textId="77777777" w:rsidTr="002C168C">
        <w:trPr>
          <w:trHeight w:val="20"/>
        </w:trPr>
        <w:tc>
          <w:tcPr>
            <w:tcW w:w="3964" w:type="dxa"/>
          </w:tcPr>
          <w:p w14:paraId="6B815452"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Единица измерения продукции</w:t>
            </w:r>
          </w:p>
        </w:tc>
        <w:tc>
          <w:tcPr>
            <w:tcW w:w="6384" w:type="dxa"/>
          </w:tcPr>
          <w:p w14:paraId="5B8CCEBD" w14:textId="6F6A4F98" w:rsidR="00F07D9B" w:rsidRPr="0005406C" w:rsidRDefault="00A824D3" w:rsidP="002B570F">
            <w:pPr>
              <w:tabs>
                <w:tab w:val="right" w:pos="9354"/>
              </w:tabs>
              <w:spacing w:after="0" w:line="240" w:lineRule="auto"/>
              <w:jc w:val="center"/>
              <w:rPr>
                <w:rFonts w:ascii="Times New Roman" w:eastAsia="Times New Roman" w:hAnsi="Times New Roman" w:cs="Times New Roman"/>
                <w:iCs/>
                <w:sz w:val="24"/>
                <w:szCs w:val="24"/>
                <w:lang w:eastAsia="ru-RU"/>
              </w:rPr>
            </w:pPr>
            <w:r w:rsidRPr="00A824D3">
              <w:rPr>
                <w:rFonts w:ascii="Times New Roman" w:eastAsia="Times New Roman" w:hAnsi="Times New Roman" w:cs="Times New Roman"/>
                <w:iCs/>
                <w:sz w:val="24"/>
                <w:szCs w:val="24"/>
                <w:lang w:eastAsia="ru-RU"/>
              </w:rPr>
              <w:t>Условная единица</w:t>
            </w:r>
          </w:p>
        </w:tc>
      </w:tr>
      <w:tr w:rsidR="00F07D9B" w:rsidRPr="002B570F" w14:paraId="597E66F5" w14:textId="77777777" w:rsidTr="002C168C">
        <w:trPr>
          <w:trHeight w:val="20"/>
        </w:trPr>
        <w:tc>
          <w:tcPr>
            <w:tcW w:w="3964" w:type="dxa"/>
          </w:tcPr>
          <w:p w14:paraId="20BBD215" w14:textId="77777777" w:rsidR="00F07D9B" w:rsidRPr="002B570F" w:rsidRDefault="00F07D9B" w:rsidP="002B570F">
            <w:pPr>
              <w:tabs>
                <w:tab w:val="right" w:pos="9354"/>
              </w:tabs>
              <w:spacing w:after="0" w:line="240" w:lineRule="auto"/>
              <w:rPr>
                <w:rFonts w:ascii="Times New Roman" w:eastAsia="Times New Roman" w:hAnsi="Times New Roman" w:cs="Times New Roman"/>
                <w:b/>
                <w:sz w:val="24"/>
                <w:szCs w:val="24"/>
                <w:lang w:eastAsia="ru-RU"/>
              </w:rPr>
            </w:pPr>
            <w:r w:rsidRPr="002B570F">
              <w:rPr>
                <w:rFonts w:ascii="Times New Roman" w:eastAsia="Times New Roman" w:hAnsi="Times New Roman" w:cs="Times New Roman"/>
                <w:b/>
                <w:sz w:val="24"/>
                <w:szCs w:val="24"/>
                <w:lang w:eastAsia="ru-RU"/>
              </w:rPr>
              <w:t>Объем потребности (полный)</w:t>
            </w:r>
          </w:p>
        </w:tc>
        <w:tc>
          <w:tcPr>
            <w:tcW w:w="6384" w:type="dxa"/>
          </w:tcPr>
          <w:p w14:paraId="60773D7A" w14:textId="6E2CBE50" w:rsidR="00F07D9B" w:rsidRPr="002B570F" w:rsidRDefault="00A328B9" w:rsidP="00962050">
            <w:pPr>
              <w:tabs>
                <w:tab w:val="right" w:pos="9354"/>
              </w:tab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Согласно техническому заданию</w:t>
            </w:r>
            <w:r w:rsidR="00B707A1">
              <w:rPr>
                <w:rFonts w:ascii="Times New Roman" w:eastAsia="Times New Roman" w:hAnsi="Times New Roman" w:cs="Times New Roman"/>
                <w:iCs/>
                <w:sz w:val="24"/>
                <w:szCs w:val="24"/>
                <w:lang w:eastAsia="ru-RU"/>
              </w:rPr>
              <w:t>.</w:t>
            </w:r>
          </w:p>
        </w:tc>
      </w:tr>
    </w:tbl>
    <w:p w14:paraId="6140A596" w14:textId="77777777" w:rsidR="002B570F" w:rsidRPr="002B570F" w:rsidRDefault="002B570F" w:rsidP="002B570F">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081D4A81" w14:textId="77777777" w:rsidR="0017036D" w:rsidRDefault="0017036D">
      <w:pPr>
        <w:sectPr w:rsidR="0017036D">
          <w:pgSz w:w="11906" w:h="16838"/>
          <w:pgMar w:top="1134" w:right="850" w:bottom="1134" w:left="1701" w:header="708" w:footer="708" w:gutter="0"/>
          <w:cols w:space="708"/>
          <w:docGrid w:linePitch="360"/>
        </w:sectPr>
      </w:pPr>
    </w:p>
    <w:p w14:paraId="226A7653"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 xml:space="preserve">Приложение </w:t>
      </w:r>
    </w:p>
    <w:p w14:paraId="694A01ED"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к информации о товарах, </w:t>
      </w:r>
    </w:p>
    <w:p w14:paraId="5738CEA4"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работах, услугах </w:t>
      </w:r>
    </w:p>
    <w:p w14:paraId="395C58D9"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для проведения закупки </w:t>
      </w:r>
    </w:p>
    <w:p w14:paraId="26C94C8F" w14:textId="77777777" w:rsidR="009E5E47" w:rsidRPr="009E5E47" w:rsidRDefault="009E5E47" w:rsidP="009E5E47">
      <w:pPr>
        <w:ind w:left="4248"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способом ЭМ СМСП</w:t>
      </w:r>
    </w:p>
    <w:p w14:paraId="138AC79E" w14:textId="77777777" w:rsidR="009E5E47" w:rsidRPr="009E5E47" w:rsidRDefault="009E5E47" w:rsidP="009E5E47">
      <w:pPr>
        <w:ind w:firstLine="709"/>
        <w:jc w:val="both"/>
        <w:rPr>
          <w:rFonts w:ascii="Times New Roman" w:eastAsia="Calibri" w:hAnsi="Times New Roman" w:cs="Times New Roman"/>
          <w:bCs/>
          <w:iCs/>
          <w:sz w:val="28"/>
          <w:szCs w:val="28"/>
        </w:rPr>
      </w:pPr>
    </w:p>
    <w:p w14:paraId="4E18BEAE" w14:textId="77777777" w:rsidR="009E5E47" w:rsidRPr="009E5E47" w:rsidRDefault="009E5E47" w:rsidP="009E5E47">
      <w:pPr>
        <w:ind w:firstLine="709"/>
        <w:jc w:val="both"/>
        <w:rPr>
          <w:rFonts w:ascii="Times New Roman" w:eastAsia="Calibri" w:hAnsi="Times New Roman" w:cs="Times New Roman"/>
          <w:bCs/>
          <w:iCs/>
          <w:sz w:val="28"/>
          <w:szCs w:val="28"/>
        </w:rPr>
      </w:pPr>
    </w:p>
    <w:p w14:paraId="26580197" w14:textId="77777777" w:rsidR="009E5E47" w:rsidRPr="009E5E47" w:rsidRDefault="009E5E47" w:rsidP="009E5E47">
      <w:pPr>
        <w:ind w:firstLine="709"/>
        <w:jc w:val="center"/>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Условия закупки</w:t>
      </w:r>
    </w:p>
    <w:p w14:paraId="1941B24F" w14:textId="77777777" w:rsidR="009E5E47" w:rsidRPr="009E5E47" w:rsidRDefault="009E5E47" w:rsidP="009E5E47">
      <w:pPr>
        <w:ind w:firstLine="709"/>
        <w:jc w:val="both"/>
        <w:rPr>
          <w:rFonts w:ascii="Times New Roman" w:eastAsia="Calibri" w:hAnsi="Times New Roman" w:cs="Times New Roman"/>
          <w:bCs/>
          <w:iCs/>
          <w:sz w:val="28"/>
          <w:szCs w:val="28"/>
        </w:rPr>
      </w:pPr>
    </w:p>
    <w:p w14:paraId="086239E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E5E47">
        <w:rPr>
          <w:rFonts w:ascii="Times New Roman" w:eastAsia="Calibri" w:hAnsi="Times New Roman" w:cs="Times New Roman"/>
          <w:bCs/>
          <w:iCs/>
          <w:sz w:val="28"/>
          <w:szCs w:val="28"/>
        </w:rPr>
        <w:br/>
        <w:t>о поставляемой продукции в соответствии с настоящей Информацией</w:t>
      </w:r>
      <w:r w:rsidRPr="009E5E47">
        <w:rPr>
          <w:rFonts w:ascii="Times New Roman" w:eastAsia="Calibri" w:hAnsi="Times New Roman" w:cs="Times New Roman"/>
          <w:bCs/>
          <w:iCs/>
          <w:sz w:val="28"/>
          <w:szCs w:val="28"/>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9E5E47">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B52EA3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Участники, размещая предложения, подтверждают, что согласны</w:t>
      </w:r>
      <w:r w:rsidRPr="009E5E47">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9E5E47">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76EF2CE5"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509A37E3"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отклонить отобранные оператором ЭП предложения,</w:t>
      </w:r>
      <w:r w:rsidRPr="009E5E47">
        <w:rPr>
          <w:rFonts w:ascii="Times New Roman" w:eastAsia="Calibri" w:hAnsi="Times New Roman" w:cs="Times New Roman"/>
          <w:bCs/>
          <w:iCs/>
          <w:sz w:val="28"/>
          <w:szCs w:val="28"/>
        </w:rPr>
        <w:br/>
        <w:t>в том числе в следующих случаях:</w:t>
      </w:r>
    </w:p>
    <w:p w14:paraId="475EF27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1)</w:t>
      </w:r>
      <w:r w:rsidRPr="009E5E47">
        <w:rPr>
          <w:rFonts w:ascii="Times New Roman" w:eastAsia="Calibri" w:hAnsi="Times New Roman" w:cs="Times New Roman"/>
          <w:bCs/>
          <w:iCs/>
          <w:sz w:val="28"/>
          <w:szCs w:val="28"/>
        </w:rPr>
        <w:tab/>
        <w:t>предложение не соответствует требованиям, установленным</w:t>
      </w:r>
      <w:r w:rsidRPr="009E5E47">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0892B8E"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2)</w:t>
      </w:r>
      <w:r w:rsidRPr="009E5E47">
        <w:rPr>
          <w:rFonts w:ascii="Times New Roman" w:eastAsia="Calibri" w:hAnsi="Times New Roman" w:cs="Times New Roman"/>
          <w:bCs/>
          <w:iCs/>
          <w:sz w:val="28"/>
          <w:szCs w:val="28"/>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4958BC6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3)</w:t>
      </w:r>
      <w:r w:rsidRPr="009E5E47">
        <w:rPr>
          <w:rFonts w:ascii="Times New Roman" w:eastAsia="Calibri" w:hAnsi="Times New Roman" w:cs="Times New Roman"/>
          <w:bCs/>
          <w:iCs/>
          <w:sz w:val="28"/>
          <w:szCs w:val="28"/>
        </w:rPr>
        <w:tab/>
        <w:t>Заказчик вправе отклонить предложения участника в случае, если</w:t>
      </w:r>
      <w:r w:rsidRPr="009E5E47">
        <w:rPr>
          <w:rFonts w:ascii="Times New Roman" w:eastAsia="Calibri" w:hAnsi="Times New Roman" w:cs="Times New Roman"/>
          <w:bCs/>
          <w:iCs/>
          <w:sz w:val="28"/>
          <w:szCs w:val="28"/>
        </w:rPr>
        <w:br/>
        <w:t>с таким участником Заказчик расторгал ранее заключенные договоры в связи с неисполнением, ненадлежащим исполнением;</w:t>
      </w:r>
    </w:p>
    <w:p w14:paraId="6C3FAE4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4) если участник включен в реестр недобросовестных поставщиков, предусмотренных Законом № 223-ФЗ или Законом № 44-ФЗ.</w:t>
      </w:r>
    </w:p>
    <w:p w14:paraId="620CC55C" w14:textId="77777777" w:rsidR="009E5E47" w:rsidRPr="009E5E47" w:rsidRDefault="009E5E47" w:rsidP="009E5E47">
      <w:pPr>
        <w:ind w:firstLine="709"/>
        <w:jc w:val="both"/>
        <w:rPr>
          <w:rFonts w:ascii="Times New Roman" w:eastAsia="Calibri" w:hAnsi="Times New Roman" w:cs="Times New Roman"/>
          <w:bCs/>
          <w:iCs/>
          <w:sz w:val="28"/>
          <w:szCs w:val="28"/>
        </w:rPr>
      </w:pPr>
    </w:p>
    <w:p w14:paraId="1EFC3AD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Осуществление закупок способом ЭМ СМСП не является извещением о проведении торгов или приглашением принять участие в торгах, а также</w:t>
      </w:r>
      <w:r w:rsidRPr="009E5E47">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D6AB4A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11A072DC"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3632AC0"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E6BF6DF"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2EEA8ACD"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Срок подписания договора Поставщиком (и предоставления всех необходимых документов при необходимости) – не более пяти рабочих дней</w:t>
      </w:r>
      <w:r w:rsidRPr="009E5E47">
        <w:rPr>
          <w:rFonts w:ascii="Times New Roman" w:eastAsia="Calibri" w:hAnsi="Times New Roman" w:cs="Times New Roman"/>
          <w:bCs/>
          <w:iCs/>
          <w:sz w:val="28"/>
          <w:szCs w:val="28"/>
        </w:rPr>
        <w:br/>
        <w:t>с момента получения проекта договора на ЭП.</w:t>
      </w:r>
    </w:p>
    <w:p w14:paraId="76DBA06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В случае </w:t>
      </w:r>
      <w:proofErr w:type="spellStart"/>
      <w:r w:rsidRPr="009E5E47">
        <w:rPr>
          <w:rFonts w:ascii="Times New Roman" w:eastAsia="Calibri" w:hAnsi="Times New Roman" w:cs="Times New Roman"/>
          <w:bCs/>
          <w:iCs/>
          <w:sz w:val="28"/>
          <w:szCs w:val="28"/>
        </w:rPr>
        <w:t>незаключения</w:t>
      </w:r>
      <w:proofErr w:type="spellEnd"/>
      <w:r w:rsidRPr="009E5E47">
        <w:rPr>
          <w:rFonts w:ascii="Times New Roman" w:eastAsia="Calibri" w:hAnsi="Times New Roman" w:cs="Times New Roman"/>
          <w:bCs/>
          <w:iCs/>
          <w:sz w:val="28"/>
          <w:szCs w:val="28"/>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62A49522"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EFA28C5"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которого было направлено ЭП в адрес Заказчика.</w:t>
      </w:r>
    </w:p>
    <w:p w14:paraId="3DFAEB3A"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Победитель должен представить Заказчику подписанный им договор, </w:t>
      </w:r>
      <w:r w:rsidRPr="009E5E47">
        <w:rPr>
          <w:rFonts w:ascii="Times New Roman" w:eastAsia="Calibri" w:hAnsi="Times New Roman" w:cs="Times New Roman"/>
          <w:bCs/>
          <w:iCs/>
          <w:sz w:val="28"/>
          <w:szCs w:val="28"/>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9E5E47">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5E1EEBDB"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634B1DF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E5E47" w:rsidDel="00546EDE">
        <w:rPr>
          <w:rFonts w:ascii="Times New Roman" w:eastAsia="Calibri" w:hAnsi="Times New Roman" w:cs="Times New Roman"/>
          <w:bCs/>
          <w:iCs/>
          <w:sz w:val="28"/>
          <w:szCs w:val="28"/>
        </w:rPr>
        <w:t xml:space="preserve"> </w:t>
      </w:r>
    </w:p>
    <w:p w14:paraId="53C8FAF9" w14:textId="77777777" w:rsidR="009E5E47" w:rsidRPr="009E5E47" w:rsidRDefault="009E5E47" w:rsidP="009E5E47">
      <w:pPr>
        <w:ind w:firstLine="709"/>
        <w:jc w:val="both"/>
        <w:rPr>
          <w:rFonts w:ascii="Times New Roman" w:eastAsia="Calibri" w:hAnsi="Times New Roman" w:cs="Times New Roman"/>
          <w:bCs/>
          <w:iCs/>
          <w:sz w:val="28"/>
          <w:szCs w:val="28"/>
        </w:rPr>
      </w:pPr>
    </w:p>
    <w:p w14:paraId="6050FA6C" w14:textId="77777777" w:rsidR="009E5E47" w:rsidRPr="009E5E47" w:rsidRDefault="009E5E47" w:rsidP="009E5E47">
      <w:pPr>
        <w:ind w:firstLine="709"/>
        <w:jc w:val="both"/>
        <w:rPr>
          <w:rFonts w:ascii="Times New Roman" w:eastAsia="Calibri" w:hAnsi="Times New Roman" w:cs="Times New Roman"/>
          <w:bCs/>
          <w:iCs/>
          <w:sz w:val="28"/>
          <w:szCs w:val="28"/>
        </w:rPr>
      </w:pPr>
    </w:p>
    <w:p w14:paraId="1DA3E484" w14:textId="77777777" w:rsidR="009E5E47" w:rsidRPr="009E5E47" w:rsidRDefault="009E5E47" w:rsidP="009E5E47">
      <w:pPr>
        <w:ind w:firstLine="709"/>
        <w:jc w:val="both"/>
        <w:rPr>
          <w:rFonts w:ascii="Times New Roman" w:eastAsia="Calibri" w:hAnsi="Times New Roman" w:cs="Times New Roman"/>
          <w:bCs/>
          <w:iCs/>
          <w:sz w:val="28"/>
          <w:szCs w:val="28"/>
        </w:rPr>
        <w:sectPr w:rsidR="009E5E47" w:rsidRPr="009E5E47">
          <w:pgSz w:w="11906" w:h="16838"/>
          <w:pgMar w:top="1134" w:right="850" w:bottom="1134" w:left="1701" w:header="708" w:footer="708" w:gutter="0"/>
          <w:cols w:space="708"/>
          <w:docGrid w:linePitch="360"/>
        </w:sectPr>
      </w:pPr>
    </w:p>
    <w:p w14:paraId="33826948" w14:textId="77777777" w:rsidR="009E5E47" w:rsidRPr="009E5E47" w:rsidRDefault="009E5E47" w:rsidP="00A44F71">
      <w:pPr>
        <w:ind w:firstLine="709"/>
        <w:jc w:val="right"/>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lastRenderedPageBreak/>
        <w:t>Приложение 1</w:t>
      </w:r>
    </w:p>
    <w:p w14:paraId="2D0DB40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p>
    <w:p w14:paraId="01BFD486"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устанавливаются в соответствии с законодательством Российской Федерации (п. 1.13 Информационной карты).</w:t>
      </w:r>
    </w:p>
    <w:p w14:paraId="3748CEB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При 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 </w:t>
      </w:r>
    </w:p>
    <w:p w14:paraId="7F2EA7CE"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BE88791"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заключения договора с участником закупки, указанным в п. 11.3.1 настоящей документации, договор заключается без учета снижения либо увеличения ценового предложения, осуществленных в соответствии с п. 11.3.1 настоящей документации.</w:t>
      </w:r>
    </w:p>
    <w:p w14:paraId="62A597B8"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5BA6A14"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9E5E47">
        <w:rPr>
          <w:rFonts w:ascii="Times New Roman" w:eastAsia="Calibri" w:hAnsi="Times New Roman" w:cs="Times New Roman"/>
          <w:bCs/>
          <w:iCs/>
          <w:sz w:val="28"/>
          <w:szCs w:val="28"/>
        </w:rPr>
        <w:t>пп.пп</w:t>
      </w:r>
      <w:proofErr w:type="spellEnd"/>
      <w:r w:rsidRPr="009E5E47">
        <w:rPr>
          <w:rFonts w:ascii="Times New Roman" w:eastAsia="Calibri" w:hAnsi="Times New Roman" w:cs="Times New Roman"/>
          <w:bCs/>
          <w:iCs/>
          <w:sz w:val="28"/>
          <w:szCs w:val="28"/>
        </w:rPr>
        <w:t>. «б» - «д» п. 10 ППРФ № 1875 или иных положений в случае внесения изменений в ППРФ № 1875).</w:t>
      </w:r>
    </w:p>
    <w:p w14:paraId="5B843AE2"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9E5E47">
        <w:rPr>
          <w:rFonts w:ascii="Times New Roman" w:eastAsia="Calibri" w:hAnsi="Times New Roman" w:cs="Times New Roman"/>
          <w:bCs/>
          <w:iCs/>
          <w:sz w:val="28"/>
          <w:szCs w:val="28"/>
        </w:rPr>
        <w:lastRenderedPageBreak/>
        <w:t xml:space="preserve">ППРФ № 1875 (в том числе </w:t>
      </w:r>
      <w:proofErr w:type="spellStart"/>
      <w:r w:rsidRPr="009E5E47">
        <w:rPr>
          <w:rFonts w:ascii="Times New Roman" w:eastAsia="Calibri" w:hAnsi="Times New Roman" w:cs="Times New Roman"/>
          <w:bCs/>
          <w:iCs/>
          <w:sz w:val="28"/>
          <w:szCs w:val="28"/>
        </w:rPr>
        <w:t>пп.пп</w:t>
      </w:r>
      <w:proofErr w:type="spellEnd"/>
      <w:r w:rsidRPr="009E5E47">
        <w:rPr>
          <w:rFonts w:ascii="Times New Roman" w:eastAsia="Calibri" w:hAnsi="Times New Roman" w:cs="Times New Roman"/>
          <w:bCs/>
          <w:iCs/>
          <w:sz w:val="28"/>
          <w:szCs w:val="28"/>
        </w:rPr>
        <w:t xml:space="preserve">. «т» - «ц», «ш» п. 4, с учетом </w:t>
      </w:r>
      <w:proofErr w:type="spellStart"/>
      <w:r w:rsidRPr="009E5E47">
        <w:rPr>
          <w:rFonts w:ascii="Times New Roman" w:eastAsia="Calibri" w:hAnsi="Times New Roman" w:cs="Times New Roman"/>
          <w:bCs/>
          <w:iCs/>
          <w:sz w:val="28"/>
          <w:szCs w:val="28"/>
        </w:rPr>
        <w:t>пп.пп</w:t>
      </w:r>
      <w:proofErr w:type="spellEnd"/>
      <w:r w:rsidRPr="009E5E47">
        <w:rPr>
          <w:rFonts w:ascii="Times New Roman" w:eastAsia="Calibri" w:hAnsi="Times New Roman" w:cs="Times New Roman"/>
          <w:bCs/>
          <w:iCs/>
          <w:sz w:val="28"/>
          <w:szCs w:val="28"/>
        </w:rPr>
        <w:t>. «е», «ж» п. 10 ППРФ № 1875 или иных положений в случае внесения изменений в ППРФ № 1875).</w:t>
      </w:r>
    </w:p>
    <w:p w14:paraId="7AD3E416"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14:paraId="2DE22717"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 xml:space="preserve">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 . </w:t>
      </w:r>
    </w:p>
    <w:p w14:paraId="58026403" w14:textId="77777777" w:rsidR="009E5E47" w:rsidRPr="009E5E47" w:rsidRDefault="009E5E47" w:rsidP="009E5E47">
      <w:pPr>
        <w:ind w:firstLine="709"/>
        <w:jc w:val="both"/>
        <w:rPr>
          <w:rFonts w:ascii="Times New Roman" w:eastAsia="Calibri" w:hAnsi="Times New Roman" w:cs="Times New Roman"/>
          <w:bCs/>
          <w:iCs/>
          <w:sz w:val="28"/>
          <w:szCs w:val="28"/>
        </w:rPr>
      </w:pPr>
      <w:r w:rsidRPr="009E5E47">
        <w:rPr>
          <w:rFonts w:ascii="Times New Roman" w:eastAsia="Calibri" w:hAnsi="Times New Roman" w:cs="Times New Roman"/>
          <w:bCs/>
          <w:iCs/>
          <w:sz w:val="28"/>
          <w:szCs w:val="28"/>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2777BD2" w14:textId="4B4B4A33" w:rsidR="00B95B09" w:rsidRPr="00B95B09" w:rsidRDefault="00E25814" w:rsidP="00E25814">
      <w:pPr>
        <w:ind w:firstLine="709"/>
        <w:jc w:val="both"/>
        <w:rPr>
          <w:rFonts w:ascii="Times New Roman" w:hAnsi="Times New Roman" w:cs="Times New Roman"/>
          <w:sz w:val="28"/>
          <w:szCs w:val="28"/>
        </w:rPr>
      </w:pPr>
      <w:r w:rsidRPr="00E25814">
        <w:rPr>
          <w:rFonts w:ascii="Times New Roman" w:hAnsi="Times New Roman" w:cs="Times New Roman"/>
          <w:sz w:val="28"/>
          <w:szCs w:val="28"/>
        </w:rPr>
        <w:t>жима, ППРФ № 1875.</w:t>
      </w:r>
    </w:p>
    <w:sectPr w:rsidR="00B95B09" w:rsidRPr="00B95B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A380" w14:textId="77777777" w:rsidR="00D53E43" w:rsidRDefault="00D53E43" w:rsidP="002B570F">
      <w:pPr>
        <w:spacing w:after="0" w:line="240" w:lineRule="auto"/>
      </w:pPr>
      <w:r>
        <w:separator/>
      </w:r>
    </w:p>
  </w:endnote>
  <w:endnote w:type="continuationSeparator" w:id="0">
    <w:p w14:paraId="3B005AC9" w14:textId="77777777" w:rsidR="00D53E43" w:rsidRDefault="00D53E43" w:rsidP="002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E3616" w14:textId="77777777" w:rsidR="00D53E43" w:rsidRDefault="00D53E43" w:rsidP="002B570F">
      <w:pPr>
        <w:spacing w:after="0" w:line="240" w:lineRule="auto"/>
      </w:pPr>
      <w:r>
        <w:separator/>
      </w:r>
    </w:p>
  </w:footnote>
  <w:footnote w:type="continuationSeparator" w:id="0">
    <w:p w14:paraId="7A23E1D0" w14:textId="77777777" w:rsidR="00D53E43" w:rsidRDefault="00D53E43" w:rsidP="002B570F">
      <w:pPr>
        <w:spacing w:after="0" w:line="240" w:lineRule="auto"/>
      </w:pPr>
      <w:r>
        <w:continuationSeparator/>
      </w:r>
    </w:p>
  </w:footnote>
  <w:footnote w:id="1">
    <w:p w14:paraId="762F84B2" w14:textId="7925665B" w:rsidR="0012490A" w:rsidRDefault="0012490A">
      <w:pPr>
        <w:pStyle w:val="a3"/>
      </w:pPr>
      <w:r>
        <w:rPr>
          <w:rStyle w:val="a5"/>
        </w:rPr>
        <w:footnoteRef/>
      </w:r>
      <w:r>
        <w:t xml:space="preserve"> </w:t>
      </w:r>
      <w:r w:rsidRPr="0012490A">
        <w:t>в т.ч. НДС</w:t>
      </w:r>
      <w:r>
        <w:t xml:space="preserve"> 2</w:t>
      </w:r>
      <w:r w:rsidR="00896866">
        <w:t>2</w:t>
      </w:r>
      <w:r>
        <w:t>% или НДС не облагается, если участник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31CF9"/>
    <w:multiLevelType w:val="multilevel"/>
    <w:tmpl w:val="DAF6CDE6"/>
    <w:lvl w:ilvl="0">
      <w:start w:val="1"/>
      <w:numFmt w:val="decimal"/>
      <w:lvlText w:val="%1."/>
      <w:lvlJc w:val="left"/>
      <w:pPr>
        <w:ind w:left="1635" w:hanging="360"/>
      </w:pPr>
      <w:rPr>
        <w:rFonts w:ascii="Times New Roman" w:hAnsi="Times New Roman" w:cs="Times New Roman" w:hint="default"/>
        <w:b/>
        <w:sz w:val="24"/>
        <w:szCs w:val="24"/>
      </w:rPr>
    </w:lvl>
    <w:lvl w:ilvl="1">
      <w:start w:val="1"/>
      <w:numFmt w:val="decimal"/>
      <w:isLgl/>
      <w:lvlText w:val="%1.%2."/>
      <w:lvlJc w:val="left"/>
      <w:pPr>
        <w:ind w:left="720" w:hanging="720"/>
      </w:pPr>
      <w:rPr>
        <w:rFonts w:ascii="Times New Roman" w:hAnsi="Times New Roman" w:cs="Times New Roman" w:hint="default"/>
        <w:b w:val="0"/>
        <w:sz w:val="24"/>
        <w:szCs w:val="24"/>
      </w:rPr>
    </w:lvl>
    <w:lvl w:ilvl="2">
      <w:start w:val="1"/>
      <w:numFmt w:val="decimal"/>
      <w:isLgl/>
      <w:lvlText w:val="%1.%2.%3."/>
      <w:lvlJc w:val="left"/>
      <w:pPr>
        <w:ind w:left="194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301" w:hanging="1080"/>
      </w:pPr>
      <w:rPr>
        <w:rFonts w:hint="default"/>
      </w:rPr>
    </w:lvl>
    <w:lvl w:ilvl="5">
      <w:start w:val="1"/>
      <w:numFmt w:val="decimal"/>
      <w:isLgl/>
      <w:lvlText w:val="%1.%2.%3.%4.%5.%6."/>
      <w:lvlJc w:val="left"/>
      <w:pPr>
        <w:ind w:left="2661" w:hanging="1440"/>
      </w:pPr>
      <w:rPr>
        <w:rFonts w:hint="default"/>
      </w:rPr>
    </w:lvl>
    <w:lvl w:ilvl="6">
      <w:start w:val="1"/>
      <w:numFmt w:val="decimal"/>
      <w:isLgl/>
      <w:lvlText w:val="%1.%2.%3.%4.%5.%6.%7."/>
      <w:lvlJc w:val="left"/>
      <w:pPr>
        <w:ind w:left="3021" w:hanging="1800"/>
      </w:pPr>
      <w:rPr>
        <w:rFonts w:hint="default"/>
      </w:rPr>
    </w:lvl>
    <w:lvl w:ilvl="7">
      <w:start w:val="1"/>
      <w:numFmt w:val="decimal"/>
      <w:isLgl/>
      <w:lvlText w:val="%1.%2.%3.%4.%5.%6.%7.%8."/>
      <w:lvlJc w:val="left"/>
      <w:pPr>
        <w:ind w:left="3021" w:hanging="1800"/>
      </w:pPr>
      <w:rPr>
        <w:rFonts w:hint="default"/>
      </w:rPr>
    </w:lvl>
    <w:lvl w:ilvl="8">
      <w:start w:val="1"/>
      <w:numFmt w:val="decimal"/>
      <w:isLgl/>
      <w:lvlText w:val="%1.%2.%3.%4.%5.%6.%7.%8.%9."/>
      <w:lvlJc w:val="left"/>
      <w:pPr>
        <w:ind w:left="338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0F"/>
    <w:rsid w:val="00053992"/>
    <w:rsid w:val="0005406C"/>
    <w:rsid w:val="0007136E"/>
    <w:rsid w:val="00077CA2"/>
    <w:rsid w:val="0008035D"/>
    <w:rsid w:val="000D44E8"/>
    <w:rsid w:val="000E3803"/>
    <w:rsid w:val="0012490A"/>
    <w:rsid w:val="00133F6D"/>
    <w:rsid w:val="001477FD"/>
    <w:rsid w:val="00150309"/>
    <w:rsid w:val="0017036D"/>
    <w:rsid w:val="00193F05"/>
    <w:rsid w:val="001A3593"/>
    <w:rsid w:val="001B5BA9"/>
    <w:rsid w:val="001E0288"/>
    <w:rsid w:val="001E0B09"/>
    <w:rsid w:val="001F5D1C"/>
    <w:rsid w:val="00235486"/>
    <w:rsid w:val="0024121B"/>
    <w:rsid w:val="002451A1"/>
    <w:rsid w:val="00272EAA"/>
    <w:rsid w:val="002A6DB5"/>
    <w:rsid w:val="002B54AD"/>
    <w:rsid w:val="002B570F"/>
    <w:rsid w:val="002C168C"/>
    <w:rsid w:val="002C75C8"/>
    <w:rsid w:val="00344C92"/>
    <w:rsid w:val="003715E3"/>
    <w:rsid w:val="00373E2A"/>
    <w:rsid w:val="00384A09"/>
    <w:rsid w:val="003D117F"/>
    <w:rsid w:val="003F7222"/>
    <w:rsid w:val="00403F4E"/>
    <w:rsid w:val="00425820"/>
    <w:rsid w:val="00470E7D"/>
    <w:rsid w:val="004B09F6"/>
    <w:rsid w:val="00521A01"/>
    <w:rsid w:val="00536AAE"/>
    <w:rsid w:val="00594FCC"/>
    <w:rsid w:val="00596A3B"/>
    <w:rsid w:val="005A0B48"/>
    <w:rsid w:val="0061516C"/>
    <w:rsid w:val="006A7CD6"/>
    <w:rsid w:val="006B0377"/>
    <w:rsid w:val="006B1C9C"/>
    <w:rsid w:val="006B50F5"/>
    <w:rsid w:val="006E3AC1"/>
    <w:rsid w:val="007174C2"/>
    <w:rsid w:val="00751D7C"/>
    <w:rsid w:val="00756AF1"/>
    <w:rsid w:val="007700A9"/>
    <w:rsid w:val="00782064"/>
    <w:rsid w:val="0078369D"/>
    <w:rsid w:val="007C54E5"/>
    <w:rsid w:val="007E428D"/>
    <w:rsid w:val="008504A6"/>
    <w:rsid w:val="00893751"/>
    <w:rsid w:val="00896866"/>
    <w:rsid w:val="008B374B"/>
    <w:rsid w:val="008E452F"/>
    <w:rsid w:val="0094282D"/>
    <w:rsid w:val="00962050"/>
    <w:rsid w:val="00993FF8"/>
    <w:rsid w:val="00995478"/>
    <w:rsid w:val="009A6676"/>
    <w:rsid w:val="009B4B24"/>
    <w:rsid w:val="009D444F"/>
    <w:rsid w:val="009E5E47"/>
    <w:rsid w:val="00A02239"/>
    <w:rsid w:val="00A30676"/>
    <w:rsid w:val="00A328B9"/>
    <w:rsid w:val="00A37068"/>
    <w:rsid w:val="00A44F71"/>
    <w:rsid w:val="00A824D3"/>
    <w:rsid w:val="00AB0AC5"/>
    <w:rsid w:val="00AC633E"/>
    <w:rsid w:val="00AE43EA"/>
    <w:rsid w:val="00AF75F8"/>
    <w:rsid w:val="00B16134"/>
    <w:rsid w:val="00B44BE6"/>
    <w:rsid w:val="00B50D47"/>
    <w:rsid w:val="00B707A1"/>
    <w:rsid w:val="00B95B09"/>
    <w:rsid w:val="00BD551A"/>
    <w:rsid w:val="00BF6516"/>
    <w:rsid w:val="00C004DB"/>
    <w:rsid w:val="00C46D27"/>
    <w:rsid w:val="00CC3AE8"/>
    <w:rsid w:val="00CE25B4"/>
    <w:rsid w:val="00CF5E78"/>
    <w:rsid w:val="00D4535E"/>
    <w:rsid w:val="00D52AE3"/>
    <w:rsid w:val="00D53E43"/>
    <w:rsid w:val="00D71EC9"/>
    <w:rsid w:val="00D767F4"/>
    <w:rsid w:val="00D93D9B"/>
    <w:rsid w:val="00DA5DE3"/>
    <w:rsid w:val="00DB4504"/>
    <w:rsid w:val="00DC587E"/>
    <w:rsid w:val="00DD52AF"/>
    <w:rsid w:val="00DF0929"/>
    <w:rsid w:val="00DF3582"/>
    <w:rsid w:val="00E04657"/>
    <w:rsid w:val="00E25814"/>
    <w:rsid w:val="00E45B1F"/>
    <w:rsid w:val="00E67C5D"/>
    <w:rsid w:val="00E73DA0"/>
    <w:rsid w:val="00E87E87"/>
    <w:rsid w:val="00EF333F"/>
    <w:rsid w:val="00F0388A"/>
    <w:rsid w:val="00F07D9B"/>
    <w:rsid w:val="00F17F75"/>
    <w:rsid w:val="00F3109A"/>
    <w:rsid w:val="00F44E4E"/>
    <w:rsid w:val="00F81E48"/>
    <w:rsid w:val="00FE2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52E63"/>
  <w15:chartTrackingRefBased/>
  <w15:docId w15:val="{75D9EDDB-F493-4466-9206-3B34F6F0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2B570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2B570F"/>
    <w:rPr>
      <w:rFonts w:ascii="Times New Roman" w:eastAsia="Times New Roman" w:hAnsi="Times New Roman" w:cs="Times New Roman"/>
      <w:sz w:val="20"/>
      <w:szCs w:val="20"/>
      <w:lang w:eastAsia="ru-RU"/>
    </w:rPr>
  </w:style>
  <w:style w:type="character" w:styleId="a5">
    <w:name w:val="footnote reference"/>
    <w:aliases w:val="fr,Used by Word for Help footnote symbols"/>
    <w:basedOn w:val="a0"/>
    <w:uiPriority w:val="99"/>
    <w:unhideWhenUsed/>
    <w:rsid w:val="002B570F"/>
    <w:rPr>
      <w:vertAlign w:val="superscript"/>
    </w:rPr>
  </w:style>
  <w:style w:type="character" w:styleId="a6">
    <w:name w:val="annotation reference"/>
    <w:basedOn w:val="a0"/>
    <w:uiPriority w:val="99"/>
    <w:semiHidden/>
    <w:unhideWhenUsed/>
    <w:rsid w:val="00BD551A"/>
    <w:rPr>
      <w:sz w:val="16"/>
      <w:szCs w:val="16"/>
    </w:rPr>
  </w:style>
  <w:style w:type="paragraph" w:styleId="a7">
    <w:name w:val="annotation text"/>
    <w:basedOn w:val="a"/>
    <w:link w:val="a8"/>
    <w:uiPriority w:val="99"/>
    <w:semiHidden/>
    <w:unhideWhenUsed/>
    <w:rsid w:val="00BD551A"/>
    <w:pPr>
      <w:spacing w:line="240" w:lineRule="auto"/>
    </w:pPr>
    <w:rPr>
      <w:sz w:val="20"/>
      <w:szCs w:val="20"/>
    </w:rPr>
  </w:style>
  <w:style w:type="character" w:customStyle="1" w:styleId="a8">
    <w:name w:val="Текст примечания Знак"/>
    <w:basedOn w:val="a0"/>
    <w:link w:val="a7"/>
    <w:uiPriority w:val="99"/>
    <w:semiHidden/>
    <w:rsid w:val="00BD551A"/>
    <w:rPr>
      <w:sz w:val="20"/>
      <w:szCs w:val="20"/>
    </w:rPr>
  </w:style>
  <w:style w:type="paragraph" w:styleId="a9">
    <w:name w:val="annotation subject"/>
    <w:basedOn w:val="a7"/>
    <w:next w:val="a7"/>
    <w:link w:val="aa"/>
    <w:uiPriority w:val="99"/>
    <w:semiHidden/>
    <w:unhideWhenUsed/>
    <w:rsid w:val="00BD551A"/>
    <w:rPr>
      <w:b/>
      <w:bCs/>
    </w:rPr>
  </w:style>
  <w:style w:type="character" w:customStyle="1" w:styleId="aa">
    <w:name w:val="Тема примечания Знак"/>
    <w:basedOn w:val="a8"/>
    <w:link w:val="a9"/>
    <w:uiPriority w:val="99"/>
    <w:semiHidden/>
    <w:rsid w:val="00BD551A"/>
    <w:rPr>
      <w:b/>
      <w:bCs/>
      <w:sz w:val="20"/>
      <w:szCs w:val="20"/>
    </w:rPr>
  </w:style>
  <w:style w:type="paragraph" w:styleId="ab">
    <w:name w:val="Balloon Text"/>
    <w:basedOn w:val="a"/>
    <w:link w:val="ac"/>
    <w:uiPriority w:val="99"/>
    <w:semiHidden/>
    <w:unhideWhenUsed/>
    <w:rsid w:val="00BD55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551A"/>
    <w:rPr>
      <w:rFonts w:ascii="Segoe UI" w:hAnsi="Segoe UI" w:cs="Segoe UI"/>
      <w:sz w:val="18"/>
      <w:szCs w:val="18"/>
    </w:rPr>
  </w:style>
  <w:style w:type="character" w:styleId="ad">
    <w:name w:val="Hyperlink"/>
    <w:basedOn w:val="a0"/>
    <w:uiPriority w:val="99"/>
    <w:unhideWhenUsed/>
    <w:rsid w:val="00384A09"/>
    <w:rPr>
      <w:color w:val="0563C1" w:themeColor="hyperlink"/>
      <w:u w:val="single"/>
    </w:rPr>
  </w:style>
  <w:style w:type="paragraph" w:styleId="ae">
    <w:name w:val="Normal (Web)"/>
    <w:basedOn w:val="a"/>
    <w:uiPriority w:val="99"/>
    <w:unhideWhenUsed/>
    <w:rsid w:val="0017036D"/>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82064"/>
    <w:pPr>
      <w:spacing w:before="240" w:after="0" w:line="240" w:lineRule="auto"/>
      <w:jc w:val="both"/>
    </w:pPr>
    <w:rPr>
      <w:rFonts w:ascii="Calibri" w:eastAsia="Calibri" w:hAnsi="Calibri" w:cs="Times New Roman"/>
      <w:color w:val="1E0E01"/>
    </w:rPr>
  </w:style>
  <w:style w:type="paragraph" w:styleId="af">
    <w:name w:val="List Paragraph"/>
    <w:basedOn w:val="a"/>
    <w:link w:val="af0"/>
    <w:uiPriority w:val="34"/>
    <w:qFormat/>
    <w:rsid w:val="005A0B4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0">
    <w:name w:val="Абзац списка Знак"/>
    <w:link w:val="af"/>
    <w:uiPriority w:val="34"/>
    <w:rsid w:val="005A0B48"/>
    <w:rPr>
      <w:rFonts w:ascii="Times New Roman" w:eastAsia="Times New Roman" w:hAnsi="Times New Roman" w:cs="Times New Roman"/>
      <w:sz w:val="20"/>
      <w:szCs w:val="20"/>
      <w:lang w:eastAsia="ru-RU"/>
    </w:rPr>
  </w:style>
  <w:style w:type="character" w:styleId="af1">
    <w:name w:val="Unresolved Mention"/>
    <w:basedOn w:val="a0"/>
    <w:uiPriority w:val="99"/>
    <w:semiHidden/>
    <w:unhideWhenUsed/>
    <w:rsid w:val="003F7222"/>
    <w:rPr>
      <w:color w:val="605E5C"/>
      <w:shd w:val="clear" w:color="auto" w:fill="E1DFDD"/>
    </w:rPr>
  </w:style>
  <w:style w:type="character" w:styleId="af2">
    <w:name w:val="FollowedHyperlink"/>
    <w:basedOn w:val="a0"/>
    <w:uiPriority w:val="99"/>
    <w:semiHidden/>
    <w:unhideWhenUsed/>
    <w:rsid w:val="00E45B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60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tantin.Marmylo@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6AF07-FC48-4AF6-B4A7-E74F84C9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Ольга Геннадьевна</dc:creator>
  <cp:keywords/>
  <dc:description/>
  <cp:lastModifiedBy>Мармыло Константин Юрьевич</cp:lastModifiedBy>
  <cp:revision>4</cp:revision>
  <dcterms:created xsi:type="dcterms:W3CDTF">2026-07-06T06:19:00Z</dcterms:created>
  <dcterms:modified xsi:type="dcterms:W3CDTF">2026-08-11T09:09:00Z</dcterms:modified>
</cp:coreProperties>
</file>