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«УТВЕРЖДАЮ»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Директор Центрального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филиала АО «ТК РусГидро»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________________М.В. Нешев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08.12.12.140 Поставка щебня для строительных работ для нужд Загорского строительного участка Центрального филиала АО "ТК РусГидро"</w:t>
      </w:r>
    </w:p>
    <w:p>
      <w:pPr>
        <w:pStyle w:val="Normal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777777"/>
          <w:spacing w:val="0"/>
          <w:sz w:val="20"/>
        </w:rPr>
      </w:pPr>
      <w:r>
        <w:rPr>
          <w:rFonts w:eastAsia="Calibri" w:ascii="Times New Roman" w:hAnsi="Times New Roman"/>
          <w:b w:val="false"/>
          <w:i/>
          <w:caps w:val="false"/>
          <w:smallCaps w:val="false"/>
          <w:color w:val="000000"/>
          <w:spacing w:val="0"/>
          <w:sz w:val="24"/>
          <w:szCs w:val="24"/>
        </w:rPr>
        <w:t>7219-ПРО ДЭК-2026-ТК_Центр_фил</w:t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7733_904350872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7735_904350872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737_904350872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7739_904350872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741_904350872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7743_904350872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7745_904350872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7747_904350872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5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17733_904350872"/>
      <w:bookmarkStart w:id="1" w:name="_Toc142404367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Toc46743505"/>
      <w:r>
        <w:rPr/>
        <w:t>Обозначения и сокращения</w:t>
      </w:r>
      <w:bookmarkEnd w:id="3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8267-93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«Щебень и гравий из плотных горных пород для строительных работ». Технические условия» (с учетом последних изменений)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ОКПД2 08.12.12.140 Поставка щебня для строительных работ для нужд Загорского строительного участка Центрального филиала АО "ТК РусГидро".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rFonts w:eastAsia="Calibri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Style w:val="Style8"/>
          <w:rFonts w:eastAsia="Calibri"/>
          <w:i w:val="false"/>
          <w:sz w:val="24"/>
          <w:szCs w:val="24"/>
          <w:shd w:fill="auto" w:val="clear"/>
          <w:lang w:eastAsia="x-none"/>
        </w:rPr>
        <w:t>1.3.</w:t>
        <w:tab/>
        <w:t xml:space="preserve">Цель использования закупаемой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Поставка щебня в целях выполнения строительно-монтажных работ на объектах строительства АО «Загорская ГАЭС-2».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Toc46743509"/>
      <w:bookmarkStart w:id="5" w:name="_Hlk49857604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bookmarkStart w:id="7" w:name="_Hlk48209761"/>
      <w:bookmarkEnd w:id="7"/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1.3.3. Место поставки обладает возможностью для подъезда, маневрирования и разгрузки товара автотранспортом с самосвальным полуприцепом типа «ТОНАР».</w:t>
      </w:r>
    </w:p>
    <w:p>
      <w:pPr>
        <w:pStyle w:val="Heading4"/>
        <w:numPr>
          <w:ilvl w:val="1"/>
          <w:numId w:val="3"/>
        </w:numPr>
        <w:rPr/>
      </w:pPr>
      <w:bookmarkStart w:id="8" w:name="_Toc50125126"/>
      <w:bookmarkStart w:id="9" w:name="_Toc46743510"/>
      <w:bookmarkStart w:id="10" w:name="_Hlk48209761_Копия_1"/>
      <w:bookmarkEnd w:id="8"/>
      <w:bookmarkEnd w:id="9"/>
      <w:bookmarkEnd w:id="10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1.4.1 Поставляемый Товар должен быть новым, не бывшим ранее в употреблении.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11" w:name="__RefHeading___Toc17735_904350872"/>
      <w:bookmarkStart w:id="12" w:name="_Toc51339693"/>
      <w:bookmarkStart w:id="13" w:name="_Toc124170681"/>
      <w:bookmarkStart w:id="14" w:name="_Toc142404368"/>
      <w:bookmarkEnd w:id="11"/>
      <w:r>
        <w:rPr/>
        <w:t>Требования к продукции</w:t>
      </w:r>
      <w:bookmarkEnd w:id="12"/>
      <w:bookmarkEnd w:id="13"/>
      <w:bookmarkEnd w:id="14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5" w:name="__RefHeading___Toc17737_904350872"/>
      <w:bookmarkStart w:id="16" w:name="_Toc142404369"/>
      <w:bookmarkEnd w:id="15"/>
      <w:r>
        <w:rPr/>
        <w:t>Перечень и объем закупаемой продукции</w:t>
      </w:r>
      <w:bookmarkEnd w:id="16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7" w:name="__RefHeading___Toc17739_904350872"/>
      <w:bookmarkStart w:id="18" w:name="_Toc142404370"/>
      <w:bookmarkStart w:id="19" w:name="_Toc51339695"/>
      <w:bookmarkEnd w:id="17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9"/>
      <w:r>
        <w:rPr>
          <w:sz w:val="24"/>
          <w:szCs w:val="24"/>
        </w:rPr>
        <w:t>и объем закупаемой продукции</w:t>
      </w:r>
      <w:bookmarkEnd w:id="18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5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5"/>
        <w:gridCol w:w="4718"/>
        <w:gridCol w:w="1843"/>
        <w:gridCol w:w="2268"/>
      </w:tblGrid>
      <w:tr>
        <w:trPr>
          <w:trHeight w:val="423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423" w:hRule="atLeast"/>
        </w:trPr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для строительных работ фракции 20-40мм, М800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</w:tbl>
    <w:p>
      <w:pPr>
        <w:pStyle w:val="Heading3"/>
        <w:numPr>
          <w:ilvl w:val="2"/>
          <w:numId w:val="3"/>
        </w:numPr>
        <w:ind w:left="0" w:hanging="0"/>
        <w:rPr/>
      </w:pPr>
      <w:bookmarkStart w:id="20" w:name="__RefHeading___Toc17741_904350872"/>
      <w:bookmarkStart w:id="21" w:name="_Toc142404371"/>
      <w:bookmarkStart w:id="22" w:name="_Toc51339696"/>
      <w:bookmarkEnd w:id="20"/>
      <w:r>
        <w:rPr/>
        <w:t xml:space="preserve">Требования </w:t>
      </w:r>
      <w:bookmarkEnd w:id="22"/>
      <w:r>
        <w:rPr/>
        <w:t>к срокам поставки продукции и оказания сопутствующих услуг</w:t>
      </w:r>
      <w:bookmarkEnd w:id="21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3" w:name="__RefHeading___Toc17743_904350872"/>
      <w:bookmarkStart w:id="24" w:name="_Toc142404372"/>
      <w:bookmarkStart w:id="25" w:name="_Toc50125127"/>
      <w:bookmarkStart w:id="26" w:name="_Toc51339697"/>
      <w:bookmarkStart w:id="27" w:name="_Toc50125126_Копия_1"/>
      <w:bookmarkEnd w:id="23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8" w:name="_Hlk50465284"/>
      <w:r>
        <w:rPr>
          <w:sz w:val="24"/>
          <w:szCs w:val="24"/>
        </w:rPr>
        <w:t xml:space="preserve">Требования по срокам </w:t>
      </w:r>
      <w:bookmarkEnd w:id="25"/>
      <w:bookmarkEnd w:id="26"/>
      <w:bookmarkEnd w:id="28"/>
      <w:r>
        <w:rPr>
          <w:sz w:val="24"/>
          <w:szCs w:val="24"/>
          <w:lang w:val="ru-RU"/>
        </w:rPr>
        <w:t>поставки продукции</w:t>
      </w:r>
      <w:bookmarkEnd w:id="24"/>
      <w:r>
        <w:rPr>
          <w:sz w:val="24"/>
          <w:szCs w:val="24"/>
          <w:lang w:val="ru-RU"/>
        </w:rPr>
        <w:t xml:space="preserve"> </w:t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832"/>
        <w:gridCol w:w="2857"/>
        <w:gridCol w:w="3380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Срок поставки по Заявке.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ОКПД2 08.12.12.140 Поставка щебня для строительных работ для нужд Загорского строительного участка Центрального филиала АО "ТК РусГидро"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29" w:name="_GoBack_Копия_1"/>
            <w:bookmarkEnd w:id="29"/>
            <w:r>
              <w:rPr>
                <w:sz w:val="22"/>
                <w:szCs w:val="22"/>
              </w:rPr>
              <w:t>с даты оплаты 100 % аванса по заявке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5 (пяти) календарных дней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Срок действия договора.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ОКПД2 08.12.12.140 Поставка щебня для строительных работ для нужд Загорского строительного участка Центрального филиала АО "ТК РусГидро"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истечению 12 месяцев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0" w:name="_Toc46743510_Копия_1"/>
      <w:bookmarkStart w:id="31" w:name="_Toc46743510_Копия_1"/>
      <w:bookmarkEnd w:id="31"/>
    </w:p>
    <w:p>
      <w:pPr>
        <w:pStyle w:val="Heading4"/>
        <w:numPr>
          <w:ilvl w:val="1"/>
          <w:numId w:val="3"/>
        </w:numPr>
        <w:rPr/>
      </w:pPr>
      <w:bookmarkStart w:id="32" w:name="_Toc51339698"/>
      <w:bookmarkStart w:id="33" w:name="_Toc46743511"/>
      <w:r>
        <w:rPr/>
        <w:t xml:space="preserve">Требования к </w:t>
      </w:r>
      <w:bookmarkEnd w:id="33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4" w:name="__RefHeading___Toc17745_904350872"/>
      <w:bookmarkEnd w:id="34"/>
      <w:r>
        <w:rPr/>
        <w:t xml:space="preserve"> </w:t>
      </w:r>
      <w:bookmarkStart w:id="35" w:name="_Toc1424043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5"/>
      <w:r>
        <w:rPr>
          <w:sz w:val="24"/>
          <w:szCs w:val="24"/>
        </w:rPr>
        <w:t xml:space="preserve"> </w:t>
      </w:r>
      <w:bookmarkEnd w:id="32"/>
    </w:p>
    <w:p>
      <w:pPr>
        <w:pStyle w:val="Normal"/>
        <w:jc w:val="both"/>
        <w:rPr>
          <w:b/>
          <w:bCs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1,2 Таблицы 1.1): </w:t>
      </w:r>
      <w:r>
        <w:rPr>
          <w:b w:val="false"/>
          <w:bCs w:val="false"/>
          <w:i/>
          <w:iCs/>
          <w:sz w:val="24"/>
          <w:szCs w:val="24"/>
        </w:rPr>
        <w:t>ОКПД2 08.12.12.140 Поставка щебня для строительных работ для нужд Загорского строительного участка Центрального филиала АО "ТК РусГидро"</w:t>
      </w:r>
      <w:r>
        <w:rPr>
          <w:b w:val="false"/>
          <w:bCs w:val="false"/>
          <w:sz w:val="24"/>
          <w:szCs w:val="24"/>
        </w:rPr>
        <w:t xml:space="preserve"> </w:t>
      </w:r>
    </w:p>
    <w:tbl>
      <w:tblPr>
        <w:tblStyle w:val="affff6"/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6"/>
        <w:gridCol w:w="2443"/>
        <w:gridCol w:w="3241"/>
        <w:gridCol w:w="2143"/>
        <w:gridCol w:w="1352"/>
      </w:tblGrid>
      <w:tr>
        <w:trPr/>
        <w:tc>
          <w:tcPr>
            <w:tcW w:w="8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34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6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заявке согласие поставить продукц</w:t>
            </w: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ию,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полностью соответствующую настоящим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техническим требованиям.</w:t>
            </w:r>
          </w:p>
        </w:tc>
        <w:tc>
          <w:tcPr>
            <w:tcW w:w="13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/>
              <w:t>-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56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Позиция №1 Таблицы 1: Щебень для строительных работ фракции 20-40 мм, ГОСТ 8267-93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1.1.1.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Полные остатки на контрольном сите по массе, %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от 90 до 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0,5 (d+D): от 30 до 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до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1,25D: до 0,5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1.1.2.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глинистых и пылевидных частиц,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1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1.1.3.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глины в виде комков,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0,25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1.1.4.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Марка по прочности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М800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1.1.5.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Морозостойкость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F100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1.1.6.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посторонних примесей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отсутствуют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56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Требование к транспортировке товара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соответствии с ГОСТ 8267-93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Минимальная поставка в сутки,м3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Приемка и испытания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 приёмке Товара в обязательном порядке силами Покупателя с привлечением специализированной лаборатории производится контрольная проверка качества (входной контроль) принимаемой партии Товара на соответствие предоставляемому паспорту качества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56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Паспорт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товарно-транспортная накладная;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-результат радиационно-гигиенической оценки поставляемой продукции.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4"/>
          <w:szCs w:val="24"/>
        </w:rPr>
      </w:pPr>
      <w:bookmarkStart w:id="36" w:name="__RefHeading___Toc17747_904350872"/>
      <w:bookmarkStart w:id="37" w:name="_Toc142404374"/>
      <w:bookmarkEnd w:id="36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37"/>
    </w:p>
    <w:p>
      <w:pPr>
        <w:pStyle w:val="Normal"/>
        <w:tabs>
          <w:tab w:val="clear" w:pos="708"/>
          <w:tab w:val="left" w:pos="0" w:leader="none"/>
          <w:tab w:val="left" w:pos="751" w:leader="none"/>
        </w:tabs>
        <w:spacing w:before="106" w:after="0"/>
        <w:jc w:val="left"/>
        <w:rPr>
          <w:sz w:val="24"/>
          <w:szCs w:val="24"/>
        </w:rPr>
      </w:pP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 xml:space="preserve">3.1. 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обоснование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стоимости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своей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заявки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Участник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предоставляет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Коммерческое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57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предложение.</w:t>
      </w:r>
    </w:p>
    <w:p>
      <w:pPr>
        <w:pStyle w:val="Normal"/>
        <w:tabs>
          <w:tab w:val="clear" w:pos="708"/>
          <w:tab w:val="left" w:pos="0" w:leader="none"/>
          <w:tab w:val="left" w:pos="751" w:leader="none"/>
        </w:tabs>
        <w:spacing w:before="106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 . директора по капитальному строительству  ___________________Н.А. Андреев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76667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97A2-F613-4EFC-AB02-C00AA0AE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Application>AlterOffice/3.4.0.9$Linux_X86_64 LibreOffice_project/b8daf9e823b1a5463a2f48435ddc2e8696e7d4fc</Application>
  <AppVersion>15.0000</AppVersion>
  <Pages>5</Pages>
  <Words>685</Words>
  <Characters>4512</Characters>
  <CharactersWithSpaces>5061</CharactersWithSpaces>
  <Paragraphs>135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2025-05-06T11:48:00Z</dcterms:created>
  <dc:creator>Быстров Олег Геннадьевич</dc:creator>
  <dc:description/>
  <dc:language>ru-RU</dc:language>
  <cp:lastModifiedBy>kononenkoev@corp.gidroogk.com</cp:lastModifiedBy>
  <cp:lastPrinted>2026-08-07T15:03:32Z</cp:lastPrinted>
  <dcterms:modified xsi:type="dcterms:W3CDTF">2026-08-14T10:38:46Z</dcterms:modified>
  <cp:revision>35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