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2093-ЭКСП ДОХ-202</w:t>
      </w:r>
      <w:r>
        <w:rPr>
          <w:b/>
          <w:lang w:val="ru-RU"/>
        </w:rPr>
        <w:t>7</w:t>
      </w:r>
      <w:r>
        <w:rPr>
          <w:b/>
          <w:lang w:val="ru-RU"/>
        </w:rPr>
        <w:t>-ТК-КФ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bookmarkStart w:id="0" w:name="OLE_LINK2"/>
      <w:bookmarkStart w:id="1" w:name="OLE_LINK1"/>
      <w:r>
        <w:rPr>
          <w:lang w:val="ru-RU"/>
        </w:rPr>
        <w:t>Анадырь</w:t>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Директора Камчатского филиала АО «ТК РусГидро» Нешева Михаила Вячеславовича, действующего на основании доверенности №__ от 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w:t>
      </w:r>
      <w:bookmarkStart w:id="2" w:name="_GoBack"/>
      <w:bookmarkEnd w:id="2"/>
      <w:r>
        <w:rPr>
          <w:lang w:eastAsia="en-US"/>
        </w:rPr>
        <w:t xml:space="preserve">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ind w:left="0" w:firstLine="568"/>
        <w:jc w:val="both"/>
        <w:rPr/>
      </w:pPr>
      <w:r>
        <w:rPr/>
        <w:t>Исполнитель обязуется в соответствии с Заданием на оказание Услуг (Приложение № 1 к Договору) оказать Заказчику услуги по ОКПД 2: 49.41.20.000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«ТК РусГидро» (далее – «Услуги»),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w:t>
      </w:r>
      <w:r>
        <w:rPr>
          <w:lang w:val="ru-RU"/>
        </w:rPr>
        <w:t>Камчатского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Камчатский край.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 xml:space="preserve">Начало оказания Услуг: </w:t>
      </w:r>
      <w:r>
        <w:rPr>
          <w:bCs/>
          <w:highlight w:val="lightGray"/>
          <w:lang w:val="ru-RU"/>
        </w:rPr>
        <w:t>«01» января 202</w:t>
      </w:r>
      <w:r>
        <w:rPr>
          <w:bCs/>
          <w:highlight w:val="lightGray"/>
          <w:lang w:val="ru-RU"/>
        </w:rPr>
        <w:t>7</w:t>
      </w:r>
      <w:r>
        <w:rPr>
          <w:bCs/>
          <w:lang w:val="ru-RU"/>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 xml:space="preserve">Окончание оказания Услуг: </w:t>
      </w:r>
      <w:r>
        <w:rPr>
          <w:bCs/>
          <w:highlight w:val="lightGray"/>
          <w:lang w:val="ru-RU"/>
        </w:rPr>
        <w:t>«31» декабря 202</w:t>
      </w:r>
      <w:r>
        <w:rPr>
          <w:bCs/>
          <w:highlight w:val="lightGray"/>
          <w:lang w:val="ru-RU"/>
        </w:rPr>
        <w:t>7</w:t>
      </w:r>
      <w:r>
        <w:rPr>
          <w:bCs/>
          <w:lang w:val="ru-RU"/>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3 (трёх) рабочих дней с момента получения соответствующего запроса Исполнителя на бумажном носителе или путем направления по электронной почте на адрес: 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3"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5" w:name="_Ref361319348"/>
      <w:bookmarkEnd w:id="4"/>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r>
        <w:rPr>
          <w:bCs/>
          <w:highlight w:val="lightGray"/>
        </w:rPr>
        <w:t>.</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7"/>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25  (двадцать пять)</w:t>
      </w:r>
      <w:r>
        <w:rPr>
          <w:bCs/>
        </w:rPr>
        <w:t xml:space="preserve"> процентов 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8"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8"/>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2"/>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3"/>
      </w:r>
      <w:r>
        <w:rPr>
          <w:highlight w:val="lightGray"/>
        </w:rPr>
        <w:t xml:space="preserve"> / 45 (сорока пяти) календарных дней</w:t>
      </w:r>
      <w:r>
        <w:rPr>
          <w:rStyle w:val="FootnoteReference"/>
          <w:highlight w:val="lightGray"/>
        </w:rPr>
        <w:footnoteReference w:id="4"/>
      </w:r>
      <w:r>
        <w:rPr>
          <w:highlight w:val="lightGray"/>
        </w:rPr>
        <w:t xml:space="preserve"> / 7 (семи) рабочих дней</w:t>
      </w:r>
      <w:r>
        <w:rPr>
          <w:rStyle w:val="FootnoteReference"/>
          <w:highlight w:val="lightGray"/>
        </w:rPr>
        <w:footnoteReference w:id="5"/>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ind w:left="0" w:firstLine="709"/>
        <w:jc w:val="both"/>
        <w:rPr>
          <w:lang w:val="ru-RU"/>
        </w:rPr>
      </w:pPr>
      <w:r>
        <w:rPr>
          <w:lang w:val="ru-RU"/>
        </w:rPr>
        <w:t>В случае нарушения Обществом сроков оплаты поставленного товара, результатов</w:t>
        <w:br/>
        <w:t>выполненных работ / оказанных услуг, Контрагент вправе потребовать уплаты</w:t>
        <w:br/>
        <w:t>Обществом исключительной неустойки в размере 0,1 (ноль целых и одна</w:t>
        <w:br/>
        <w:t>десятая) процента от несвоевременно оплаченной суммы за каждый день</w:t>
        <w:br/>
        <w:t>просрочки, начиная с 31 (Тридцать первого) календарного дня просрочки</w:t>
        <w:br/>
        <w:t>(неустойка с 1 по 30 день просрочки не начисляется), но не более 5 (Пяти)</w:t>
        <w:br/>
        <w:t>процентов от несвоевременно оплаченной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9"/>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10"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1"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2"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2"/>
        </w:numPr>
        <w:shd w:val="clear" w:color="auto" w:fill="FFFFFF"/>
        <w:tabs>
          <w:tab w:val="left" w:pos="426" w:leader="none"/>
          <w:tab w:val="left" w:pos="709" w:leader="none"/>
        </w:tabs>
        <w:ind w:left="0" w:firstLine="709"/>
        <w:jc w:val="both"/>
        <w:rPr/>
      </w:pPr>
      <w:r>
        <w:rPr>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eastAsia="en-US"/>
        </w:rPr>
        <w:footnoteReference w:id="6"/>
      </w:r>
      <w:r>
        <w:rPr>
          <w:highlight w:val="lightGray"/>
          <w:lang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bookmarkStart w:id="13" w:name="_Ref361338032"/>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4" w:name="_Ref361338032"/>
      <w:r>
        <w:rPr>
          <w:bCs/>
        </w:rPr>
        <w:t xml:space="preserve">14.8.3. </w:t>
      </w:r>
      <w:bookmarkEnd w:id="14"/>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7"/>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 ИНН: 1902018248; КПП: 190201001;</w:t>
            </w:r>
          </w:p>
          <w:p>
            <w:pPr>
              <w:pStyle w:val="Normal"/>
              <w:widowControl w:val="false"/>
              <w:rPr>
                <w:lang w:val="ru-RU"/>
              </w:rPr>
            </w:pPr>
            <w:r>
              <w:rPr>
                <w:lang w:val="ru-RU"/>
              </w:rPr>
              <w:t xml:space="preserve">Р/счет: 4070 2810 2400 2001 5573; </w:t>
            </w:r>
          </w:p>
          <w:p>
            <w:pPr>
              <w:pStyle w:val="Normal"/>
              <w:widowControl w:val="false"/>
              <w:rPr>
                <w:lang w:val="ru-RU"/>
              </w:rPr>
            </w:pPr>
            <w:r>
              <w:rPr>
                <w:lang w:val="ru-RU"/>
              </w:rPr>
              <w:t>Банк: ПАО «Сбербанк России» г. Москва</w:t>
            </w:r>
          </w:p>
          <w:p>
            <w:pPr>
              <w:pStyle w:val="Normal"/>
              <w:widowControl w:val="false"/>
              <w:rPr>
                <w:lang w:val="ru-RU"/>
              </w:rPr>
            </w:pPr>
            <w:r>
              <w:rPr>
                <w:lang w:val="ru-RU"/>
              </w:rPr>
              <w:t xml:space="preserve">К/счет: 30101810400000000225; </w:t>
            </w:r>
          </w:p>
          <w:p>
            <w:pPr>
              <w:pStyle w:val="Normal"/>
              <w:widowControl w:val="false"/>
              <w:rPr>
                <w:lang w:val="ru-RU"/>
              </w:rPr>
            </w:pPr>
            <w:r>
              <w:rPr>
                <w:lang w:val="ru-RU"/>
              </w:rPr>
              <w:t xml:space="preserve">БИК: 044525225. </w:t>
            </w:r>
          </w:p>
          <w:p>
            <w:pPr>
              <w:pStyle w:val="Normal"/>
              <w:widowControl w:val="false"/>
              <w:rPr>
                <w:lang w:val="ru-RU"/>
              </w:rPr>
            </w:pPr>
            <w:r>
              <w:rPr>
                <w:lang w:val="ru-RU"/>
              </w:rPr>
            </w:r>
          </w:p>
          <w:p>
            <w:pPr>
              <w:pStyle w:val="Normal"/>
              <w:widowControl w:val="false"/>
              <w:rPr>
                <w:lang w:val="ru-RU"/>
              </w:rPr>
            </w:pPr>
            <w:r>
              <w:rPr>
                <w:lang w:val="ru-RU"/>
              </w:rPr>
              <w:t xml:space="preserve">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683031, Камчатский край, г. Петропавловск-Камчатский, ул. Пограничная 14А</w:t>
            </w:r>
          </w:p>
          <w:p>
            <w:pPr>
              <w:pStyle w:val="Normal"/>
              <w:widowControl w:val="false"/>
              <w:rPr>
                <w:lang w:val="ru-RU"/>
              </w:rPr>
            </w:pPr>
            <w:r>
              <w:rPr>
                <w:lang w:val="ru-RU"/>
              </w:rPr>
              <w:t>ИНН: 1902018248; КПП: 410143001;</w:t>
            </w:r>
          </w:p>
          <w:p>
            <w:pPr>
              <w:pStyle w:val="Normal"/>
              <w:widowControl w:val="false"/>
              <w:rPr>
                <w:lang w:val="ru-RU"/>
              </w:rPr>
            </w:pPr>
            <w:r>
              <w:rPr>
                <w:lang w:val="ru-RU"/>
              </w:rPr>
              <w:t>Р/счет: 407 028 101 361 700 027 39</w:t>
            </w:r>
          </w:p>
          <w:p>
            <w:pPr>
              <w:pStyle w:val="Normal"/>
              <w:widowControl w:val="false"/>
              <w:rPr>
                <w:lang w:val="ru-RU"/>
              </w:rPr>
            </w:pPr>
            <w:r>
              <w:rPr>
                <w:lang w:val="ru-RU"/>
              </w:rPr>
              <w:t>Банк: Отделение №8645 Сбербанка России г.Магадан;</w:t>
            </w:r>
          </w:p>
          <w:p>
            <w:pPr>
              <w:pStyle w:val="Normal"/>
              <w:widowControl w:val="false"/>
              <w:rPr>
                <w:lang w:val="ru-RU"/>
              </w:rPr>
            </w:pPr>
            <w:r>
              <w:rPr>
                <w:lang w:val="ru-RU"/>
              </w:rPr>
              <w:t>К/счет: 301 018 103 000 000 006 07;</w:t>
            </w:r>
          </w:p>
          <w:p>
            <w:pPr>
              <w:pStyle w:val="Normal"/>
              <w:widowControl w:val="false"/>
              <w:rPr>
                <w:lang w:val="ru-RU"/>
              </w:rPr>
            </w:pPr>
            <w:r>
              <w:rPr>
                <w:lang w:val="ru-RU"/>
              </w:rPr>
              <w:t>БИК: 044442607.</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rPr>
          <w:i/>
          <w:i/>
          <w:color w:val="FF0000"/>
          <w:lang w:val="ru-RU"/>
        </w:rPr>
      </w:pPr>
      <w:r>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4">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5">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8B911-841D-4BC1-81FF-E88D0E82EEE2}">
  <ds:schemaRefs>
    <ds:schemaRef ds:uri="http://schemas.openxmlformats.org/officeDocument/2006/bibliography"/>
  </ds:schemaRefs>
</ds:datastoreItem>
</file>

<file path=customXml/itemProps2.xml><?xml version="1.0" encoding="utf-8"?>
<ds:datastoreItem xmlns:ds="http://schemas.openxmlformats.org/officeDocument/2006/customXml" ds:itemID="{AC5321E4-08E8-450A-8344-FE5A216D900C}">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15B8CFF-70DC-4355-8B7C-824AA3902B82}">
  <ds:schemaRefs>
    <ds:schemaRef ds:uri="http://schemas.openxmlformats.org/officeDocument/2006/bibliography"/>
  </ds:schemaRefs>
</ds:datastoreItem>
</file>

<file path=customXml/itemProps6.xml><?xml version="1.0" encoding="utf-8"?>
<ds:datastoreItem xmlns:ds="http://schemas.openxmlformats.org/officeDocument/2006/customXml" ds:itemID="{4C973840-59EA-474C-A4F3-9BF2577DB654}">
  <ds:schemaRefs>
    <ds:schemaRef ds:uri="http://schemas.openxmlformats.org/officeDocument/2006/bibliography"/>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24</Pages>
  <Words>7638</Words>
  <Characters>53873</Characters>
  <CharactersWithSpaces>61307</CharactersWithSpaces>
  <Paragraphs>378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zamaruevaa@corp.gidroogk.com</cp:lastModifiedBy>
  <cp:lastPrinted>2016-12-15T13:00:00Z</cp:lastPrinted>
  <dcterms:modified xsi:type="dcterms:W3CDTF">2026-08-13T15:20:20Z</dcterms:modified>
  <cp:revision>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