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Директора Камчатского филиала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АО «ТК РусГидро»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 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sz w:val="26"/>
          <w:szCs w:val="26"/>
        </w:rPr>
        <w:t>_____________ М.В. Нешев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«____» ________________202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ОКПД 2: 68.20.12.100 Аренда имущества для обеспечения производственной деятельности транспортных участков Камчатского филиала АО «ТК РусГидро»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2041-КОРП ДКУ-202</w:t>
      </w:r>
      <w:r>
        <w:rPr>
          <w:rFonts w:eastAsia="Calibri"/>
          <w:b/>
          <w:sz w:val="26"/>
          <w:szCs w:val="26"/>
        </w:rPr>
        <w:t>7</w:t>
      </w:r>
      <w:r>
        <w:rPr>
          <w:rFonts w:eastAsia="Calibri"/>
          <w:b/>
          <w:sz w:val="26"/>
          <w:szCs w:val="26"/>
        </w:rPr>
        <w:t>-ТК-КФ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Style w:val="af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8302"/>
        <w:gridCol w:w="763"/>
      </w:tblGrid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Общие сведения ………………………………………………………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1.1.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Обозначения и сокращения …………………………………………...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1.2.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Наименование закупаемой продукции ……………………………….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1.3.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Цель оказания услуг …………………………………………………...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1.4.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Существующее положение ……………………………………………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Таблица 1. Перечень объектов заказчика …………………………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2.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продукции ……………………………………………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объемам и срокам оказания услуг …………………….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2.1.1.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перечню и объему услуг ………………………………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Таблица 2. Перечень и объем оказываемых услуг ………………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2.1.2.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срокам оказания услуг ………………………………...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Таблица 3. Требования к срокам оказания услуг ………………..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2.2.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качеству услуг…….…………………………………….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Таблица 4. Требования к качеству услуг……... .………………….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14</w:t>
            </w:r>
          </w:p>
        </w:tc>
      </w:tr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3.</w:t>
            </w:r>
          </w:p>
        </w:tc>
        <w:tc>
          <w:tcPr>
            <w:tcW w:w="83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документации по ценообразованию на этапе закупки ………………………………………………………………...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17</w:t>
            </w:r>
          </w:p>
        </w:tc>
      </w:tr>
    </w:tbl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/>
            <w:instrText xml:space="preserve"> TOC \z \o "1-4" \u \h</w:instrText>
          </w:r>
          <w:r>
            <w:rPr/>
            <w:fldChar w:fldCharType="separate"/>
          </w:r>
          <w:r>
            <w:rPr/>
          </w:r>
          <w:r>
            <w:rPr/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rPr>
          <w:caps/>
        </w:rPr>
      </w:pPr>
      <w:bookmarkStart w:id="1" w:name="_Toc174630274"/>
      <w:r>
        <w:rPr/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174630275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89"/>
        <w:gridCol w:w="7093"/>
      </w:tblGrid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lang w:eastAsia="x-none"/>
              </w:rPr>
            </w:pPr>
            <w:r>
              <w:rPr>
                <w:rFonts w:eastAsia="Calibri"/>
                <w:sz w:val="24"/>
                <w:lang w:eastAsia="x-none"/>
              </w:rPr>
              <w:t>АО «ТК РусГидро»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lang w:eastAsia="x-none"/>
              </w:rPr>
            </w:pPr>
            <w:r>
              <w:rPr>
                <w:rFonts w:eastAsia="Calibri"/>
                <w:sz w:val="24"/>
                <w:lang w:eastAsia="x-none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lang w:eastAsia="x-none"/>
              </w:rPr>
            </w:pPr>
            <w:r>
              <w:rPr>
                <w:rFonts w:eastAsia="Calibri"/>
                <w:sz w:val="24"/>
                <w:lang w:eastAsia="x-none"/>
              </w:rPr>
              <w:t>ЦЭС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4"/>
                <w:lang w:eastAsia="x-none"/>
              </w:rPr>
            </w:pPr>
            <w:r>
              <w:rPr>
                <w:rFonts w:eastAsia="Calibri"/>
                <w:sz w:val="24"/>
                <w:lang w:eastAsia="x-none"/>
              </w:rPr>
              <w:t>Центральные электрические сети</w:t>
            </w:r>
          </w:p>
        </w:tc>
      </w:tr>
    </w:tbl>
    <w:p>
      <w:pPr>
        <w:pStyle w:val="Normal"/>
        <w:keepNext w:val="true"/>
        <w:keepLines/>
        <w:jc w:val="both"/>
        <w:rPr>
          <w:rFonts w:eastAsia="Calibri"/>
          <w:sz w:val="22"/>
          <w:szCs w:val="24"/>
          <w:lang w:eastAsia="x-none"/>
        </w:rPr>
      </w:pPr>
      <w:r>
        <w:rPr>
          <w:rFonts w:eastAsia="Calibri"/>
          <w:sz w:val="22"/>
          <w:szCs w:val="24"/>
          <w:lang w:eastAsia="x-none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bookmarkStart w:id="4" w:name="_Toc46743506"/>
      <w:bookmarkStart w:id="5" w:name="_Toc46743506"/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46743506"/>
      <w:bookmarkStart w:id="7" w:name="_Toc174630276"/>
      <w:r>
        <w:rPr/>
        <w:t>Наименование закупаемой продукции</w:t>
      </w:r>
      <w:bookmarkEnd w:id="6"/>
      <w:bookmarkEnd w:id="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bookmarkStart w:id="8" w:name="_Toc46743507"/>
      <w:r>
        <w:rPr>
          <w:rFonts w:eastAsia="Calibri"/>
          <w:sz w:val="24"/>
          <w:szCs w:val="24"/>
          <w:lang w:eastAsia="x-none"/>
        </w:rPr>
        <w:t xml:space="preserve">ОКПД 2: 68.20.12.100 Аренда имущества для обеспечения производственной деятельности транспортных участков Камчатского филиала АО «ТК РусГидро». </w:t>
      </w:r>
    </w:p>
    <w:p>
      <w:pPr>
        <w:pStyle w:val="Heading4"/>
        <w:numPr>
          <w:ilvl w:val="1"/>
          <w:numId w:val="3"/>
        </w:numPr>
        <w:tabs>
          <w:tab w:val="clear" w:pos="708"/>
          <w:tab w:val="left" w:pos="9072" w:leader="none"/>
        </w:tabs>
        <w:spacing w:before="240" w:after="60"/>
        <w:ind w:left="431" w:right="849" w:hanging="431"/>
        <w:rPr>
          <w:lang w:val="ru-RU"/>
        </w:rPr>
      </w:pPr>
      <w:bookmarkStart w:id="9" w:name="_Toc46743507"/>
      <w:bookmarkStart w:id="10" w:name="_Toc174630277"/>
      <w:r>
        <w:rPr/>
        <w:t xml:space="preserve">Цель </w:t>
      </w:r>
      <w:bookmarkEnd w:id="9"/>
      <w:r>
        <w:rPr>
          <w:lang w:val="ru-RU"/>
        </w:rPr>
        <w:t>оказания услуг</w:t>
      </w:r>
      <w:bookmarkEnd w:id="10"/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Предоставление к пользованию производственного и хозяйственно-бытового имущества за плату во временное владение и пользование для обеспечения деятельности транспортных участков Камчатского филиала АО «ТК РусГидро».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11" w:name="_Toc174630278"/>
      <w:r>
        <w:rPr>
          <w:lang w:val="ru-RU"/>
        </w:rPr>
        <w:t>Существующие положения</w:t>
      </w:r>
      <w:bookmarkEnd w:id="1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В целях выполнения производственных задач </w:t>
      </w:r>
      <w:r>
        <w:rPr>
          <w:sz w:val="24"/>
          <w:szCs w:val="24"/>
          <w:lang w:eastAsia="x-none"/>
        </w:rPr>
        <w:t>текущей деятельности транспортных участков Камчатского филиала АО «ТК РусГидро»</w:t>
      </w:r>
      <w:r>
        <w:rPr>
          <w:rFonts w:eastAsia="Calibri"/>
          <w:sz w:val="24"/>
          <w:szCs w:val="24"/>
          <w:lang w:eastAsia="x-none"/>
        </w:rPr>
        <w:t>, необходимо обеспечить наличие на транспортных участках производственного</w:t>
      </w:r>
      <w:r>
        <w:rPr>
          <w:sz w:val="24"/>
          <w:szCs w:val="24"/>
          <w:lang w:eastAsia="x-none"/>
        </w:rPr>
        <w:t xml:space="preserve"> и хозяйственно-бытового имущества</w:t>
      </w:r>
      <w:r>
        <w:rPr>
          <w:rFonts w:eastAsia="Calibri"/>
          <w:sz w:val="24"/>
          <w:szCs w:val="24"/>
          <w:lang w:eastAsia="x-none"/>
        </w:rPr>
        <w:t xml:space="preserve">.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174630282"/>
      <w:bookmarkStart w:id="1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</w:t>
      </w:r>
      <w:bookmarkEnd w:id="12"/>
      <w:bookmarkEnd w:id="13"/>
      <w:r>
        <w:rPr>
          <w:sz w:val="24"/>
          <w:szCs w:val="24"/>
          <w:lang w:val="ru-RU"/>
        </w:rPr>
        <w:t xml:space="preserve"> объектов заказчика</w:t>
      </w:r>
    </w:p>
    <w:tbl>
      <w:tblPr>
        <w:tblW w:w="10065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5"/>
        <w:gridCol w:w="2716"/>
        <w:gridCol w:w="1983"/>
        <w:gridCol w:w="3402"/>
        <w:gridCol w:w="1419"/>
      </w:tblGrid>
      <w:tr>
        <w:trPr>
          <w:trHeight w:val="300" w:hRule="atLeast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7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1983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Расположение объекта</w:t>
            </w:r>
          </w:p>
        </w:tc>
        <w:tc>
          <w:tcPr>
            <w:tcW w:w="3402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основного средства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716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83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(место оказания услуг)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(в отношении которого оказываются услуги)</w:t>
            </w:r>
          </w:p>
        </w:tc>
        <w:tc>
          <w:tcPr>
            <w:tcW w:w="14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КЧЭ00082188 - ПРЕСС Р-335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D28-33 - СТЕНД Д\РАЗБ.МОСТА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КЧЭ00082392 - ЭЛ.ТЕЛЬФЕР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КЧЭ00082074 - Кран консольный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КЧЭ00082186 - ПРЕСС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D28-25891211 - СТАНОК СВЕРЛИЛЬНЫЙ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D28-34 - СТЕНД Д\СБОРКИ.ДВ-ЛЯ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D28-35 - СТЕНД Р-641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КЧЭ00082300 - ТИСКИ СЛЕСАРНЫЕ.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КЧЭ00082301 - ТИСКИ СТАНОЧНЫЕ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КЧЭ00082302 - ТИСЫ СЛЕСАРН 140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КЧЭ00082302 - ТИСЫ СЛЕСАРН 140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K28-3460 - </w:t>
            </w:r>
            <w:r>
              <w:rPr>
                <w:color w:val="000000"/>
                <w:sz w:val="22"/>
                <w:szCs w:val="22"/>
              </w:rPr>
              <w:t>Гидромолот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EVERDIGM RHB306-NL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КЧЭ00082130 - МЯГКИЙ УГОЛОК С НАВ ШКАФ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КЧЭ00082216 - СЕЙФ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КЧЭ00082218 - СЕЙФ МС 530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КЧЭ00082362 - ШКАФ КНИЖНЫЙ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КЧЭ00082362 - ШКАФ КНИЖНЫЙ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КЧЭ00082369 - ШКАФ МЕТАЛ.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КЧЭ00082381 - ШКАФ ШМН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КЧЭ00082387 - ШКАФЫ МЕТ ДЛЯ ДЕСК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КЧЭ00082387 - ШКАФЫ МЕТ ДЛЯ ДЕСК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КЧЭ00082387 - ШКАФЫ МЕТ ДЛЯ ДЕСК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КЧЭ00082104 - Микроволновая печь LG MS-20R42D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КЧЭ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00082349 - </w:t>
            </w:r>
            <w:r>
              <w:rPr>
                <w:color w:val="000000"/>
                <w:sz w:val="22"/>
                <w:szCs w:val="22"/>
              </w:rPr>
              <w:t>Чайник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Optima EK-1701P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КЧЭ00024236 - МФУ Kyocera M2035DN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КЧЭ00080581 - Домкрат гидравлический 3,0 тн подкатной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КЧЭ00080628 - КОНТЕЙНЕРНАЯ д/хран-я инструментов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КЧЭ00080630 - КОПМР.поршн. до 8 АТМ до 20 куб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КЧЭ00080630 - КОПМР.поршн.до 8 АТМ до 20 куб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КЧЭ00080630 - КОПМР.поршн.до 8 АТМ до 20 куб.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КЧЭ00080730 - ПОДЪЕМНИК электромеханический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КЧЭ00080738 - ПРЕСС гидравлический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КЧЭ00080738 - ПРЕСС гидравлический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КЧЭ00080802 - СТАНОК сверильный 2Н 1-135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КЧЭ00080804 - СТАНОК сверлильный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K99-00036206 - ПОДЪЕМНИК для авт.машин с гидр.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КЧЭ00080887 - ТЕЛЕЖКА с аккумулятором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КЧЭ00080999 - ЭЛЕКТРОВУЛКАНИЗАТОР УХЛ-4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КЧЭ00080731 - ПОДЪЪЕМНИК гидравлический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K99-000010063 - ПОДЪЕМНИК  автомобильный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КЧЭ00080658 - МАШИНА моечная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КЧЭ00080658 - МАШИНА моечная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K99-000010017 - СТАНОК 2Н-135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КЧЭ00080821 - СТЕНД СТАР-12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КЧЭ00080729 - ПОДЪЕМНИК СДО 12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КЧЭ00080729 - ПОДЪЕМНИК СДО 12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КЧЭ00080884 - ТАЛЬ ЭЛТЭ-320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КЧЭ00080809 - СТАНОК ток-винторезныйЙ ТВШ-4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КЧЭ00080728 - ПОДЪЕМНИК грузовой винтовой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K99-001058-1 - ТОКАРНО-ВИНТОРЕЗНЫЙ СТАНОК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КЧЭ00080995 - ЭЛ.ТЕЛЬФЕР 0,5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КЧЭ00080937 - УСТАНОВКА Р-114 д/расточ. торм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КЧЭ00080801 - СТАНОК сверил 2А 135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КЧЭ00080996 - ЭЛ.ТЕЛЬФЕР г/п 2тн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K51-19559343 - Станок шиномонтажный Ш515ЕУ для грузовых автомобилей с комплектом удлинителей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8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K51-19559075 - Подъемник двухстоечный Т4 с нижней синхронизацией электрогидравлический 220 В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8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K51-19559076 - Подъемник двухстоечный Т4 с нижней синхронизацией электрогидравлический 220 В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K51-19559038 - Вытяжное устройство для удаления выхлопных газов катушечного типа с механич. приводом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K51-19559039 - Вытяжное устройство для удаления выхлопных газов катушечного типа с механич. приводом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K51-19559040 - Подвесное вытяжное устройство для удаления выхлопных газов VEGA-025/75 UEH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K51-19559041 - БАЛАНСИРОВОЧНЫЙ СТАНОК (СТЕНД) СИВИК GALAXY PLUS СБМП-60/3D 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K51-19558887 - КОМПРЕССОР СЕРИИ АВ 200-4 F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K51-19558889 - СТЕНД ШИНОМОНТАЖНЫЙ SICES42 (11-22", 13*25, ШИРИНА ОБОДА 13")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КЧЭ00080904 - ТРАНСФОРМАТОР сварочный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K99-000000376 - СТАНОК токарный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K51-19559340 - Станок шиномонтажный TS-3023А(10-24)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K51-19559338 - Станок балансировочный Сивик стандарт СБМК-60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КЧЭ00080573 - ВУЛКАНИЗАТОР (РЕМОНТ АВТОМОБ. КАМЕР)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КЧЭ00080505 - KOMПPECCOP PCB-6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КЧЭ00080803 - СТАНОК СВЕРЛИЛЬНЫЙ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K51-19559341  - Станок шиномонтажный TS-3023А(10-24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K51-19559339 - Станок балансировочный Сивик стандарт СБМК-60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КЧЭ00080674 - МНОГОФУНКЦИОНАЛЬНОЕ УСТ-ВО HP LASERJET PRO M1536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К55-В-0001377 - Нагнетатель смазочный гаражный, бак 40 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К55-В-0001378 - Нагнетатель смазочный гаражный, бак 40 л.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К55-В-0001482 - Стенд шиномонтажный для колес г/а (диапазон зажима 14-42, размер колеса 2300/910 мм)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К55-В-0001431 - Пресс гидравлический П63 16А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К55-В-0001376 - Станок универсальный токарно-винторезный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К55-В-0001379 - Стенд для разборки-сборки двигателей КамАЗ,ЯМЗ,Д-245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К55-В-0001362 - Полуавтомат Kempomat-2100 (сварочный автомат)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К55-В-00000010 - водонагреватель Термекс ЭВН  100 вер.VS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К55-В-0001519 - Компрессор СБ4/Ф-500 LB75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К55-Б-00000949 - Механический шлифовальный станок ТШ-1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К55-А-00000246 - Свар.транс. ТДМ-259(220/380 В)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К55-Б-00000625 - Мойка HD 1090 (без нагрева воды) KERCHER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К55-В-0001592 - Станок вертикально-сверлильный В23P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б/н - Тельфер электрический DENZEL P-500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б/н - Машина стиральная LG FH0B8LD6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27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б/н - Отрезной станок МАКИТА-2414 NB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15" w:hRule="atLeast"/>
        </w:trPr>
        <w:tc>
          <w:tcPr>
            <w:tcW w:w="54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2716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198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б/н - Кран балка 3 т. №1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4" w:name="_Toc46743510"/>
      <w:bookmarkStart w:id="15" w:name="_Toc50125126"/>
      <w:bookmarkStart w:id="16" w:name="_Toc51339693"/>
      <w:bookmarkStart w:id="17" w:name="_Toc174630279"/>
      <w:bookmarkEnd w:id="15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6"/>
      <w:bookmarkEnd w:id="17"/>
    </w:p>
    <w:p>
      <w:pPr>
        <w:pStyle w:val="Heading4"/>
        <w:numPr>
          <w:ilvl w:val="1"/>
          <w:numId w:val="3"/>
        </w:numPr>
        <w:rPr/>
      </w:pPr>
      <w:bookmarkStart w:id="18" w:name="_Toc174630280"/>
      <w:r>
        <w:rPr/>
        <w:t>Требования к объемам и срокам</w:t>
      </w:r>
      <w:bookmarkEnd w:id="18"/>
      <w:r>
        <w:rPr>
          <w:lang w:val="ru-RU"/>
        </w:rPr>
        <w:t xml:space="preserve"> оказания услуг</w:t>
      </w:r>
    </w:p>
    <w:p>
      <w:pPr>
        <w:pStyle w:val="Heading3"/>
        <w:numPr>
          <w:ilvl w:val="2"/>
          <w:numId w:val="3"/>
        </w:numPr>
        <w:rPr/>
      </w:pPr>
      <w:bookmarkStart w:id="19" w:name="_Toc174630281"/>
      <w:bookmarkStart w:id="20" w:name="_Toc142633646"/>
      <w:r>
        <w:rPr>
          <w:lang w:val="ru-RU"/>
        </w:rPr>
        <w:t>Требования к перечню и объему</w:t>
      </w:r>
      <w:bookmarkEnd w:id="19"/>
      <w:bookmarkEnd w:id="20"/>
      <w:r>
        <w:rPr>
          <w:lang w:val="ru-RU"/>
        </w:rPr>
        <w:t xml:space="preserve"> услуг.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1" w:name="_Toc54643705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2.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>Перечень и объем оказываемых услуг</w:t>
      </w:r>
      <w:bookmarkEnd w:id="21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86"/>
        <w:gridCol w:w="2125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ОКПД 2: 68.20.12.100 Аренда имущества для обеспечения производственной деятельности транспортных участков Камчатского филиала АО «ТК РусГидро»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2" w:name="_Toc51339696"/>
      <w:bookmarkStart w:id="23" w:name="_Toc142633648"/>
      <w:bookmarkStart w:id="24" w:name="_Toc174630283"/>
      <w:bookmarkStart w:id="25" w:name="_Toc142323078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оказания услуг</w:t>
      </w:r>
      <w:bookmarkEnd w:id="23"/>
      <w:bookmarkEnd w:id="24"/>
      <w:bookmarkEnd w:id="25"/>
      <w:r>
        <w:rPr>
          <w:lang w:val="ru-RU"/>
        </w:rPr>
        <w:t xml:space="preserve">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50125126"/>
      <w:bookmarkStart w:id="27" w:name="_Toc174630284"/>
      <w:bookmarkStart w:id="28" w:name="_Toc51339697"/>
      <w:bookmarkStart w:id="29" w:name="_Toc50125127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8"/>
      <w:bookmarkEnd w:id="29"/>
      <w:bookmarkEnd w:id="30"/>
      <w:r>
        <w:rPr>
          <w:sz w:val="24"/>
          <w:szCs w:val="24"/>
          <w:lang w:val="ru-RU"/>
        </w:rPr>
        <w:t>оказания услуг</w:t>
      </w:r>
      <w:bookmarkEnd w:id="27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45"/>
        <w:gridCol w:w="2591"/>
        <w:gridCol w:w="3021"/>
        <w:gridCol w:w="3163"/>
      </w:tblGrid>
      <w:tr>
        <w:trPr/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ОКПД 2: 68.20.12.100 Аренда имущества для обеспечения производственной деятельности транспортных участков Камчатского филиала АО «ТК РусГидро»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01.04.2027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31" w:name="_Toc46743510"/>
            <w:r>
              <w:rPr>
                <w:sz w:val="24"/>
                <w:szCs w:val="24"/>
              </w:rPr>
              <w:t>31.03.202</w:t>
            </w:r>
            <w:bookmarkEnd w:id="31"/>
            <w:r>
              <w:rPr>
                <w:sz w:val="24"/>
                <w:szCs w:val="24"/>
              </w:rPr>
              <w:t>8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2" w:name="_Toc46743511"/>
      <w:bookmarkStart w:id="33" w:name="_Toc142323080"/>
      <w:bookmarkStart w:id="34" w:name="_Toc142633650"/>
      <w:bookmarkStart w:id="35" w:name="_Toc174630285"/>
      <w:bookmarkStart w:id="36" w:name="_Toc51339698"/>
      <w:r>
        <w:rPr/>
        <w:t xml:space="preserve">Требования к </w:t>
      </w:r>
      <w:bookmarkEnd w:id="32"/>
      <w:r>
        <w:rPr>
          <w:lang w:val="ru-RU"/>
        </w:rPr>
        <w:t xml:space="preserve">качеству </w:t>
      </w:r>
      <w:bookmarkEnd w:id="33"/>
      <w:bookmarkEnd w:id="34"/>
      <w:bookmarkEnd w:id="35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37" w:name="_Toc17463028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6"/>
      <w:r>
        <w:rPr>
          <w:sz w:val="24"/>
          <w:szCs w:val="24"/>
          <w:lang w:val="ru-RU"/>
        </w:rPr>
        <w:t xml:space="preserve">качеству </w:t>
      </w:r>
      <w:bookmarkEnd w:id="37"/>
      <w:r>
        <w:rPr>
          <w:sz w:val="24"/>
          <w:szCs w:val="24"/>
          <w:lang w:val="ru-RU"/>
        </w:rPr>
        <w:t>продукции</w:t>
      </w:r>
    </w:p>
    <w:p>
      <w:pPr>
        <w:pStyle w:val="Normal"/>
        <w:rPr>
          <w:rStyle w:val="Style8"/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bCs/>
          <w:sz w:val="24"/>
          <w:szCs w:val="24"/>
        </w:rPr>
        <w:t>ОКПД 2: 68.20.12.100 Аренда имущества для обеспечения производственной деятельности транспортных участков Камчатского филиала АО «ТК РусГидро»</w:t>
      </w:r>
    </w:p>
    <w:tbl>
      <w:tblPr>
        <w:tblStyle w:val="af"/>
        <w:tblW w:w="485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081"/>
        <w:gridCol w:w="4152"/>
        <w:gridCol w:w="3219"/>
        <w:gridCol w:w="3522"/>
      </w:tblGrid>
      <w:tr>
        <w:trPr>
          <w:trHeight w:val="490" w:hRule="atLeast"/>
        </w:trPr>
        <w:tc>
          <w:tcPr>
            <w:tcW w:w="84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08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15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74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490" w:hRule="atLeast"/>
        </w:trPr>
        <w:tc>
          <w:tcPr>
            <w:tcW w:w="84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5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2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45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8"/>
          </w:p>
        </w:tc>
        <w:tc>
          <w:tcPr>
            <w:tcW w:w="308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5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21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52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354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23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219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54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723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219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  <w:vAlign w:val="center"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490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8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41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должен быть законным владельцем имущества.</w:t>
            </w:r>
          </w:p>
        </w:tc>
        <w:tc>
          <w:tcPr>
            <w:tcW w:w="321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22" w:type="dxa"/>
            <w:vMerge w:val="restart"/>
            <w:tcBorders/>
            <w:shd w:color="auto" w:fill="auto" w:val="clear"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bookmarkStart w:id="39" w:name="_Toc174630287"/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  <w:bookmarkEnd w:id="39"/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//-</w:t>
            </w:r>
          </w:p>
        </w:tc>
      </w:tr>
      <w:tr>
        <w:trPr>
          <w:trHeight w:val="490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8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Имущество должно быть в исправном техническом состоянии.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6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cs="Times New Roman"/>
                <w:kern w:val="0"/>
                <w:sz w:val="20"/>
                <w:szCs w:val="20"/>
                <w:lang w:bidi="ar-SA"/>
              </w:rPr>
            </w:r>
          </w:p>
        </w:tc>
      </w:tr>
      <w:tr>
        <w:trPr>
          <w:trHeight w:val="1498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8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Имущество должно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отвечать требованиям, предъявляемым к эксплуатируемым для производственных, потребительских и иных целей в соответствии со своим назначением.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98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8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Имущество должно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соответствовать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нормативно-правовым и эксплуатационно-техническим требованиям, установленным законодательством Российской Федерации.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20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1.2.</w:t>
            </w:r>
          </w:p>
        </w:tc>
        <w:tc>
          <w:tcPr>
            <w:tcW w:w="723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98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1.2.1.</w:t>
            </w:r>
          </w:p>
        </w:tc>
        <w:tc>
          <w:tcPr>
            <w:tcW w:w="308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Процедуры оказания услуг</w:t>
            </w:r>
          </w:p>
        </w:tc>
        <w:tc>
          <w:tcPr>
            <w:tcW w:w="41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Имущество передаётся Арендодателем Арендатору комиссионно, в присутствии представителей обоих сторон с оформлением акта приёма-передачи в двух экземплярах, по одному для каждой из сторон.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98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1.2.2.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15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Имущество возвращаются Арендатором Арендодателю комиссионно, в присутствии представителей обоих сторон с оформлением акта возврата в двух экземплярах, по одному для каждой из сторон.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90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23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749" w:hRule="atLeast"/>
        </w:trPr>
        <w:tc>
          <w:tcPr>
            <w:tcW w:w="846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9"/>
              </w:numPr>
              <w:spacing w:before="60" w:after="60"/>
              <w:ind w:left="1440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08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Документация, описывающая результат оказания услуг</w:t>
            </w:r>
          </w:p>
        </w:tc>
        <w:tc>
          <w:tcPr>
            <w:tcW w:w="415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Ежемесячно, по окончании календарного месяца и в срок не более 5 рабочих дней, Арендодатель формирует и направляет Арендатору для оплаты: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  <w:tab/>
              <w:t>Счёт;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</w:t>
              <w:tab/>
              <w:t>Универсальный передаточный акт.</w:t>
            </w:r>
          </w:p>
        </w:tc>
        <w:tc>
          <w:tcPr>
            <w:tcW w:w="321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52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keepNext w:val="true"/>
        <w:keepLines/>
        <w:numPr>
          <w:ilvl w:val="0"/>
          <w:numId w:val="3"/>
        </w:numPr>
        <w:spacing w:before="120" w:after="60"/>
        <w:ind w:left="357" w:hanging="357"/>
        <w:jc w:val="center"/>
        <w:outlineLvl w:val="0"/>
        <w:rPr>
          <w:rFonts w:eastAsia="Calibri"/>
          <w:b/>
          <w:lang w:eastAsia="x-none"/>
        </w:rPr>
      </w:pPr>
      <w:bookmarkStart w:id="40" w:name="_Toc51339699"/>
      <w:bookmarkStart w:id="41" w:name="_Toc46743519"/>
      <w:bookmarkStart w:id="42" w:name="_Toc54643710"/>
      <w:bookmarkStart w:id="43" w:name="_Toc53395937"/>
      <w:bookmarkStart w:id="44" w:name="_Toc53393312"/>
      <w:bookmarkEnd w:id="40"/>
      <w:bookmarkEnd w:id="41"/>
      <w:r>
        <w:rPr>
          <w:rFonts w:eastAsia="Calibri"/>
          <w:b/>
          <w:lang w:eastAsia="x-none"/>
        </w:rPr>
        <w:t>Требования к документации по ценообразованию</w:t>
      </w:r>
      <w:bookmarkEnd w:id="43"/>
      <w:bookmarkEnd w:id="44"/>
      <w:r>
        <w:rPr>
          <w:rFonts w:eastAsia="Calibri"/>
          <w:b/>
          <w:lang w:eastAsia="x-none"/>
        </w:rPr>
        <w:t xml:space="preserve"> на этапе закупки</w:t>
      </w:r>
      <w:bookmarkEnd w:id="4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</w:rPr>
      </w:pPr>
      <w:r>
        <w:rPr>
          <w:sz w:val="24"/>
        </w:rPr>
        <w:t>3.1.</w:t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</w:rPr>
      </w:pPr>
      <w:r>
        <w:rPr>
          <w:sz w:val="24"/>
        </w:rPr>
        <w:t>3.2.</w:t>
        <w:tab/>
        <w:t>Дополнительные документы по ценообразованию в состав заявки Участника не включаются.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  <w:bookmarkStart w:id="45" w:name="_Toc51339699"/>
      <w:bookmarkStart w:id="46" w:name="_Toc46743519"/>
      <w:bookmarkStart w:id="47" w:name="_Toc51339699"/>
      <w:bookmarkStart w:id="48" w:name="_Toc46743519"/>
      <w:bookmarkEnd w:id="47"/>
      <w:bookmarkEnd w:id="48"/>
    </w:p>
    <w:p>
      <w:pPr>
        <w:pStyle w:val="Heading4"/>
        <w:numPr>
          <w:ilvl w:val="0"/>
          <w:numId w:val="0"/>
        </w:numPr>
        <w:ind w:left="0" w:hanging="0"/>
        <w:jc w:val="both"/>
        <w:rPr>
          <w:rStyle w:val="Style8"/>
          <w:i w:val="false"/>
          <w:i w:val="false"/>
          <w:iCs/>
          <w:shd w:fill="auto" w:val="clear"/>
        </w:rPr>
      </w:pPr>
      <w:r>
        <w:rPr>
          <w:i w:val="false"/>
          <w:iCs/>
          <w:shd w:fill="auto" w:val="clear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Руководитель ГКЭОиРТС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Камчатского филиала АО «ТК РусГидро»                                                </w:t>
      </w:r>
      <w:bookmarkStart w:id="49" w:name="_Ref40301253"/>
      <w:r>
        <w:rPr>
          <w:sz w:val="24"/>
          <w:szCs w:val="24"/>
          <w:lang w:eastAsia="x-none"/>
        </w:rPr>
        <w:t xml:space="preserve">                  Е.В. Савченко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End w:id="49"/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  <w:rPr>
        <w:rFonts w:ascii="Times New Roman" w:hAnsi="Times New Roman" w:eastAsia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97898-CF2C-4251-8879-82F7B44F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Application>AlterOffice/3.4.0.9$Linux_X86_64 LibreOffice_project/b8daf9e823b1a5463a2f48435ddc2e8696e7d4fc</Application>
  <AppVersion>15.0000</AppVersion>
  <Pages>17</Pages>
  <Words>3025</Words>
  <Characters>20978</Characters>
  <CharactersWithSpaces>23577</CharactersWithSpaces>
  <Paragraphs>715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2024-08-15T03:45:00Z</dcterms:created>
  <dc:creator>Быстров Олег Геннадьевич</dc:creator>
  <dc:description/>
  <dc:language>ru-RU</dc:language>
  <cp:lastModifiedBy>fedorovsa@corp.gidroogk.com</cp:lastModifiedBy>
  <cp:lastPrinted>2026-05-20T05:10:00Z</cp:lastPrinted>
  <dcterms:modified xsi:type="dcterms:W3CDTF">2026-08-18T15:14:19Z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