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360"/>
        <w:jc w:val="center"/>
        <w:rPr>
          <w:rFonts w:eastAsia="Calibri"/>
          <w:b/>
          <w:sz w:val="26"/>
          <w:szCs w:val="26"/>
          <w:lang w:val="en-US"/>
        </w:rPr>
      </w:pPr>
      <w:r>
        <w:rPr>
          <w:rFonts w:eastAsia="Calibri"/>
          <w:b/>
          <w:sz w:val="26"/>
          <w:szCs w:val="26"/>
        </w:rPr>
        <w:t>«ОКПД2 [</w:t>
      </w:r>
      <w:r>
        <w:rPr>
          <w:rFonts w:eastAsia="Calibri"/>
          <w:b/>
          <w:sz w:val="26"/>
          <w:szCs w:val="26"/>
        </w:rPr>
        <w:t>22.22.12.130)</w:t>
      </w:r>
      <w:r>
        <w:rPr>
          <w:rFonts w:eastAsia="Calibri"/>
          <w:b/>
          <w:sz w:val="26"/>
          <w:szCs w:val="26"/>
        </w:rPr>
        <w:t xml:space="preserve"> Поставка </w:t>
      </w:r>
      <w:r>
        <w:rPr>
          <w:rFonts w:eastAsia="Calibri"/>
          <w:b/>
          <w:sz w:val="26"/>
          <w:szCs w:val="26"/>
          <w:lang w:val="en-US"/>
        </w:rPr>
        <w:t>песка в мешках и “Биг Бегах”</w:t>
      </w:r>
    </w:p>
    <w:p>
      <w:pPr>
        <w:pStyle w:val="Normal"/>
        <w:widowControl w:val="false"/>
        <w:spacing w:lineRule="auto" w:line="360"/>
        <w:jc w:val="center"/>
        <w:rPr/>
      </w:pPr>
      <w:r>
        <w:rPr>
          <w:rFonts w:eastAsia="Calibri"/>
          <w:b/>
          <w:sz w:val="26"/>
          <w:szCs w:val="26"/>
        </w:rPr>
        <w:t>для нужд Филиала ПАО «РусГидро»- «Жигулевская ГЭС»</w:t>
      </w:r>
    </w:p>
    <w:p>
      <w:pPr>
        <w:pStyle w:val="Normal"/>
        <w:widowControl w:val="false"/>
        <w:ind w:left="360" w:hanging="360"/>
        <w:jc w:val="center"/>
        <w:rPr>
          <w:shd w:fill="81D41A" w:val="clear"/>
        </w:rPr>
      </w:pPr>
      <w:r>
        <w:rPr>
          <w:shd w:fill="81D41A" w:val="clear"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>
      <w:pPr>
        <w:pStyle w:val="Normal"/>
        <w:widowControl w:val="false"/>
        <w:rPr/>
      </w:pPr>
      <w:r>
        <w:rPr/>
        <w:t>«ОКПД2 [2</w:t>
      </w:r>
      <w:r>
        <w:rPr/>
        <w:t>2.22.12.130</w:t>
      </w:r>
      <w:r>
        <w:rPr/>
        <w:t>] Поставка песка в мешках и «Биг Бегах» для нужд Филиала ПАО «РусГидро»- «Жигулевская ГЭС»</w:t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>
      <w:pPr>
        <w:pStyle w:val="NormalWeb"/>
        <w:widowControl w:val="false"/>
        <w:spacing w:beforeAutospacing="0" w:before="0" w:afterAutospacing="0" w:after="0"/>
        <w:ind w:right="-1" w:hanging="0"/>
        <w:jc w:val="both"/>
        <w:rPr>
          <w:bCs/>
          <w:lang w:eastAsia="x-none"/>
        </w:rPr>
      </w:pPr>
      <w:r>
        <w:rPr>
          <w:bCs/>
          <w:lang w:eastAsia="x-none"/>
        </w:rPr>
        <w:t xml:space="preserve">Продукция предназначена для исполнения договора </w:t>
      </w:r>
      <w:r>
        <w:rPr>
          <w:bCs/>
          <w:shd w:fill="FFFFFF" w:val="clear"/>
          <w:lang w:eastAsia="x-none"/>
        </w:rPr>
        <w:t xml:space="preserve">подряда </w:t>
      </w:r>
    </w:p>
    <w:p>
      <w:pPr>
        <w:pStyle w:val="NormalWeb"/>
        <w:widowControl w:val="false"/>
        <w:spacing w:beforeAutospacing="0" w:before="0" w:afterAutospacing="0" w:after="0"/>
        <w:ind w:right="-1" w:hanging="0"/>
        <w:jc w:val="both"/>
        <w:rPr>
          <w:bCs/>
          <w:i/>
          <w:i/>
        </w:rPr>
      </w:pPr>
      <w:r>
        <w:rPr>
          <w:bCs/>
          <w:i/>
        </w:rPr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ind w:left="709" w:hanging="0"/>
        <w:rPr>
          <w:b/>
        </w:rPr>
      </w:pPr>
      <w:r>
        <w:rPr>
          <w:b/>
        </w:rPr>
        <w:t>2.1.</w:t>
        <w:tab/>
        <w:t>Требования к объемам и срокам поставки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09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  <w:tab/>
        <w:t>Перечень и объем закупаемой продукции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5097"/>
        <w:gridCol w:w="1828"/>
        <w:gridCol w:w="1417"/>
        <w:gridCol w:w="872"/>
      </w:tblGrid>
      <w:tr>
        <w:trPr>
          <w:trHeight w:val="14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Классификатор 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45" w:leader="none"/>
              </w:tabs>
              <w:suppressAutoHyphens w:val="true"/>
              <w:ind w:left="0" w:hanging="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Мешки полипропиленовые 40 х 40 х 12 см с вкладышем на 25- 30 кг с горным песком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  <w:r>
              <w:rPr/>
              <w:t>2.22.12.130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13000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45" w:leader="none"/>
              </w:tabs>
              <w:suppressAutoHyphens w:val="true"/>
              <w:ind w:left="0" w:hanging="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rPr/>
            </w:pPr>
            <w:r>
              <w:rPr/>
              <w:t>«Биг Бег»  четырехстропный ,верх сборка ,дно глухое , с горным песком (1 м3)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  <w:r>
              <w:rPr/>
              <w:t>2.22.12.130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</w:tr>
    </w:tbl>
    <w:p>
      <w:pPr>
        <w:pStyle w:val="Normal"/>
        <w:widowControl w:val="fals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spacing w:lineRule="auto" w:line="360"/>
        <w:ind w:left="709" w:hanging="0"/>
        <w:rPr>
          <w:b/>
        </w:rPr>
      </w:pPr>
      <w:r>
        <w:rPr>
          <w:b/>
        </w:rPr>
        <w:t>2.1.2.</w:t>
        <w:tab/>
        <w:t>Требования к срокам поставки продукции</w:t>
      </w:r>
    </w:p>
    <w:p>
      <w:pPr>
        <w:pStyle w:val="Normal"/>
        <w:widowControl w:val="false"/>
        <w:spacing w:lineRule="auto" w:line="360"/>
        <w:rPr/>
      </w:pPr>
      <w:r>
        <w:rPr/>
        <w:t>Таблица 2.2. Требования по срокам поставки продукции.</w:t>
      </w:r>
    </w:p>
    <w:tbl>
      <w:tblPr>
        <w:tblW w:w="1034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4401"/>
        <w:gridCol w:w="1412"/>
        <w:gridCol w:w="1186"/>
        <w:gridCol w:w="1257"/>
        <w:gridCol w:w="1388"/>
      </w:tblGrid>
      <w:tr>
        <w:trPr>
          <w:trHeight w:val="144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20" w:hRule="atLeast"/>
        </w:trPr>
        <w:tc>
          <w:tcPr>
            <w:tcW w:w="8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45" w:leader="none"/>
              </w:tabs>
              <w:suppressAutoHyphens w:val="true"/>
              <w:spacing w:before="0" w:after="0"/>
              <w:ind w:left="644"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440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Мешки полипропиленовые 40 х 40 х 12 см с вкладышем на 25- 30 кг с горным песком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13000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1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 календарных дней</w:t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45" w:leader="none"/>
              </w:tabs>
              <w:suppressAutoHyphens w:val="true"/>
              <w:spacing w:before="0" w:after="0"/>
              <w:ind w:left="644"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440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rPr/>
            </w:pPr>
            <w:r>
              <w:rPr/>
              <w:t>«Биг Бег»  четырехстропный ,верх сборка ,дно глухое , с горным песком (1 м3)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/>
              <w:t>С даты подписания договора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/>
              <w:t>В течении 1</w:t>
            </w:r>
            <w:r>
              <w:rPr>
                <w:lang w:val="en-US"/>
              </w:rPr>
              <w:t>0</w:t>
            </w:r>
            <w:r>
              <w:rPr/>
              <w:t xml:space="preserve"> календарных дней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b/>
          <w:i/>
          <w:i/>
        </w:rPr>
      </w:pPr>
      <w:r>
        <w:rPr>
          <w:b/>
          <w:i/>
        </w:rPr>
        <w:t>Поставка осуществляется одной партией. Допускается поставка несколькими партиями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</w:t>
      </w:r>
      <w:r>
        <w:rPr>
          <w:b/>
          <w:i/>
        </w:rPr>
        <w:t>при отсутствии складских запасов указанного количества. При необходимости поставки продукции несколькими партиями, в ТКП необходимо указывать срок поставки каждой партии.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sectPr>
          <w:footerReference w:type="default" r:id="rId2"/>
          <w:type w:val="nextPage"/>
          <w:pgSz w:w="11906" w:h="16838"/>
          <w:pgMar w:left="851" w:right="425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 w:val="false"/>
        <w:spacing w:lineRule="auto" w:line="276" w:before="0" w:after="200"/>
        <w:rPr>
          <w:b/>
        </w:r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проду</w:t>
      </w:r>
      <w:bookmarkEnd w:id="1"/>
      <w:r>
        <w:rPr>
          <w:b/>
          <w:color w:val="000000"/>
        </w:rPr>
        <w:t xml:space="preserve">кции </w:t>
      </w:r>
    </w:p>
    <w:p>
      <w:pPr>
        <w:pStyle w:val="Normal"/>
        <w:widowControl w:val="false"/>
        <w:spacing w:before="0" w:after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3. Требования к продукции</w:t>
      </w:r>
    </w:p>
    <w:p>
      <w:pPr>
        <w:pStyle w:val="Normal"/>
        <w:widowControl w:val="false"/>
        <w:spacing w:before="0" w:after="0"/>
        <w:contextualSpacing/>
        <w:rPr>
          <w:bCs/>
          <w:color w:val="000000" w:themeColor="text1"/>
          <w:szCs w:val="20"/>
        </w:rPr>
      </w:pPr>
      <w:r>
        <w:rPr>
          <w:bCs/>
          <w:color w:val="000000" w:themeColor="text1"/>
          <w:szCs w:val="20"/>
        </w:rPr>
        <w:t>«ОКПД2 [</w:t>
      </w:r>
      <w:r>
        <w:rPr>
          <w:bCs/>
          <w:color w:val="000000" w:themeColor="text1"/>
          <w:szCs w:val="20"/>
        </w:rPr>
        <w:t>22.22.12.130</w:t>
      </w:r>
      <w:r>
        <w:rPr>
          <w:bCs/>
          <w:color w:val="000000" w:themeColor="text1"/>
          <w:szCs w:val="20"/>
        </w:rPr>
        <w:t>] Поставка песка в мешках и «Биг Бегах»  для нужд Филиала ПАО «РусГидро»- «Жигулевская ГЭС»</w:t>
      </w:r>
    </w:p>
    <w:tbl>
      <w:tblPr>
        <w:tblW w:w="15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6"/>
        <w:gridCol w:w="1536"/>
        <w:gridCol w:w="3778"/>
        <w:gridCol w:w="3488"/>
        <w:gridCol w:w="1545"/>
        <w:gridCol w:w="1963"/>
        <w:gridCol w:w="2105"/>
        <w:gridCol w:w="232"/>
      </w:tblGrid>
      <w:tr>
        <w:trPr>
          <w:tblHeader w:val="true"/>
          <w:trHeight w:val="53" w:hRule="atLeast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r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  <w:trHeight w:val="1077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W w:w="37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3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15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>
              <w:rPr>
                <w:rFonts w:eastAsia="DotumChe"/>
                <w:sz w:val="20"/>
                <w:szCs w:val="20"/>
                <w:lang w:eastAsia="en-US"/>
              </w:rPr>
            </w:r>
          </w:p>
        </w:tc>
      </w:tr>
      <w:tr>
        <w:trPr>
          <w:tblHeader w:val="true"/>
          <w:trHeight w:val="104" w:hRule="atLeast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1.Мешки с песком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2.Биг Бег с песком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 xml:space="preserve">Устойчивость поверхности ткани 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УФ-стабилизированная полипропиленовая ткань, 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Участник дол-жен предста-вить в заявке со-гласие поста-вить продукцию, полностью соответствующую настоящим тех-ническим требо-ваниям, по форме Технического предложения, установленной в Документации о закупке</w:t>
            </w:r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bookmarkStart w:id="2" w:name="_GoBack"/>
            <w:bookmarkStart w:id="3" w:name="_GoBack"/>
            <w:bookmarkEnd w:id="3"/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  <w:trHeight w:val="104" w:hRule="atLeast"/>
        </w:trPr>
        <w:tc>
          <w:tcPr>
            <w:tcW w:w="6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к ульрафиолетовым лучам</w:t>
            </w:r>
          </w:p>
        </w:tc>
        <w:tc>
          <w:tcPr>
            <w:tcW w:w="3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Плотность не менее 160 г/м2</w:t>
            </w:r>
          </w:p>
        </w:tc>
        <w:tc>
          <w:tcPr>
            <w:tcW w:w="15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val="en-US"/>
              </w:rPr>
            </w:r>
          </w:p>
        </w:tc>
        <w:tc>
          <w:tcPr>
            <w:tcW w:w="19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  <w:trHeight w:val="104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  <w:trHeight w:val="104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  <w:trHeight w:val="104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  <w:trHeight w:val="104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51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9"/>
        <w:gridCol w:w="1703"/>
        <w:gridCol w:w="8787"/>
        <w:gridCol w:w="1986"/>
        <w:gridCol w:w="2128"/>
      </w:tblGrid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>
          <w:trHeight w:val="6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  <w:tab/>
        <w:t>Требования к документации по ценообразованию на этапе закупки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  <w:tab/>
        <w:t>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/>
      </w:r>
    </w:p>
    <w:sectPr>
      <w:type w:val="continuous"/>
      <w:pgSz w:orient="landscape" w:w="16838" w:h="11906"/>
      <w:pgMar w:left="1134" w:right="1134" w:gutter="0" w:header="0" w:top="851" w:footer="709" w:bottom="76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OST Type BU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d5095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1ac1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611ac1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7eec"/>
    <w:pPr>
      <w:keepNext w:val="true"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link w:val="BalloonText"/>
    <w:uiPriority w:val="99"/>
    <w:semiHidden/>
    <w:qFormat/>
    <w:rsid w:val="007436d2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qFormat/>
    <w:rsid w:val="00611ac1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qFormat/>
    <w:rsid w:val="00611ac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yperlink">
    <w:name w:val="Hyperlink"/>
    <w:uiPriority w:val="99"/>
    <w:unhideWhenUsed/>
    <w:rsid w:val="00b405e7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543cd6"/>
    <w:rPr/>
  </w:style>
  <w:style w:type="character" w:styleId="4" w:customStyle="1">
    <w:name w:val="Заголовок 4 Знак"/>
    <w:uiPriority w:val="9"/>
    <w:semiHidden/>
    <w:qFormat/>
    <w:rsid w:val="009b7eec"/>
    <w:rPr>
      <w:rFonts w:ascii="Cambria" w:hAnsi="Cambria" w:eastAsia="Times New Roman" w:cs="Times New Roman"/>
      <w:i/>
      <w:iCs/>
      <w:color w:val="365F91"/>
      <w:sz w:val="24"/>
      <w:szCs w:val="24"/>
      <w:lang w:eastAsia="ru-RU"/>
    </w:rPr>
  </w:style>
  <w:style w:type="character" w:styleId="Style7" w:customStyle="1">
    <w:name w:val="Основной текст_"/>
    <w:link w:val="12"/>
    <w:uiPriority w:val="99"/>
    <w:qFormat/>
    <w:locked/>
    <w:rsid w:val="000d3ef6"/>
    <w:rPr>
      <w:rFonts w:cs="Times New Roman"/>
      <w:sz w:val="28"/>
      <w:szCs w:val="28"/>
      <w:shd w:fill="FFFFFF" w:val="clear"/>
    </w:rPr>
  </w:style>
  <w:style w:type="character" w:styleId="Style8" w:customStyle="1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Jss379" w:customStyle="1">
    <w:name w:val="jss379"/>
    <w:basedOn w:val="DefaultParagraphFont"/>
    <w:qFormat/>
    <w:rsid w:val="00ae0099"/>
    <w:rPr/>
  </w:style>
  <w:style w:type="character" w:styleId="Jss368" w:customStyle="1">
    <w:name w:val="jss368"/>
    <w:basedOn w:val="DefaultParagraphFont"/>
    <w:qFormat/>
    <w:rsid w:val="00002f3b"/>
    <w:rPr/>
  </w:style>
  <w:style w:type="character" w:styleId="Jss416" w:customStyle="1">
    <w:name w:val="jss416"/>
    <w:basedOn w:val="DefaultParagraphFont"/>
    <w:qFormat/>
    <w:rsid w:val="00506353"/>
    <w:rPr/>
  </w:style>
  <w:style w:type="character" w:styleId="Jss398" w:customStyle="1">
    <w:name w:val="jss398"/>
    <w:basedOn w:val="DefaultParagraphFont"/>
    <w:qFormat/>
    <w:rsid w:val="003353e6"/>
    <w:rPr/>
  </w:style>
  <w:style w:type="character" w:styleId="Jss981" w:customStyle="1">
    <w:name w:val="jss981"/>
    <w:basedOn w:val="DefaultParagraphFont"/>
    <w:qFormat/>
    <w:rsid w:val="00f36596"/>
    <w:rPr/>
  </w:style>
  <w:style w:type="character" w:styleId="Jss387" w:customStyle="1">
    <w:name w:val="jss387"/>
    <w:basedOn w:val="DefaultParagraphFont"/>
    <w:qFormat/>
    <w:rsid w:val="001e0335"/>
    <w:rPr/>
  </w:style>
  <w:style w:type="character" w:styleId="Ff-dinpro" w:customStyle="1">
    <w:name w:val="ff-dinpro"/>
    <w:basedOn w:val="DefaultParagraphFont"/>
    <w:qFormat/>
    <w:rsid w:val="00d11037"/>
    <w:rPr/>
  </w:style>
  <w:style w:type="character" w:styleId="Jss637" w:customStyle="1">
    <w:name w:val="jss637"/>
    <w:basedOn w:val="DefaultParagraphFont"/>
    <w:qFormat/>
    <w:rsid w:val="00b81c57"/>
    <w:rPr/>
  </w:style>
  <w:style w:type="character" w:styleId="Jss382" w:customStyle="1">
    <w:name w:val="jss382"/>
    <w:basedOn w:val="DefaultParagraphFont"/>
    <w:qFormat/>
    <w:rsid w:val="00e31b01"/>
    <w:rPr/>
  </w:style>
  <w:style w:type="character" w:styleId="Typography" w:customStyle="1">
    <w:name w:val="typography"/>
    <w:basedOn w:val="DefaultParagraphFont"/>
    <w:qFormat/>
    <w:rsid w:val="00e672a1"/>
    <w:rPr/>
  </w:style>
  <w:style w:type="character" w:styleId="Style9" w:customStyle="1">
    <w:name w:val="Абзац списка Знак"/>
    <w:link w:val="ListParagraph"/>
    <w:qFormat/>
    <w:locked/>
    <w:rsid w:val="0067358f"/>
    <w:rPr>
      <w:rFonts w:ascii="Symbol" w:hAnsi="Symbol" w:eastAsia="Times New Roman" w:cs="Times New Roman"/>
      <w:sz w:val="26"/>
      <w:szCs w:val="26"/>
      <w:lang w:eastAsia="ru-RU"/>
    </w:rPr>
  </w:style>
  <w:style w:type="character" w:styleId="Style10" w:customStyle="1">
    <w:name w:val="Нижний колонтитул Знак"/>
    <w:uiPriority w:val="99"/>
    <w:qFormat/>
    <w:rsid w:val="00c809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Нижний колонтитул Знак1"/>
    <w:uiPriority w:val="99"/>
    <w:semiHidden/>
    <w:qFormat/>
    <w:rsid w:val="00c8092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Верхний колонтитул Знак"/>
    <w:uiPriority w:val="99"/>
    <w:qFormat/>
    <w:rsid w:val="008b043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fo-blockchars-list-item-value" w:customStyle="1">
    <w:name w:val="info-block__chars-list-item-value"/>
    <w:basedOn w:val="DefaultParagraphFont"/>
    <w:qFormat/>
    <w:rsid w:val="00db053e"/>
    <w:rPr/>
  </w:style>
  <w:style w:type="character" w:styleId="Style12" w:customStyle="1">
    <w:name w:val="комментарий"/>
    <w:qFormat/>
    <w:rsid w:val="00ae2a8f"/>
    <w:rPr>
      <w:b/>
      <w:i/>
      <w:shd w:fill="FFFF99" w:val="clear"/>
    </w:rPr>
  </w:style>
  <w:style w:type="character" w:styleId="Annotationreference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styleId="Style13" w:customStyle="1">
    <w:name w:val="Текст примечания Знак"/>
    <w:link w:val="Annotationtext"/>
    <w:uiPriority w:val="99"/>
    <w:semiHidden/>
    <w:qFormat/>
    <w:rsid w:val="00c0442a"/>
    <w:rPr>
      <w:rFonts w:ascii="Times New Roman" w:hAnsi="Times New Roman" w:eastAsia="Times New Roman"/>
    </w:rPr>
  </w:style>
  <w:style w:type="character" w:styleId="Style14" w:customStyle="1">
    <w:name w:val="Тема примечания Знак"/>
    <w:link w:val="Annotationsubject"/>
    <w:uiPriority w:val="99"/>
    <w:semiHidden/>
    <w:qFormat/>
    <w:rsid w:val="00c0442a"/>
    <w:rPr>
      <w:rFonts w:ascii="Times New Roman" w:hAnsi="Times New Roman" w:eastAsia="Times New Roman"/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unhideWhenUsed/>
    <w:qFormat/>
    <w:rsid w:val="00c82289"/>
    <w:pPr>
      <w:spacing w:beforeAutospacing="1" w:afterAutospacing="1"/>
    </w:pPr>
    <w:rPr/>
  </w:style>
  <w:style w:type="paragraph" w:styleId="ListParagraph">
    <w:name w:val="List Paragraph"/>
    <w:basedOn w:val="Normal"/>
    <w:link w:val="Style9"/>
    <w:qFormat/>
    <w:rsid w:val="00c82289"/>
    <w:pPr>
      <w:numPr>
        <w:ilvl w:val="0"/>
        <w:numId w:val="2"/>
      </w:numPr>
      <w:spacing w:before="0" w:after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7436d2"/>
    <w:pPr/>
    <w:rPr>
      <w:rFonts w:ascii="Tahoma" w:hAnsi="Tahoma" w:cs="Tahoma"/>
      <w:sz w:val="16"/>
      <w:szCs w:val="16"/>
    </w:rPr>
  </w:style>
  <w:style w:type="paragraph" w:styleId="12" w:customStyle="1">
    <w:name w:val="Основной текст1"/>
    <w:basedOn w:val="Normal"/>
    <w:link w:val="Style7"/>
    <w:uiPriority w:val="99"/>
    <w:qFormat/>
    <w:rsid w:val="000d3ef6"/>
    <w:pPr>
      <w:widowControl w:val="false"/>
      <w:shd w:val="clear" w:color="auto" w:fill="FFFFFF"/>
      <w:spacing w:lineRule="exact" w:line="302"/>
    </w:pPr>
    <w:rPr>
      <w:rFonts w:ascii="Calibri" w:hAnsi="Calibri" w:eastAsia="Calibri"/>
      <w:sz w:val="28"/>
      <w:szCs w:val="28"/>
      <w:lang w:eastAsia="en-US"/>
    </w:rPr>
  </w:style>
  <w:style w:type="paragraph" w:styleId="Jss384" w:customStyle="1">
    <w:name w:val="jss384"/>
    <w:basedOn w:val="Normal"/>
    <w:qFormat/>
    <w:rsid w:val="00ae0099"/>
    <w:pPr>
      <w:spacing w:beforeAutospacing="1" w:afterAutospacing="1"/>
    </w:pPr>
    <w:rPr/>
  </w:style>
  <w:style w:type="paragraph" w:styleId="Jss373" w:customStyle="1">
    <w:name w:val="jss373"/>
    <w:basedOn w:val="Normal"/>
    <w:qFormat/>
    <w:rsid w:val="00002f3b"/>
    <w:pPr>
      <w:spacing w:beforeAutospacing="1" w:afterAutospacing="1"/>
    </w:pPr>
    <w:rPr/>
  </w:style>
  <w:style w:type="paragraph" w:styleId="Jss403" w:customStyle="1">
    <w:name w:val="jss403"/>
    <w:basedOn w:val="Normal"/>
    <w:qFormat/>
    <w:rsid w:val="00a55b77"/>
    <w:pPr>
      <w:spacing w:beforeAutospacing="1" w:afterAutospacing="1"/>
    </w:pPr>
    <w:rPr/>
  </w:style>
  <w:style w:type="paragraph" w:styleId="Jss986" w:customStyle="1">
    <w:name w:val="jss986"/>
    <w:basedOn w:val="Normal"/>
    <w:qFormat/>
    <w:rsid w:val="00f36596"/>
    <w:pPr>
      <w:spacing w:beforeAutospacing="1" w:afterAutospacing="1"/>
    </w:pPr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10"/>
    <w:uiPriority w:val="99"/>
    <w:rsid w:val="00c80925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sz w:val="28"/>
      <w:szCs w:val="28"/>
    </w:rPr>
  </w:style>
  <w:style w:type="paragraph" w:styleId="Header">
    <w:name w:val="Header"/>
    <w:basedOn w:val="Normal"/>
    <w:link w:val="Style11"/>
    <w:uiPriority w:val="99"/>
    <w:unhideWhenUsed/>
    <w:rsid w:val="008b043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c0442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c0442a"/>
    <w:pPr/>
    <w:rPr>
      <w:b/>
      <w:bCs/>
    </w:rPr>
  </w:style>
  <w:style w:type="paragraph" w:styleId="Msonormalmrcssattr" w:customStyle="1">
    <w:name w:val="msonormalmrcssattr"/>
    <w:basedOn w:val="Normal"/>
    <w:qFormat/>
    <w:rsid w:val="002656c1"/>
    <w:pPr>
      <w:spacing w:beforeAutospacing="1" w:afterAutospacing="1"/>
    </w:pPr>
    <w:rPr>
      <w:rFonts w:eastAsia="Calibri" w:eastAsiaTheme="minorHAnsi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3" w:customStyle="1">
    <w:name w:val="Стиль1"/>
    <w:uiPriority w:val="99"/>
    <w:qFormat/>
    <w:rsid w:val="00f2287e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2"/>
    <w:rsid w:val="004770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C15D0-C17B-4448-8839-F94F0D97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AlterOffice/3.4.0.9$Linux_X86_64 LibreOffice_project/b8daf9e823b1a5463a2f48435ddc2e8696e7d4fc</Application>
  <AppVersion>15.0000</AppVersion>
  <Pages>4</Pages>
  <Words>596</Words>
  <Characters>3874</Characters>
  <CharactersWithSpaces>4353</CharactersWithSpaces>
  <Paragraphs>120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2026-08-04T08:55:00Z</dcterms:created>
  <dc:creator>Егорушкин Яков Игоревич</dc:creator>
  <dc:description/>
  <dc:language>ru-RU</dc:language>
  <cp:lastModifiedBy>igoshevov@corp.gidroogk.com</cp:lastModifiedBy>
  <cp:lastPrinted>2025-01-30T12:36:00Z</cp:lastPrinted>
  <dcterms:modified xsi:type="dcterms:W3CDTF">2026-08-18T09:50:10Z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