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Синск Хангаласского улуса РС(Я)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Производственного центра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 xml:space="preserve">с.Синск Хангаласского улуса РС(Я) </w:t>
      </w:r>
      <w:r>
        <w:rPr>
          <w:rFonts w:cs="Times New Roman" w:ascii="Times New Roman" w:hAnsi="Times New Roman"/>
          <w:sz w:val="20"/>
          <w:szCs w:val="20"/>
        </w:rPr>
        <w:t xml:space="preserve">для нужд </w:t>
      </w:r>
      <w:r>
        <w:rPr>
          <w:rFonts w:cs="Times New Roman" w:ascii="Times New Roman" w:hAnsi="Times New Roman"/>
          <w:sz w:val="20"/>
          <w:szCs w:val="20"/>
        </w:rPr>
        <w:t>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автокрана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>с.Синск Хангаласского улуса РС(Я) для нужд 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10.03.2027 по 12.03.2027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AlterOffice/2025.3.0.0$Linux_X86_64 LibreOffice_project/4ba31b6a4271509a884f95065d0a726e9cb2bdbb</Application>
  <AppVersion>15.0000</AppVersion>
  <Pages>2</Pages>
  <Words>192</Words>
  <Characters>1195</Characters>
  <CharactersWithSpaces>1349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2026-08-19T10:23:33Z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