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Усть-Миль Усть-Майского улуса РС(Я)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Производственного центра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с.Усть-Миль Усть-Майского улуса РС(Я) </w:t>
      </w:r>
      <w:r>
        <w:rPr>
          <w:rFonts w:cs="Times New Roman" w:ascii="Times New Roman" w:hAnsi="Times New Roman"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автокрана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 xml:space="preserve">с.Усть-Миль Усть-Майского улуса РС(Я) </w:t>
      </w:r>
      <w:r>
        <w:rPr>
          <w:rFonts w:cs="Times New Roman" w:ascii="Times New Roman" w:hAnsi="Times New Roman"/>
          <w:iCs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iCs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10.03.2027 по 21.03.2027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AlterOffice/2025.3.0.0$Linux_X86_64 LibreOffice_project/4ba31b6a4271509a884f95065d0a726e9cb2bdbb</Application>
  <AppVersion>15.0000</AppVersion>
  <Pages>2</Pages>
  <Words>192</Words>
  <Characters>1207</Characters>
  <CharactersWithSpaces>1361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2026-08-19T09:09:26Z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