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Запрос коммерческих предложений </w:t>
      </w:r>
    </w:p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/>
      </w:pPr>
      <w:r>
        <w:rPr>
          <w:rStyle w:val="Style8"/>
          <w:rFonts w:ascii="Times New Roman" w:hAnsi="Times New Roman"/>
          <w:b/>
          <w:i w:val="false"/>
          <w:sz w:val="24"/>
          <w:szCs w:val="24"/>
          <w:shd w:fill="auto" w:val="clear"/>
        </w:rPr>
        <w:t xml:space="preserve">на </w:t>
      </w:r>
      <w:r>
        <w:rPr>
          <w:rStyle w:val="Style8"/>
          <w:rFonts w:eastAsia="Times New Roman" w:cs="Times New Roman" w:ascii="Times New Roman" w:hAnsi="Times New Roman"/>
          <w:b/>
          <w:i w:val="false"/>
          <w:color w:val="000000"/>
          <w:sz w:val="24"/>
          <w:szCs w:val="24"/>
          <w:shd w:fill="auto" w:val="clear"/>
          <w:lang w:val="ru-RU" w:eastAsia="ru-RU" w:bidi="ar-SA"/>
        </w:rPr>
        <w:t xml:space="preserve"> реализацию </w:t>
      </w:r>
      <w:r>
        <w:rPr>
          <w:rStyle w:val="Style8"/>
          <w:rFonts w:eastAsia="Times New Roman" w:cs="Times New Roman" w:ascii="Times New Roman" w:hAnsi="Times New Roman"/>
          <w:b/>
          <w:i w:val="false"/>
          <w:color w:val="000000"/>
          <w:sz w:val="24"/>
          <w:szCs w:val="24"/>
          <w:shd w:fill="auto" w:val="clear"/>
          <w:lang w:val="ru-RU" w:eastAsia="ru-RU" w:bidi="ar-SA"/>
        </w:rPr>
        <w:t xml:space="preserve">(продажу) </w:t>
      </w:r>
      <w:r>
        <w:rPr>
          <w:rStyle w:val="Style8"/>
          <w:rFonts w:eastAsia="Times New Roman" w:cs="Times New Roman" w:ascii="Times New Roman" w:hAnsi="Times New Roman"/>
          <w:b/>
          <w:i w:val="false"/>
          <w:color w:val="000000"/>
          <w:sz w:val="24"/>
          <w:szCs w:val="24"/>
          <w:shd w:fill="auto" w:val="clear"/>
          <w:lang w:val="ru-RU" w:eastAsia="ru-RU" w:bidi="ar-SA"/>
        </w:rPr>
        <w:t xml:space="preserve">отработанного масла </w:t>
      </w:r>
    </w:p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/>
      </w:pPr>
      <w:r>
        <w:rPr>
          <w:rStyle w:val="Style8"/>
          <w:rFonts w:ascii="Times New Roman" w:hAnsi="Times New Roman"/>
          <w:b/>
          <w:i w:val="false"/>
          <w:color w:val="000000"/>
          <w:sz w:val="24"/>
          <w:szCs w:val="24"/>
          <w:shd w:fill="auto" w:val="clear"/>
        </w:rPr>
        <w:t xml:space="preserve"> </w:t>
      </w:r>
      <w:r>
        <w:rPr>
          <w:rStyle w:val="Style8"/>
          <w:rFonts w:ascii="Times New Roman" w:hAnsi="Times New Roman"/>
          <w:b/>
          <w:i w:val="false"/>
          <w:color w:val="000000"/>
          <w:sz w:val="24"/>
          <w:szCs w:val="24"/>
          <w:shd w:fill="auto" w:val="clear"/>
        </w:rPr>
        <w:t>Филиала ПАО «РусГидро» - "Бурейская ГЭС"</w:t>
      </w:r>
    </w:p>
    <w:p>
      <w:pPr>
        <w:pStyle w:val="Normal"/>
        <w:numPr>
          <w:ilvl w:val="0"/>
          <w:numId w:val="5"/>
        </w:numPr>
        <w:spacing w:lineRule="auto" w:line="240" w:before="192" w:after="0"/>
        <w:ind w:hanging="0" w:left="0"/>
        <w:rPr/>
      </w:pPr>
      <w:r>
        <w:rPr>
          <w:b w:val="false"/>
          <w:bCs w:val="false"/>
          <w:sz w:val="24"/>
          <w:szCs w:val="24"/>
        </w:rPr>
        <w:t xml:space="preserve">Филиал ПАО «РусГидро» - «Бурейская ГЭС»  (далее – Заказчик) сообщает о проведении анализа коммерческих предложений потенциальных Покупателей на </w:t>
      </w:r>
      <w:r>
        <w:rPr>
          <w:b w:val="false"/>
          <w:bCs w:val="false"/>
          <w:sz w:val="24"/>
          <w:szCs w:val="24"/>
        </w:rPr>
        <w:t>проведение реализации (продажи)</w:t>
      </w:r>
      <w:r>
        <w:rPr>
          <w:rStyle w:val="Style8"/>
          <w:rFonts w:cs="Times New Roman"/>
          <w:b w:val="false"/>
          <w:bCs w:val="false"/>
          <w:i w:val="false"/>
          <w:color w:val="000000"/>
          <w:sz w:val="24"/>
          <w:szCs w:val="24"/>
          <w:shd w:fill="auto" w:val="clear"/>
          <w:lang w:val="en-US"/>
        </w:rPr>
        <w:t xml:space="preserve"> отработанное энергетическое масло  </w:t>
      </w:r>
    </w:p>
    <w:p>
      <w:pPr>
        <w:pStyle w:val="Normal"/>
        <w:numPr>
          <w:ilvl w:val="0"/>
          <w:numId w:val="5"/>
        </w:numPr>
        <w:spacing w:lineRule="auto" w:line="240" w:before="192" w:after="0"/>
        <w:ind w:hanging="0" w:left="0"/>
        <w:rPr>
          <w:sz w:val="26"/>
          <w:szCs w:val="26"/>
        </w:rPr>
      </w:pPr>
      <w:r>
        <w:rPr>
          <w:sz w:val="26"/>
          <w:szCs w:val="26"/>
        </w:rPr>
        <w:t xml:space="preserve">Подробные требования по реализации (в том числе, сведения об объеме, месте, условиях) приведены в приложении 1 к настоящему запросу; </w:t>
      </w:r>
    </w:p>
    <w:p>
      <w:pPr>
        <w:pStyle w:val="Normal"/>
        <w:numPr>
          <w:ilvl w:val="0"/>
          <w:numId w:val="5"/>
        </w:numPr>
        <w:spacing w:lineRule="auto" w:line="240" w:before="192" w:after="0"/>
        <w:ind w:hanging="0" w:left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контрагента,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/>
        <w:rPr>
          <w:sz w:val="26"/>
          <w:szCs w:val="26"/>
        </w:rPr>
      </w:pPr>
      <w:r>
        <w:rPr>
          <w:sz w:val="26"/>
          <w:szCs w:val="26"/>
        </w:rPr>
        <w:t>полное наименование контрагента,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/>
        <w:rPr>
          <w:sz w:val="26"/>
          <w:szCs w:val="26"/>
        </w:rPr>
      </w:pPr>
      <w:r>
        <w:rPr>
          <w:sz w:val="26"/>
          <w:szCs w:val="26"/>
        </w:rPr>
        <w:t>Срок подачи технико-коммерческих предложений: до 08:00 (МСК) 28.08.2026 г.</w:t>
      </w:r>
      <w:bookmarkStart w:id="0" w:name="_GoBack"/>
      <w:bookmarkEnd w:id="0"/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/>
        <w:rPr/>
      </w:pPr>
      <w:r>
        <w:rPr>
          <w:sz w:val="26"/>
          <w:szCs w:val="26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rFonts w:eastAsia="" w:eastAsiaTheme="majorEastAsia"/>
            <w:sz w:val="26"/>
            <w:szCs w:val="26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/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 </w:t>
      </w:r>
      <w:r>
        <w:rPr>
          <w:sz w:val="24"/>
          <w:szCs w:val="24"/>
        </w:rPr>
        <w:t>(с приложениями)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hanging="0" w:left="85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911db6"/>
    <w:rPr>
      <w:color w:val="0563C1" w:themeColor="hyperlink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ListParagraph">
    <w:name w:val="List Paragraph"/>
    <w:basedOn w:val="Normal"/>
    <w:uiPriority w:val="34"/>
    <w:qFormat/>
    <w:rsid w:val="00b1523c"/>
    <w:pPr>
      <w:spacing w:before="0" w:after="0"/>
      <w:ind w:firstLine="567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Application>AlterOffice/2026.2.0.0$Linux_X86_64 LibreOffice_project/bc4ef1adf80b36c7a6365f8ed6cbf29021361edd</Application>
  <AppVersion>15.0000</AppVersion>
  <Pages>1</Pages>
  <Words>211</Words>
  <Characters>1465</Characters>
  <CharactersWithSpaces>1657</CharactersWithSpaces>
  <Paragraphs>17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2023-08-20T04:08:00Z</dcterms:created>
  <dc:creator>Лысенко Екатерина Алексеевна</dc:creator>
  <dc:description/>
  <dc:language>ru-RU</dc:language>
  <cp:lastModifiedBy>lysenkoea@corp.gidroogk.com</cp:lastModifiedBy>
  <cp:lastPrinted>2024-01-17T01:07:00Z</cp:lastPrinted>
  <dcterms:modified xsi:type="dcterms:W3CDTF">2026-08-20T16:05:54Z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