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6946" w:hanging="0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требования </w:t>
      </w:r>
    </w:p>
    <w:p>
      <w:pPr>
        <w:pStyle w:val="Normal"/>
        <w:ind w:left="360" w:hanging="360"/>
        <w:jc w:val="center"/>
        <w:rPr>
          <w:b/>
        </w:rPr>
      </w:pPr>
      <w:r>
        <w:rPr>
          <w:b/>
        </w:rPr>
        <w:t>Поставка телефонного кабеля для ГЭС-4.</w:t>
      </w:r>
    </w:p>
    <w:p>
      <w:pPr>
        <w:pStyle w:val="Normal"/>
        <w:ind w:left="360" w:hanging="360"/>
        <w:jc w:val="center"/>
        <w:rPr>
          <w:b/>
        </w:rPr>
      </w:pPr>
      <w:r>
        <w:rPr>
          <w:b/>
        </w:rPr>
        <w:t xml:space="preserve">Лот № </w:t>
      </w:r>
    </w:p>
    <w:p>
      <w:pPr>
        <w:pStyle w:val="Normal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160"/>
        <w:rPr>
          <w:b/>
        </w:rPr>
      </w:pPr>
      <w:r>
        <w:rPr>
          <w:b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0"/>
              <w:vanish w:val="false"/>
            </w:rPr>
            <w:instrText xml:space="preserve"> TOC \z \o "1-4" \u \h</w:instrText>
          </w:r>
          <w:r>
            <w:rPr>
              <w:webHidden/>
              <w:rStyle w:val="Style10"/>
              <w:vanish w:val="false"/>
            </w:rPr>
            <w:fldChar w:fldCharType="separate"/>
          </w:r>
          <w:hyperlink w:anchor="_Toc125548757">
            <w:r>
              <w:rPr>
                <w:webHidden/>
                <w:rStyle w:val="Style10"/>
                <w:vanish w:val="false"/>
              </w:rPr>
              <w:t>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58">
            <w:r>
              <w:rPr>
                <w:webHidden/>
                <w:rStyle w:val="Style10"/>
                <w:iCs/>
                <w:vanish w:val="false"/>
              </w:rPr>
              <w:t>1.1.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59">
            <w:r>
              <w:rPr>
                <w:webHidden/>
                <w:rStyle w:val="Style10"/>
                <w:iCs/>
                <w:vanish w:val="false"/>
              </w:rPr>
              <w:t>1.2.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Наименование закупаемой продукции.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0">
            <w:r>
              <w:rPr>
                <w:webHidden/>
                <w:rStyle w:val="Style10"/>
                <w:iCs/>
                <w:vanish w:val="false"/>
              </w:rPr>
              <w:t>1.3.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Цель использования закупаемой продукции.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548761">
            <w:r>
              <w:rPr>
                <w:webHidden/>
                <w:rStyle w:val="Style10"/>
                <w:vanish w:val="false"/>
              </w:rPr>
              <w:t>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Требования к продукции.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2">
            <w:r>
              <w:rPr>
                <w:webHidden/>
                <w:rStyle w:val="Style10"/>
                <w:iCs/>
                <w:vanish w:val="false"/>
              </w:rPr>
              <w:t>2.1.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Требования к объемам и срокам поставки.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3">
            <w:r>
              <w:rPr>
                <w:webHidden/>
                <w:rStyle w:val="Style10"/>
                <w:vanish w:val="false"/>
              </w:rPr>
              <w:t>2.1.1.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Перечень и объем закупаемой продукции.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4">
            <w:r>
              <w:rPr>
                <w:webHidden/>
                <w:rStyle w:val="Style10"/>
                <w:vanish w:val="false"/>
              </w:rPr>
              <w:t>2.1.2.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Требования к срокам поставки продукции и оказания сопутствующих услуг.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5">
            <w:r>
              <w:rPr>
                <w:webHidden/>
                <w:rStyle w:val="Style10"/>
                <w:iCs/>
                <w:vanish w:val="false"/>
              </w:rPr>
              <w:t>2.2.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Требования к качеству продукции.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548766">
            <w:r>
              <w:rPr>
                <w:webHidden/>
                <w:rStyle w:val="Style10"/>
                <w:vanish w:val="false"/>
              </w:rPr>
              <w:t>3.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Требования к документации по ценообразованию на этапе закупки.</w:t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7">
            <w:r>
              <w:rPr>
                <w:webHidden/>
                <w:rStyle w:val="Style10"/>
                <w:iCs/>
                <w:vanish w:val="false"/>
              </w:rPr>
              <w:t>3.1.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9912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548768">
            <w:r>
              <w:rPr>
                <w:webHidden/>
                <w:rStyle w:val="Style10"/>
                <w:iCs/>
                <w:vanish w:val="false"/>
              </w:rPr>
              <w:t>3.2.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_Toc125548768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</w:rPr>
              <w:t>Дополнительные документы по ценообразованию в состав заявки не включаются.</w:t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0"/>
            </w:rPr>
            <w:fldChar w:fldCharType="end"/>
          </w:r>
        </w:p>
      </w:sdtContent>
    </w:sdt>
    <w:p>
      <w:pPr>
        <w:pStyle w:val="Heading2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5"/>
        </w:numPr>
        <w:ind w:left="357" w:hanging="357"/>
        <w:jc w:val="center"/>
        <w:rPr>
          <w:caps/>
          <w:sz w:val="24"/>
          <w:szCs w:val="24"/>
        </w:rPr>
      </w:pPr>
      <w:bookmarkStart w:id="0" w:name="_Toc125548757"/>
      <w:bookmarkStart w:id="1" w:name="_Toc51339692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5"/>
        </w:numPr>
        <w:rPr/>
      </w:pPr>
      <w:bookmarkStart w:id="2" w:name="_Toc125548758"/>
      <w:r>
        <w:rPr/>
        <w:t>Обозначения и сокращения</w:t>
      </w:r>
      <w:bookmarkEnd w:id="2"/>
    </w:p>
    <w:p>
      <w:pPr>
        <w:pStyle w:val="Normal"/>
        <w:rPr>
          <w:rStyle w:val="Style9"/>
          <w:b w:val="false"/>
          <w:bCs/>
          <w:iCs/>
        </w:rPr>
      </w:pPr>
      <w:r>
        <w:rPr>
          <w:b w:val="false"/>
          <w:bCs/>
          <w:iCs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Техническое требование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/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/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Государственный общесоюзный стандарт</w:t>
            </w:r>
          </w:p>
        </w:tc>
      </w:tr>
    </w:tbl>
    <w:p>
      <w:pPr>
        <w:pStyle w:val="Normal"/>
        <w:keepNext w:val="true"/>
        <w:keepLines/>
        <w:rPr/>
      </w:pPr>
      <w:r>
        <w:rPr/>
      </w:r>
      <w:r>
        <w:br w:type="page"/>
      </w:r>
    </w:p>
    <w:p>
      <w:pPr>
        <w:pStyle w:val="Heading4"/>
        <w:numPr>
          <w:ilvl w:val="1"/>
          <w:numId w:val="5"/>
        </w:numPr>
        <w:rPr/>
      </w:pPr>
      <w:bookmarkStart w:id="3" w:name="_Toc125548759"/>
      <w:r>
        <w:rPr/>
        <w:t>Наименование закупаемой продукции.</w:t>
      </w:r>
      <w:bookmarkEnd w:id="3"/>
    </w:p>
    <w:p>
      <w:pPr>
        <w:pStyle w:val="Normal"/>
        <w:rPr/>
      </w:pPr>
      <w:r>
        <w:rPr/>
        <w:t>Поставка телефонного кабеля для ГЭС-4.</w:t>
      </w:r>
    </w:p>
    <w:p>
      <w:pPr>
        <w:pStyle w:val="Heading4"/>
        <w:numPr>
          <w:ilvl w:val="1"/>
          <w:numId w:val="5"/>
        </w:numPr>
        <w:rPr/>
      </w:pPr>
      <w:bookmarkStart w:id="4" w:name="_Toc125548760"/>
      <w:bookmarkStart w:id="5" w:name="_Toc46743507"/>
      <w:r>
        <w:rPr/>
        <w:t xml:space="preserve">Цель </w:t>
      </w:r>
      <w:bookmarkEnd w:id="5"/>
      <w:r>
        <w:rPr/>
        <w:t>использования закупаемой продукции.</w:t>
      </w:r>
      <w:bookmarkEnd w:id="4"/>
    </w:p>
    <w:p>
      <w:pPr>
        <w:pStyle w:val="Normal"/>
        <w:suppressAutoHyphens w:val="false"/>
        <w:jc w:val="both"/>
        <w:rPr/>
      </w:pPr>
      <w:r>
        <w:rPr/>
        <w:t xml:space="preserve">Исполнение договора № 37-ККГЭС-СМР-2022 от 09.11.2022г  «Строительно-монтажные  и  демонтажные работы по модернизации ОРУ-110кВ ГЭС-4» между АО «УК ГидроОГК» и ОА «Гидроремонт-ВКК». Продукция предназначена производства строительно-монтажных работ. </w:t>
      </w:r>
    </w:p>
    <w:p>
      <w:pPr>
        <w:pStyle w:val="Heading1"/>
        <w:numPr>
          <w:ilvl w:val="0"/>
          <w:numId w:val="5"/>
        </w:numPr>
        <w:rPr>
          <w:sz w:val="24"/>
          <w:szCs w:val="24"/>
        </w:rPr>
      </w:pPr>
      <w:bookmarkStart w:id="6" w:name="_Toc125548761"/>
      <w:r>
        <w:rPr>
          <w:sz w:val="24"/>
          <w:szCs w:val="24"/>
        </w:rPr>
        <w:t>Требования к продукции.</w:t>
      </w:r>
      <w:bookmarkEnd w:id="6"/>
    </w:p>
    <w:p>
      <w:pPr>
        <w:pStyle w:val="Heading4"/>
        <w:numPr>
          <w:ilvl w:val="1"/>
          <w:numId w:val="5"/>
        </w:numPr>
        <w:rPr/>
      </w:pPr>
      <w:bookmarkStart w:id="7" w:name="_Toc125548762"/>
      <w:r>
        <w:rPr/>
        <w:t>Требования к объемам и срокам поставки.</w:t>
      </w:r>
      <w:bookmarkEnd w:id="7"/>
    </w:p>
    <w:p>
      <w:pPr>
        <w:pStyle w:val="Heading3"/>
        <w:numPr>
          <w:ilvl w:val="2"/>
          <w:numId w:val="5"/>
        </w:numPr>
        <w:rPr/>
      </w:pPr>
      <w:bookmarkStart w:id="8" w:name="_Toc125548763"/>
      <w:r>
        <w:rPr/>
        <w:t>Перечень и объем закупаемой продукции.</w:t>
      </w:r>
      <w:bookmarkEnd w:id="8"/>
    </w:p>
    <w:p>
      <w:pPr>
        <w:pStyle w:val="ListParagraph"/>
        <w:numPr>
          <w:ilvl w:val="0"/>
          <w:numId w:val="0"/>
        </w:numPr>
        <w:spacing w:lineRule="auto" w:line="36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1.1. Перечень и объем закупаемой продукции.</w:t>
      </w:r>
    </w:p>
    <w:tbl>
      <w:tblPr>
        <w:tblW w:w="1019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9"/>
        <w:gridCol w:w="7387"/>
        <w:gridCol w:w="965"/>
        <w:gridCol w:w="1154"/>
      </w:tblGrid>
      <w:tr>
        <w:trPr>
          <w:trHeight w:val="288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2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п.п.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2" w:hang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Наименование</w:t>
            </w:r>
            <w:r>
              <w:rPr>
                <w:color w:val="000000"/>
                <w:lang w:val="en-US"/>
              </w:rPr>
              <w:t xml:space="preserve"> продукции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2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2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</w:tr>
      <w:tr>
        <w:trPr>
          <w:trHeight w:val="288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2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Кабель телефонный с полиэтил. Изоляцией жил, с экраном из алюмополимерной ленты, в полиэтил. Оболочке (Тип/марка: ТППэп 50х2х0,5мм ГОСТ 31943-2012)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610</w:t>
            </w:r>
          </w:p>
        </w:tc>
      </w:tr>
    </w:tbl>
    <w:p>
      <w:pPr>
        <w:pStyle w:val="Heading3"/>
        <w:numPr>
          <w:ilvl w:val="2"/>
          <w:numId w:val="5"/>
        </w:numPr>
        <w:spacing w:lineRule="auto" w:line="360"/>
        <w:rPr/>
      </w:pPr>
      <w:bookmarkStart w:id="9" w:name="_Toc125548764"/>
      <w:r>
        <w:rPr/>
        <w:t>Требования к срокам поставки продукции</w:t>
      </w:r>
      <w:bookmarkEnd w:id="9"/>
      <w:r>
        <w:rPr/>
        <w:t>.</w:t>
      </w:r>
    </w:p>
    <w:p>
      <w:pPr>
        <w:pStyle w:val="Heading3"/>
        <w:spacing w:lineRule="auto" w:line="360"/>
        <w:rPr/>
      </w:pPr>
      <w:r>
        <w:rPr/>
        <w:t>Таблица 2.1. Требования по срокам поставки продукции.</w:t>
      </w:r>
    </w:p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7"/>
        <w:gridCol w:w="5394"/>
        <w:gridCol w:w="1857"/>
        <w:gridCol w:w="2112"/>
      </w:tblGrid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Поставка телефонного кабеля для ГЭС-4 в соответствии с Таблицей №1.1 настоящих ТТ «Перечень и объем закупаемой продукции»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заключения договора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</w:rPr>
              <w:t xml:space="preserve">Не позднее 5 </w:t>
            </w:r>
            <w:bookmarkStart w:id="10" w:name="_GoBack"/>
            <w:bookmarkEnd w:id="10"/>
            <w:r>
              <w:rPr>
                <w:iCs/>
              </w:rPr>
              <w:t>календарных дней с даты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851" w:footer="0" w:bottom="993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Heading4"/>
        <w:numPr>
          <w:ilvl w:val="1"/>
          <w:numId w:val="5"/>
        </w:numPr>
        <w:rPr/>
      </w:pPr>
      <w:bookmarkStart w:id="11" w:name="_Toc125548765"/>
      <w:r>
        <w:rPr/>
        <w:t>Требования к качеству продукции.</w:t>
      </w:r>
      <w:bookmarkEnd w:id="11"/>
    </w:p>
    <w:p>
      <w:pPr>
        <w:pStyle w:val="Normal"/>
        <w:spacing w:lineRule="auto" w:line="360"/>
        <w:rPr>
          <w:b/>
        </w:rPr>
      </w:pPr>
      <w:r>
        <w:rPr>
          <w:b/>
        </w:rPr>
        <w:t>Таблица 3. Требования к продукции.</w:t>
      </w:r>
    </w:p>
    <w:p>
      <w:pPr>
        <w:pStyle w:val="Normal"/>
        <w:spacing w:lineRule="auto" w:line="360"/>
        <w:rPr>
          <w:b/>
        </w:rPr>
      </w:pPr>
      <w:r>
        <w:rPr>
          <w:b/>
          <w:bCs/>
          <w:iCs/>
        </w:rPr>
        <w:t>Наименование продукции: согласно Таблицы 1.1 «Перечень и объем закупаемой продукции»</w:t>
      </w:r>
    </w:p>
    <w:tbl>
      <w:tblPr>
        <w:tblW w:w="1545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9"/>
        <w:gridCol w:w="2936"/>
        <w:gridCol w:w="52"/>
        <w:gridCol w:w="11341"/>
        <w:gridCol w:w="290"/>
      </w:tblGrid>
      <w:tr>
        <w:trPr/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44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11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b/>
              </w:rPr>
            </w:pPr>
            <w:r>
              <w:rPr>
                <w:b/>
              </w:rPr>
              <w:t>Требование заказчика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3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Требования к техническим и функциональным характеристикам в отношении каждой позиции продукции представлены в Таблице №1.1 настоящих ТТ «Перечень и объем закупаемой продукции».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44" w:hanging="0"/>
              <w:rPr/>
            </w:pPr>
            <w:r>
              <w:rPr/>
              <w:t>Место поставки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ОП «УКС-Юг» «Гидроремонт – ВКК», РФ, Ставропольский край., Кочубеевский район, 7850 м по направлению на юго-запад от центральной части с. Дворцовское, ГЭС-4.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Рабочие дни с 9-00 до 15-00 по предварительному уведомлению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/>
              <w:t>по телефону или электронной почте не позднее предыдущего рабочего дня до прибытия транспорта.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</w:rPr>
            </w:pPr>
            <w:r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/>
              <w:t>Срок гарантии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hd w:fill="FFFFFF" w:val="clear"/>
              </w:rPr>
              <w:t>36 месяцев с даты</w:t>
            </w:r>
            <w:r>
              <w:rPr/>
              <w:t xml:space="preserve"> подписания Сторонами соответствую-щей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Документы, передаваемые вместе с продукцией</w:t>
            </w:r>
          </w:p>
        </w:tc>
        <w:tc>
          <w:tcPr>
            <w:tcW w:w="1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Поставщик обязан одновременно с передачей продукции передать Заказчику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03" w:hanging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03" w:hanging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о качестве (паспорт качества) на установку и комплектующие;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03" w:hanging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монтажу и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03" w:hanging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сборочные чертежи, спецификации;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203" w:hanging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2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государственной регистрации соответствия единым санитарно-эпидемиологические и гигиенические требования к товарам, подлежащим санитарно-эпидемиологическому надзору;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203" w:leader="none"/>
              </w:tabs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товарную накладную унифицированной формы ТОРГ-12 в 2 экз.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/>
            </w:pPr>
            <w:r>
              <w:rPr>
                <w:b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Информация о транспорте, на котором осуществляется доставка, для оформления допуска на территорию предоставляется не позднее 10-00 предыдущего рабочего дня до прибытия транспорта.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Общие требования</w:t>
            </w:r>
          </w:p>
        </w:tc>
        <w:tc>
          <w:tcPr>
            <w:tcW w:w="1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- Продукция поставляется одной строительной длинною, без деления на части.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Тара и упаковка должны обеспечивать целостность продукции при транспортировке.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Объем продукции каждой номенклатурной позиции должен соответствовать предоставленной заявке на поставку от Заказчика.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ymbol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5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3d5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8c19e2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2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8c19e2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</w:rPr>
  </w:style>
  <w:style w:type="paragraph" w:styleId="Heading4">
    <w:name w:val="Heading 4"/>
    <w:basedOn w:val="Heading3"/>
    <w:next w:val="Normal"/>
    <w:link w:val="4"/>
    <w:qFormat/>
    <w:rsid w:val="008c19e2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c19e2"/>
    <w:rPr>
      <w:rFonts w:ascii="Times New Roman" w:hAnsi="Times New Roman" w:eastAsia="Calibri" w:cs="Times New Roman"/>
      <w:b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8c19e2"/>
    <w:rPr>
      <w:rFonts w:ascii="Times New Roman" w:hAnsi="Times New Roman" w:eastAsia="Calibri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e5201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8c19e2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Style5" w:customStyle="1">
    <w:name w:val="Абзац списка Знак"/>
    <w:link w:val="ListParagraph"/>
    <w:uiPriority w:val="34"/>
    <w:qFormat/>
    <w:locked/>
    <w:rsid w:val="00726006"/>
    <w:rPr>
      <w:rFonts w:ascii="Symbol" w:hAnsi="Symbol" w:eastAsia="Times New Roman" w:cs="Times New Roman"/>
      <w:sz w:val="26"/>
      <w:szCs w:val="26"/>
      <w:lang w:eastAsia="ru-RU"/>
    </w:rPr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2350a1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55ce0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555ce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555ce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комментарий"/>
    <w:qFormat/>
    <w:rsid w:val="00726006"/>
    <w:rPr>
      <w:b/>
      <w:i/>
      <w:shd w:fill="FFFF99" w:val="clear"/>
    </w:rPr>
  </w:style>
  <w:style w:type="character" w:styleId="Hyperlink">
    <w:name w:val="Hyperlink"/>
    <w:uiPriority w:val="99"/>
    <w:rsid w:val="00e52016"/>
    <w:rPr>
      <w:color w:val="0000FF"/>
      <w:u w:val="single"/>
    </w:rPr>
  </w:style>
  <w:style w:type="character" w:styleId="Style10" w:customStyle="1">
    <w:name w:val="Ссылка указателя"/>
    <w:qFormat/>
    <w:rPr/>
  </w:style>
  <w:style w:type="character" w:styleId="Style11" w:customStyle="1">
    <w:name w:val="Символ нумерации"/>
    <w:qFormat/>
    <w:rPr/>
  </w:style>
  <w:style w:type="character" w:styleId="Style12" w:customStyle="1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2b3d55"/>
    <w:pPr>
      <w:spacing w:beforeAutospacing="1" w:afterAutospacing="1"/>
    </w:pPr>
    <w:rPr/>
  </w:style>
  <w:style w:type="paragraph" w:styleId="ListParagraph">
    <w:name w:val="List Paragraph"/>
    <w:basedOn w:val="Normal"/>
    <w:link w:val="Style5"/>
    <w:uiPriority w:val="34"/>
    <w:qFormat/>
    <w:rsid w:val="002b3d55"/>
    <w:pPr>
      <w:numPr>
        <w:ilvl w:val="0"/>
        <w:numId w:val="1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2350a1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555ce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555ce0"/>
    <w:pPr/>
    <w:rPr>
      <w:b/>
      <w:bCs/>
    </w:rPr>
  </w:style>
  <w:style w:type="paragraph" w:styleId="Revision">
    <w:name w:val="Revision"/>
    <w:uiPriority w:val="99"/>
    <w:semiHidden/>
    <w:qFormat/>
    <w:rsid w:val="002674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OC1">
    <w:name w:val="TOC 1"/>
    <w:basedOn w:val="Normal"/>
    <w:next w:val="Normal"/>
    <w:autoRedefine/>
    <w:uiPriority w:val="39"/>
    <w:rsid w:val="00e52016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e52016"/>
    <w:pPr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52016"/>
    <w:pPr>
      <w:ind w:left="560" w:hanging="0"/>
    </w:pPr>
    <w:rPr>
      <w:rFonts w:cs="Calibri" w:cstheme="minorHAnsi"/>
      <w:sz w:val="20"/>
      <w:szCs w:val="20"/>
    </w:rPr>
  </w:style>
  <w:style w:type="paragraph" w:styleId="NoSpacing">
    <w:name w:val="No Spacing"/>
    <w:uiPriority w:val="1"/>
    <w:qFormat/>
    <w:rsid w:val="0090700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2"/>
    <w:uiPriority w:val="39"/>
    <w:rsid w:val="002b3d5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56FAC-06E7-42BC-8008-7A89CB84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Application>AlterOffice/3.4.0.9$Linux_X86_64 LibreOffice_project/b8daf9e823b1a5463a2f48435ddc2e8696e7d4fc</Application>
  <AppVersion>15.0000</AppVersion>
  <Pages>6</Pages>
  <Words>626</Words>
  <Characters>4289</Characters>
  <CharactersWithSpaces>4801</CharactersWithSpaces>
  <Paragraphs>107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2024-12-10T05:51:00Z</dcterms:created>
  <dc:creator>Тотров Давид Витальевич</dc:creator>
  <dc:description/>
  <dc:language>ru-RU</dc:language>
  <cp:lastModifiedBy>lopatkinra@corp.gidroogk.com</cp:lastModifiedBy>
  <cp:lastPrinted>2024-05-16T14:24:00Z</cp:lastPrinted>
  <dcterms:modified xsi:type="dcterms:W3CDTF">2026-08-20T15:58:27Z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