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Приложение №3 к техническому заданию</w:t>
      </w:r>
    </w:p>
    <w:p>
      <w:pPr>
        <w:pStyle w:val="Normal"/>
        <w:spacing w:before="0" w:after="0"/>
        <w:contextualSpacing/>
        <w:jc w:val="right"/>
        <w:rPr>
          <w:sz w:val="20"/>
          <w:szCs w:val="20"/>
        </w:rPr>
      </w:pPr>
      <w:r>
        <w:rPr>
          <w:bCs/>
          <w:sz w:val="20"/>
          <w:szCs w:val="20"/>
        </w:rPr>
        <w:t xml:space="preserve">на оказание услуг </w:t>
      </w:r>
      <w:r>
        <w:rPr>
          <w:sz w:val="20"/>
          <w:szCs w:val="20"/>
        </w:rPr>
        <w:t xml:space="preserve">по техническому обслуживанию и текущему ремонту объектового оборудования </w:t>
      </w:r>
    </w:p>
    <w:p>
      <w:pPr>
        <w:pStyle w:val="Normal"/>
        <w:spacing w:before="0" w:after="0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(охранной, тревожной, пожарной сигнализации, охранного телевидения, контроля доступа и др.)</w:t>
      </w:r>
    </w:p>
    <w:p>
      <w:pPr>
        <w:pStyle w:val="Normal"/>
        <w:spacing w:before="0" w:after="0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на объектах УФПС </w:t>
      </w:r>
      <w:r>
        <w:rPr>
          <w:sz w:val="20"/>
          <w:szCs w:val="20"/>
        </w:rPr>
        <w:t>Республики Алтай</w:t>
      </w:r>
    </w:p>
    <w:p>
      <w:pPr>
        <w:pStyle w:val="Normal"/>
        <w:spacing w:before="0" w:after="0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  <w:t xml:space="preserve">Перечень технических систем безопасности и средств противопожарной защиты на объектах почтовой связи УФПС </w:t>
      </w:r>
      <w:r>
        <w:rPr>
          <w:b/>
        </w:rPr>
        <w:t>Республики Алтай</w:t>
      </w:r>
    </w:p>
    <w:p>
      <w:pPr>
        <w:pStyle w:val="Normal"/>
        <w:jc w:val="center"/>
        <w:rPr>
          <w:sz w:val="20"/>
          <w:szCs w:val="20"/>
          <w:highlight w:val="red"/>
        </w:rPr>
      </w:pPr>
      <w:r>
        <w:rPr>
          <w:sz w:val="20"/>
          <w:szCs w:val="20"/>
          <w:highlight w:val="red"/>
        </w:rPr>
      </w:r>
    </w:p>
    <w:tbl>
      <w:tblPr>
        <w:tblStyle w:val="a8"/>
        <w:tblW w:w="16302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7"/>
        <w:gridCol w:w="1558"/>
        <w:gridCol w:w="1702"/>
        <w:gridCol w:w="568"/>
        <w:gridCol w:w="565"/>
        <w:gridCol w:w="568"/>
        <w:gridCol w:w="567"/>
        <w:gridCol w:w="567"/>
        <w:gridCol w:w="566"/>
        <w:gridCol w:w="567"/>
        <w:gridCol w:w="567"/>
        <w:gridCol w:w="568"/>
        <w:gridCol w:w="567"/>
        <w:gridCol w:w="566"/>
        <w:gridCol w:w="569"/>
        <w:gridCol w:w="565"/>
        <w:gridCol w:w="568"/>
        <w:gridCol w:w="567"/>
        <w:gridCol w:w="707"/>
        <w:gridCol w:w="568"/>
        <w:gridCol w:w="567"/>
        <w:gridCol w:w="709"/>
        <w:gridCol w:w="709"/>
        <w:gridCol w:w="706"/>
      </w:tblGrid>
      <w:tr>
        <w:trPr>
          <w:trHeight w:val="2746" w:hRule="atLeast"/>
          <w:cantSplit w:val="true"/>
        </w:trPr>
        <w:tc>
          <w:tcPr>
            <w:tcW w:w="567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№</w:t>
            </w:r>
          </w:p>
        </w:tc>
        <w:tc>
          <w:tcPr>
            <w:tcW w:w="155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Наименование объекта</w:t>
            </w:r>
          </w:p>
        </w:tc>
        <w:tc>
          <w:tcPr>
            <w:tcW w:w="1702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Адрес объекта</w:t>
            </w:r>
          </w:p>
        </w:tc>
        <w:tc>
          <w:tcPr>
            <w:tcW w:w="568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Прибор приёмно-контрольный</w:t>
            </w:r>
          </w:p>
        </w:tc>
        <w:tc>
          <w:tcPr>
            <w:tcW w:w="565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Блок питания</w:t>
            </w:r>
          </w:p>
        </w:tc>
        <w:tc>
          <w:tcPr>
            <w:tcW w:w="568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Извещатель пожарный дымовой</w:t>
            </w:r>
          </w:p>
        </w:tc>
        <w:tc>
          <w:tcPr>
            <w:tcW w:w="567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Извещатель пожарный тепловой</w:t>
            </w:r>
          </w:p>
        </w:tc>
        <w:tc>
          <w:tcPr>
            <w:tcW w:w="567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Дымовой извещатель линейный (ИПДЛ)</w:t>
            </w:r>
          </w:p>
        </w:tc>
        <w:tc>
          <w:tcPr>
            <w:tcW w:w="566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Табло «Выход»</w:t>
            </w:r>
          </w:p>
        </w:tc>
        <w:tc>
          <w:tcPr>
            <w:tcW w:w="567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Оповещатель охранно-пожарный звуковой</w:t>
            </w:r>
          </w:p>
        </w:tc>
        <w:tc>
          <w:tcPr>
            <w:tcW w:w="567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Датчик комбинированный</w:t>
            </w:r>
          </w:p>
        </w:tc>
        <w:tc>
          <w:tcPr>
            <w:tcW w:w="568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Датчик движения/Датчик магнитоконтактный</w:t>
            </w:r>
          </w:p>
        </w:tc>
        <w:tc>
          <w:tcPr>
            <w:tcW w:w="567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Датчик разбития</w:t>
            </w:r>
          </w:p>
        </w:tc>
        <w:tc>
          <w:tcPr>
            <w:tcW w:w="566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Датчик вибрации</w:t>
            </w:r>
          </w:p>
        </w:tc>
        <w:tc>
          <w:tcPr>
            <w:tcW w:w="569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Система контроля доступа</w:t>
            </w:r>
          </w:p>
        </w:tc>
        <w:tc>
          <w:tcPr>
            <w:tcW w:w="565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Кнопка тревожной сигнализации</w:t>
            </w:r>
          </w:p>
        </w:tc>
        <w:tc>
          <w:tcPr>
            <w:tcW w:w="568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Ручной пожарный извещатель</w:t>
            </w:r>
          </w:p>
        </w:tc>
        <w:tc>
          <w:tcPr>
            <w:tcW w:w="567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Оповещатель звуковой</w:t>
            </w:r>
          </w:p>
        </w:tc>
        <w:tc>
          <w:tcPr>
            <w:tcW w:w="707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Система охранного телевидения</w:t>
            </w:r>
          </w:p>
        </w:tc>
        <w:tc>
          <w:tcPr>
            <w:tcW w:w="568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Противопожарные лестницы</w:t>
            </w:r>
          </w:p>
        </w:tc>
        <w:tc>
          <w:tcPr>
            <w:tcW w:w="567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Наружный противопожарный водопровод</w:t>
            </w:r>
          </w:p>
        </w:tc>
        <w:tc>
          <w:tcPr>
            <w:tcW w:w="709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Внутренний противопожарный водопровод</w:t>
            </w:r>
          </w:p>
        </w:tc>
        <w:tc>
          <w:tcPr>
            <w:tcW w:w="709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Огнетушители</w:t>
            </w:r>
          </w:p>
        </w:tc>
        <w:tc>
          <w:tcPr>
            <w:tcW w:w="706" w:type="dxa"/>
            <w:tcBorders/>
            <w:textDirection w:val="tbRl"/>
            <w:vAlign w:val="center"/>
          </w:tcPr>
          <w:p>
            <w:pPr>
              <w:pStyle w:val="Normal"/>
              <w:widowControl/>
              <w:spacing w:before="0" w:after="0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</w:tr>
      <w:tr>
        <w:trPr>
          <w:trHeight w:val="687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1702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шт.</w:t>
            </w:r>
          </w:p>
        </w:tc>
        <w:tc>
          <w:tcPr>
            <w:tcW w:w="56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шт.</w:t>
            </w:r>
          </w:p>
        </w:tc>
        <w:tc>
          <w:tcPr>
            <w:tcW w:w="56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шт.</w:t>
            </w:r>
          </w:p>
        </w:tc>
        <w:tc>
          <w:tcPr>
            <w:tcW w:w="5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шт.</w:t>
            </w:r>
          </w:p>
        </w:tc>
        <w:tc>
          <w:tcPr>
            <w:tcW w:w="5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шт.</w:t>
            </w:r>
          </w:p>
        </w:tc>
        <w:tc>
          <w:tcPr>
            <w:tcW w:w="56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шт.</w:t>
            </w:r>
          </w:p>
        </w:tc>
        <w:tc>
          <w:tcPr>
            <w:tcW w:w="5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шт.</w:t>
            </w:r>
          </w:p>
        </w:tc>
        <w:tc>
          <w:tcPr>
            <w:tcW w:w="5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шт.</w:t>
            </w:r>
          </w:p>
        </w:tc>
        <w:tc>
          <w:tcPr>
            <w:tcW w:w="56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шт.</w:t>
            </w:r>
          </w:p>
        </w:tc>
        <w:tc>
          <w:tcPr>
            <w:tcW w:w="5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шт.</w:t>
            </w:r>
          </w:p>
        </w:tc>
        <w:tc>
          <w:tcPr>
            <w:tcW w:w="56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шт.</w:t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кол-во рубежей</w:t>
            </w:r>
          </w:p>
        </w:tc>
        <w:tc>
          <w:tcPr>
            <w:tcW w:w="56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шт.</w:t>
            </w:r>
          </w:p>
        </w:tc>
        <w:tc>
          <w:tcPr>
            <w:tcW w:w="56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шт.</w:t>
            </w:r>
          </w:p>
        </w:tc>
        <w:tc>
          <w:tcPr>
            <w:tcW w:w="5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шт.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кол-во камер</w:t>
            </w:r>
          </w:p>
        </w:tc>
        <w:tc>
          <w:tcPr>
            <w:tcW w:w="56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шт.</w:t>
            </w:r>
          </w:p>
        </w:tc>
        <w:tc>
          <w:tcPr>
            <w:tcW w:w="5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+/-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кол-во рукавов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Кол-во и марка</w:t>
            </w:r>
          </w:p>
        </w:tc>
        <w:tc>
          <w:tcPr>
            <w:tcW w:w="70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</w:tr>
      <w:tr>
        <w:trPr/>
        <w:tc>
          <w:tcPr>
            <w:tcW w:w="16298" w:type="dxa"/>
            <w:gridSpan w:val="24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76" w:before="0" w:after="200"/>
              <w:contextualSpacing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…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  <w:t>280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7"/>
                <w:szCs w:val="17"/>
              </w:rPr>
            </w:pPr>
            <w:r>
              <w:rPr>
                <w:kern w:val="0"/>
                <w:sz w:val="17"/>
                <w:szCs w:val="17"/>
                <w:lang w:val="ru-RU" w:bidi="ar-SA"/>
              </w:rPr>
            </w:r>
          </w:p>
        </w:tc>
      </w:tr>
    </w:tbl>
    <w:p>
      <w:pPr>
        <w:sectPr>
          <w:type w:val="nextPage"/>
          <w:pgSz w:orient="landscape" w:w="16838" w:h="11906"/>
          <w:pgMar w:left="851" w:right="851" w:gutter="0" w:header="0" w:top="992" w:footer="0" w:bottom="85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b707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Абзац списка Знак"/>
    <w:link w:val="ListParagraph"/>
    <w:uiPriority w:val="34"/>
    <w:qFormat/>
    <w:locked/>
    <w:rsid w:val="003b707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сноски Знак"/>
    <w:basedOn w:val="DefaultParagraphFont"/>
    <w:uiPriority w:val="99"/>
    <w:qFormat/>
    <w:rsid w:val="003b707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>
    <w:name w:val="Символ сноски"/>
    <w:basedOn w:val="DefaultParagraphFont"/>
    <w:qFormat/>
    <w:rsid w:val="003b707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link w:val="Style14"/>
    <w:uiPriority w:val="34"/>
    <w:qFormat/>
    <w:rsid w:val="003b7077"/>
    <w:pPr>
      <w:spacing w:before="0" w:after="0"/>
      <w:ind w:left="720"/>
      <w:contextualSpacing/>
    </w:pPr>
    <w:rPr/>
  </w:style>
  <w:style w:type="paragraph" w:styleId="FootnoteText">
    <w:name w:val="footnote text"/>
    <w:basedOn w:val="Normal"/>
    <w:link w:val="Style15"/>
    <w:uiPriority w:val="99"/>
    <w:rsid w:val="003b7077"/>
    <w:pPr/>
    <w:rPr>
      <w:sz w:val="20"/>
      <w:szCs w:val="20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3b7077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LibreOffice/24.8.7.2$Linux_X86_64 LibreOffice_project/480$Build-2</Application>
  <AppVersion>15.0000</AppVersion>
  <DocSecurity>4</DocSecurity>
  <Pages>2</Pages>
  <Words>130</Words>
  <Characters>940</Characters>
  <CharactersWithSpaces>1021</CharactersWithSpaces>
  <Paragraphs>51</Paragraphs>
  <Company>АО "Почта России"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2026-06-29T01:05:00Z</dcterms:created>
  <dc:creator>Пасичник Яна Витальевна</dc:creator>
  <dc:description/>
  <dc:language>ru-RU</dc:language>
  <cp:lastModifiedBy/>
  <dcterms:modified xsi:type="dcterms:W3CDTF">2026-07-31T08:48:49Z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