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2EF" w:rsidRDefault="00BD52EF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</w:p>
    <w:p w:rsidR="00BD52EF" w:rsidRDefault="007F66A6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>«</w:t>
      </w:r>
      <w:proofErr w:type="gramStart"/>
      <w:r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 xml:space="preserve">РАД»   </w:t>
      </w:r>
      <w:proofErr w:type="gramEnd"/>
      <w:r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 xml:space="preserve">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ИоТРУ-26-</w:t>
      </w:r>
      <w:r w:rsidR="008613D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27630 (270)</w:t>
      </w:r>
    </w:p>
    <w:p w:rsidR="00BD52EF" w:rsidRDefault="007F66A6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 xml:space="preserve"> </w:t>
      </w:r>
    </w:p>
    <w:p w:rsidR="00BD52EF" w:rsidRDefault="00BD52EF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</w:p>
    <w:p w:rsidR="00BD52EF" w:rsidRDefault="007F66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 xml:space="preserve">Информация о товарах, работах, услугах </w:t>
      </w:r>
    </w:p>
    <w:p w:rsidR="00BD52EF" w:rsidRDefault="007F66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  <w:bookmarkStart w:id="0" w:name="_Toc15548639"/>
      <w:bookmarkStart w:id="1" w:name="_Toc14270630"/>
      <w:r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 xml:space="preserve">для проведения закупки способом </w:t>
      </w:r>
      <w:bookmarkEnd w:id="0"/>
      <w:bookmarkEnd w:id="1"/>
      <w:r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>ЭМ СМСП</w:t>
      </w:r>
    </w:p>
    <w:p w:rsidR="00BD52EF" w:rsidRDefault="00BD52EF">
      <w:pPr>
        <w:rPr>
          <w:sz w:val="20"/>
          <w:szCs w:val="20"/>
        </w:rPr>
      </w:pPr>
    </w:p>
    <w:tbl>
      <w:tblPr>
        <w:tblW w:w="1006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3543"/>
        <w:gridCol w:w="1983"/>
        <w:gridCol w:w="4539"/>
      </w:tblGrid>
      <w:tr w:rsidR="00BD52EF">
        <w:trPr>
          <w:trHeight w:val="20"/>
          <w:tblHeader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2EF" w:rsidRDefault="007F66A6">
            <w:pPr>
              <w:tabs>
                <w:tab w:val="right" w:pos="93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Информация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2EF" w:rsidRDefault="007F66A6">
            <w:pPr>
              <w:tabs>
                <w:tab w:val="right" w:pos="93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Пояснения заполнения</w:t>
            </w:r>
          </w:p>
        </w:tc>
      </w:tr>
      <w:tr w:rsidR="00BD52EF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2EF" w:rsidRDefault="007F66A6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Заказчика (уровень заключения договора)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2EF" w:rsidRPr="00E84E75" w:rsidRDefault="00DA434C" w:rsidP="00137A6C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A43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УФПС Кировской области</w:t>
            </w:r>
          </w:p>
        </w:tc>
      </w:tr>
      <w:tr w:rsidR="00BD52EF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2EF" w:rsidRDefault="007F66A6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Место нахождения Организатора закупки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2EF" w:rsidRDefault="007F66A6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190121, г. Санкт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noBreakHyphen/>
              <w:t>Петербург, ул. Большая Морская, д. 61</w:t>
            </w:r>
          </w:p>
        </w:tc>
      </w:tr>
      <w:tr w:rsidR="00BD52EF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2EF" w:rsidRDefault="007F66A6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Организатора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2EF" w:rsidRDefault="007F66A6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УФПС Санкт-Петербурга и Ленинградской области</w:t>
            </w:r>
          </w:p>
        </w:tc>
      </w:tr>
      <w:tr w:rsidR="00BD52EF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2EF" w:rsidRDefault="007F66A6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Контактная информация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2EF" w:rsidRDefault="007F66A6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Должность: Руководитель отдела по закупочной деятельности: </w:t>
            </w:r>
          </w:p>
          <w:p w:rsidR="00BD52EF" w:rsidRDefault="007F66A6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ФИО: Рыклина Александра Олеговна</w:t>
            </w:r>
          </w:p>
          <w:p w:rsidR="00BD52EF" w:rsidRDefault="007F66A6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Контактный телефон: +7 (812) 630-63-33, доб. 2652</w:t>
            </w:r>
          </w:p>
          <w:p w:rsidR="00BD52EF" w:rsidRDefault="007F66A6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почты: Aleksandra.Ryklina@russianpost.ru</w:t>
            </w:r>
          </w:p>
        </w:tc>
      </w:tr>
      <w:tr w:rsidR="00BD52EF" w:rsidRPr="008613D1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2EF" w:rsidRDefault="007F66A6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ЭП, на которых размещается Информация о ТРУ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2EF" w:rsidRPr="00DA641B" w:rsidRDefault="007F66A6" w:rsidP="00DA641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0"/>
                <w:szCs w:val="20"/>
                <w:lang w:eastAsia="ru-RU"/>
              </w:rPr>
              <w:t>АО</w:t>
            </w:r>
            <w:r>
              <w:rPr>
                <w:rFonts w:ascii="Times New Roman" w:eastAsia="Arial Unicode MS" w:hAnsi="Times New Roman" w:cs="Arial Unicode MS"/>
                <w:color w:val="000000"/>
                <w:sz w:val="20"/>
                <w:szCs w:val="20"/>
                <w:lang w:val="en-US" w:eastAsia="ru-RU"/>
              </w:rPr>
              <w:t xml:space="preserve"> «</w:t>
            </w:r>
            <w:r>
              <w:rPr>
                <w:rFonts w:ascii="Times New Roman" w:eastAsia="Arial Unicode MS" w:hAnsi="Times New Roman" w:cs="Arial Unicode MS"/>
                <w:color w:val="000000"/>
                <w:sz w:val="20"/>
                <w:szCs w:val="20"/>
                <w:lang w:eastAsia="ru-RU"/>
              </w:rPr>
              <w:t>РАД</w:t>
            </w:r>
            <w:r>
              <w:rPr>
                <w:rFonts w:ascii="Times New Roman" w:eastAsia="Arial Unicode MS" w:hAnsi="Times New Roman" w:cs="Arial Unicode MS"/>
                <w:color w:val="000000"/>
                <w:sz w:val="20"/>
                <w:szCs w:val="20"/>
                <w:lang w:val="en-US" w:eastAsia="ru-RU"/>
              </w:rPr>
              <w:t xml:space="preserve">» </w:t>
            </w:r>
            <w:hyperlink r:id="rId6">
              <w:r>
                <w:rPr>
                  <w:rFonts w:ascii="Times New Roman" w:eastAsia="Arial Unicode MS" w:hAnsi="Times New Roman" w:cs="Times New Roman"/>
                  <w:color w:val="000080"/>
                  <w:sz w:val="20"/>
                  <w:szCs w:val="20"/>
                  <w:u w:val="single"/>
                  <w:lang w:val="en-US" w:eastAsia="ru-RU"/>
                </w:rPr>
                <w:t>auction-house.ru</w:t>
              </w:r>
            </w:hyperlink>
          </w:p>
        </w:tc>
      </w:tr>
      <w:tr w:rsidR="00BD52EF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2EF" w:rsidRDefault="007F66A6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Срок начала отбора оператором ЭП предложений после размещения на ЭП Информации о ТРУ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D52EF" w:rsidRDefault="007F66A6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 рабочих дней </w:t>
            </w:r>
          </w:p>
          <w:p w:rsidR="00BD52EF" w:rsidRDefault="00BD52EF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BD52EF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2EF" w:rsidRDefault="007F66A6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Описание потребности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2EF" w:rsidRPr="00E84E75" w:rsidRDefault="00DA434C" w:rsidP="005F1C57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A43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Оказание услуг по вывозу и утилизации снега с дворовой территории объектов почтовой связи, расположенных по адресам: Кировская область, г. Киров, ул. Комсомольская, д. 40а,  Кировская область, г. Киров, ул. Спасская, д. 43, Кировская область, г. Киров, ул. Деповская, д. 63, Кировская область, г. Киров, ул. </w:t>
            </w:r>
            <w:proofErr w:type="spellStart"/>
            <w:r w:rsidRPr="00DA43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Сормовская</w:t>
            </w:r>
            <w:proofErr w:type="spellEnd"/>
            <w:r w:rsidRPr="00DA43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 д. 1 для нужд УФПС Кировской области</w:t>
            </w:r>
          </w:p>
        </w:tc>
      </w:tr>
      <w:tr w:rsidR="00BD52EF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2EF" w:rsidRDefault="007F66A6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Требования к характеристикам поставляемой продукции 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2EF" w:rsidRDefault="007F66A6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В соответствии с Техническим заданием </w:t>
            </w:r>
          </w:p>
        </w:tc>
      </w:tr>
      <w:tr w:rsidR="00BD52EF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2EF" w:rsidRDefault="007F66A6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Информация о запрете или об ограничении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о преимуществе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лицами, в случае, если такие запрет, ограничение, преимущество установлены в соответствии с пунктом 1 части 2 статьи 3.1-4 Закона № 223-ФЗ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34C" w:rsidRDefault="00E73CC8" w:rsidP="00E73CC8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ru"/>
              </w:rPr>
            </w:pPr>
            <w:r w:rsidRPr="00E73CC8">
              <w:rPr>
                <w:rFonts w:ascii="Times New Roman" w:eastAsia="Calibri" w:hAnsi="Times New Roman" w:cs="Times New Roman"/>
                <w:sz w:val="20"/>
                <w:szCs w:val="20"/>
                <w:lang w:val="ru"/>
              </w:rPr>
              <w:t xml:space="preserve">  </w:t>
            </w:r>
          </w:p>
          <w:p w:rsidR="00DA434C" w:rsidRDefault="00DA434C" w:rsidP="00E73CC8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ru"/>
              </w:rPr>
            </w:pPr>
          </w:p>
          <w:p w:rsidR="00DA434C" w:rsidRDefault="00DA434C" w:rsidP="00E73CC8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ru"/>
              </w:rPr>
            </w:pPr>
          </w:p>
          <w:p w:rsidR="00DA434C" w:rsidRDefault="00DA434C" w:rsidP="00E73CC8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ru"/>
              </w:rPr>
            </w:pPr>
          </w:p>
          <w:p w:rsidR="00DA434C" w:rsidRDefault="00DA434C" w:rsidP="00E73CC8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ru"/>
              </w:rPr>
            </w:pPr>
          </w:p>
          <w:p w:rsidR="00DA434C" w:rsidRDefault="00DA434C" w:rsidP="00E73CC8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ru"/>
              </w:rPr>
            </w:pPr>
          </w:p>
          <w:p w:rsidR="00DA434C" w:rsidRDefault="00DA434C" w:rsidP="00E73CC8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ru"/>
              </w:rPr>
            </w:pPr>
          </w:p>
          <w:p w:rsidR="00DA434C" w:rsidRDefault="00DA434C" w:rsidP="00E73CC8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ru"/>
              </w:rPr>
            </w:pPr>
          </w:p>
          <w:p w:rsidR="00BD52EF" w:rsidRDefault="00DA434C" w:rsidP="00E73CC8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A434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Национальный режим не предоставляется</w:t>
            </w:r>
          </w:p>
        </w:tc>
      </w:tr>
      <w:tr w:rsidR="00BD52EF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2EF" w:rsidRDefault="007F66A6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Предложения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по эквивалентам (необязательно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к заполнению, заполняется при наличии таких предложений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 xml:space="preserve">и допустимости поставки эквивалентов) 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2EF" w:rsidRDefault="00BD52EF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  <w:p w:rsidR="00BD52EF" w:rsidRDefault="00BD52EF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  <w:p w:rsidR="00BD52EF" w:rsidRDefault="007F66A6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применимо</w:t>
            </w:r>
          </w:p>
        </w:tc>
      </w:tr>
      <w:tr w:rsidR="00BD52EF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2EF" w:rsidRDefault="007F66A6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Информация о предельном размере денежных средств бюджета Заказчика по планируемой закупке или сведения о НМЦ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2EF" w:rsidRDefault="007F66A6" w:rsidP="00137A6C">
            <w:pPr>
              <w:tabs>
                <w:tab w:val="right" w:pos="9354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Сумма доведенного бюджета по данной закупке: </w:t>
            </w:r>
            <w:r w:rsidR="00DA434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499 760 (Ч</w:t>
            </w:r>
            <w:r w:rsidR="00DA434C" w:rsidRPr="00DA434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етыреста девяносто девят</w:t>
            </w:r>
            <w:r w:rsidR="00DA434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ь тысяч семьсот шестьдесят) рублей 80 копеек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, с учетом всех налогов и сборов, и других обязательных платежей</w:t>
            </w:r>
          </w:p>
        </w:tc>
      </w:tr>
      <w:tr w:rsidR="00BD52EF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2EF" w:rsidRDefault="007F66A6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Обеспечение исполнения договора (при необходимости)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2EF" w:rsidRDefault="007F66A6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установлено</w:t>
            </w:r>
          </w:p>
          <w:p w:rsidR="00BD52EF" w:rsidRDefault="00BD52EF">
            <w:pPr>
              <w:tabs>
                <w:tab w:val="right" w:pos="9354"/>
              </w:tabs>
              <w:spacing w:after="0" w:line="240" w:lineRule="auto"/>
              <w:ind w:firstLine="319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BD52EF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2EF" w:rsidRDefault="007F66A6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Адрес поставки товара / оказания услуг / выполнения работ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2EF" w:rsidRDefault="00DA434C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DA434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Кировская область, г. Киров, ул. Комсомольская, д. 40а,  Кировская область, г. Киров, ул. Спасская, д. 43, Кировская область, г. Киров, ул. Деповская, д. 63, Кировская область, г. Киров, ул. </w:t>
            </w:r>
            <w:proofErr w:type="spellStart"/>
            <w:r w:rsidRPr="00DA434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Сормовская</w:t>
            </w:r>
            <w:proofErr w:type="spellEnd"/>
            <w:r w:rsidRPr="00DA434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, д. 1.</w:t>
            </w:r>
          </w:p>
        </w:tc>
      </w:tr>
      <w:tr w:rsidR="00BD52EF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2EF" w:rsidRDefault="007F66A6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Срок поставки товаров, выполнения работ, оказания услуг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2EF" w:rsidRDefault="00DA434C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Исполнитель обязуется оказать услуги</w:t>
            </w:r>
            <w:r w:rsidR="00C572C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 течение 3 (Трех</w:t>
            </w:r>
            <w:r w:rsidRPr="00DA434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) календарных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дней с момента получения Заявки. Срок </w:t>
            </w:r>
            <w:r w:rsidRPr="00DA434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начинает исчисляться со следующего календарного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дня после получения </w:t>
            </w:r>
            <w:r w:rsidRPr="00DA434C">
              <w:rPr>
                <w:rFonts w:ascii="Times New Roman" w:hAnsi="Times New Roman" w:cs="Times New Roman"/>
                <w:i/>
                <w:sz w:val="20"/>
                <w:szCs w:val="20"/>
              </w:rPr>
              <w:t>Заявки.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Заявки направляются</w:t>
            </w:r>
            <w:r w:rsidRPr="00DA434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по электронной почте на а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вторизированный адрес Исполнителя</w:t>
            </w:r>
            <w:r w:rsidRPr="00DA434C">
              <w:rPr>
                <w:rFonts w:ascii="Times New Roman" w:hAnsi="Times New Roman" w:cs="Times New Roman"/>
                <w:i/>
                <w:sz w:val="20"/>
                <w:szCs w:val="20"/>
              </w:rPr>
              <w:t>, указанной в договоре.</w:t>
            </w:r>
          </w:p>
        </w:tc>
      </w:tr>
      <w:tr w:rsidR="00BD52EF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2EF" w:rsidRDefault="007F66A6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Сроки и порядок оплаты по договору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2EF" w:rsidRDefault="007F66A6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Семь рабочих дней.</w:t>
            </w:r>
          </w:p>
        </w:tc>
      </w:tr>
      <w:tr w:rsidR="00BD52EF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2EF" w:rsidRDefault="007F66A6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Срок заключения договора общий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2EF" w:rsidRDefault="007F66A6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15 рабочих дней </w:t>
            </w:r>
          </w:p>
        </w:tc>
      </w:tr>
      <w:tr w:rsidR="00BD52EF">
        <w:trPr>
          <w:trHeight w:val="379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2EF" w:rsidRDefault="007F66A6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Типовая форма договора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2EF" w:rsidRDefault="007F66A6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 отдельным файлом</w:t>
            </w:r>
          </w:p>
          <w:p w:rsidR="00BD52EF" w:rsidRDefault="00BD52EF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BD52EF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2EF" w:rsidRDefault="007F66A6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ОКПД2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2EF" w:rsidRDefault="00DA434C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3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81.29.12.000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2EF" w:rsidRDefault="00DA434C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DA434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Услуги по подметанию и уборке снега</w:t>
            </w:r>
          </w:p>
        </w:tc>
      </w:tr>
      <w:tr w:rsidR="00BD52EF">
        <w:trPr>
          <w:trHeight w:val="567"/>
        </w:trPr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2EF" w:rsidRDefault="007F66A6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Единица измерения продукции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2EF" w:rsidRDefault="007F66A6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2EF" w:rsidRDefault="00DA641B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DA641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Кубический метр</w:t>
            </w:r>
          </w:p>
        </w:tc>
      </w:tr>
      <w:tr w:rsidR="00BD52EF">
        <w:trPr>
          <w:trHeight w:val="567"/>
        </w:trPr>
        <w:tc>
          <w:tcPr>
            <w:tcW w:w="3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2EF" w:rsidRDefault="00BD52EF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2EF" w:rsidRDefault="007F66A6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2EF" w:rsidRDefault="005B7852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B785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113</w:t>
            </w:r>
          </w:p>
        </w:tc>
      </w:tr>
      <w:tr w:rsidR="00BD52EF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2EF" w:rsidRDefault="007F66A6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Объем потребности (полный)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2EF" w:rsidRDefault="00DA434C" w:rsidP="005B7852">
            <w:pPr>
              <w:tabs>
                <w:tab w:val="right" w:pos="9354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1078</w:t>
            </w:r>
            <w:r w:rsidR="00137A6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кубических метров</w:t>
            </w:r>
          </w:p>
        </w:tc>
      </w:tr>
      <w:tr w:rsidR="00BD52EF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2EF" w:rsidRDefault="007F66A6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Форма подачи ценового предложения участником </w:t>
            </w: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 xml:space="preserve">закупки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способом Электронный магазин СМСП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2EF" w:rsidRDefault="007F66A6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Заявка на участие в закупке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способом Электронный магазин СМСП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должна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содержать:</w:t>
            </w:r>
          </w:p>
          <w:p w:rsidR="00BD52EF" w:rsidRDefault="007F66A6">
            <w:pPr>
              <w:pStyle w:val="af1"/>
              <w:numPr>
                <w:ilvl w:val="0"/>
                <w:numId w:val="1"/>
              </w:num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Фирменное наименование (наименование), сведения об организационно-правовой форме, о месте нахождения, почтовый адрес (для юридического лица), фамилия, имя, отчество, номер контактного телефона, адрес электронной почты и номер факса (при их наличии), идентификационный номер налогоплательщика или, в соответствии с законодательством соответствующего иностранного государства, аналог идентификационного номера налогоплательщика (для иностранного лица).</w:t>
            </w:r>
          </w:p>
          <w:p w:rsidR="00BD52EF" w:rsidRDefault="007F66A6">
            <w:pPr>
              <w:pStyle w:val="af1"/>
              <w:numPr>
                <w:ilvl w:val="0"/>
                <w:numId w:val="1"/>
              </w:num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предложение о цене договора. </w:t>
            </w:r>
          </w:p>
          <w:p w:rsidR="00BD52EF" w:rsidRDefault="00BD52EF">
            <w:pPr>
              <w:tabs>
                <w:tab w:val="right" w:pos="9354"/>
              </w:tabs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52EF" w:rsidRDefault="007F66A6">
            <w:pPr>
              <w:tabs>
                <w:tab w:val="right" w:pos="9354"/>
              </w:tabs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Рекомендуемая форма для подачи предложения участником приведена в Приложении № 1 к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ИоТРУ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настоящей документации</w:t>
            </w:r>
          </w:p>
        </w:tc>
      </w:tr>
      <w:tr w:rsidR="00BD52EF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2EF" w:rsidRDefault="007F66A6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Условия закупки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2EF" w:rsidRDefault="007F66A6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Условия закупки приведены в Приложении 2 к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ИоТРУ</w:t>
            </w:r>
            <w:proofErr w:type="spellEnd"/>
          </w:p>
        </w:tc>
      </w:tr>
    </w:tbl>
    <w:p w:rsidR="00BD52EF" w:rsidRDefault="00BD52E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D52EF" w:rsidRDefault="00BD52E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BD52EF" w:rsidRPr="002C76D2" w:rsidRDefault="007F66A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highlight w:val="yellow"/>
        </w:rPr>
      </w:pPr>
      <w:r w:rsidRPr="002C76D2">
        <w:rPr>
          <w:rFonts w:ascii="Times New Roman" w:hAnsi="Times New Roman" w:cs="Times New Roman"/>
          <w:sz w:val="20"/>
          <w:szCs w:val="20"/>
          <w:highlight w:val="yellow"/>
        </w:rPr>
        <w:t xml:space="preserve">Приложение № 1 к </w:t>
      </w:r>
      <w:proofErr w:type="spellStart"/>
      <w:r w:rsidRPr="002C76D2">
        <w:rPr>
          <w:rFonts w:ascii="Times New Roman" w:hAnsi="Times New Roman" w:cs="Times New Roman"/>
          <w:sz w:val="20"/>
          <w:szCs w:val="20"/>
          <w:highlight w:val="yellow"/>
        </w:rPr>
        <w:t>ИоТРУ</w:t>
      </w:r>
      <w:proofErr w:type="spellEnd"/>
    </w:p>
    <w:p w:rsidR="00BD52EF" w:rsidRPr="005D09C4" w:rsidRDefault="007F66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C76D2">
        <w:rPr>
          <w:sz w:val="20"/>
          <w:szCs w:val="20"/>
          <w:highlight w:val="yellow"/>
        </w:rPr>
        <w:br/>
      </w:r>
      <w:r w:rsidRPr="005D09C4">
        <w:rPr>
          <w:rFonts w:ascii="Times New Roman" w:hAnsi="Times New Roman" w:cs="Times New Roman"/>
          <w:b/>
          <w:bCs/>
          <w:sz w:val="20"/>
          <w:szCs w:val="20"/>
        </w:rPr>
        <w:t>ФОРМА «ПРЕДЛОЖЕНИЕ УЧАСТНИКА»</w:t>
      </w:r>
    </w:p>
    <w:p w:rsidR="00BD52EF" w:rsidRPr="005D09C4" w:rsidRDefault="007F66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D09C4">
        <w:rPr>
          <w:rFonts w:ascii="Times New Roman" w:hAnsi="Times New Roman" w:cs="Times New Roman"/>
          <w:b/>
          <w:bCs/>
          <w:sz w:val="20"/>
          <w:szCs w:val="20"/>
        </w:rPr>
        <w:t>(рекомендуемая форма)</w:t>
      </w:r>
    </w:p>
    <w:p w:rsidR="00E73CC8" w:rsidRPr="005D09C4" w:rsidRDefault="00E73C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BD52EF" w:rsidRPr="005D09C4" w:rsidRDefault="007F66A6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5D09C4">
        <w:rPr>
          <w:rFonts w:ascii="Times New Roman" w:hAnsi="Times New Roman" w:cs="Times New Roman"/>
          <w:bCs/>
          <w:sz w:val="20"/>
          <w:szCs w:val="20"/>
        </w:rPr>
        <w:t>На бланке участника ценового отбора</w:t>
      </w:r>
    </w:p>
    <w:p w:rsidR="00BD52EF" w:rsidRPr="005D09C4" w:rsidRDefault="007F66A6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5D09C4">
        <w:rPr>
          <w:rFonts w:ascii="Times New Roman" w:hAnsi="Times New Roman" w:cs="Times New Roman"/>
          <w:bCs/>
          <w:sz w:val="20"/>
          <w:szCs w:val="20"/>
        </w:rPr>
        <w:t>_______________________________________________, действующий на основании ______________</w:t>
      </w:r>
    </w:p>
    <w:p w:rsidR="00BD52EF" w:rsidRPr="005D09C4" w:rsidRDefault="007F66A6">
      <w:pPr>
        <w:spacing w:after="0" w:line="240" w:lineRule="auto"/>
        <w:rPr>
          <w:rFonts w:ascii="Times New Roman" w:hAnsi="Times New Roman" w:cs="Times New Roman"/>
          <w:bCs/>
          <w:i/>
          <w:sz w:val="20"/>
          <w:szCs w:val="20"/>
          <w:vertAlign w:val="superscript"/>
        </w:rPr>
      </w:pPr>
      <w:r w:rsidRPr="005D09C4">
        <w:rPr>
          <w:rFonts w:ascii="Times New Roman" w:hAnsi="Times New Roman" w:cs="Times New Roman"/>
          <w:bCs/>
          <w:sz w:val="20"/>
          <w:szCs w:val="20"/>
        </w:rPr>
        <w:t xml:space="preserve">               </w:t>
      </w:r>
      <w:r w:rsidRPr="005D09C4">
        <w:rPr>
          <w:rFonts w:ascii="Times New Roman" w:hAnsi="Times New Roman" w:cs="Times New Roman"/>
          <w:bCs/>
          <w:i/>
          <w:sz w:val="20"/>
          <w:szCs w:val="20"/>
          <w:vertAlign w:val="superscript"/>
        </w:rPr>
        <w:t>(указывается наименование участника ценового отбора)</w:t>
      </w:r>
    </w:p>
    <w:p w:rsidR="00BD52EF" w:rsidRPr="005D09C4" w:rsidRDefault="00BD52E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D52EF" w:rsidRPr="005D09C4" w:rsidRDefault="00BD52E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tbl>
      <w:tblPr>
        <w:tblW w:w="9701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2330"/>
        <w:gridCol w:w="993"/>
        <w:gridCol w:w="992"/>
        <w:gridCol w:w="1560"/>
        <w:gridCol w:w="1416"/>
        <w:gridCol w:w="1843"/>
      </w:tblGrid>
      <w:tr w:rsidR="00BD52EF" w:rsidRPr="005D09C4">
        <w:trPr>
          <w:trHeight w:val="68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D52EF" w:rsidRPr="005D09C4" w:rsidRDefault="007F66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09C4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D52EF" w:rsidRPr="005D09C4" w:rsidRDefault="007F66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09C4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товаров, работ, услуг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D52EF" w:rsidRPr="005D09C4" w:rsidRDefault="007F66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09C4">
              <w:rPr>
                <w:rFonts w:ascii="Times New Roman" w:hAnsi="Times New Roman" w:cs="Times New Roman"/>
                <w:b/>
                <w:sz w:val="20"/>
                <w:szCs w:val="20"/>
              </w:rPr>
              <w:t>Ед. измерения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52EF" w:rsidRPr="005D09C4" w:rsidRDefault="007F66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09C4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52EF" w:rsidRPr="005D09C4" w:rsidRDefault="007F66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09C4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 без НДС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52EF" w:rsidRPr="005D09C4" w:rsidRDefault="007F66A6">
            <w:pPr>
              <w:jc w:val="center"/>
            </w:pPr>
            <w:r w:rsidRPr="005D09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Сумма НДС </w:t>
            </w:r>
            <w:r w:rsidRPr="005D09C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___%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52EF" w:rsidRPr="005D09C4" w:rsidRDefault="007F66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09C4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 с НДС</w:t>
            </w:r>
          </w:p>
        </w:tc>
      </w:tr>
      <w:tr w:rsidR="00BD52EF" w:rsidRPr="005D09C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52EF" w:rsidRPr="005D09C4" w:rsidRDefault="007F66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09C4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52EF" w:rsidRPr="005D09C4" w:rsidRDefault="007F66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09C4"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52EF" w:rsidRPr="005D09C4" w:rsidRDefault="007F66A6">
            <w:pPr>
              <w:jc w:val="center"/>
            </w:pPr>
            <w:r w:rsidRPr="005D09C4"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52EF" w:rsidRPr="005D09C4" w:rsidRDefault="007F66A6">
            <w:pPr>
              <w:jc w:val="center"/>
            </w:pPr>
            <w:r w:rsidRPr="005D09C4"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52EF" w:rsidRPr="005D09C4" w:rsidRDefault="007F66A6">
            <w:pPr>
              <w:jc w:val="center"/>
            </w:pPr>
            <w:r w:rsidRPr="005D09C4"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52EF" w:rsidRPr="005D09C4" w:rsidRDefault="007F66A6">
            <w:pPr>
              <w:jc w:val="center"/>
            </w:pPr>
            <w:r w:rsidRPr="005D09C4"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52EF" w:rsidRPr="005D09C4" w:rsidRDefault="007F66A6">
            <w:pPr>
              <w:jc w:val="center"/>
            </w:pPr>
            <w:r w:rsidRPr="005D09C4"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</w:tr>
      <w:tr w:rsidR="00BD52EF" w:rsidRPr="005D09C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52EF" w:rsidRPr="005D09C4" w:rsidRDefault="007F66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09C4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52EF" w:rsidRPr="005D09C4" w:rsidRDefault="007F66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09C4"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52EF" w:rsidRPr="005D09C4" w:rsidRDefault="007F66A6">
            <w:pPr>
              <w:jc w:val="center"/>
            </w:pPr>
            <w:r w:rsidRPr="005D09C4"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52EF" w:rsidRPr="005D09C4" w:rsidRDefault="007F66A6">
            <w:pPr>
              <w:jc w:val="center"/>
            </w:pPr>
            <w:r w:rsidRPr="005D09C4"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52EF" w:rsidRPr="005D09C4" w:rsidRDefault="007F66A6">
            <w:pPr>
              <w:jc w:val="center"/>
            </w:pPr>
            <w:r w:rsidRPr="005D09C4"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52EF" w:rsidRPr="005D09C4" w:rsidRDefault="007F66A6">
            <w:pPr>
              <w:jc w:val="center"/>
            </w:pPr>
            <w:r w:rsidRPr="005D09C4"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52EF" w:rsidRPr="005D09C4" w:rsidRDefault="007F66A6">
            <w:pPr>
              <w:jc w:val="center"/>
            </w:pPr>
            <w:r w:rsidRPr="005D09C4"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</w:tr>
      <w:tr w:rsidR="00BD52EF" w:rsidRPr="005D09C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52EF" w:rsidRPr="005D09C4" w:rsidRDefault="00BD52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52EF" w:rsidRPr="005D09C4" w:rsidRDefault="007F66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09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52EF" w:rsidRPr="005D09C4" w:rsidRDefault="00BD52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52EF" w:rsidRPr="005D09C4" w:rsidRDefault="00BD52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52EF" w:rsidRPr="005D09C4" w:rsidRDefault="00BD52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52EF" w:rsidRPr="005D09C4" w:rsidRDefault="00BD52EF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52EF" w:rsidRPr="005D09C4" w:rsidRDefault="00BD52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BD52EF" w:rsidRPr="005D09C4" w:rsidRDefault="00BD52E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bookmarkStart w:id="2" w:name="Par2598"/>
      <w:bookmarkStart w:id="3" w:name="Par2551"/>
      <w:bookmarkStart w:id="4" w:name="Par2549"/>
      <w:bookmarkEnd w:id="2"/>
      <w:bookmarkEnd w:id="3"/>
      <w:bookmarkEnd w:id="4"/>
    </w:p>
    <w:p w:rsidR="00E73CC8" w:rsidRPr="005D09C4" w:rsidRDefault="00E73CC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E73CC8" w:rsidRPr="005D09C4" w:rsidRDefault="00E73CC8" w:rsidP="00E73CC8">
      <w:pPr>
        <w:suppressAutoHyphens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D09C4">
        <w:rPr>
          <w:rFonts w:ascii="Times New Roman" w:eastAsia="Calibri" w:hAnsi="Times New Roman" w:cs="Times New Roman"/>
          <w:b/>
          <w:sz w:val="20"/>
          <w:szCs w:val="20"/>
        </w:rPr>
        <w:t xml:space="preserve">Общая стоимость </w:t>
      </w:r>
      <w:bookmarkStart w:id="5" w:name="_GoBack"/>
      <w:bookmarkEnd w:id="5"/>
      <w:r w:rsidRPr="005D09C4">
        <w:rPr>
          <w:rFonts w:ascii="Times New Roman" w:eastAsia="Calibri" w:hAnsi="Times New Roman" w:cs="Times New Roman"/>
          <w:b/>
          <w:sz w:val="20"/>
          <w:szCs w:val="20"/>
        </w:rPr>
        <w:t>Договору не превысит _____________________</w:t>
      </w:r>
      <w:r w:rsidRPr="005D09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в том числе НДС в размере, определяемом в соответствии с Налоговым кодексом Российской Федерации.</w:t>
      </w:r>
    </w:p>
    <w:p w:rsidR="00E73CC8" w:rsidRPr="005D09C4" w:rsidRDefault="00E73CC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E73CC8" w:rsidRPr="005D09C4" w:rsidRDefault="00E73CC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D52EF" w:rsidRPr="005D09C4" w:rsidRDefault="007F66A6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5D09C4">
        <w:rPr>
          <w:rFonts w:ascii="Times New Roman" w:hAnsi="Times New Roman" w:cs="Times New Roman"/>
          <w:b/>
          <w:sz w:val="20"/>
          <w:szCs w:val="20"/>
        </w:rPr>
        <w:t xml:space="preserve">Уполномоченный представитель                                           </w:t>
      </w:r>
      <w:r w:rsidRPr="005D09C4">
        <w:rPr>
          <w:rFonts w:ascii="Times New Roman" w:hAnsi="Times New Roman" w:cs="Times New Roman"/>
          <w:b/>
          <w:i/>
          <w:sz w:val="20"/>
          <w:szCs w:val="20"/>
        </w:rPr>
        <w:t>__________________ _______________</w:t>
      </w:r>
    </w:p>
    <w:p w:rsidR="00E73CC8" w:rsidRPr="00C572C8" w:rsidRDefault="007F66A6" w:rsidP="00C572C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  <w:vertAlign w:val="superscript"/>
        </w:rPr>
      </w:pPr>
      <w:r w:rsidRPr="005D09C4">
        <w:rPr>
          <w:rFonts w:ascii="Times New Roman" w:hAnsi="Times New Roman" w:cs="Times New Roman"/>
          <w:b/>
          <w:i/>
          <w:sz w:val="20"/>
          <w:szCs w:val="20"/>
        </w:rPr>
        <w:tab/>
      </w:r>
      <w:r w:rsidRPr="005D09C4">
        <w:rPr>
          <w:rFonts w:ascii="Times New Roman" w:hAnsi="Times New Roman" w:cs="Times New Roman"/>
          <w:b/>
          <w:i/>
          <w:sz w:val="20"/>
          <w:szCs w:val="20"/>
        </w:rPr>
        <w:tab/>
      </w:r>
      <w:r w:rsidRPr="005D09C4">
        <w:rPr>
          <w:rFonts w:ascii="Times New Roman" w:hAnsi="Times New Roman" w:cs="Times New Roman"/>
          <w:b/>
          <w:i/>
          <w:sz w:val="20"/>
          <w:szCs w:val="20"/>
        </w:rPr>
        <w:tab/>
      </w:r>
      <w:r w:rsidRPr="005D09C4">
        <w:rPr>
          <w:rFonts w:ascii="Times New Roman" w:hAnsi="Times New Roman" w:cs="Times New Roman"/>
          <w:b/>
          <w:i/>
          <w:sz w:val="20"/>
          <w:szCs w:val="20"/>
        </w:rPr>
        <w:tab/>
      </w:r>
      <w:r w:rsidRPr="005D09C4">
        <w:rPr>
          <w:rFonts w:ascii="Times New Roman" w:hAnsi="Times New Roman" w:cs="Times New Roman"/>
          <w:b/>
          <w:i/>
          <w:sz w:val="20"/>
          <w:szCs w:val="20"/>
        </w:rPr>
        <w:tab/>
      </w:r>
      <w:r w:rsidRPr="005D09C4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ab/>
        <w:t>(</w:t>
      </w:r>
      <w:proofErr w:type="gramStart"/>
      <w:r w:rsidRPr="005D09C4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 xml:space="preserve">подпись)  </w:t>
      </w:r>
      <w:r w:rsidRPr="005D09C4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ab/>
      </w:r>
      <w:proofErr w:type="gramEnd"/>
      <w:r w:rsidRPr="005D09C4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ab/>
        <w:t>(Ф.И.О.)</w:t>
      </w:r>
    </w:p>
    <w:p w:rsidR="00E73CC8" w:rsidRDefault="00E73CC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highlight w:val="green"/>
        </w:rPr>
      </w:pPr>
    </w:p>
    <w:p w:rsidR="00591FE3" w:rsidRDefault="00591FE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BD52EF" w:rsidRDefault="007F66A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Приложение № 2 к </w:t>
      </w:r>
      <w:proofErr w:type="spellStart"/>
      <w:r>
        <w:rPr>
          <w:rFonts w:ascii="Times New Roman" w:hAnsi="Times New Roman" w:cs="Times New Roman"/>
          <w:sz w:val="20"/>
          <w:szCs w:val="20"/>
        </w:rPr>
        <w:t>ИоТРУ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BD52EF" w:rsidRDefault="007F66A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для проведения закупки </w:t>
      </w:r>
    </w:p>
    <w:p w:rsidR="00BD52EF" w:rsidRDefault="007F66A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способом ЭМ СМСП</w:t>
      </w:r>
    </w:p>
    <w:p w:rsidR="00BD52EF" w:rsidRDefault="00BD52E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D52EF" w:rsidRDefault="00BD52E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D52EF" w:rsidRDefault="007F66A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УСЛОВИЯ ЗАКУПКИ</w:t>
      </w:r>
    </w:p>
    <w:p w:rsidR="00BD52EF" w:rsidRDefault="00BD52E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D52EF" w:rsidRDefault="007F66A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ИНФОРМАЦИЯ О ПОРЯДКЕ И УСЛОВИЯХ ПРЕДОСТАВЛЕНИЯ НАЦИОНАЛЬНОГО РЕЖИМА ПРИ ОСУЩЕСТВЛЕНИИ НАСТОЯЩЕЙ ЗАКУПКИ</w:t>
      </w:r>
    </w:p>
    <w:p w:rsidR="00BD52EF" w:rsidRDefault="007F6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1. При проведении настоящей закупки Заказчик (АО «Почта России») соблюдает действующие нормы законодательства Российской Федерации в области предоставления национального режима, постановления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(далее – ППРФ № 1875).</w:t>
      </w:r>
    </w:p>
    <w:p w:rsidR="00BD52EF" w:rsidRDefault="007F6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2. Информация о запрете или об ограничении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о преимуществе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лицами, в случае, если такие запрет, ограничение, преимущество установлены в соответствии с п. 1 ч. 2 ст. 3.1-4 Федерального закона от 18.07.2011 № 223-ФЗ «О закупках товаров, работ, услуг отдельными видами юридических лиц» (далее - Закон № 223-ФЗ): в соответствии с ППРФ № 1875 и Положением о закупке товаров, работ, услуг для нужд АО «Почта России» при проведении настоящей закупки устанавливается (ВЫБРАТЬ ОДНО  - ЗАПРЕТ, ОГРАНИЧЕНИЕ ИЛИ ПРЕИМУЩЕСТВО): </w:t>
      </w:r>
    </w:p>
    <w:p w:rsidR="00BD52EF" w:rsidRDefault="00BD52E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D52EF" w:rsidRDefault="007F6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ЗАПРЕТ</w:t>
      </w:r>
      <w:r>
        <w:rPr>
          <w:rFonts w:ascii="Times New Roman" w:hAnsi="Times New Roman" w:cs="Times New Roman"/>
          <w:sz w:val="20"/>
          <w:szCs w:val="20"/>
        </w:rPr>
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в соответствии с которым:</w:t>
      </w:r>
    </w:p>
    <w:p w:rsidR="00BD52EF" w:rsidRDefault="007F6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при осуществлении закупки товара не допускается: </w:t>
      </w:r>
    </w:p>
    <w:p w:rsidR="00BD52EF" w:rsidRDefault="007F6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а) заключение договора на поставку такого товара (предложение участника не учитывается); </w:t>
      </w:r>
    </w:p>
    <w:p w:rsidR="00BD52EF" w:rsidRDefault="007F6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б) при исполнении договора замена такого товара на происходящий из иностранного государства товар, в отношении которого установлен данный запрет; </w:t>
      </w:r>
    </w:p>
    <w:p w:rsidR="00BD52EF" w:rsidRDefault="007F6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при осуществлении закупки работы, услуги не допускаются: </w:t>
      </w:r>
    </w:p>
    <w:p w:rsidR="00BD52EF" w:rsidRDefault="007F6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а) заключение договора на выполнение такой работы, оказание такой услуги с подрядчиком (исполнителем), являющимся иностранным лицом (предложение участника не учитывается); </w:t>
      </w:r>
    </w:p>
    <w:p w:rsidR="00BD52EF" w:rsidRDefault="007F6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б) перемена подрядчика (исполнителя) (в случае, если эта перемена допускается гражданским законодательством), с которым заключен указанный договор, на иностранное лицо, которое зарегистрировано на территории иностранного государства, в отношении которого установлен данный запрет. </w:t>
      </w:r>
    </w:p>
    <w:p w:rsidR="00BD52EF" w:rsidRDefault="007F6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В целях соблюдения запрета закупок товаров (в том числе поставляемых при выполнении закупаемых работ, оказании закупаемых услуг), происходящих из иностранных государств,  установленного в соответствии с законодательством Российской Федерации и настоящей информацией, участник закупки должен предоставить при обращении Заказчика информацию и документы, подтверждающие страну происхождения товара (российское происхождение товара), - документы и информация, указанные в п. 3 ППРФ № 1875 с учетом иных положений ППРФ № 1875 (в том числе с учетом </w:t>
      </w:r>
      <w:proofErr w:type="spellStart"/>
      <w:r>
        <w:rPr>
          <w:rFonts w:ascii="Times New Roman" w:hAnsi="Times New Roman" w:cs="Times New Roman"/>
          <w:sz w:val="20"/>
          <w:szCs w:val="20"/>
        </w:rPr>
        <w:t>пп.пп</w:t>
      </w:r>
      <w:proofErr w:type="spellEnd"/>
      <w:r>
        <w:rPr>
          <w:rFonts w:ascii="Times New Roman" w:hAnsi="Times New Roman" w:cs="Times New Roman"/>
          <w:sz w:val="20"/>
          <w:szCs w:val="20"/>
        </w:rPr>
        <w:t>. «б» - «д» п. 10 ППРФ № 1875 или иных положений в случае внесения изменений в ППРФ № 1875).</w:t>
      </w:r>
    </w:p>
    <w:p w:rsidR="00BD52EF" w:rsidRDefault="007F6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Направление Заказчику информации и документов, подтверждающих страну происхождения товара для целей предоставления национального режима, должно быть осуществлено посредством функционала электронной площадки в ответ на запрос Заказчика (срок ответа на запрос Заказчика – 1 рабочий день).</w:t>
      </w:r>
    </w:p>
    <w:p w:rsidR="00BD52EF" w:rsidRDefault="007F6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 случаях, при которых ППРФ № 1875 предусматривается возможность указания участником наименования страны происхождения товара (для подтверждения происхождения товаров из Российской Федерации, не указанных в позициях 1 - 146 приложения № 1 к ППРФ № 1875) такое указание осуществляется участником закупки путем направления в адрес Заказчика посредством электронной площадки отдельного документа (декларации в свободной форме) в ответ на запрос Заказчика. </w:t>
      </w:r>
    </w:p>
    <w:p w:rsidR="00BD52EF" w:rsidRDefault="007F6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целях соблюдения запрета закупок работ, услуг, соответственно выполняемых, оказываемых иностранными лицами, участник закупки должен предоставить:</w:t>
      </w:r>
    </w:p>
    <w:p w:rsidR="00BD52EF" w:rsidRDefault="007F6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</w:t>
      </w:r>
      <w:r>
        <w:rPr>
          <w:rFonts w:ascii="Times New Roman" w:hAnsi="Times New Roman" w:cs="Times New Roman"/>
          <w:sz w:val="20"/>
          <w:szCs w:val="20"/>
        </w:rPr>
        <w:tab/>
        <w:t>для юридических лиц – копия выписки из единого государственного реестра юридических лиц (далее - выписка из ЕГРЮЛ);</w:t>
      </w:r>
    </w:p>
    <w:p w:rsidR="00BD52EF" w:rsidRDefault="007F6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</w:t>
      </w:r>
      <w:r>
        <w:rPr>
          <w:rFonts w:ascii="Times New Roman" w:hAnsi="Times New Roman" w:cs="Times New Roman"/>
          <w:sz w:val="20"/>
          <w:szCs w:val="20"/>
        </w:rPr>
        <w:tab/>
        <w:t xml:space="preserve">для индивидуальных предпринимателей – копию выписки из единого государственного реестра индивидуальных предпринимателей (далее - выписка ЕГРИП). </w:t>
      </w:r>
    </w:p>
    <w:p w:rsidR="00BD52EF" w:rsidRDefault="007F6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Выписка из ЕГРЮЛ или выписка из ЕГРИП должна быть получена не ранее чем за 6 месяцев (а если были изменения – то не ранее внесения таких изменений в соответствующий реестр) до дня публикации настоящей информации; допускается предоставление указанных выписок, сформированных с помощью сайта http://egrul.nalog.ru/#;</w:t>
      </w:r>
    </w:p>
    <w:p w:rsidR="00BD52EF" w:rsidRDefault="007F6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•</w:t>
      </w:r>
      <w:r>
        <w:rPr>
          <w:rFonts w:ascii="Times New Roman" w:hAnsi="Times New Roman" w:cs="Times New Roman"/>
          <w:sz w:val="20"/>
          <w:szCs w:val="20"/>
        </w:rPr>
        <w:tab/>
        <w:t>для иных физических лиц – копии документов, удостоверяющих личность;</w:t>
      </w:r>
    </w:p>
    <w:p w:rsidR="00BD52EF" w:rsidRDefault="007F6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</w:t>
      </w:r>
      <w:r>
        <w:rPr>
          <w:rFonts w:ascii="Times New Roman" w:hAnsi="Times New Roman" w:cs="Times New Roman"/>
          <w:sz w:val="20"/>
          <w:szCs w:val="20"/>
        </w:rPr>
        <w:tab/>
        <w:t>для иностранных лиц –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нахождения, сопровождающиеся переводом на русский язык.</w:t>
      </w:r>
    </w:p>
    <w:p w:rsidR="00BD52EF" w:rsidRDefault="00BD52E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D52EF" w:rsidRDefault="007F6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Непредставление таких информации и документов, подтверждающих российское происхождение товара, отнесение участника закупки к российским лицам в соответствии с ППРФ № 1875, приравнивается к предложению о поставке товара иностранного происхождения, признанию лица иностранным. При этом ответ участника должен содержать отдельный документ – декларацию в свободной форме с указанием иностранной страны происхождения товара.</w:t>
      </w:r>
    </w:p>
    <w:p w:rsidR="00BD52EF" w:rsidRDefault="007F6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режима.</w:t>
      </w:r>
    </w:p>
    <w:p w:rsidR="00BD52EF" w:rsidRDefault="007F6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Особенности приравнивания заявки участника закупки к заявке, содержащей предложение о поставке иностранного товара, устанавливаются ППРФ № 1875 (в том числе </w:t>
      </w:r>
      <w:proofErr w:type="spellStart"/>
      <w:r>
        <w:rPr>
          <w:rFonts w:ascii="Times New Roman" w:hAnsi="Times New Roman" w:cs="Times New Roman"/>
          <w:sz w:val="20"/>
          <w:szCs w:val="20"/>
        </w:rPr>
        <w:t>пп.пп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«т» - «х» п. 4, с учетом </w:t>
      </w:r>
      <w:proofErr w:type="spellStart"/>
      <w:r>
        <w:rPr>
          <w:rFonts w:ascii="Times New Roman" w:hAnsi="Times New Roman" w:cs="Times New Roman"/>
          <w:sz w:val="20"/>
          <w:szCs w:val="20"/>
        </w:rPr>
        <w:t>пп.пп</w:t>
      </w:r>
      <w:proofErr w:type="spellEnd"/>
      <w:r>
        <w:rPr>
          <w:rFonts w:ascii="Times New Roman" w:hAnsi="Times New Roman" w:cs="Times New Roman"/>
          <w:sz w:val="20"/>
          <w:szCs w:val="20"/>
        </w:rPr>
        <w:t>. «е», «ж» п. 10 ППРФ № 1875 или иных положений в случае внесения изменений в ППРФ № 1875).</w:t>
      </w:r>
    </w:p>
    <w:p w:rsidR="00BD52EF" w:rsidRDefault="007F6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режима, ППРФ № 1875, применяются соответствующие обязательные нормы законодательства Российской Федерации в области предоставления национального режима, ППРФ № 1875.</w:t>
      </w:r>
    </w:p>
    <w:p w:rsidR="00BD52EF" w:rsidRDefault="00BD52E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D52EF" w:rsidRDefault="007F6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ОГРАНИЧЕНИЕ</w:t>
      </w:r>
      <w:r>
        <w:rPr>
          <w:rFonts w:ascii="Times New Roman" w:hAnsi="Times New Roman" w:cs="Times New Roman"/>
          <w:sz w:val="20"/>
          <w:szCs w:val="20"/>
        </w:rPr>
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в соответствии с которым:</w:t>
      </w:r>
    </w:p>
    <w:p w:rsidR="00BD52EF" w:rsidRDefault="007F6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при осуществлении закупки товара: </w:t>
      </w:r>
    </w:p>
    <w:p w:rsidR="00BD52EF" w:rsidRDefault="007F6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а) предложение участника закупки, содержащее предложение о поставке товара, происходящего из иностранного государства (не представлены информация и документы, подтверждающие российское происхождение товара в соответствии с ППРФ № 1875), не учитывается, если подано предложение, содержащее предложения о поставке товара российского происхождения;</w:t>
      </w:r>
    </w:p>
    <w:p w:rsidR="00BD52EF" w:rsidRDefault="007F6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б) при исполнении договора замена товара на происходящий из иностранного государства товар, в отношении которого установлено данное ограничение, если договор предусматривает поставку товара российского происхождения, не допускается;</w:t>
      </w:r>
    </w:p>
    <w:p w:rsidR="00BD52EF" w:rsidRDefault="007F6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при осуществлении закупки работы, услуги: </w:t>
      </w:r>
    </w:p>
    <w:p w:rsidR="00BD52EF" w:rsidRDefault="007F6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а) предложение участника закупки, являющегося иностранным лицом, не учитывается, если подано предложение российским лицом;</w:t>
      </w:r>
    </w:p>
    <w:p w:rsidR="00BD52EF" w:rsidRDefault="007F6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б) не допускается перемена подрядчика (исполнителя) (в случае, если эта перемена допускается гражданским законодательством), с которым заключен договор, на иностранное лицо, которое зарегистрировано на территории иностранного государства, в отношении которого установлено данное ограничение, если договор заключен с российским лицом;</w:t>
      </w:r>
    </w:p>
    <w:p w:rsidR="00BD52EF" w:rsidRDefault="007F6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В целях соблюдения ограничения закупок товаров (в том числе поставляемых при выполнении закупаемых работ, оказании закупаемых услуг), происходящих из иностранных государств,  установленного в соответствии с законодательством Российской Федерации и настоящей информацией, участник закупки при обращении Заказчика может предоставить информацию и документы, подтверждающие страну происхождения товара (российское происхождение товара), - документы и информация, указанные в п. 3 ППРФ № 1875 с учетом иных положений ППРФ № 1875 (в том числе с учетом </w:t>
      </w:r>
      <w:proofErr w:type="spellStart"/>
      <w:r>
        <w:rPr>
          <w:rFonts w:ascii="Times New Roman" w:hAnsi="Times New Roman" w:cs="Times New Roman"/>
          <w:sz w:val="20"/>
          <w:szCs w:val="20"/>
        </w:rPr>
        <w:t>пп.пп</w:t>
      </w:r>
      <w:proofErr w:type="spellEnd"/>
      <w:r>
        <w:rPr>
          <w:rFonts w:ascii="Times New Roman" w:hAnsi="Times New Roman" w:cs="Times New Roman"/>
          <w:sz w:val="20"/>
          <w:szCs w:val="20"/>
        </w:rPr>
        <w:t>. «б» - «д» п. 10 ППРФ № 1875 или иных положений в случае внесения изменений в ППРФ № 1875).</w:t>
      </w:r>
    </w:p>
    <w:p w:rsidR="00BD52EF" w:rsidRDefault="007F6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Направление информации и документов, подтверждающих страну происхождения товара для целей предоставления национального режима, может быть осуществлено посредством функционала электронной площадки в ответ на запрос Заказчика (срок ответа на запрос Заказчика – 1 рабочий день). </w:t>
      </w:r>
    </w:p>
    <w:p w:rsidR="00BD52EF" w:rsidRDefault="007F6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В случаях, при которых предусматривается возможность указания участником наименования страны происхождения товара (для подтверждения происхождения товаров из Российской Федерации, не указанных в позициях 1 - 433 приложения № 2 к ППРФ № 1875) такое указание осуществляется путем направления в адрес Заказчика отдельного документа – декларации в свободной форме посредством электронной площадки в ответ на запрос Заказчика. </w:t>
      </w:r>
    </w:p>
    <w:p w:rsidR="00BD52EF" w:rsidRDefault="007F6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В целях соблюдения ограничения закупок работ, услуг, соответственно выполняемых, оказываемых иностранными лицами, участник закупки может предоставить:</w:t>
      </w:r>
    </w:p>
    <w:p w:rsidR="00BD52EF" w:rsidRDefault="007F6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</w:t>
      </w:r>
      <w:r>
        <w:rPr>
          <w:rFonts w:ascii="Times New Roman" w:hAnsi="Times New Roman" w:cs="Times New Roman"/>
          <w:sz w:val="20"/>
          <w:szCs w:val="20"/>
        </w:rPr>
        <w:tab/>
        <w:t>для юридических лиц – копия выписки из единого государственного реестра юридических лиц (далее - выписка из ЕГРЮЛ);</w:t>
      </w:r>
    </w:p>
    <w:p w:rsidR="00BD52EF" w:rsidRDefault="007F6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</w:t>
      </w:r>
      <w:r>
        <w:rPr>
          <w:rFonts w:ascii="Times New Roman" w:hAnsi="Times New Roman" w:cs="Times New Roman"/>
          <w:sz w:val="20"/>
          <w:szCs w:val="20"/>
        </w:rPr>
        <w:tab/>
        <w:t xml:space="preserve">для индивидуальных предпринимателей – копию выписки из единого государственного реестра индивидуальных предпринимателей (далее - выписка ЕГРИП). </w:t>
      </w:r>
    </w:p>
    <w:p w:rsidR="00BD52EF" w:rsidRDefault="007F6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Выписка из ЕГРЮЛ или выписка из ЕГРИП должна быть получена не ранее чем за 6 месяцев (а если были изменения – то не ранее внесения таких изменений в соответствующий реестр) до дня публикации настоящей информации; допускается предоставление указанных выписок, сформированных с помощью сайта http://egrul.nalog.ru/#;</w:t>
      </w:r>
    </w:p>
    <w:p w:rsidR="00BD52EF" w:rsidRDefault="007F6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</w:t>
      </w:r>
      <w:r>
        <w:rPr>
          <w:rFonts w:ascii="Times New Roman" w:hAnsi="Times New Roman" w:cs="Times New Roman"/>
          <w:sz w:val="20"/>
          <w:szCs w:val="20"/>
        </w:rPr>
        <w:tab/>
        <w:t>для иных физических лиц – копии документов, удостоверяющих личность;</w:t>
      </w:r>
    </w:p>
    <w:p w:rsidR="00BD52EF" w:rsidRDefault="007F6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•</w:t>
      </w:r>
      <w:r>
        <w:rPr>
          <w:rFonts w:ascii="Times New Roman" w:hAnsi="Times New Roman" w:cs="Times New Roman"/>
          <w:sz w:val="20"/>
          <w:szCs w:val="20"/>
        </w:rPr>
        <w:tab/>
        <w:t>для иностранных лиц –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нахождения, сопровождающиеся переводом на русский язык.</w:t>
      </w:r>
    </w:p>
    <w:p w:rsidR="00BD52EF" w:rsidRDefault="007F6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Непредставление таких информации и документов, подтверждающих российское происхождение товара, отнесение участника закупки к российским лицам в соответствии с ППРФ № 1875, приравнивается к предложению о поставке товара иностранного происхождения, признанию лица иностранным. При этом ответ участника на запрос Заказчика должен содержать отдельный документ – декларацию в свободной форме с указанием иностранной страны происхождения товара.</w:t>
      </w:r>
    </w:p>
    <w:p w:rsidR="00BD52EF" w:rsidRDefault="007F6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режима.</w:t>
      </w:r>
    </w:p>
    <w:p w:rsidR="00BD52EF" w:rsidRDefault="007F6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Особенности приравнивания заявки участника закупки к заявке, содержащей предложение о поставке иностранного товара, устанавливаются ППРФ № 1875 (в том числе </w:t>
      </w:r>
      <w:proofErr w:type="spellStart"/>
      <w:r>
        <w:rPr>
          <w:rFonts w:ascii="Times New Roman" w:hAnsi="Times New Roman" w:cs="Times New Roman"/>
          <w:sz w:val="20"/>
          <w:szCs w:val="20"/>
        </w:rPr>
        <w:t>пп.пп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«т» - «х» п. 4, с учетом </w:t>
      </w:r>
      <w:proofErr w:type="spellStart"/>
      <w:r>
        <w:rPr>
          <w:rFonts w:ascii="Times New Roman" w:hAnsi="Times New Roman" w:cs="Times New Roman"/>
          <w:sz w:val="20"/>
          <w:szCs w:val="20"/>
        </w:rPr>
        <w:t>пп.пп</w:t>
      </w:r>
      <w:proofErr w:type="spellEnd"/>
      <w:r>
        <w:rPr>
          <w:rFonts w:ascii="Times New Roman" w:hAnsi="Times New Roman" w:cs="Times New Roman"/>
          <w:sz w:val="20"/>
          <w:szCs w:val="20"/>
        </w:rPr>
        <w:t>. «е», «ж» п. 10 ППРФ № 1875 или иных положений в случае внесения изменений в ППРФ № 1875).</w:t>
      </w:r>
    </w:p>
    <w:p w:rsidR="00BD52EF" w:rsidRDefault="007F6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режима, ППРФ № 1875, применяются соответствующие обязательные нормы законодательства Российской Федерации в области предоставления национального режима, ППРФ № 1875.</w:t>
      </w:r>
    </w:p>
    <w:p w:rsidR="00BD52EF" w:rsidRDefault="00BD52E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D52EF" w:rsidRDefault="007F6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ПРЕИМУЩЕСТВО</w:t>
      </w:r>
      <w:r>
        <w:rPr>
          <w:rFonts w:ascii="Times New Roman" w:hAnsi="Times New Roman" w:cs="Times New Roman"/>
          <w:sz w:val="20"/>
          <w:szCs w:val="20"/>
        </w:rPr>
        <w:t xml:space="preserve"> в отношении товаров российского происхождения (в том числе поставляемых при выполнении закупаемых работ, оказании закупаемых услуг), в соответствии с которым:</w:t>
      </w:r>
    </w:p>
    <w:p w:rsidR="00BD52EF" w:rsidRDefault="007F6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при рассмотрении направленных Заказчику предложений осуществляется снижение на пятнадцать процентов ценового предложения, поданного в соответствии с Законом № 223-ФЗ и Положением о закупке участником закупки, предлагающим к поставке товар только российского происхождения, либо увеличение на пятнадцать процентов ценового предложения этого участника закупки в случае подачи им предложения о размере платы, подлежащей внесению за заключение договора;</w:t>
      </w:r>
    </w:p>
    <w:p w:rsidR="00BD52EF" w:rsidRDefault="007F6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в случае заключения договора с участником закупки, указанным выше, договор заключается без учета снижения либо увеличения ценового предложения, осуществленных в соответствии с настоящей информацией;</w:t>
      </w:r>
    </w:p>
    <w:p w:rsidR="00BD52EF" w:rsidRDefault="007F6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при исполнении договора допускается замена товара исключительно на товар российского происхождения, если договор предусматривает поставку товара российского происхождения.</w:t>
      </w:r>
    </w:p>
    <w:p w:rsidR="00BD52EF" w:rsidRDefault="007F6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В целях соблюдения преимущества в отношении товаров российского происхождения (в том числе поставляемых при выполнении закупаемых работ, оказании закупаемых услуг), установленного в соответствии с законодательством Российской Федерации и настоящей информацией, участник закупки может предоставить в ответ на обращение Заказчика информацию и документы, подтверждающие страну происхождения товара (российское происхождение товара), - документы и информация, указанные в п. 3 ППРФ № 1875 с учетом иных положений ППРФ № 1875 (в том числе с учетом </w:t>
      </w:r>
      <w:proofErr w:type="spellStart"/>
      <w:r>
        <w:rPr>
          <w:rFonts w:ascii="Times New Roman" w:hAnsi="Times New Roman" w:cs="Times New Roman"/>
          <w:sz w:val="20"/>
          <w:szCs w:val="20"/>
        </w:rPr>
        <w:t>пп.пп</w:t>
      </w:r>
      <w:proofErr w:type="spellEnd"/>
      <w:r>
        <w:rPr>
          <w:rFonts w:ascii="Times New Roman" w:hAnsi="Times New Roman" w:cs="Times New Roman"/>
          <w:sz w:val="20"/>
          <w:szCs w:val="20"/>
        </w:rPr>
        <w:t>. «б» - «д» п. 10 ППРФ № 1875 или иных положений в случае внесения изменений в ППРФ № 1875).</w:t>
      </w:r>
    </w:p>
    <w:p w:rsidR="00BD52EF" w:rsidRDefault="007F6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Направление информации и документов, подтверждающих страну происхождения товара для целей предоставления национального режима, может быть осуществлено посредством электронной площадки в ответ на запрос Заказчика (срок ответа на запрос Заказчика – 1 рабочий день).</w:t>
      </w:r>
    </w:p>
    <w:p w:rsidR="00BD52EF" w:rsidRDefault="007F6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 случаях, при которых предусматривается возможность указания в заявке на участие в закупке наименования страны происхождения товара (для подтверждения происхождения товаров из Российской Федерации, не указанных в позициях 1 - 146 приложения № 1 к ППРФ № 1875, позициях 1 - 433 приложения № 2 к ППРФ № 1875, приложения № 3 </w:t>
      </w:r>
    </w:p>
    <w:p w:rsidR="00BD52EF" w:rsidRDefault="007F6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ППРФ № 1875) такое указание осуществляется путем направления в адрес Заказчика отдельного документа – декларации в свободной форме посредством электронной площадки в ответ на запрос Заказчика.</w:t>
      </w:r>
    </w:p>
    <w:p w:rsidR="00BD52EF" w:rsidRDefault="007F6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Непредставление таких информации и документов, подтверждающих российское происхождение товара в соответствии с ППРФ № 1875, приравнивается к предложению о поставке товара иностранного происхождения. При этом ответ участника должен содержать отдельный документ – декларацию в свободной форме с указанием страны происхождения товара, либо указание иностранной страны происхождения товара.</w:t>
      </w:r>
    </w:p>
    <w:p w:rsidR="00BD52EF" w:rsidRDefault="00BD52E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D52EF" w:rsidRDefault="007F6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режима.</w:t>
      </w:r>
    </w:p>
    <w:p w:rsidR="00BD52EF" w:rsidRDefault="007F6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Особенности приравнивания заявки участника закупки к заявке, содержащей предложение о поставке иностранного товара, устанавливаются ППРФ № 1875 (в том числе </w:t>
      </w:r>
      <w:proofErr w:type="spellStart"/>
      <w:r>
        <w:rPr>
          <w:rFonts w:ascii="Times New Roman" w:hAnsi="Times New Roman" w:cs="Times New Roman"/>
          <w:sz w:val="20"/>
          <w:szCs w:val="20"/>
        </w:rPr>
        <w:t>пп.пп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«т» - «х» п. 4, с учетом </w:t>
      </w:r>
      <w:proofErr w:type="spellStart"/>
      <w:r>
        <w:rPr>
          <w:rFonts w:ascii="Times New Roman" w:hAnsi="Times New Roman" w:cs="Times New Roman"/>
          <w:sz w:val="20"/>
          <w:szCs w:val="20"/>
        </w:rPr>
        <w:t>пп.пп</w:t>
      </w:r>
      <w:proofErr w:type="spellEnd"/>
      <w:r>
        <w:rPr>
          <w:rFonts w:ascii="Times New Roman" w:hAnsi="Times New Roman" w:cs="Times New Roman"/>
          <w:sz w:val="20"/>
          <w:szCs w:val="20"/>
        </w:rPr>
        <w:t>. «е», «ж» п. 10 ППРФ № 1875 или иных положений в случае внесения изменений в ППРФ № 1875).</w:t>
      </w:r>
    </w:p>
    <w:p w:rsidR="00BD52EF" w:rsidRDefault="007F6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режима, ППРФ № 1875, применяются соответствующие обязательные нормы законодательства Российской Федерации в области предоставления национального режима, ППРФ № 1875.»</w:t>
      </w:r>
    </w:p>
    <w:p w:rsidR="00BD52EF" w:rsidRDefault="00BD52E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D52EF" w:rsidRDefault="007F6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Участники закупки из числа субъектов малого и среднего предпринимательства (далее также – СМСП) размещают на электронной площадке (далее – ЭП) предварительные предложения о поставке товара, выполнении работы, оказании услуги (далее также – предложение). При этом такое предложение должно содержать информацию для Заказчика о поставляемой продукции в соответствии с настоящей Информацией</w:t>
      </w:r>
    </w:p>
    <w:p w:rsidR="00BD52EF" w:rsidRDefault="007F6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о товарах, работах, услугах для проведения закупки способом ЭМ СМСП (далее также – Информация о ТРУ), с обязательным указанием цены поставляемой продукции, а также мест (регионов) поставки продукции.</w:t>
      </w:r>
    </w:p>
    <w:p w:rsidR="00BD52EF" w:rsidRDefault="007F6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 случае изменения сведений, указанных в предложении, участник обязан актуализировать свое предложение до окончания срока подачи предложения, размещенное в электронном магазине СМСП на ЭП. </w:t>
      </w:r>
    </w:p>
    <w:p w:rsidR="00BD52EF" w:rsidRDefault="007F6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Участники, размещая предложения, подтверждают, что согласны с условиями проведения закупок способом электронный магазин СМСП, предусмотренным Положением о закупке товаров, работ, услуг для нужд АО «Почта России» (далее также – Положение о закупке), а также порядком проведения таких закупок, предусмотренным функционалом ЭП.</w:t>
      </w:r>
    </w:p>
    <w:p w:rsidR="00BD52EF" w:rsidRDefault="007F6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Заказчик вправе в любое время отказаться от дальнейшего проведения закупки и отменить закупку или внести в Информацию о ТРУ необходимые изменения. При этом в случае внесения изменений в Информацию о ТРУ срок начала отбора оператором ЭП предложений такой закупки должен быть продлен таким образом, чтобы с даты указанных изменений до даты нового начала отбора оператором ЭП предложений оставалось не менее половины изначально установленного срока, но не менее двух рабочих дней.</w:t>
      </w:r>
    </w:p>
    <w:p w:rsidR="00BD52EF" w:rsidRDefault="007F6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Заказчик вправе отклонить отобранные оператором ЭП предложения, в том числе в следующих случаях:</w:t>
      </w:r>
    </w:p>
    <w:p w:rsidR="00BD52EF" w:rsidRDefault="007F6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1)</w:t>
      </w:r>
      <w:r>
        <w:rPr>
          <w:rFonts w:ascii="Times New Roman" w:hAnsi="Times New Roman" w:cs="Times New Roman"/>
          <w:sz w:val="20"/>
          <w:szCs w:val="20"/>
        </w:rPr>
        <w:tab/>
        <w:t>предложение не соответствует требованиям, установленным</w:t>
      </w:r>
    </w:p>
    <w:p w:rsidR="00BD52EF" w:rsidRDefault="007F6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Информации о ТРУ. При отклонении по указанному основанию указываются конкретные сведения, по которым предложение не соответствует установленным требованиям;</w:t>
      </w:r>
    </w:p>
    <w:p w:rsidR="00BD52EF" w:rsidRDefault="007F6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2)</w:t>
      </w:r>
      <w:r>
        <w:rPr>
          <w:rFonts w:ascii="Times New Roman" w:hAnsi="Times New Roman" w:cs="Times New Roman"/>
          <w:sz w:val="20"/>
          <w:szCs w:val="20"/>
        </w:rPr>
        <w:tab/>
        <w:t>непредставление документов (копий документов) и сведений, предусмотренных Информацией о ТРУ, или предоставление недостоверной информации в таких документах (копиях документов) и сведениях. При отклонении по указанному основанию указываются конкретные документы (копии документов) и (или) сведения, которые не представлены, а также конкретная информация признанная недостоверной;</w:t>
      </w:r>
    </w:p>
    <w:p w:rsidR="00BD52EF" w:rsidRDefault="007F6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3)</w:t>
      </w:r>
      <w:r>
        <w:rPr>
          <w:rFonts w:ascii="Times New Roman" w:hAnsi="Times New Roman" w:cs="Times New Roman"/>
          <w:sz w:val="20"/>
          <w:szCs w:val="20"/>
        </w:rPr>
        <w:tab/>
        <w:t>Заказчик вправе отклонить предложения участника в случае, если</w:t>
      </w:r>
    </w:p>
    <w:p w:rsidR="00BD52EF" w:rsidRDefault="007F6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 таким участником Заказчик расторгал ранее заключенные договоры в связи с неисполнением, ненадлежащим исполнением;</w:t>
      </w:r>
    </w:p>
    <w:p w:rsidR="00BD52EF" w:rsidRDefault="007F6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4) если участник включен в реестр недобросовестных поставщиков, предусмотренных Законом № 223-ФЗ или Законом № 44-ФЗ.</w:t>
      </w:r>
    </w:p>
    <w:p w:rsidR="00BD52EF" w:rsidRDefault="007F6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Осуществление закупок способом ЭМ СМСП не является извещением о проведении торгов или приглашением принять участие в торгах, а также не является офертой или приглашением делать оферты с целью заключения договора. Правила, предусмотренные ст. 437, 447–449 Гражданского кодекса Российской Федерации, к таким процедурам не применяются.</w:t>
      </w:r>
    </w:p>
    <w:p w:rsidR="00BD52EF" w:rsidRDefault="007F6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Заказчик имеет право в любой момент отказаться от проведения процедуры закупки способом электронный магазин СМСП, в том числе отказаться от заключения договора (договоров), не неся при этом никакой ответственности перед участником закупки, в том числе по возмещению каких-либо затрат, убытков, связанных с его участием в закупке, ведением переговоров и прочим. </w:t>
      </w:r>
    </w:p>
    <w:p w:rsidR="00BD52EF" w:rsidRDefault="007F6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В случае поступления от ЭП предложений от участников с одинаковым ценовым предложением Заказчик рассматривает предложение, которое было опубликовано/обновлено на ЭП ранее. В случае поступления от ЭП предложений от одного и того же участника Заказчик рассматривает предложение, которое было опубликовано/обновлено на ЭП позже.</w:t>
      </w:r>
    </w:p>
    <w:p w:rsidR="00BD52EF" w:rsidRDefault="007F6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Заказчик вправе осуществлять сравнение ценовых предложений, отобранных ЭП, с учетом применяемой участниками системы налогообложения (в том числе осуществлять сравнение предложений без учета НДС).</w:t>
      </w:r>
    </w:p>
    <w:p w:rsidR="00BD52EF" w:rsidRDefault="007F6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По итогам определения победителя Заказчик вправе направить ему проект договора. Заказчик вправе запросить у такого лица любые необходимые для заключения договора информацию и документы (в том числе на основании ч. 5.10.7 ст. 5.10 Положения о закупке), а победитель обязан их предоставить вместе с подписанным со своей стороны договором или в иной срок, определенный Заказчиком.</w:t>
      </w:r>
    </w:p>
    <w:p w:rsidR="00BD52EF" w:rsidRDefault="007F6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Срок подписания договора Поставщиком (и предоставления всех необходимых документов при необходимости) – не более пяти рабочих дней с момента получения проекта договора на ЭП.</w:t>
      </w:r>
    </w:p>
    <w:p w:rsidR="00BD52EF" w:rsidRDefault="007F6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В случае не заключения договора с участником Заказчик вправе заключить договор с участником, занявшим следующее место при оценке предложений участников.</w:t>
      </w:r>
    </w:p>
    <w:p w:rsidR="00BD52EF" w:rsidRDefault="007F6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В случае если установлено требование обеспечения исполнения договора, договор заключается только после предоставления участником закупки, с которым заключается договор, обеспечения исполнения договора. </w:t>
      </w:r>
    </w:p>
    <w:p w:rsidR="00BD52EF" w:rsidRDefault="007F6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Заказчик вправе заключить договор с участником, единственное предложение которого было направлено ЭП в адрес Заказчика.</w:t>
      </w:r>
    </w:p>
    <w:p w:rsidR="00BD52EF" w:rsidRDefault="007F6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Победитель должен представить </w:t>
      </w:r>
      <w:proofErr w:type="gramStart"/>
      <w:r>
        <w:rPr>
          <w:rFonts w:ascii="Times New Roman" w:hAnsi="Times New Roman" w:cs="Times New Roman"/>
          <w:sz w:val="20"/>
          <w:szCs w:val="20"/>
        </w:rPr>
        <w:t>Заказчику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подписанный им договор, а также запрашиваемые в соответствии с настоящим приложением документы, в срок, указанный Заказчиком. Если подписанный договор, запрашиваемые документы не представлены в срок, Заказчик вправе заключить договор с участником, занявшим следующее место при оценке предложений участников.</w:t>
      </w:r>
    </w:p>
    <w:p w:rsidR="00BD52EF" w:rsidRDefault="007F6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При проведении закупки способом электронный магазин СМСП допускается осуществление преддоговорных переговоров (по вопросам, предусмотренным ч. 8.2.2 ст. 8.2 Положения о закупке), направление протокола разногласий по заключаемому договору (договорам) (не более одного по одной процедуре заключения договора) посредством функционала ЭП, в том числе путем применения сервиса «чат» и иного функционала ЭП.</w:t>
      </w:r>
    </w:p>
    <w:p w:rsidR="00BD52EF" w:rsidRDefault="007F6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Договор считается заключенным с момента его подписания электронной подписью уполномоченным лицом участника и уполномоченным лицом Заказчика. </w:t>
      </w:r>
    </w:p>
    <w:p w:rsidR="00BD52EF" w:rsidRDefault="00BD52E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green"/>
        </w:rPr>
      </w:pPr>
    </w:p>
    <w:sectPr w:rsidR="00BD52EF">
      <w:pgSz w:w="11906" w:h="16838"/>
      <w:pgMar w:top="568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FC7D23"/>
    <w:multiLevelType w:val="multilevel"/>
    <w:tmpl w:val="DA22F7D6"/>
    <w:lvl w:ilvl="0">
      <w:start w:val="1"/>
      <w:numFmt w:val="decimal"/>
      <w:lvlText w:val="%1."/>
      <w:lvlJc w:val="left"/>
      <w:pPr>
        <w:tabs>
          <w:tab w:val="num" w:pos="0"/>
        </w:tabs>
        <w:ind w:left="510" w:hanging="45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80" w:hanging="180"/>
      </w:pPr>
    </w:lvl>
  </w:abstractNum>
  <w:abstractNum w:abstractNumId="1" w15:restartNumberingAfterBreak="0">
    <w:nsid w:val="315A78C7"/>
    <w:multiLevelType w:val="multilevel"/>
    <w:tmpl w:val="6A8843E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2EF"/>
    <w:rsid w:val="00137A6C"/>
    <w:rsid w:val="002C76D2"/>
    <w:rsid w:val="0058443E"/>
    <w:rsid w:val="00591FE3"/>
    <w:rsid w:val="005B7852"/>
    <w:rsid w:val="005D09C4"/>
    <w:rsid w:val="005F1C57"/>
    <w:rsid w:val="00663908"/>
    <w:rsid w:val="007F66A6"/>
    <w:rsid w:val="008613D1"/>
    <w:rsid w:val="00954FDB"/>
    <w:rsid w:val="00BD52EF"/>
    <w:rsid w:val="00C572C8"/>
    <w:rsid w:val="00DA434C"/>
    <w:rsid w:val="00DA641B"/>
    <w:rsid w:val="00E73CC8"/>
    <w:rsid w:val="00E84E75"/>
    <w:rsid w:val="00E96693"/>
    <w:rsid w:val="00F2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AACE8"/>
  <w15:docId w15:val="{5864D842-0A67-425A-8F08-155CAF4CF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85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uiPriority w:val="99"/>
    <w:qFormat/>
    <w:rsid w:val="00060F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Символ сноски"/>
    <w:basedOn w:val="a0"/>
    <w:uiPriority w:val="99"/>
    <w:unhideWhenUsed/>
    <w:qFormat/>
    <w:rsid w:val="00060F63"/>
    <w:rPr>
      <w:vertAlign w:val="superscript"/>
    </w:rPr>
  </w:style>
  <w:style w:type="character" w:styleId="a6">
    <w:name w:val="footnote reference"/>
    <w:rPr>
      <w:vertAlign w:val="superscript"/>
    </w:rPr>
  </w:style>
  <w:style w:type="character" w:styleId="a7">
    <w:name w:val="Hyperlink"/>
    <w:basedOn w:val="a0"/>
    <w:uiPriority w:val="99"/>
    <w:unhideWhenUsed/>
    <w:rsid w:val="00C97288"/>
    <w:rPr>
      <w:color w:val="0563C1" w:themeColor="hyperlink"/>
      <w:u w:val="single"/>
    </w:rPr>
  </w:style>
  <w:style w:type="character" w:customStyle="1" w:styleId="a8">
    <w:name w:val="Текст концевой сноски Знак"/>
    <w:basedOn w:val="a0"/>
    <w:link w:val="a9"/>
    <w:uiPriority w:val="99"/>
    <w:semiHidden/>
    <w:qFormat/>
    <w:rsid w:val="00BC6997"/>
    <w:rPr>
      <w:sz w:val="20"/>
      <w:szCs w:val="20"/>
    </w:rPr>
  </w:style>
  <w:style w:type="character" w:customStyle="1" w:styleId="aa">
    <w:name w:val="Символ концевой сноски"/>
    <w:basedOn w:val="a0"/>
    <w:uiPriority w:val="99"/>
    <w:semiHidden/>
    <w:unhideWhenUsed/>
    <w:qFormat/>
    <w:rsid w:val="00BC6997"/>
    <w:rPr>
      <w:vertAlign w:val="superscript"/>
    </w:rPr>
  </w:style>
  <w:style w:type="character" w:styleId="ab">
    <w:name w:val="endnote reference"/>
    <w:rPr>
      <w:vertAlign w:val="superscript"/>
    </w:rPr>
  </w:style>
  <w:style w:type="character" w:customStyle="1" w:styleId="ConsPlusNormal">
    <w:name w:val="ConsPlusNormal Знак"/>
    <w:link w:val="ConsPlusNormal0"/>
    <w:qFormat/>
    <w:locked/>
    <w:rsid w:val="00537277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Title"/>
    <w:basedOn w:val="a"/>
    <w:next w:val="ad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Noto Sans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Noto Sans"/>
    </w:rPr>
  </w:style>
  <w:style w:type="paragraph" w:styleId="a4">
    <w:name w:val="footnote text"/>
    <w:basedOn w:val="a"/>
    <w:link w:val="a3"/>
    <w:uiPriority w:val="99"/>
    <w:unhideWhenUsed/>
    <w:rsid w:val="00060F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endnote text"/>
    <w:basedOn w:val="a"/>
    <w:link w:val="a8"/>
    <w:uiPriority w:val="99"/>
    <w:semiHidden/>
    <w:unhideWhenUsed/>
    <w:rsid w:val="00BC6997"/>
    <w:pPr>
      <w:spacing w:after="0" w:line="240" w:lineRule="auto"/>
    </w:pPr>
    <w:rPr>
      <w:sz w:val="20"/>
      <w:szCs w:val="20"/>
    </w:rPr>
  </w:style>
  <w:style w:type="paragraph" w:customStyle="1" w:styleId="ConsPlusNormal0">
    <w:name w:val="ConsPlusNormal"/>
    <w:link w:val="ConsPlusNormal"/>
    <w:qFormat/>
    <w:rsid w:val="00537277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E77D6B"/>
    <w:pPr>
      <w:ind w:left="720"/>
      <w:contextualSpacing/>
    </w:pPr>
  </w:style>
  <w:style w:type="numbering" w:customStyle="1" w:styleId="af2">
    <w:name w:val="Без списка"/>
    <w:uiPriority w:val="99"/>
    <w:semiHidden/>
    <w:unhideWhenUsed/>
    <w:qFormat/>
  </w:style>
  <w:style w:type="table" w:customStyle="1" w:styleId="21">
    <w:name w:val="Сетка таблицы21"/>
    <w:basedOn w:val="a1"/>
    <w:uiPriority w:val="59"/>
    <w:rsid w:val="005372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3">
    <w:name w:val="Table Grid"/>
    <w:basedOn w:val="a1"/>
    <w:uiPriority w:val="39"/>
    <w:rsid w:val="005372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C:\Users\Vasileva.V.D\AppData\Local\Temp\7zOC8E34098\auction-hous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EDDC5-15E3-48D7-8CB0-132305BBE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3870</Words>
  <Characters>22062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RP</Company>
  <LinksUpToDate>false</LinksUpToDate>
  <CharactersWithSpaces>25881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Чуракова Валентина Александровна</dc:creator>
  <dc:description/>
  <cp:lastModifiedBy>Рыклина Александра Олеговна</cp:lastModifiedBy>
  <cp:revision>5</cp:revision>
  <dcterms:created xsi:type="dcterms:W3CDTF">2026-08-24T09:00:00Z</dcterms:created>
  <dcterms:modified xsi:type="dcterms:W3CDTF">2026-08-24T18:32:00Z</dcterms:modified>
  <dc:language>ru-RU</dc:language>
</cp:coreProperties>
</file>