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557FB" w14:textId="77777777" w:rsidR="00DF4A2C" w:rsidRPr="00786719" w:rsidRDefault="00520030">
      <w:pPr>
        <w:spacing w:after="200"/>
        <w:jc w:val="center"/>
      </w:pPr>
      <w:r w:rsidRPr="00786719">
        <w:rPr>
          <w:b/>
          <w:bCs/>
        </w:rPr>
        <w:t>ТЕХНИЧЕСКОЕ ЗАДАНИЕ</w:t>
      </w:r>
    </w:p>
    <w:p w14:paraId="5B1557FC" w14:textId="77777777" w:rsidR="00DF4A2C" w:rsidRPr="00786719" w:rsidRDefault="00520030">
      <w:pPr>
        <w:spacing w:after="400" w:line="252" w:lineRule="auto"/>
        <w:jc w:val="center"/>
      </w:pPr>
      <w:r w:rsidRPr="00786719">
        <w:rPr>
          <w:b/>
          <w:bCs/>
        </w:rPr>
        <w:t>на оказание консалтинговых услуг по сопровождению исполнения требований пунктов 25(3)–25(5) Положения о государственной аккредитации российских организаций, осуществляющих деятельность в области информационных технологий, утверждённого постановлением Правительства Российской Федерации от 30.09.2022 № 1729</w:t>
      </w:r>
    </w:p>
    <w:p w14:paraId="5B1557FD" w14:textId="77777777" w:rsidR="00DF4A2C" w:rsidRPr="00786719" w:rsidRDefault="00520030">
      <w:pPr>
        <w:spacing w:before="280" w:after="140" w:line="252" w:lineRule="auto"/>
      </w:pPr>
      <w:r w:rsidRPr="00786719">
        <w:rPr>
          <w:b/>
          <w:bCs/>
        </w:rPr>
        <w:t>1. Предмет и общие сведения</w:t>
      </w:r>
    </w:p>
    <w:p w14:paraId="5B1557FE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1.1. Предмет — оказание консалтинговых услуг по сопровождению исполнения требований пунктов 25(3)–25(5) Положения о государственной аккредитации российских организаций, осуществляющих деятельность в области информационных технологий, утверждённого постановлением Правительства Российской Федерации от 30.09.2022 № 1729 (далее — Услуги).</w:t>
      </w:r>
    </w:p>
    <w:p w14:paraId="5B1557FF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1.2. Услуги оказываются Исполнителем в целях исполнения Заказчиком собственных обязательств перед третьим лицом — аккредитованной организацией, осуществляющей деятельность в области информационных технологий (далее — Контрагент), с которым у Заказчика заключён самостоятельный договор оказания услуг.</w:t>
      </w:r>
    </w:p>
    <w:p w14:paraId="5B155800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1.3. Наименование Контрагента, условия договора Заказчика с Контрагентом, сведения об объёме налоговой экономии Контрагента и иные полученные от Контрагента сведения составляют конфиденциальную информацию и передаются Исполнителю после заключения договора и подписания соглашения о конфиденциальности.</w:t>
      </w:r>
    </w:p>
    <w:p w14:paraId="5B155801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1.4. Место оказания Услуг — по месту нахождения Исполнителя.</w:t>
      </w:r>
    </w:p>
    <w:p w14:paraId="5B155802" w14:textId="77777777" w:rsidR="00DF4A2C" w:rsidRPr="00786719" w:rsidRDefault="00520030">
      <w:pPr>
        <w:spacing w:before="280" w:after="140" w:line="252" w:lineRule="auto"/>
      </w:pPr>
      <w:r w:rsidRPr="00786719">
        <w:rPr>
          <w:b/>
          <w:bCs/>
        </w:rPr>
        <w:t>2. Термины и определения</w:t>
      </w:r>
    </w:p>
    <w:p w14:paraId="5B155803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2.1. Положение — Положение о государственной аккредитации российских организаций, осуществляющих деятельность в области информационных технологий, утверждённое постановлением Правительства Российской Федерации от 30.09.2022 № 1729.</w:t>
      </w:r>
    </w:p>
    <w:p w14:paraId="5B155804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2.2. Приказ № 270 — приказ Минцифры России от 31.03.2026 № 270, которым утверждены примерные формы соглашений, форма плана мероприятий и формы отчётности.</w:t>
      </w:r>
    </w:p>
    <w:p w14:paraId="5B155805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2.3. Соглашение об оказании содействия — соглашение, указанное в абзацах первом и шестом пункта 25(3) Положения, заключаемое Контрагентом с образовательной организацией высшего образования либо профессиональной образовательной организацией (далее — Образовательная организация).</w:t>
      </w:r>
    </w:p>
    <w:p w14:paraId="5B155806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2.4. Мероприятия — действия, направленные на повышение уровня знаний, умений, навыков и компетенций обучающихся в области информационных технологий, а также на удовлетворение потребностей образовательных организаций в подготовке кадров, в соответствии с видами мероприятий, утверждаемыми Минцифры России на основании пункта 3 постановления Правительства Российской Федерации от 28.11.2025 № 1949.</w:t>
      </w:r>
    </w:p>
    <w:p w14:paraId="5B155807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2.5. Обязательные затраты — объём средств, который Контрагент обязан направить на поддержку ИТ-образования, составляющий не менее 3 % средств, сэкономленных в результате применения пониженных тарифов страховых взносов и (или) пониженной налоговой ставки по налогу на прибыль организаций.</w:t>
      </w:r>
    </w:p>
    <w:p w14:paraId="5B155808" w14:textId="77777777" w:rsidR="00DF4A2C" w:rsidRPr="00786719" w:rsidRDefault="00520030">
      <w:pPr>
        <w:spacing w:before="280" w:after="140" w:line="252" w:lineRule="auto"/>
      </w:pPr>
      <w:r w:rsidRPr="00786719">
        <w:rPr>
          <w:b/>
          <w:bCs/>
        </w:rPr>
        <w:t>3. Состав и содержание Услуг</w:t>
      </w:r>
    </w:p>
    <w:p w14:paraId="5B155809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3.1. Целью оказания Услуг является обеспечение выполнения Контрагентом обязанности, предусмотренной пунктами 25(3)–25(5) Положения, в целях прохождения Контрагентом плановой процедуры подтверждения государственной аккредитации, предусмотренной пунктом 27 Положения.</w:t>
      </w:r>
    </w:p>
    <w:p w14:paraId="5B15580A" w14:textId="77777777" w:rsidR="00DF4A2C" w:rsidRPr="00786719" w:rsidRDefault="00520030">
      <w:pPr>
        <w:spacing w:before="200" w:after="100" w:line="252" w:lineRule="auto"/>
        <w:ind w:firstLine="709"/>
      </w:pPr>
      <w:r w:rsidRPr="00786719">
        <w:rPr>
          <w:b/>
          <w:bCs/>
        </w:rPr>
        <w:lastRenderedPageBreak/>
        <w:t>3.2. Этап 1. Юридическое сопровождение Соглашения об оказании содействия и плана мероприятий с образовательной организацией</w:t>
      </w:r>
    </w:p>
    <w:p w14:paraId="5B15580B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3.2.1. Анализ имеющихся у Контрагента документов (проекта Соглашения об оказании содействия, плана мероприятий по его реализации) на соответствие требованиям Положения и Приказа № 270, подготовка перечня замечаний и внесение корректировок.</w:t>
      </w:r>
    </w:p>
    <w:p w14:paraId="5B15580C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3.2.2. Разработка проекта Соглашения об оказании содействия и плана мероприятий по его реализации по формам, утверждённым Приказом № 270, — в случае отсутствия у Контрагента указанных документов.</w:t>
      </w:r>
    </w:p>
    <w:p w14:paraId="5B15580D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3.2.3. Сопровождение переговорного процесса с Образовательной организацией: учёт замечаний, доработка и повторное направление проекта.</w:t>
      </w:r>
    </w:p>
    <w:p w14:paraId="5B15580E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3.2.4. Разработка (проверка) плана Мероприятий с разбивкой по видам Мероприятий (обязательные / вариативные), срокам, охвату обучающихся и объёму финансирования, с учётом объёма Обязательных затрат Контрагента.</w:t>
      </w:r>
    </w:p>
    <w:p w14:paraId="5B15580F" w14:textId="77777777" w:rsidR="00DF4A2C" w:rsidRPr="00786719" w:rsidRDefault="00520030">
      <w:pPr>
        <w:spacing w:before="200" w:after="100" w:line="252" w:lineRule="auto"/>
        <w:ind w:firstLine="709"/>
      </w:pPr>
      <w:r w:rsidRPr="00786719">
        <w:rPr>
          <w:b/>
          <w:bCs/>
        </w:rPr>
        <w:t>3.3. Этап 2. Консалтинг по оформлению и учёту затрат на Мероприятия</w:t>
      </w:r>
    </w:p>
    <w:p w14:paraId="5B155810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3.3.1. Организация процесса учёта затрат по каждому виду Мероприятий в соответствии с планом Мероприятий.</w:t>
      </w:r>
    </w:p>
    <w:p w14:paraId="5B155811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3.3.2. Определение и обоснование способа подтверждения объёма затрат на Мероприятия — применение средних значений, устанавливаемых Минцифры России, либо подтверждение затрат аудиторской организацией.</w:t>
      </w:r>
    </w:p>
    <w:p w14:paraId="5B155812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3.3.3. Администрирование и контроль выполнения плана Мероприятий; разработка административных регламентов и локальной документации Контрагента, необходимых для учёта затрат.</w:t>
      </w:r>
    </w:p>
    <w:p w14:paraId="5B155813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3.3.4. Подготовка перечня документов, подтверждающих затраты на Мероприятия: договоры гражданско-правового характера и трудовые договоры, локальные нормативные акты, отчёты о пожертвованиях, акты, реестры обучающихся и преподавателей.</w:t>
      </w:r>
    </w:p>
    <w:p w14:paraId="5B155814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3.3.5. Консультирование по вопросам отнесения затрат к видам Мероприятий и расчёта процента выполнения обязанности, предусмотренной пунктом 25(3) Положения.</w:t>
      </w:r>
    </w:p>
    <w:p w14:paraId="69827FEA" w14:textId="7FF4E7BB" w:rsidR="00171BA1" w:rsidRPr="00786719" w:rsidRDefault="00520030">
      <w:pPr>
        <w:spacing w:before="200" w:after="100" w:line="252" w:lineRule="auto"/>
        <w:ind w:firstLine="709"/>
        <w:rPr>
          <w:b/>
          <w:bCs/>
          <w:lang w:val="en-US"/>
        </w:rPr>
      </w:pPr>
      <w:r w:rsidRPr="00786719">
        <w:rPr>
          <w:b/>
          <w:bCs/>
        </w:rPr>
        <w:t xml:space="preserve">3.4. </w:t>
      </w:r>
      <w:r w:rsidR="00171BA1" w:rsidRPr="00786719">
        <w:rPr>
          <w:b/>
          <w:bCs/>
        </w:rPr>
        <w:t>Этап 3</w:t>
      </w:r>
      <w:r w:rsidR="00171BA1" w:rsidRPr="00786719">
        <w:rPr>
          <w:b/>
          <w:bCs/>
          <w:lang w:val="en-US"/>
        </w:rPr>
        <w:t>.</w:t>
      </w:r>
      <w:r w:rsidR="00171BA1" w:rsidRPr="00786719">
        <w:rPr>
          <w:b/>
          <w:bCs/>
        </w:rPr>
        <w:t xml:space="preserve"> Подготовка отчётности</w:t>
      </w:r>
      <w:r w:rsidR="00171BA1" w:rsidRPr="00786719">
        <w:rPr>
          <w:b/>
          <w:bCs/>
          <w:lang w:val="en-US"/>
        </w:rPr>
        <w:t>.</w:t>
      </w:r>
    </w:p>
    <w:p w14:paraId="5B155815" w14:textId="3803167D" w:rsidR="00DF4A2C" w:rsidRPr="00786719" w:rsidRDefault="00520030">
      <w:pPr>
        <w:spacing w:before="200" w:after="100" w:line="252" w:lineRule="auto"/>
        <w:ind w:firstLine="709"/>
      </w:pPr>
      <w:r w:rsidRPr="00786719">
        <w:rPr>
          <w:b/>
          <w:bCs/>
        </w:rPr>
        <w:t>Этап 3.1. Подготовка предварительного отчёта</w:t>
      </w:r>
    </w:p>
    <w:p w14:paraId="5B155816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3.4.1. Формирование предварительного отчёта по состоянию на 1 ноября по форме, утверждённой Приказом № 270, и сверка фактически реализованных Мероприятий с планом Мероприятий.</w:t>
      </w:r>
    </w:p>
    <w:p w14:paraId="5B155817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3.4.2. Согласование перечня реализованных Мероприятий с Образовательной организацией, контроль установленных пунктом 38 Положения сроков рассмотрения и доработки, фиксация согласования в порядке пункта 40 Положения.</w:t>
      </w:r>
    </w:p>
    <w:p w14:paraId="5B155818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3.4.3. Подготовка рекомендаций по устранению выявленных отклонений фактического объёма затрат от объёма Обязательных затрат.</w:t>
      </w:r>
    </w:p>
    <w:p w14:paraId="5B155819" w14:textId="77777777" w:rsidR="00DF4A2C" w:rsidRPr="00786719" w:rsidRDefault="00520030">
      <w:pPr>
        <w:spacing w:before="200" w:after="100" w:line="252" w:lineRule="auto"/>
        <w:ind w:firstLine="709"/>
      </w:pPr>
      <w:r w:rsidRPr="00786719">
        <w:rPr>
          <w:b/>
          <w:bCs/>
        </w:rPr>
        <w:t>3.5. Этап 3.2. Подготовка итогового отчёта</w:t>
      </w:r>
    </w:p>
    <w:p w14:paraId="5B15581A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3.5.1. Формирование итогового отчёта по состоянию на 31 декабря по форме, утверждённой Приказом № 270, включая таблицы затрат по видам Мероприятий, расчёт процента выполнения обязанности от объёма Обязательных затрат и приложения к отчёту.</w:t>
      </w:r>
    </w:p>
    <w:p w14:paraId="5B15581B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3.5.2. Согласование перечня реализованных Мероприятий с Образовательной организацией.</w:t>
      </w:r>
    </w:p>
    <w:p w14:paraId="5B15581C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lastRenderedPageBreak/>
        <w:t>3.5.3. Консультирование Контрагента при прохождении плановой процедуры подтверждения государственной аккредитации, подготовка проектов ответов на запросы Минцифры России и пояснений по итоговому отчёту.</w:t>
      </w:r>
    </w:p>
    <w:p w14:paraId="5B15581D" w14:textId="77777777" w:rsidR="00DF4A2C" w:rsidRPr="00786719" w:rsidRDefault="00520030">
      <w:pPr>
        <w:spacing w:before="280" w:after="140" w:line="252" w:lineRule="auto"/>
      </w:pPr>
      <w:r w:rsidRPr="00786719">
        <w:rPr>
          <w:b/>
          <w:bCs/>
        </w:rPr>
        <w:t>4. Календарный план</w:t>
      </w:r>
    </w:p>
    <w:tbl>
      <w:tblPr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3100"/>
        <w:gridCol w:w="4200"/>
        <w:gridCol w:w="2200"/>
      </w:tblGrid>
      <w:tr w:rsidR="00DF4A2C" w:rsidRPr="00786719" w14:paraId="5B155822" w14:textId="77777777">
        <w:trPr>
          <w:cantSplit/>
          <w:tblHeader/>
        </w:trPr>
        <w:tc>
          <w:tcPr>
            <w:tcW w:w="7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1E" w14:textId="77777777" w:rsidR="00DF4A2C" w:rsidRPr="00786719" w:rsidRDefault="00520030">
            <w:pPr>
              <w:jc w:val="center"/>
            </w:pPr>
            <w:r w:rsidRPr="00786719">
              <w:rPr>
                <w:b/>
                <w:bCs/>
                <w:sz w:val="20"/>
                <w:szCs w:val="20"/>
              </w:rPr>
              <w:t>№ этапа</w:t>
            </w:r>
          </w:p>
        </w:tc>
        <w:tc>
          <w:tcPr>
            <w:tcW w:w="31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1F" w14:textId="77777777" w:rsidR="00DF4A2C" w:rsidRPr="00786719" w:rsidRDefault="00520030">
            <w:pPr>
              <w:jc w:val="center"/>
            </w:pPr>
            <w:r w:rsidRPr="00786719">
              <w:rPr>
                <w:b/>
                <w:bCs/>
                <w:sz w:val="20"/>
                <w:szCs w:val="20"/>
              </w:rPr>
              <w:t>Наименование этапа</w:t>
            </w:r>
          </w:p>
        </w:tc>
        <w:tc>
          <w:tcPr>
            <w:tcW w:w="42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20" w14:textId="77777777" w:rsidR="00DF4A2C" w:rsidRPr="00786719" w:rsidRDefault="00520030">
            <w:pPr>
              <w:jc w:val="center"/>
            </w:pPr>
            <w:r w:rsidRPr="00786719">
              <w:rPr>
                <w:b/>
                <w:bCs/>
                <w:sz w:val="20"/>
                <w:szCs w:val="20"/>
              </w:rPr>
              <w:t>Результат оказания услуг / отчётный документ</w:t>
            </w:r>
          </w:p>
        </w:tc>
        <w:tc>
          <w:tcPr>
            <w:tcW w:w="22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21" w14:textId="77777777" w:rsidR="00DF4A2C" w:rsidRPr="00786719" w:rsidRDefault="00520030">
            <w:pPr>
              <w:jc w:val="center"/>
            </w:pPr>
            <w:r w:rsidRPr="00786719">
              <w:rPr>
                <w:b/>
                <w:bCs/>
                <w:sz w:val="20"/>
                <w:szCs w:val="20"/>
              </w:rPr>
              <w:t>Срок окончания этапа</w:t>
            </w:r>
          </w:p>
        </w:tc>
      </w:tr>
      <w:tr w:rsidR="00DF4A2C" w:rsidRPr="00786719" w14:paraId="5B155827" w14:textId="77777777">
        <w:trPr>
          <w:cantSplit/>
        </w:trPr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23" w14:textId="77777777" w:rsidR="00DF4A2C" w:rsidRPr="00786719" w:rsidRDefault="00520030">
            <w:pPr>
              <w:jc w:val="center"/>
            </w:pPr>
            <w:r w:rsidRPr="00786719">
              <w:rPr>
                <w:sz w:val="20"/>
                <w:szCs w:val="20"/>
              </w:rPr>
              <w:t>1</w:t>
            </w:r>
          </w:p>
        </w:tc>
        <w:tc>
          <w:tcPr>
            <w:tcW w:w="3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24" w14:textId="77777777" w:rsidR="00DF4A2C" w:rsidRPr="00786719" w:rsidRDefault="00520030">
            <w:r w:rsidRPr="00786719">
              <w:rPr>
                <w:sz w:val="20"/>
                <w:szCs w:val="20"/>
              </w:rPr>
              <w:t>Юридическое сопровождение Соглашения об оказании содействия и плана мероприятий с образовательной организацией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25" w14:textId="77777777" w:rsidR="00DF4A2C" w:rsidRPr="00786719" w:rsidRDefault="00520030">
            <w:r w:rsidRPr="00786719">
              <w:rPr>
                <w:sz w:val="20"/>
                <w:szCs w:val="20"/>
              </w:rPr>
              <w:t>Подготовлены (либо проверены и скорректированы) Соглашение об оказании содействия и план мероприятий по его реализации по формам, утверждённым Приказом № 270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26" w14:textId="77777777" w:rsidR="00DF4A2C" w:rsidRPr="00786719" w:rsidRDefault="00520030">
            <w:r w:rsidRPr="00786719">
              <w:rPr>
                <w:sz w:val="20"/>
                <w:szCs w:val="20"/>
              </w:rPr>
              <w:t>5 рабочих дней с даты заключения договора</w:t>
            </w:r>
          </w:p>
        </w:tc>
      </w:tr>
      <w:tr w:rsidR="00DF4A2C" w:rsidRPr="00786719" w14:paraId="5B15582C" w14:textId="77777777">
        <w:trPr>
          <w:cantSplit/>
        </w:trPr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28" w14:textId="77777777" w:rsidR="00DF4A2C" w:rsidRPr="00786719" w:rsidRDefault="00520030">
            <w:pPr>
              <w:jc w:val="center"/>
            </w:pPr>
            <w:r w:rsidRPr="00786719">
              <w:rPr>
                <w:sz w:val="20"/>
                <w:szCs w:val="20"/>
              </w:rPr>
              <w:t>2</w:t>
            </w:r>
          </w:p>
        </w:tc>
        <w:tc>
          <w:tcPr>
            <w:tcW w:w="3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29" w14:textId="77777777" w:rsidR="00DF4A2C" w:rsidRPr="00786719" w:rsidRDefault="00520030">
            <w:r w:rsidRPr="00786719">
              <w:rPr>
                <w:sz w:val="20"/>
                <w:szCs w:val="20"/>
              </w:rPr>
              <w:t>Консалтинг по оформлению и учёту затрат на Мероприятия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2A" w14:textId="77777777" w:rsidR="00DF4A2C" w:rsidRPr="00786719" w:rsidRDefault="00520030">
            <w:r w:rsidRPr="00786719">
              <w:rPr>
                <w:sz w:val="20"/>
                <w:szCs w:val="20"/>
              </w:rPr>
              <w:t>Разработаны методические рекомендации по реализации Мероприятий и по организации учёта затрат по каждому виду Мероприятий; подготовлен перечень подтверждающих документов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2B" w14:textId="77777777" w:rsidR="00DF4A2C" w:rsidRPr="00786719" w:rsidRDefault="00520030">
            <w:r w:rsidRPr="00786719">
              <w:rPr>
                <w:sz w:val="20"/>
                <w:szCs w:val="20"/>
              </w:rPr>
              <w:t>35 рабочих дней с даты заключения договора</w:t>
            </w:r>
          </w:p>
        </w:tc>
      </w:tr>
      <w:tr w:rsidR="00EA0F95" w:rsidRPr="00786719" w14:paraId="5B155831" w14:textId="77777777">
        <w:trPr>
          <w:cantSplit/>
        </w:trPr>
        <w:tc>
          <w:tcPr>
            <w:tcW w:w="700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2D" w14:textId="2EA35A47" w:rsidR="00EA0F95" w:rsidRPr="00786719" w:rsidRDefault="00EA0F95">
            <w:pPr>
              <w:jc w:val="center"/>
            </w:pPr>
            <w:r w:rsidRPr="00786719">
              <w:rPr>
                <w:sz w:val="20"/>
                <w:szCs w:val="20"/>
              </w:rPr>
              <w:t>3</w:t>
            </w:r>
          </w:p>
        </w:tc>
        <w:tc>
          <w:tcPr>
            <w:tcW w:w="3100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2E" w14:textId="3DAC5A01" w:rsidR="00EA0F95" w:rsidRPr="00786719" w:rsidRDefault="00EA0F95">
            <w:pPr>
              <w:rPr>
                <w:lang w:val="en-US"/>
              </w:rPr>
            </w:pPr>
            <w:r w:rsidRPr="00786719">
              <w:rPr>
                <w:sz w:val="20"/>
                <w:szCs w:val="20"/>
              </w:rPr>
              <w:t>Подготовка отчетности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2F" w14:textId="0B6AE405" w:rsidR="00EA0F95" w:rsidRPr="00786719" w:rsidRDefault="00765327">
            <w:pPr>
              <w:rPr>
                <w:sz w:val="20"/>
                <w:szCs w:val="20"/>
              </w:rPr>
            </w:pPr>
            <w:r w:rsidRPr="00786719">
              <w:rPr>
                <w:sz w:val="20"/>
                <w:szCs w:val="20"/>
              </w:rPr>
              <w:t xml:space="preserve">3.1. </w:t>
            </w:r>
            <w:r w:rsidR="00EA0F95" w:rsidRPr="00786719">
              <w:rPr>
                <w:sz w:val="20"/>
                <w:szCs w:val="20"/>
              </w:rPr>
              <w:t>Подготовлен предварительный отчёт по форме, утверждённой Приказом № 270; перечень реализованных Мероприятий согласован с образовательной организацией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30" w14:textId="77777777" w:rsidR="00EA0F95" w:rsidRPr="00786719" w:rsidRDefault="00EA0F95">
            <w:r w:rsidRPr="00786719">
              <w:rPr>
                <w:sz w:val="20"/>
                <w:szCs w:val="20"/>
              </w:rPr>
              <w:t>01.12.2026</w:t>
            </w:r>
          </w:p>
        </w:tc>
      </w:tr>
      <w:tr w:rsidR="00EA0F95" w:rsidRPr="00786719" w14:paraId="5B155836" w14:textId="77777777">
        <w:trPr>
          <w:cantSplit/>
        </w:trPr>
        <w:tc>
          <w:tcPr>
            <w:tcW w:w="70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32" w14:textId="512A0413" w:rsidR="00EA0F95" w:rsidRPr="00786719" w:rsidRDefault="00EA0F95" w:rsidP="00EA0F95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33" w14:textId="4BCB2751" w:rsidR="00EA0F95" w:rsidRPr="00786719" w:rsidRDefault="00EA0F95"/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34" w14:textId="67BF9C03" w:rsidR="00EA0F95" w:rsidRPr="00786719" w:rsidRDefault="00EA0F95">
            <w:r w:rsidRPr="00786719">
              <w:rPr>
                <w:sz w:val="20"/>
                <w:szCs w:val="20"/>
              </w:rPr>
              <w:t>3.2. Подготовлен итоговый отчёт по форме, утверждённой Приказом № 270; перечень реализованных Мероприятий согласован с образовательной организацией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55835" w14:textId="77777777" w:rsidR="00EA0F95" w:rsidRPr="00786719" w:rsidRDefault="00EA0F95">
            <w:r w:rsidRPr="00786719">
              <w:rPr>
                <w:sz w:val="20"/>
                <w:szCs w:val="20"/>
              </w:rPr>
              <w:t>01.04.2027</w:t>
            </w:r>
          </w:p>
        </w:tc>
      </w:tr>
    </w:tbl>
    <w:p w14:paraId="5B155837" w14:textId="77777777" w:rsidR="00DF4A2C" w:rsidRPr="00786719" w:rsidRDefault="00DF4A2C">
      <w:pPr>
        <w:spacing w:after="120"/>
      </w:pPr>
    </w:p>
    <w:p w14:paraId="5B155838" w14:textId="77777777" w:rsidR="00DF4A2C" w:rsidRPr="00786719" w:rsidRDefault="00520030">
      <w:pPr>
        <w:spacing w:before="280" w:after="140" w:line="252" w:lineRule="auto"/>
      </w:pPr>
      <w:r w:rsidRPr="00786719">
        <w:rPr>
          <w:b/>
          <w:bCs/>
        </w:rPr>
        <w:t>5. Сроки оказания Услуг</w:t>
      </w:r>
    </w:p>
    <w:p w14:paraId="5B155839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5.1. Начало оказания Услуг — дата заключения договора.</w:t>
      </w:r>
    </w:p>
    <w:p w14:paraId="5B15583A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5.2. Сроки окончания этапов 1 и 2 исчисляются в рабочих днях с даты заключения договора и составляют 5 (пять) и 35 (тридцать пять) рабочих дней соответственно.</w:t>
      </w:r>
    </w:p>
    <w:p w14:paraId="5B15583B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5.3. Сроки окончания этапов 3.1 и 3.2 установлены календарными датами — 01.12.2026 и 01.04.2027 соответственно — и обусловлены сроками, установленными Положением и Приказом № 270. Указанные сроки не подлежат продлению в связи с более поздним заключением договора.</w:t>
      </w:r>
    </w:p>
    <w:p w14:paraId="5B15583C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5.4. Окончание оказания Услуг — 01.04.2027. В части консультирования Контрагента при прохождении плановой процедуры подтверждения государственной аккредитации (пункт 3.5.3 настоящего Технического задания) срок оказания Услуг продлевается до получения Контрагентом результата рассмотрения Минцифры России, без увеличения цены договора.</w:t>
      </w:r>
    </w:p>
    <w:p w14:paraId="5B15583D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5.5. Сроки оказания Услуг Исполнителем сдвигаются соразмерно просрочке Заказчика по передаче документов и сведений, полученных Заказчиком от Контрагента.</w:t>
      </w:r>
    </w:p>
    <w:p w14:paraId="5B15583E" w14:textId="77777777" w:rsidR="00DF4A2C" w:rsidRPr="00786719" w:rsidRDefault="00520030">
      <w:pPr>
        <w:spacing w:before="280" w:after="140" w:line="252" w:lineRule="auto"/>
      </w:pPr>
      <w:r w:rsidRPr="00786719">
        <w:rPr>
          <w:b/>
          <w:bCs/>
        </w:rPr>
        <w:t>6. Требования к порядку оказания Услуг</w:t>
      </w:r>
    </w:p>
    <w:p w14:paraId="5B15583F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6.1. Исполнитель обязан обеспечить участие уполномоченного представителя в совещании, проводимом по требованию Заказчика, не позднее 1 (одного) рабочего дня с даты получения такого требования.</w:t>
      </w:r>
    </w:p>
    <w:p w14:paraId="5B155840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6.2. Исполнитель обязан предоставить ответ на письменный запрос Заказчика в течение 2 (двух) рабочих дней с даты его получения.</w:t>
      </w:r>
    </w:p>
    <w:p w14:paraId="5B155841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6.3. Исполнитель обязан устранить недостатки оказанных Услуг в течение 4 (четырёх) рабочих дней с даты получения соответствующего требования Заказчика, если в требовании не установлен иной срок, — своими силами и за свой счёт.</w:t>
      </w:r>
    </w:p>
    <w:p w14:paraId="5B155842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lastRenderedPageBreak/>
        <w:t>6.4. Документы и сведения Контрагента передаются Исполнителю в объёме, в котором они получены Заказчиком от Контрагента. Исполнитель обязан письменно уведомить Заказчика о недостаточности переданных документов в течение 2 (двух) рабочих дней с даты их получения.</w:t>
      </w:r>
    </w:p>
    <w:p w14:paraId="5B155843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6.5. Исполнитель обязан обеспечить конфиденциальность сведений Контрагента и не допускать действий (бездействия), влекущих предъявление претензий государственных органов к Заказчику и (или) Контрагенту.</w:t>
      </w:r>
    </w:p>
    <w:p w14:paraId="5B155844" w14:textId="77777777" w:rsidR="00DF4A2C" w:rsidRPr="00786719" w:rsidRDefault="00520030">
      <w:pPr>
        <w:spacing w:before="280" w:after="140" w:line="252" w:lineRule="auto"/>
      </w:pPr>
      <w:r w:rsidRPr="00786719">
        <w:rPr>
          <w:b/>
          <w:bCs/>
        </w:rPr>
        <w:t>7. Требования к результатам Услуг и порядок сдачи-приёмки</w:t>
      </w:r>
    </w:p>
    <w:p w14:paraId="5B155845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7.1. Документы, создаваемые Исполнителем, оформляются по формам, утверждённым Приказом № 270, а при отсутствии утверждённой формы — по форме, согласованной с Заказчиком.</w:t>
      </w:r>
    </w:p>
    <w:p w14:paraId="5B155846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7.2. Документы оформляются на русском языке и передаются в электронном виде: в редактируемом формате и в формате .</w:t>
      </w:r>
      <w:proofErr w:type="spellStart"/>
      <w:r w:rsidRPr="00786719">
        <w:t>pdf</w:t>
      </w:r>
      <w:proofErr w:type="spellEnd"/>
      <w:r w:rsidRPr="00786719">
        <w:t>.</w:t>
      </w:r>
    </w:p>
    <w:p w14:paraId="5B155847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7.3. По завершении каждого этапа Исполнитель представляет Заказчику универсальный передаточный документ и отчёт об оказанных услугах с приложением результатов оказания Услуг по соответствующему этапу.</w:t>
      </w:r>
    </w:p>
    <w:p w14:paraId="5B155848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7.4. Заказчик осуществляет приёмку оказанных Услуг в течение 15 (пятнадцати) рабочих дней с даты получения документов, указанных в пункте 7.3 настоящего Технического задания, и направляет Исполнителю подписанные документы либо мотивированный отказ от приёмки с перечнем замечаний и сроками их устранения.</w:t>
      </w:r>
    </w:p>
    <w:p w14:paraId="5B155849" w14:textId="77777777" w:rsidR="00DF4A2C" w:rsidRPr="00786719" w:rsidRDefault="00520030">
      <w:pPr>
        <w:spacing w:before="280" w:after="140" w:line="252" w:lineRule="auto"/>
      </w:pPr>
      <w:r w:rsidRPr="00786719">
        <w:rPr>
          <w:b/>
          <w:bCs/>
        </w:rPr>
        <w:t>8. Требования к Исполнителю</w:t>
      </w:r>
    </w:p>
    <w:p w14:paraId="4B0B2D04" w14:textId="77777777" w:rsidR="00B13B52" w:rsidRPr="00786719" w:rsidRDefault="00B13B52" w:rsidP="00B13B52">
      <w:pPr>
        <w:spacing w:before="280" w:after="140" w:line="252" w:lineRule="auto"/>
        <w:ind w:firstLine="708"/>
        <w:rPr>
          <w:lang w:val="en-US"/>
        </w:rPr>
      </w:pPr>
      <w:r w:rsidRPr="00786719">
        <w:t xml:space="preserve">8.1. Подтверждённый опыт реализации проектов в сфере ИТ-образования, в том числе в рамках реализации поручений Правительства Российской Федерации по подготовке ИТ-кадров (не менее 3 реализованных или реализуемых проектов за последние 2 года). </w:t>
      </w:r>
    </w:p>
    <w:p w14:paraId="5B15584D" w14:textId="19F44516" w:rsidR="00DF4A2C" w:rsidRPr="00786719" w:rsidRDefault="00520030" w:rsidP="00B13B52">
      <w:pPr>
        <w:spacing w:before="280" w:after="140" w:line="252" w:lineRule="auto"/>
      </w:pPr>
      <w:r w:rsidRPr="00786719">
        <w:rPr>
          <w:b/>
          <w:bCs/>
        </w:rPr>
        <w:t>9. Услуги, не входящие в предмет закупки</w:t>
      </w:r>
    </w:p>
    <w:p w14:paraId="5B15584E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9.1. Реализация Мероприятий в рамках Соглашения об оказании содействия, в том числе фактическая методическая и преподавательская работа, а также предоставление персонала.</w:t>
      </w:r>
    </w:p>
    <w:p w14:paraId="5B15584F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9.2. Финансирование Мероприятий и перечисление средств Образовательной организации.</w:t>
      </w:r>
    </w:p>
    <w:p w14:paraId="5B155850" w14:textId="77777777" w:rsidR="00DF4A2C" w:rsidRPr="00786719" w:rsidRDefault="00520030">
      <w:pPr>
        <w:spacing w:after="100" w:line="252" w:lineRule="auto"/>
        <w:ind w:firstLine="709"/>
        <w:jc w:val="both"/>
      </w:pPr>
      <w:r w:rsidRPr="00786719">
        <w:t>9.3. Проведение аудита затрат на Мероприятия аудиторской организацией, ведение бухгалтерского и налогового учёта Контрагента, представление интересов Контрагента в государственных органах.</w:t>
      </w:r>
      <w:bookmarkStart w:id="0" w:name="_GoBack"/>
      <w:bookmarkEnd w:id="0"/>
    </w:p>
    <w:sectPr w:rsidR="00DF4A2C" w:rsidRPr="00786719">
      <w:footerReference w:type="default" r:id="rId8"/>
      <w:pgSz w:w="11906" w:h="16838"/>
      <w:pgMar w:top="850" w:right="566" w:bottom="850" w:left="113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6EB35" w14:textId="77777777" w:rsidR="00784424" w:rsidRDefault="00784424">
      <w:r>
        <w:separator/>
      </w:r>
    </w:p>
  </w:endnote>
  <w:endnote w:type="continuationSeparator" w:id="0">
    <w:p w14:paraId="14617EDF" w14:textId="77777777" w:rsidR="00784424" w:rsidRDefault="0078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5585F" w14:textId="19E78154" w:rsidR="00DF4A2C" w:rsidRDefault="0052003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987108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984A7" w14:textId="77777777" w:rsidR="00784424" w:rsidRDefault="00784424">
      <w:r>
        <w:separator/>
      </w:r>
    </w:p>
  </w:footnote>
  <w:footnote w:type="continuationSeparator" w:id="0">
    <w:p w14:paraId="006D0237" w14:textId="77777777" w:rsidR="00784424" w:rsidRDefault="00784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C210D"/>
    <w:multiLevelType w:val="hybridMultilevel"/>
    <w:tmpl w:val="E9866FA4"/>
    <w:lvl w:ilvl="0" w:tplc="57E6A03A">
      <w:start w:val="1"/>
      <w:numFmt w:val="bullet"/>
      <w:lvlText w:val="●"/>
      <w:lvlJc w:val="left"/>
      <w:pPr>
        <w:ind w:left="720" w:hanging="360"/>
      </w:pPr>
    </w:lvl>
    <w:lvl w:ilvl="1" w:tplc="81CA95B2">
      <w:start w:val="1"/>
      <w:numFmt w:val="bullet"/>
      <w:lvlText w:val="○"/>
      <w:lvlJc w:val="left"/>
      <w:pPr>
        <w:ind w:left="1440" w:hanging="360"/>
      </w:pPr>
    </w:lvl>
    <w:lvl w:ilvl="2" w:tplc="76040D04">
      <w:start w:val="1"/>
      <w:numFmt w:val="bullet"/>
      <w:lvlText w:val="■"/>
      <w:lvlJc w:val="left"/>
      <w:pPr>
        <w:ind w:left="2160" w:hanging="360"/>
      </w:pPr>
    </w:lvl>
    <w:lvl w:ilvl="3" w:tplc="D6062B78">
      <w:start w:val="1"/>
      <w:numFmt w:val="bullet"/>
      <w:lvlText w:val="●"/>
      <w:lvlJc w:val="left"/>
      <w:pPr>
        <w:ind w:left="2880" w:hanging="360"/>
      </w:pPr>
    </w:lvl>
    <w:lvl w:ilvl="4" w:tplc="228A92E0">
      <w:start w:val="1"/>
      <w:numFmt w:val="bullet"/>
      <w:lvlText w:val="○"/>
      <w:lvlJc w:val="left"/>
      <w:pPr>
        <w:ind w:left="3600" w:hanging="360"/>
      </w:pPr>
    </w:lvl>
    <w:lvl w:ilvl="5" w:tplc="2C24D1DE">
      <w:start w:val="1"/>
      <w:numFmt w:val="bullet"/>
      <w:lvlText w:val="■"/>
      <w:lvlJc w:val="left"/>
      <w:pPr>
        <w:ind w:left="4320" w:hanging="360"/>
      </w:pPr>
    </w:lvl>
    <w:lvl w:ilvl="6" w:tplc="AA421A98">
      <w:start w:val="1"/>
      <w:numFmt w:val="bullet"/>
      <w:lvlText w:val="●"/>
      <w:lvlJc w:val="left"/>
      <w:pPr>
        <w:ind w:left="5040" w:hanging="360"/>
      </w:pPr>
    </w:lvl>
    <w:lvl w:ilvl="7" w:tplc="86FA979C">
      <w:start w:val="1"/>
      <w:numFmt w:val="bullet"/>
      <w:lvlText w:val="●"/>
      <w:lvlJc w:val="left"/>
      <w:pPr>
        <w:ind w:left="5760" w:hanging="360"/>
      </w:pPr>
    </w:lvl>
    <w:lvl w:ilvl="8" w:tplc="CC9612A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A2C"/>
    <w:rsid w:val="00171BA1"/>
    <w:rsid w:val="004C2CB2"/>
    <w:rsid w:val="00520030"/>
    <w:rsid w:val="0060438D"/>
    <w:rsid w:val="00765327"/>
    <w:rsid w:val="00784424"/>
    <w:rsid w:val="00786719"/>
    <w:rsid w:val="00967F1D"/>
    <w:rsid w:val="00987108"/>
    <w:rsid w:val="00A35D62"/>
    <w:rsid w:val="00B13B52"/>
    <w:rsid w:val="00DF4A2C"/>
    <w:rsid w:val="00EA0F95"/>
    <w:rsid w:val="00EA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57F9"/>
  <w15:docId w15:val="{41C78EEE-FAF9-4FEE-ACBD-883E5ACB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9C415-97BB-4C63-9FAD-7B773660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1604</Words>
  <Characters>9147</Characters>
  <Application>Microsoft Office Word</Application>
  <DocSecurity>0</DocSecurity>
  <Lines>76</Lines>
  <Paragraphs>21</Paragraphs>
  <ScaleCrop>false</ScaleCrop>
  <Company/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ПАО «Ростелеком»</dc:creator>
  <cp:lastModifiedBy>Камбаров Теймур Рафаилович</cp:lastModifiedBy>
  <cp:revision>12</cp:revision>
  <dcterms:created xsi:type="dcterms:W3CDTF">2026-08-25T11:23:00Z</dcterms:created>
  <dcterms:modified xsi:type="dcterms:W3CDTF">2026-08-27T08:55:00Z</dcterms:modified>
</cp:coreProperties>
</file>